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4"/>
        <w:ind w:left="0" w:right="247" w:firstLine="0"/>
        <w:jc w:val="right"/>
        <w:rPr>
          <w:sz w:val="18"/>
        </w:rPr>
      </w:pPr>
      <w:r>
        <w:rPr/>
        <w:drawing>
          <wp:anchor distT="0" distB="0" distL="0" distR="0" allowOverlap="1" layoutInCell="1" locked="0" behindDoc="0" simplePos="0" relativeHeight="15728640">
            <wp:simplePos x="0" y="0"/>
            <wp:positionH relativeFrom="page">
              <wp:posOffset>5591555</wp:posOffset>
            </wp:positionH>
            <wp:positionV relativeFrom="paragraph">
              <wp:posOffset>186308</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sz w:val="18"/>
        </w:rPr>
        <w:t>人保寿险[2020</w:t>
      </w:r>
      <w:r>
        <w:rPr>
          <w:spacing w:val="-8"/>
          <w:sz w:val="18"/>
        </w:rPr>
        <w:t>]终身寿险 </w:t>
      </w:r>
      <w:r>
        <w:rPr>
          <w:spacing w:val="-2"/>
          <w:sz w:val="18"/>
        </w:rPr>
        <w:t>109</w:t>
      </w:r>
      <w:r>
        <w:rPr>
          <w:spacing w:val="-20"/>
          <w:sz w:val="18"/>
        </w:rPr>
        <w:t> 号</w:t>
      </w:r>
    </w:p>
    <w:p>
      <w:pPr>
        <w:pStyle w:val="BodyText"/>
        <w:spacing w:before="10"/>
        <w:rPr>
          <w:sz w:val="20"/>
        </w:rPr>
      </w:pPr>
    </w:p>
    <w:p>
      <w:pPr>
        <w:pStyle w:val="Heading1"/>
        <w:ind w:left="1543"/>
      </w:pPr>
      <w:r>
        <w:rPr>
          <w:w w:val="95"/>
        </w:rPr>
        <w:t>人保寿险</w:t>
      </w:r>
      <w:r>
        <w:rPr>
          <w:w w:val="95"/>
        </w:rPr>
        <w:t>人</w:t>
      </w:r>
      <w:r>
        <w:rPr>
          <w:w w:val="95"/>
        </w:rPr>
        <w:t>保</w:t>
      </w:r>
      <w:r>
        <w:rPr>
          <w:w w:val="95"/>
        </w:rPr>
        <w:t>福</w:t>
      </w:r>
      <w:r>
        <w:rPr>
          <w:spacing w:val="42"/>
          <w:w w:val="150"/>
        </w:rPr>
        <w:t> </w:t>
      </w:r>
      <w:r>
        <w:rPr>
          <w:w w:val="95"/>
        </w:rPr>
        <w:t>2021</w:t>
      </w:r>
      <w:r>
        <w:rPr>
          <w:spacing w:val="48"/>
          <w:w w:val="150"/>
        </w:rPr>
        <w:t> </w:t>
      </w:r>
      <w:r>
        <w:rPr>
          <w:spacing w:val="-3"/>
          <w:w w:val="95"/>
        </w:rPr>
        <w:t>终身寿险</w:t>
      </w:r>
    </w:p>
    <w:p>
      <w:pPr>
        <w:spacing w:after="0"/>
        <w:sectPr>
          <w:type w:val="continuous"/>
          <w:pgSz w:w="11910" w:h="16840"/>
          <w:pgMar w:top="740" w:bottom="280" w:left="1020" w:right="1020"/>
        </w:sectPr>
      </w:pPr>
    </w:p>
    <w:p>
      <w:pPr>
        <w:spacing w:before="145"/>
        <w:ind w:left="0" w:right="0" w:firstLine="0"/>
        <w:jc w:val="right"/>
        <w:rPr>
          <w:rFonts w:ascii="方正舒体" w:eastAsia="方正舒体" w:hint="eastAsia"/>
          <w:b/>
          <w:sz w:val="36"/>
        </w:rPr>
      </w:pPr>
      <w:r>
        <w:rPr>
          <w:rFonts w:ascii="方正舒体" w:eastAsia="方正舒体" w:hint="eastAsia"/>
          <w:b/>
          <w:spacing w:val="-3"/>
          <w:w w:val="95"/>
          <w:sz w:val="36"/>
        </w:rPr>
        <w:t>阅读指引</w:t>
      </w:r>
    </w:p>
    <w:p>
      <w:pPr>
        <w:spacing w:line="240" w:lineRule="auto" w:before="0"/>
        <w:rPr>
          <w:rFonts w:ascii="方正舒体"/>
          <w:b/>
          <w:sz w:val="18"/>
        </w:rPr>
      </w:pPr>
      <w:r>
        <w:rPr/>
        <w:br w:type="column"/>
      </w:r>
      <w:r>
        <w:rPr>
          <w:rFonts w:ascii="方正舒体"/>
          <w:b/>
          <w:sz w:val="18"/>
        </w:rPr>
      </w:r>
    </w:p>
    <w:p>
      <w:pPr>
        <w:spacing w:before="156"/>
        <w:ind w:left="1760" w:right="0" w:firstLine="0"/>
        <w:jc w:val="left"/>
        <w:rPr>
          <w:sz w:val="18"/>
        </w:rPr>
      </w:pPr>
      <w:r>
        <w:rPr>
          <w:spacing w:val="-1"/>
          <w:sz w:val="18"/>
        </w:rPr>
        <w:t>请扫描以查询验证条款</w:t>
      </w:r>
    </w:p>
    <w:p>
      <w:pPr>
        <w:spacing w:after="0"/>
        <w:jc w:val="left"/>
        <w:rPr>
          <w:sz w:val="18"/>
        </w:rPr>
        <w:sectPr>
          <w:type w:val="continuous"/>
          <w:pgSz w:w="11910" w:h="16840"/>
          <w:pgMar w:top="740" w:bottom="280" w:left="1020" w:right="1020"/>
          <w:cols w:num="2" w:equalWidth="0">
            <w:col w:w="5657" w:space="40"/>
            <w:col w:w="4173"/>
          </w:cols>
        </w:sectPr>
      </w:pPr>
    </w:p>
    <w:p>
      <w:pPr>
        <w:spacing w:line="278" w:lineRule="auto" w:before="90"/>
        <w:ind w:left="1581" w:right="1538" w:firstLine="0"/>
        <w:jc w:val="center"/>
        <w:rPr>
          <w:rFonts w:ascii="仿宋" w:eastAsia="仿宋" w:hint="eastAsia"/>
          <w:b/>
          <w:sz w:val="21"/>
        </w:rPr>
      </w:pPr>
      <w:r>
        <w:rPr>
          <w:rFonts w:ascii="仿宋" w:eastAsia="仿宋" w:hint="eastAsia"/>
          <w:b/>
          <w:spacing w:val="-1"/>
          <w:w w:val="99"/>
          <w:sz w:val="21"/>
        </w:rPr>
        <w:t>条款是保险合同的重要内容，为充分保障您的权益，请您仔细阅读条款。本阅读指引有助于您理解条款，对本合同内容的解释以条款正文为准。</w:t>
      </w:r>
    </w:p>
    <w:p>
      <w:pPr>
        <w:pStyle w:val="BodyText"/>
        <w:spacing w:before="12"/>
        <w:rPr>
          <w:rFonts w:ascii="仿宋"/>
          <w:b/>
          <w:sz w:val="22"/>
        </w:rPr>
      </w:pPr>
    </w:p>
    <w:p>
      <w:pPr>
        <w:pStyle w:val="Heading2"/>
        <w:spacing w:after="3"/>
        <w:ind w:left="1559" w:right="1538"/>
        <w:jc w:val="center"/>
      </w:pPr>
      <w:r>
        <w:rPr>
          <w:w w:val="95"/>
        </w:rPr>
        <w:t>我们提供</w:t>
      </w:r>
      <w:r>
        <w:rPr>
          <w:w w:val="95"/>
        </w:rPr>
        <w:t>的</w:t>
      </w:r>
      <w:r>
        <w:rPr>
          <w:w w:val="95"/>
        </w:rPr>
        <w:t>保</w:t>
      </w:r>
      <w:r>
        <w:rPr>
          <w:spacing w:val="-10"/>
          <w:w w:val="95"/>
        </w:rPr>
        <w:t>障</w:t>
      </w:r>
    </w:p>
    <w:tbl>
      <w:tblPr>
        <w:tblW w:w="0" w:type="auto"/>
        <w:jc w:val="left"/>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6"/>
        <w:gridCol w:w="7659"/>
      </w:tblGrid>
      <w:tr>
        <w:trPr>
          <w:trHeight w:val="324" w:hRule="atLeast"/>
        </w:trPr>
        <w:tc>
          <w:tcPr>
            <w:tcW w:w="1986" w:type="dxa"/>
            <w:tcBorders>
              <w:left w:val="nil"/>
            </w:tcBorders>
          </w:tcPr>
          <w:p>
            <w:pPr>
              <w:pStyle w:val="TableParagraph"/>
              <w:spacing w:before="27"/>
              <w:ind w:left="574" w:right="574"/>
              <w:jc w:val="center"/>
              <w:rPr>
                <w:rFonts w:ascii="仿宋" w:eastAsia="仿宋" w:hint="eastAsia"/>
                <w:b/>
                <w:sz w:val="21"/>
              </w:rPr>
            </w:pPr>
            <w:r>
              <w:rPr>
                <w:rFonts w:ascii="仿宋" w:eastAsia="仿宋" w:hint="eastAsia"/>
                <w:b/>
                <w:w w:val="95"/>
                <w:sz w:val="21"/>
              </w:rPr>
              <w:t>保</w:t>
            </w:r>
            <w:r>
              <w:rPr>
                <w:rFonts w:ascii="仿宋" w:eastAsia="仿宋" w:hint="eastAsia"/>
                <w:b/>
                <w:w w:val="95"/>
                <w:sz w:val="21"/>
              </w:rPr>
              <w:t>障</w:t>
            </w:r>
            <w:r>
              <w:rPr>
                <w:rFonts w:ascii="仿宋" w:eastAsia="仿宋" w:hint="eastAsia"/>
                <w:b/>
                <w:w w:val="95"/>
                <w:sz w:val="21"/>
              </w:rPr>
              <w:t>责</w:t>
            </w:r>
            <w:r>
              <w:rPr>
                <w:rFonts w:ascii="仿宋" w:eastAsia="仿宋" w:hint="eastAsia"/>
                <w:b/>
                <w:spacing w:val="-10"/>
                <w:w w:val="95"/>
                <w:sz w:val="21"/>
              </w:rPr>
              <w:t>任</w:t>
            </w:r>
          </w:p>
        </w:tc>
        <w:tc>
          <w:tcPr>
            <w:tcW w:w="7659" w:type="dxa"/>
            <w:tcBorders>
              <w:right w:val="nil"/>
            </w:tcBorders>
          </w:tcPr>
          <w:p>
            <w:pPr>
              <w:pStyle w:val="TableParagraph"/>
              <w:spacing w:before="27"/>
              <w:ind w:left="102"/>
              <w:rPr>
                <w:rFonts w:ascii="仿宋" w:eastAsia="仿宋" w:hint="eastAsia"/>
                <w:b/>
                <w:sz w:val="21"/>
              </w:rPr>
            </w:pPr>
            <w:r>
              <w:rPr>
                <w:rFonts w:ascii="仿宋" w:eastAsia="仿宋" w:hint="eastAsia"/>
                <w:b/>
                <w:w w:val="95"/>
                <w:sz w:val="21"/>
              </w:rPr>
              <w:t>身</w:t>
            </w:r>
            <w:r>
              <w:rPr>
                <w:rFonts w:ascii="仿宋" w:eastAsia="仿宋" w:hint="eastAsia"/>
                <w:b/>
                <w:w w:val="95"/>
                <w:sz w:val="21"/>
              </w:rPr>
              <w:t>故</w:t>
            </w:r>
            <w:r>
              <w:rPr>
                <w:rFonts w:ascii="仿宋" w:eastAsia="仿宋" w:hint="eastAsia"/>
                <w:b/>
                <w:w w:val="95"/>
                <w:sz w:val="21"/>
              </w:rPr>
              <w:t>保</w:t>
            </w:r>
            <w:r>
              <w:rPr>
                <w:rFonts w:ascii="仿宋" w:eastAsia="仿宋" w:hint="eastAsia"/>
                <w:b/>
                <w:spacing w:val="-5"/>
                <w:w w:val="95"/>
                <w:sz w:val="21"/>
              </w:rPr>
              <w:t>险金</w:t>
            </w:r>
          </w:p>
        </w:tc>
      </w:tr>
      <w:tr>
        <w:trPr>
          <w:trHeight w:val="311" w:hRule="atLeast"/>
        </w:trPr>
        <w:tc>
          <w:tcPr>
            <w:tcW w:w="1986" w:type="dxa"/>
            <w:tcBorders>
              <w:left w:val="nil"/>
            </w:tcBorders>
          </w:tcPr>
          <w:p>
            <w:pPr>
              <w:pStyle w:val="TableParagraph"/>
              <w:spacing w:before="22"/>
              <w:ind w:left="574" w:right="574"/>
              <w:jc w:val="center"/>
              <w:rPr>
                <w:rFonts w:ascii="仿宋" w:eastAsia="仿宋" w:hint="eastAsia"/>
                <w:b/>
                <w:sz w:val="21"/>
              </w:rPr>
            </w:pPr>
            <w:r>
              <w:rPr>
                <w:rFonts w:ascii="仿宋" w:eastAsia="仿宋" w:hint="eastAsia"/>
                <w:b/>
                <w:w w:val="95"/>
                <w:sz w:val="21"/>
              </w:rPr>
              <w:t>保</w:t>
            </w:r>
            <w:r>
              <w:rPr>
                <w:rFonts w:ascii="仿宋" w:eastAsia="仿宋" w:hint="eastAsia"/>
                <w:b/>
                <w:w w:val="95"/>
                <w:sz w:val="21"/>
              </w:rPr>
              <w:t>险</w:t>
            </w:r>
            <w:r>
              <w:rPr>
                <w:rFonts w:ascii="仿宋" w:eastAsia="仿宋" w:hint="eastAsia"/>
                <w:b/>
                <w:w w:val="95"/>
                <w:sz w:val="21"/>
              </w:rPr>
              <w:t>期</w:t>
            </w:r>
            <w:r>
              <w:rPr>
                <w:rFonts w:ascii="仿宋" w:eastAsia="仿宋" w:hint="eastAsia"/>
                <w:b/>
                <w:spacing w:val="-10"/>
                <w:w w:val="95"/>
                <w:sz w:val="21"/>
              </w:rPr>
              <w:t>间</w:t>
            </w:r>
          </w:p>
        </w:tc>
        <w:tc>
          <w:tcPr>
            <w:tcW w:w="7659" w:type="dxa"/>
            <w:tcBorders>
              <w:right w:val="nil"/>
            </w:tcBorders>
          </w:tcPr>
          <w:p>
            <w:pPr>
              <w:pStyle w:val="TableParagraph"/>
              <w:spacing w:before="22"/>
              <w:ind w:left="102"/>
              <w:rPr>
                <w:rFonts w:ascii="仿宋" w:eastAsia="仿宋" w:hint="eastAsia"/>
                <w:b/>
                <w:sz w:val="21"/>
              </w:rPr>
            </w:pPr>
            <w:r>
              <w:rPr>
                <w:rFonts w:ascii="仿宋" w:eastAsia="仿宋" w:hint="eastAsia"/>
                <w:b/>
                <w:w w:val="95"/>
                <w:sz w:val="21"/>
              </w:rPr>
              <w:t>终</w:t>
            </w:r>
            <w:r>
              <w:rPr>
                <w:rFonts w:ascii="仿宋" w:eastAsia="仿宋" w:hint="eastAsia"/>
                <w:b/>
                <w:spacing w:val="-10"/>
                <w:sz w:val="21"/>
              </w:rPr>
              <w:t>身</w:t>
            </w:r>
          </w:p>
        </w:tc>
      </w:tr>
    </w:tbl>
    <w:p>
      <w:pPr>
        <w:pStyle w:val="BodyText"/>
        <w:spacing w:before="1"/>
        <w:rPr>
          <w:rFonts w:ascii="仿宋"/>
          <w:b/>
          <w:sz w:val="26"/>
        </w:rPr>
      </w:pPr>
    </w:p>
    <w:p>
      <w:pPr>
        <w:pStyle w:val="BodyText"/>
        <w:spacing w:line="278" w:lineRule="auto"/>
        <w:ind w:left="227" w:right="206"/>
        <w:rPr>
          <w:rFonts w:ascii="仿宋" w:eastAsia="仿宋"/>
        </w:rPr>
      </w:pPr>
      <w:r>
        <w:rPr>
          <w:rFonts w:ascii="仿宋" w:eastAsia="仿宋" w:hint="eastAsia"/>
          <w:b/>
        </w:rPr>
        <w:t>示</w:t>
      </w:r>
      <w:r>
        <w:rPr>
          <w:rFonts w:ascii="仿宋" w:eastAsia="仿宋" w:hint="eastAsia"/>
          <w:b/>
        </w:rPr>
        <w:t>例</w:t>
      </w:r>
      <w:r>
        <w:rPr>
          <w:rFonts w:ascii="仿宋" w:eastAsia="仿宋" w:hint="eastAsia"/>
          <w:b/>
        </w:rPr>
        <w:t>：</w:t>
      </w:r>
      <w:r>
        <w:rPr>
          <w:rFonts w:ascii="仿宋" w:eastAsia="仿宋"/>
        </w:rPr>
        <w:t>王</w:t>
      </w:r>
      <w:r>
        <w:rPr>
          <w:rFonts w:ascii="仿宋" w:eastAsia="仿宋"/>
        </w:rPr>
        <w:t>先</w:t>
      </w:r>
      <w:r>
        <w:rPr>
          <w:rFonts w:ascii="仿宋" w:eastAsia="仿宋"/>
        </w:rPr>
        <w:t>生</w:t>
      </w:r>
      <w:r>
        <w:rPr>
          <w:rFonts w:ascii="仿宋" w:eastAsia="仿宋"/>
        </w:rPr>
        <w:t>为</w:t>
      </w:r>
      <w:r>
        <w:rPr>
          <w:rFonts w:ascii="仿宋" w:eastAsia="仿宋"/>
        </w:rPr>
        <w:t>儿</w:t>
      </w:r>
      <w:r>
        <w:rPr>
          <w:rFonts w:ascii="仿宋" w:eastAsia="仿宋"/>
        </w:rPr>
        <w:t>子</w:t>
      </w:r>
      <w:r>
        <w:rPr>
          <w:rFonts w:ascii="仿宋" w:eastAsia="仿宋"/>
        </w:rPr>
        <w:t>小</w:t>
      </w:r>
      <w:r>
        <w:rPr>
          <w:rFonts w:ascii="仿宋" w:eastAsia="仿宋"/>
        </w:rPr>
        <w:t>王</w:t>
      </w:r>
      <w:r>
        <w:rPr>
          <w:rFonts w:ascii="仿宋" w:eastAsia="仿宋"/>
        </w:rPr>
        <w:t>（</w:t>
      </w:r>
      <w:r>
        <w:rPr>
          <w:rFonts w:ascii="Times New Roman" w:eastAsia="Times New Roman"/>
        </w:rPr>
        <w:t>0</w:t>
      </w:r>
      <w:r>
        <w:rPr>
          <w:rFonts w:ascii="Times New Roman" w:eastAsia="Times New Roman"/>
          <w:spacing w:val="-5"/>
        </w:rPr>
        <w:t> </w:t>
      </w:r>
      <w:r>
        <w:rPr>
          <w:rFonts w:ascii="仿宋" w:eastAsia="仿宋"/>
        </w:rPr>
        <w:t>周</w:t>
      </w:r>
      <w:r>
        <w:rPr>
          <w:rFonts w:ascii="仿宋" w:eastAsia="仿宋"/>
        </w:rPr>
        <w:t>岁</w:t>
      </w:r>
      <w:r>
        <w:rPr>
          <w:rFonts w:ascii="仿宋" w:eastAsia="仿宋"/>
        </w:rPr>
        <w:t>）投</w:t>
      </w:r>
      <w:r>
        <w:rPr>
          <w:rFonts w:ascii="仿宋" w:eastAsia="仿宋"/>
        </w:rPr>
        <w:t>保</w:t>
      </w:r>
      <w:r>
        <w:rPr>
          <w:rFonts w:ascii="仿宋" w:eastAsia="仿宋"/>
        </w:rPr>
        <w:t>人</w:t>
      </w:r>
      <w:r>
        <w:rPr>
          <w:rFonts w:ascii="仿宋" w:eastAsia="仿宋"/>
        </w:rPr>
        <w:t>保</w:t>
      </w:r>
      <w:r>
        <w:rPr>
          <w:rFonts w:ascii="仿宋" w:eastAsia="仿宋"/>
        </w:rPr>
        <w:t>寿</w:t>
      </w:r>
      <w:r>
        <w:rPr>
          <w:rFonts w:ascii="仿宋" w:eastAsia="仿宋"/>
        </w:rPr>
        <w:t>险</w:t>
      </w:r>
      <w:r>
        <w:rPr>
          <w:rFonts w:ascii="仿宋" w:eastAsia="仿宋"/>
          <w:spacing w:val="-13"/>
        </w:rPr>
        <w:t>人保福 </w:t>
      </w:r>
      <w:r>
        <w:rPr>
          <w:rFonts w:ascii="Times New Roman" w:eastAsia="Times New Roman"/>
        </w:rPr>
        <w:t>2021</w:t>
      </w:r>
      <w:r>
        <w:rPr>
          <w:rFonts w:ascii="Times New Roman" w:eastAsia="Times New Roman"/>
          <w:spacing w:val="-1"/>
        </w:rPr>
        <w:t> </w:t>
      </w:r>
      <w:r>
        <w:rPr>
          <w:rFonts w:ascii="仿宋" w:eastAsia="仿宋"/>
        </w:rPr>
        <w:t>终</w:t>
      </w:r>
      <w:r>
        <w:rPr>
          <w:rFonts w:ascii="仿宋" w:eastAsia="仿宋"/>
        </w:rPr>
        <w:t>身</w:t>
      </w:r>
      <w:r>
        <w:rPr>
          <w:rFonts w:ascii="仿宋" w:eastAsia="仿宋"/>
        </w:rPr>
        <w:t>寿</w:t>
      </w:r>
      <w:r>
        <w:rPr>
          <w:rFonts w:ascii="仿宋" w:eastAsia="仿宋"/>
        </w:rPr>
        <w:t>险，</w:t>
      </w:r>
      <w:r>
        <w:rPr>
          <w:rFonts w:ascii="仿宋" w:eastAsia="仿宋"/>
        </w:rPr>
        <w:t>基</w:t>
      </w:r>
      <w:r>
        <w:rPr>
          <w:rFonts w:ascii="仿宋" w:eastAsia="仿宋"/>
        </w:rPr>
        <w:t>本</w:t>
      </w:r>
      <w:r>
        <w:rPr>
          <w:rFonts w:ascii="仿宋" w:eastAsia="仿宋"/>
        </w:rPr>
        <w:t>保</w:t>
      </w:r>
      <w:r>
        <w:rPr>
          <w:rFonts w:ascii="仿宋" w:eastAsia="仿宋"/>
        </w:rPr>
        <w:t>险</w:t>
      </w:r>
      <w:r>
        <w:rPr>
          <w:rFonts w:ascii="仿宋" w:eastAsia="仿宋"/>
          <w:spacing w:val="-17"/>
        </w:rPr>
        <w:t>金额 </w:t>
      </w:r>
      <w:r>
        <w:rPr>
          <w:rFonts w:ascii="Times New Roman" w:eastAsia="Times New Roman"/>
        </w:rPr>
        <w:t>30</w:t>
      </w:r>
      <w:r>
        <w:rPr>
          <w:rFonts w:ascii="Times New Roman" w:eastAsia="Times New Roman"/>
          <w:spacing w:val="-4"/>
        </w:rPr>
        <w:t> </w:t>
      </w:r>
      <w:r>
        <w:rPr>
          <w:rFonts w:ascii="仿宋" w:eastAsia="仿宋"/>
        </w:rPr>
        <w:t>万</w:t>
      </w:r>
      <w:r>
        <w:rPr>
          <w:rFonts w:ascii="仿宋" w:eastAsia="仿宋"/>
        </w:rPr>
        <w:t>元</w:t>
      </w:r>
      <w:r>
        <w:rPr>
          <w:rFonts w:ascii="仿宋" w:eastAsia="仿宋"/>
        </w:rPr>
        <w:t>，指定</w:t>
      </w:r>
      <w:r>
        <w:rPr>
          <w:rFonts w:ascii="仿宋" w:eastAsia="仿宋"/>
          <w:spacing w:val="-2"/>
        </w:rPr>
        <w:t>身故保险金受益人为王先生本人。</w:t>
      </w:r>
    </w:p>
    <w:p>
      <w:pPr>
        <w:spacing w:line="269" w:lineRule="exact" w:before="0" w:after="22"/>
        <w:ind w:left="227" w:right="0" w:firstLine="0"/>
        <w:jc w:val="left"/>
        <w:rPr>
          <w:rFonts w:ascii="仿宋" w:eastAsia="仿宋" w:hint="eastAsia"/>
          <w:b/>
          <w:sz w:val="21"/>
        </w:rPr>
      </w:pPr>
      <w:r>
        <w:rPr>
          <w:rFonts w:ascii="仿宋" w:eastAsia="仿宋" w:hint="eastAsia"/>
          <w:b/>
          <w:w w:val="95"/>
          <w:sz w:val="21"/>
        </w:rPr>
        <w:t>等</w:t>
      </w:r>
      <w:r>
        <w:rPr>
          <w:rFonts w:ascii="仿宋" w:eastAsia="仿宋" w:hint="eastAsia"/>
          <w:b/>
          <w:w w:val="95"/>
          <w:sz w:val="21"/>
        </w:rPr>
        <w:t>待</w:t>
      </w:r>
      <w:r>
        <w:rPr>
          <w:rFonts w:ascii="仿宋" w:eastAsia="仿宋" w:hint="eastAsia"/>
          <w:b/>
          <w:w w:val="95"/>
          <w:sz w:val="21"/>
        </w:rPr>
        <w:t>期</w:t>
      </w:r>
      <w:r>
        <w:rPr>
          <w:rFonts w:ascii="仿宋" w:eastAsia="仿宋" w:hint="eastAsia"/>
          <w:b/>
          <w:w w:val="95"/>
          <w:sz w:val="21"/>
        </w:rPr>
        <w:t>后小王</w:t>
      </w:r>
      <w:r>
        <w:rPr>
          <w:rFonts w:ascii="仿宋" w:eastAsia="仿宋" w:hint="eastAsia"/>
          <w:b/>
          <w:w w:val="95"/>
          <w:sz w:val="21"/>
        </w:rPr>
        <w:t>享</w:t>
      </w:r>
      <w:r>
        <w:rPr>
          <w:rFonts w:ascii="仿宋" w:eastAsia="仿宋" w:hint="eastAsia"/>
          <w:b/>
          <w:w w:val="95"/>
          <w:sz w:val="21"/>
        </w:rPr>
        <w:t>有</w:t>
      </w:r>
      <w:r>
        <w:rPr>
          <w:rFonts w:ascii="仿宋" w:eastAsia="仿宋" w:hint="eastAsia"/>
          <w:b/>
          <w:w w:val="95"/>
          <w:sz w:val="21"/>
        </w:rPr>
        <w:t>的</w:t>
      </w:r>
      <w:r>
        <w:rPr>
          <w:rFonts w:ascii="仿宋" w:eastAsia="仿宋" w:hint="eastAsia"/>
          <w:b/>
          <w:w w:val="95"/>
          <w:sz w:val="21"/>
        </w:rPr>
        <w:t>保</w:t>
      </w:r>
      <w:r>
        <w:rPr>
          <w:rFonts w:ascii="仿宋" w:eastAsia="仿宋" w:hint="eastAsia"/>
          <w:b/>
          <w:w w:val="95"/>
          <w:sz w:val="21"/>
        </w:rPr>
        <w:t>障</w:t>
      </w:r>
      <w:r>
        <w:rPr>
          <w:rFonts w:ascii="仿宋" w:eastAsia="仿宋" w:hint="eastAsia"/>
          <w:b/>
          <w:w w:val="95"/>
          <w:sz w:val="21"/>
        </w:rPr>
        <w:t>如</w:t>
      </w:r>
      <w:r>
        <w:rPr>
          <w:rFonts w:ascii="仿宋" w:eastAsia="仿宋" w:hint="eastAsia"/>
          <w:b/>
          <w:w w:val="95"/>
          <w:sz w:val="21"/>
        </w:rPr>
        <w:t>下</w:t>
      </w:r>
      <w:r>
        <w:rPr>
          <w:rFonts w:ascii="仿宋" w:eastAsia="仿宋" w:hint="eastAsia"/>
          <w:b/>
          <w:spacing w:val="-10"/>
          <w:w w:val="95"/>
          <w:sz w:val="21"/>
        </w:rPr>
        <w:t>：</w:t>
      </w:r>
    </w:p>
    <w:tbl>
      <w:tblPr>
        <w:tblW w:w="0" w:type="auto"/>
        <w:jc w:val="left"/>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45"/>
        <w:gridCol w:w="1133"/>
        <w:gridCol w:w="2553"/>
        <w:gridCol w:w="3896"/>
      </w:tblGrid>
      <w:tr>
        <w:trPr>
          <w:trHeight w:val="300" w:hRule="atLeast"/>
        </w:trPr>
        <w:tc>
          <w:tcPr>
            <w:tcW w:w="1845" w:type="dxa"/>
            <w:tcBorders>
              <w:left w:val="nil"/>
            </w:tcBorders>
            <w:shd w:val="clear" w:color="auto" w:fill="F1F1F1"/>
          </w:tcPr>
          <w:p>
            <w:pPr>
              <w:pStyle w:val="TableParagraph"/>
              <w:spacing w:line="249" w:lineRule="exact" w:before="30"/>
              <w:ind w:left="497"/>
              <w:rPr>
                <w:rFonts w:ascii="仿宋" w:eastAsia="仿宋" w:hint="eastAsia"/>
                <w:b/>
                <w:sz w:val="21"/>
              </w:rPr>
            </w:pPr>
            <w:r>
              <w:rPr>
                <w:rFonts w:ascii="仿宋" w:eastAsia="仿宋" w:hint="eastAsia"/>
                <w:b/>
                <w:w w:val="95"/>
                <w:sz w:val="21"/>
              </w:rPr>
              <w:t>保</w:t>
            </w:r>
            <w:r>
              <w:rPr>
                <w:rFonts w:ascii="仿宋" w:eastAsia="仿宋" w:hint="eastAsia"/>
                <w:b/>
                <w:w w:val="95"/>
                <w:sz w:val="21"/>
              </w:rPr>
              <w:t>障</w:t>
            </w:r>
            <w:r>
              <w:rPr>
                <w:rFonts w:ascii="仿宋" w:eastAsia="仿宋" w:hint="eastAsia"/>
                <w:b/>
                <w:w w:val="95"/>
                <w:sz w:val="21"/>
              </w:rPr>
              <w:t>内</w:t>
            </w:r>
            <w:r>
              <w:rPr>
                <w:rFonts w:ascii="仿宋" w:eastAsia="仿宋" w:hint="eastAsia"/>
                <w:b/>
                <w:spacing w:val="-10"/>
                <w:w w:val="95"/>
                <w:sz w:val="21"/>
              </w:rPr>
              <w:t>容</w:t>
            </w:r>
          </w:p>
        </w:tc>
        <w:tc>
          <w:tcPr>
            <w:tcW w:w="1133" w:type="dxa"/>
            <w:shd w:val="clear" w:color="auto" w:fill="F1F1F1"/>
          </w:tcPr>
          <w:p>
            <w:pPr>
              <w:pStyle w:val="TableParagraph"/>
              <w:spacing w:line="249" w:lineRule="exact" w:before="30"/>
              <w:ind w:left="245"/>
              <w:rPr>
                <w:rFonts w:ascii="仿宋" w:eastAsia="仿宋" w:hint="eastAsia"/>
                <w:b/>
                <w:sz w:val="21"/>
              </w:rPr>
            </w:pPr>
            <w:r>
              <w:rPr>
                <w:rFonts w:ascii="仿宋" w:eastAsia="仿宋" w:hint="eastAsia"/>
                <w:b/>
                <w:w w:val="95"/>
                <w:sz w:val="21"/>
              </w:rPr>
              <w:t>领</w:t>
            </w:r>
            <w:r>
              <w:rPr>
                <w:rFonts w:ascii="仿宋" w:eastAsia="仿宋" w:hint="eastAsia"/>
                <w:b/>
                <w:w w:val="95"/>
                <w:sz w:val="21"/>
              </w:rPr>
              <w:t>取</w:t>
            </w:r>
            <w:r>
              <w:rPr>
                <w:rFonts w:ascii="仿宋" w:eastAsia="仿宋" w:hint="eastAsia"/>
                <w:b/>
                <w:spacing w:val="-10"/>
                <w:w w:val="95"/>
                <w:sz w:val="21"/>
              </w:rPr>
              <w:t>人</w:t>
            </w:r>
          </w:p>
        </w:tc>
        <w:tc>
          <w:tcPr>
            <w:tcW w:w="2553" w:type="dxa"/>
            <w:shd w:val="clear" w:color="auto" w:fill="F1F1F1"/>
          </w:tcPr>
          <w:p>
            <w:pPr>
              <w:pStyle w:val="TableParagraph"/>
              <w:spacing w:line="249" w:lineRule="exact" w:before="30"/>
              <w:ind w:left="855" w:right="855"/>
              <w:jc w:val="center"/>
              <w:rPr>
                <w:rFonts w:ascii="仿宋" w:eastAsia="仿宋" w:hint="eastAsia"/>
                <w:b/>
                <w:sz w:val="21"/>
              </w:rPr>
            </w:pPr>
            <w:r>
              <w:rPr>
                <w:rFonts w:ascii="仿宋" w:eastAsia="仿宋" w:hint="eastAsia"/>
                <w:b/>
                <w:w w:val="95"/>
                <w:sz w:val="21"/>
              </w:rPr>
              <w:t>给</w:t>
            </w:r>
            <w:r>
              <w:rPr>
                <w:rFonts w:ascii="仿宋" w:eastAsia="仿宋" w:hint="eastAsia"/>
                <w:b/>
                <w:w w:val="95"/>
                <w:sz w:val="21"/>
              </w:rPr>
              <w:t>付</w:t>
            </w:r>
            <w:r>
              <w:rPr>
                <w:rFonts w:ascii="仿宋" w:eastAsia="仿宋" w:hint="eastAsia"/>
                <w:b/>
                <w:w w:val="95"/>
                <w:sz w:val="21"/>
              </w:rPr>
              <w:t>金</w:t>
            </w:r>
            <w:r>
              <w:rPr>
                <w:rFonts w:ascii="仿宋" w:eastAsia="仿宋" w:hint="eastAsia"/>
                <w:b/>
                <w:spacing w:val="-10"/>
                <w:w w:val="95"/>
                <w:sz w:val="21"/>
              </w:rPr>
              <w:t>额</w:t>
            </w:r>
          </w:p>
        </w:tc>
        <w:tc>
          <w:tcPr>
            <w:tcW w:w="3896" w:type="dxa"/>
            <w:tcBorders>
              <w:right w:val="nil"/>
            </w:tcBorders>
            <w:shd w:val="clear" w:color="auto" w:fill="F1F1F1"/>
          </w:tcPr>
          <w:p>
            <w:pPr>
              <w:pStyle w:val="TableParagraph"/>
              <w:spacing w:line="249" w:lineRule="exact" w:before="30"/>
              <w:ind w:left="1529" w:right="1529"/>
              <w:jc w:val="center"/>
              <w:rPr>
                <w:rFonts w:ascii="仿宋" w:eastAsia="仿宋" w:hint="eastAsia"/>
                <w:b/>
                <w:sz w:val="21"/>
              </w:rPr>
            </w:pPr>
            <w:r>
              <w:rPr>
                <w:rFonts w:ascii="仿宋" w:eastAsia="仿宋" w:hint="eastAsia"/>
                <w:b/>
                <w:w w:val="95"/>
                <w:sz w:val="21"/>
              </w:rPr>
              <w:t>给</w:t>
            </w:r>
            <w:r>
              <w:rPr>
                <w:rFonts w:ascii="仿宋" w:eastAsia="仿宋" w:hint="eastAsia"/>
                <w:b/>
                <w:w w:val="95"/>
                <w:sz w:val="21"/>
              </w:rPr>
              <w:t>付</w:t>
            </w:r>
            <w:r>
              <w:rPr>
                <w:rFonts w:ascii="仿宋" w:eastAsia="仿宋" w:hint="eastAsia"/>
                <w:b/>
                <w:w w:val="95"/>
                <w:sz w:val="21"/>
              </w:rPr>
              <w:t>条</w:t>
            </w:r>
            <w:r>
              <w:rPr>
                <w:rFonts w:ascii="仿宋" w:eastAsia="仿宋" w:hint="eastAsia"/>
                <w:b/>
                <w:spacing w:val="-10"/>
                <w:w w:val="95"/>
                <w:sz w:val="21"/>
              </w:rPr>
              <w:t>件</w:t>
            </w:r>
          </w:p>
        </w:tc>
      </w:tr>
      <w:tr>
        <w:trPr>
          <w:trHeight w:val="1197" w:hRule="atLeast"/>
        </w:trPr>
        <w:tc>
          <w:tcPr>
            <w:tcW w:w="1845" w:type="dxa"/>
            <w:tcBorders>
              <w:left w:val="nil"/>
            </w:tcBorders>
          </w:tcPr>
          <w:p>
            <w:pPr>
              <w:pStyle w:val="TableParagraph"/>
              <w:rPr>
                <w:rFonts w:ascii="仿宋"/>
                <w:b/>
                <w:sz w:val="20"/>
              </w:rPr>
            </w:pPr>
          </w:p>
          <w:p>
            <w:pPr>
              <w:pStyle w:val="TableParagraph"/>
              <w:spacing w:before="4"/>
              <w:rPr>
                <w:rFonts w:ascii="仿宋"/>
                <w:b/>
                <w:sz w:val="17"/>
              </w:rPr>
            </w:pPr>
          </w:p>
          <w:p>
            <w:pPr>
              <w:pStyle w:val="TableParagraph"/>
              <w:spacing w:before="1"/>
              <w:ind w:left="105"/>
              <w:rPr>
                <w:rFonts w:ascii="仿宋" w:eastAsia="仿宋"/>
                <w:sz w:val="21"/>
              </w:rPr>
            </w:pPr>
            <w:r>
              <w:rPr>
                <w:rFonts w:ascii="仿宋" w:eastAsia="仿宋"/>
                <w:spacing w:val="-2"/>
                <w:w w:val="95"/>
                <w:sz w:val="21"/>
              </w:rPr>
              <w:t>身故保险金</w:t>
            </w:r>
          </w:p>
        </w:tc>
        <w:tc>
          <w:tcPr>
            <w:tcW w:w="1133" w:type="dxa"/>
          </w:tcPr>
          <w:p>
            <w:pPr>
              <w:pStyle w:val="TableParagraph"/>
              <w:rPr>
                <w:rFonts w:ascii="仿宋"/>
                <w:b/>
                <w:sz w:val="20"/>
              </w:rPr>
            </w:pPr>
          </w:p>
          <w:p>
            <w:pPr>
              <w:pStyle w:val="TableParagraph"/>
              <w:spacing w:before="4"/>
              <w:rPr>
                <w:rFonts w:ascii="仿宋"/>
                <w:b/>
                <w:sz w:val="17"/>
              </w:rPr>
            </w:pPr>
          </w:p>
          <w:p>
            <w:pPr>
              <w:pStyle w:val="TableParagraph"/>
              <w:spacing w:before="1"/>
              <w:ind w:left="101"/>
              <w:rPr>
                <w:rFonts w:ascii="仿宋" w:eastAsia="仿宋"/>
                <w:sz w:val="21"/>
              </w:rPr>
            </w:pPr>
            <w:r>
              <w:rPr>
                <w:rFonts w:ascii="仿宋" w:eastAsia="仿宋"/>
                <w:spacing w:val="-4"/>
                <w:w w:val="95"/>
                <w:sz w:val="21"/>
              </w:rPr>
              <w:t>王先生</w:t>
            </w:r>
          </w:p>
        </w:tc>
        <w:tc>
          <w:tcPr>
            <w:tcW w:w="2553" w:type="dxa"/>
          </w:tcPr>
          <w:p>
            <w:pPr>
              <w:pStyle w:val="TableParagraph"/>
              <w:spacing w:line="266" w:lineRule="auto" w:before="30"/>
              <w:ind w:left="103" w:right="-15"/>
              <w:rPr>
                <w:rFonts w:ascii="仿宋" w:eastAsia="仿宋"/>
                <w:sz w:val="21"/>
              </w:rPr>
            </w:pPr>
            <w:r>
              <w:rPr>
                <w:rFonts w:ascii="仿宋" w:eastAsia="仿宋"/>
                <w:spacing w:val="-11"/>
                <w:sz w:val="21"/>
              </w:rPr>
              <w:t>小王未满 </w:t>
            </w:r>
            <w:r>
              <w:rPr>
                <w:rFonts w:ascii="Times New Roman" w:eastAsia="Times New Roman"/>
                <w:sz w:val="21"/>
              </w:rPr>
              <w:t>18</w:t>
            </w:r>
            <w:r>
              <w:rPr>
                <w:rFonts w:ascii="Times New Roman" w:eastAsia="Times New Roman"/>
                <w:spacing w:val="-14"/>
                <w:sz w:val="21"/>
              </w:rPr>
              <w:t> </w:t>
            </w:r>
            <w:r>
              <w:rPr>
                <w:rFonts w:ascii="仿宋" w:eastAsia="仿宋"/>
                <w:spacing w:val="-39"/>
                <w:sz w:val="21"/>
              </w:rPr>
              <w:t>周岁</w:t>
            </w:r>
            <w:r>
              <w:rPr>
                <w:rFonts w:ascii="仿宋" w:eastAsia="仿宋"/>
                <w:sz w:val="21"/>
              </w:rPr>
              <w:t>（不含</w:t>
            </w:r>
            <w:r>
              <w:rPr>
                <w:rFonts w:ascii="仿宋" w:eastAsia="仿宋"/>
                <w:spacing w:val="-104"/>
                <w:sz w:val="21"/>
              </w:rPr>
              <w:t>）</w:t>
            </w:r>
            <w:r>
              <w:rPr>
                <w:rFonts w:ascii="仿宋" w:eastAsia="仿宋"/>
                <w:sz w:val="21"/>
              </w:rPr>
              <w:t>：</w:t>
            </w:r>
            <w:r>
              <w:rPr>
                <w:rFonts w:ascii="仿宋" w:eastAsia="仿宋"/>
                <w:spacing w:val="-2"/>
                <w:sz w:val="21"/>
              </w:rPr>
              <w:t>已交的本合同保险费；</w:t>
            </w:r>
          </w:p>
          <w:p>
            <w:pPr>
              <w:pStyle w:val="TableParagraph"/>
              <w:spacing w:before="3"/>
              <w:ind w:left="103"/>
              <w:rPr>
                <w:rFonts w:ascii="仿宋" w:eastAsia="仿宋"/>
                <w:sz w:val="21"/>
              </w:rPr>
            </w:pPr>
            <w:r>
              <w:rPr>
                <w:rFonts w:ascii="仿宋" w:eastAsia="仿宋"/>
                <w:spacing w:val="-2"/>
                <w:w w:val="95"/>
                <w:sz w:val="21"/>
              </w:rPr>
              <w:t>小王已满 </w:t>
            </w:r>
            <w:r>
              <w:rPr>
                <w:rFonts w:ascii="Times New Roman" w:eastAsia="Times New Roman"/>
                <w:w w:val="95"/>
                <w:sz w:val="21"/>
              </w:rPr>
              <w:t>18</w:t>
            </w:r>
            <w:r>
              <w:rPr>
                <w:rFonts w:ascii="Times New Roman" w:eastAsia="Times New Roman"/>
                <w:spacing w:val="40"/>
                <w:sz w:val="21"/>
              </w:rPr>
              <w:t> </w:t>
            </w:r>
            <w:r>
              <w:rPr>
                <w:rFonts w:ascii="仿宋" w:eastAsia="仿宋"/>
                <w:w w:val="95"/>
                <w:sz w:val="21"/>
              </w:rPr>
              <w:t>周岁（含</w:t>
            </w:r>
            <w:r>
              <w:rPr>
                <w:rFonts w:ascii="仿宋" w:eastAsia="仿宋"/>
                <w:spacing w:val="-109"/>
                <w:w w:val="95"/>
                <w:sz w:val="21"/>
              </w:rPr>
              <w:t>）</w:t>
            </w:r>
            <w:r>
              <w:rPr>
                <w:rFonts w:ascii="仿宋" w:eastAsia="仿宋"/>
                <w:spacing w:val="-5"/>
                <w:w w:val="95"/>
                <w:sz w:val="21"/>
              </w:rPr>
              <w:t>：</w:t>
            </w:r>
          </w:p>
          <w:p>
            <w:pPr>
              <w:pStyle w:val="TableParagraph"/>
              <w:spacing w:line="248" w:lineRule="exact" w:before="31"/>
              <w:ind w:left="103"/>
              <w:rPr>
                <w:rFonts w:ascii="仿宋" w:eastAsia="仿宋"/>
                <w:sz w:val="21"/>
              </w:rPr>
            </w:pPr>
            <w:r>
              <w:rPr>
                <w:rFonts w:ascii="Times New Roman" w:eastAsia="Times New Roman"/>
                <w:sz w:val="21"/>
              </w:rPr>
              <w:t>30</w:t>
            </w:r>
            <w:r>
              <w:rPr>
                <w:rFonts w:ascii="Times New Roman" w:eastAsia="Times New Roman"/>
                <w:spacing w:val="-6"/>
                <w:sz w:val="21"/>
              </w:rPr>
              <w:t> </w:t>
            </w:r>
            <w:r>
              <w:rPr>
                <w:rFonts w:ascii="仿宋" w:eastAsia="仿宋"/>
                <w:spacing w:val="-5"/>
                <w:sz w:val="21"/>
              </w:rPr>
              <w:t>万元</w:t>
            </w:r>
          </w:p>
        </w:tc>
        <w:tc>
          <w:tcPr>
            <w:tcW w:w="3896" w:type="dxa"/>
            <w:tcBorders>
              <w:right w:val="nil"/>
            </w:tcBorders>
          </w:tcPr>
          <w:p>
            <w:pPr>
              <w:pStyle w:val="TableParagraph"/>
              <w:rPr>
                <w:rFonts w:ascii="仿宋"/>
                <w:b/>
                <w:sz w:val="20"/>
              </w:rPr>
            </w:pPr>
          </w:p>
          <w:p>
            <w:pPr>
              <w:pStyle w:val="TableParagraph"/>
              <w:spacing w:before="4"/>
              <w:rPr>
                <w:rFonts w:ascii="仿宋"/>
                <w:b/>
                <w:sz w:val="17"/>
              </w:rPr>
            </w:pPr>
          </w:p>
          <w:p>
            <w:pPr>
              <w:pStyle w:val="TableParagraph"/>
              <w:spacing w:before="1"/>
              <w:ind w:left="102"/>
              <w:rPr>
                <w:rFonts w:ascii="仿宋" w:eastAsia="仿宋"/>
                <w:sz w:val="21"/>
              </w:rPr>
            </w:pPr>
            <w:r>
              <w:rPr>
                <w:rFonts w:ascii="仿宋" w:eastAsia="仿宋"/>
                <w:spacing w:val="-3"/>
                <w:w w:val="95"/>
                <w:sz w:val="21"/>
              </w:rPr>
              <w:t>小王身故</w:t>
            </w:r>
          </w:p>
        </w:tc>
      </w:tr>
    </w:tbl>
    <w:p>
      <w:pPr>
        <w:pStyle w:val="BodyText"/>
        <w:rPr>
          <w:rFonts w:ascii="仿宋"/>
          <w:b/>
          <w:sz w:val="20"/>
        </w:rPr>
      </w:pPr>
    </w:p>
    <w:p>
      <w:pPr>
        <w:pStyle w:val="BodyText"/>
        <w:spacing w:before="8"/>
        <w:rPr>
          <w:rFonts w:ascii="仿宋"/>
          <w:b/>
          <w:sz w:val="29"/>
        </w:rPr>
      </w:pPr>
    </w:p>
    <w:p>
      <w:pPr>
        <w:pStyle w:val="Heading2"/>
        <w:ind w:left="1564" w:right="1538"/>
        <w:jc w:val="center"/>
      </w:pPr>
      <w:r>
        <w:rPr>
          <w:w w:val="95"/>
        </w:rPr>
        <w:t>您需要注</w:t>
      </w:r>
      <w:r>
        <w:rPr>
          <w:w w:val="95"/>
        </w:rPr>
        <w:t>意</w:t>
      </w:r>
      <w:r>
        <w:rPr>
          <w:w w:val="95"/>
        </w:rPr>
        <w:t>的</w:t>
      </w:r>
      <w:r>
        <w:rPr>
          <w:spacing w:val="-3"/>
          <w:w w:val="95"/>
        </w:rPr>
        <w:t>关键事项</w:t>
      </w:r>
    </w:p>
    <w:p>
      <w:pPr>
        <w:pStyle w:val="BodyText"/>
        <w:spacing w:line="278" w:lineRule="auto" w:before="30"/>
        <w:ind w:left="1896" w:right="110"/>
        <w:jc w:val="both"/>
        <w:rPr>
          <w:rFonts w:ascii="仿宋" w:eastAsia="仿宋" w:hint="eastAsia"/>
          <w:b/>
        </w:rPr>
      </w:pPr>
      <w:r>
        <w:rPr/>
        <w:drawing>
          <wp:anchor distT="0" distB="0" distL="0" distR="0" allowOverlap="1" layoutInCell="1" locked="0" behindDoc="0" simplePos="0" relativeHeight="15729152">
            <wp:simplePos x="0" y="0"/>
            <wp:positionH relativeFrom="page">
              <wp:posOffset>751001</wp:posOffset>
            </wp:positionH>
            <wp:positionV relativeFrom="paragraph">
              <wp:posOffset>36893</wp:posOffset>
            </wp:positionV>
            <wp:extent cx="1001014" cy="40512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01014" cy="405129"/>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59.133999pt;margin-top:2.904999pt;width:78.850pt;height:31.9pt;mso-position-horizontal-relative:page;mso-position-vertical-relative:paragraph;z-index:15729664" type="#_x0000_t202" id="docshape1" filled="false" stroked="false">
            <v:textbox inset="0,0,0,0">
              <w:txbxContent>
                <w:p>
                  <w:pPr>
                    <w:spacing w:before="149"/>
                    <w:ind w:left="401" w:right="0" w:firstLine="0"/>
                    <w:jc w:val="left"/>
                    <w:rPr>
                      <w:rFonts w:ascii="仿宋" w:eastAsia="仿宋" w:hint="eastAsia"/>
                      <w:b/>
                      <w:sz w:val="28"/>
                    </w:rPr>
                  </w:pPr>
                  <w:r>
                    <w:rPr>
                      <w:rFonts w:ascii="Times New Roman" w:eastAsia="Times New Roman"/>
                      <w:b/>
                      <w:sz w:val="28"/>
                    </w:rPr>
                    <w:t>15</w:t>
                  </w:r>
                  <w:r>
                    <w:rPr>
                      <w:rFonts w:ascii="Times New Roman" w:eastAsia="Times New Roman"/>
                      <w:b/>
                      <w:spacing w:val="-6"/>
                      <w:sz w:val="28"/>
                    </w:rPr>
                    <w:t> </w:t>
                  </w:r>
                  <w:r>
                    <w:rPr>
                      <w:rFonts w:ascii="仿宋" w:eastAsia="仿宋" w:hint="eastAsia"/>
                      <w:b/>
                      <w:spacing w:val="-12"/>
                      <w:sz w:val="28"/>
                    </w:rPr>
                    <w:t>日</w:t>
                  </w:r>
                </w:p>
              </w:txbxContent>
            </v:textbox>
            <w10:wrap type="none"/>
          </v:shape>
        </w:pict>
      </w:r>
      <w:r>
        <w:rPr>
          <w:rFonts w:ascii="仿宋" w:eastAsia="仿宋" w:hint="eastAsia"/>
          <w:b/>
        </w:rPr>
        <w:t>犹</w:t>
      </w:r>
      <w:r>
        <w:rPr>
          <w:rFonts w:ascii="仿宋" w:eastAsia="仿宋" w:hint="eastAsia"/>
          <w:b/>
        </w:rPr>
        <w:t>豫</w:t>
      </w:r>
      <w:r>
        <w:rPr>
          <w:rFonts w:ascii="仿宋" w:eastAsia="仿宋" w:hint="eastAsia"/>
          <w:b/>
        </w:rPr>
        <w:t>期</w:t>
      </w:r>
      <w:r>
        <w:rPr>
          <w:rFonts w:ascii="仿宋" w:eastAsia="仿宋" w:hint="eastAsia"/>
          <w:b/>
        </w:rPr>
        <w:t>：</w:t>
      </w:r>
      <w:r>
        <w:rPr>
          <w:rFonts w:ascii="仿宋" w:eastAsia="仿宋"/>
        </w:rPr>
        <w:t>您于签收本合同后 </w:t>
      </w:r>
      <w:r>
        <w:rPr>
          <w:rFonts w:ascii="Times New Roman" w:eastAsia="Times New Roman"/>
        </w:rPr>
        <w:t>15</w:t>
      </w:r>
      <w:r>
        <w:rPr>
          <w:rFonts w:ascii="Times New Roman" w:eastAsia="Times New Roman"/>
          <w:spacing w:val="40"/>
        </w:rPr>
        <w:t> </w:t>
      </w:r>
      <w:r>
        <w:rPr>
          <w:rFonts w:ascii="仿宋" w:eastAsia="仿宋"/>
        </w:rPr>
        <w:t>日内可要求撤</w:t>
      </w:r>
      <w:r>
        <w:rPr>
          <w:rFonts w:ascii="仿宋" w:eastAsia="仿宋"/>
        </w:rPr>
        <w:t>销</w:t>
      </w:r>
      <w:r>
        <w:rPr>
          <w:rFonts w:ascii="仿宋" w:eastAsia="仿宋"/>
        </w:rPr>
        <w:t>本</w:t>
      </w:r>
      <w:r>
        <w:rPr>
          <w:rFonts w:ascii="仿宋" w:eastAsia="仿宋"/>
        </w:rPr>
        <w:t>合同。</w:t>
      </w:r>
      <w:r>
        <w:rPr>
          <w:rFonts w:ascii="仿宋" w:eastAsia="仿宋"/>
        </w:rPr>
        <w:t>若</w:t>
      </w:r>
      <w:r>
        <w:rPr>
          <w:rFonts w:ascii="仿宋" w:eastAsia="仿宋"/>
        </w:rPr>
        <w:t>您</w:t>
      </w:r>
      <w:r>
        <w:rPr>
          <w:rFonts w:ascii="仿宋" w:eastAsia="仿宋"/>
        </w:rPr>
        <w:t>在此期间提</w:t>
      </w:r>
      <w:r>
        <w:rPr>
          <w:rFonts w:ascii="仿宋" w:eastAsia="仿宋"/>
        </w:rPr>
        <w:t>出</w:t>
      </w:r>
      <w:r>
        <w:rPr>
          <w:rFonts w:ascii="仿宋" w:eastAsia="仿宋"/>
        </w:rPr>
        <w:t>撤</w:t>
      </w:r>
      <w:r>
        <w:rPr>
          <w:rFonts w:ascii="仿宋" w:eastAsia="仿宋"/>
        </w:rPr>
        <w:t>销本合</w:t>
      </w:r>
      <w:r>
        <w:rPr>
          <w:rFonts w:ascii="仿宋" w:eastAsia="仿宋"/>
          <w:spacing w:val="-2"/>
        </w:rPr>
        <w:t>同，需要填写书面申</w:t>
      </w:r>
      <w:r>
        <w:rPr>
          <w:rFonts w:ascii="仿宋" w:eastAsia="仿宋"/>
          <w:spacing w:val="-2"/>
        </w:rPr>
        <w:t>请</w:t>
      </w:r>
      <w:r>
        <w:rPr>
          <w:rFonts w:ascii="仿宋" w:eastAsia="仿宋"/>
          <w:spacing w:val="-2"/>
        </w:rPr>
        <w:t>书</w:t>
      </w:r>
      <w:r>
        <w:rPr>
          <w:rFonts w:ascii="仿宋" w:eastAsia="仿宋"/>
          <w:spacing w:val="-2"/>
        </w:rPr>
        <w:t>，并提供您的保险合同及有效身份证件。自您书面申请撤销本合同之日起，本合同即被撤销，我们自本合同生效日起即不承担保险责任。本合同</w:t>
      </w:r>
      <w:r>
        <w:rPr>
          <w:rFonts w:ascii="仿宋" w:eastAsia="仿宋"/>
          <w:w w:val="95"/>
        </w:rPr>
        <w:t>撤销后</w:t>
      </w:r>
      <w:r>
        <w:rPr>
          <w:rFonts w:ascii="仿宋" w:eastAsia="仿宋"/>
          <w:spacing w:val="20"/>
        </w:rPr>
        <w:t> </w:t>
      </w:r>
      <w:r>
        <w:rPr>
          <w:rFonts w:ascii="Times New Roman" w:eastAsia="Times New Roman"/>
          <w:w w:val="95"/>
        </w:rPr>
        <w:t>30</w:t>
      </w:r>
      <w:r>
        <w:rPr>
          <w:rFonts w:ascii="Times New Roman" w:eastAsia="Times New Roman"/>
          <w:spacing w:val="70"/>
        </w:rPr>
        <w:t> </w:t>
      </w:r>
      <w:r>
        <w:rPr>
          <w:rFonts w:ascii="仿宋" w:eastAsia="仿宋"/>
          <w:w w:val="95"/>
        </w:rPr>
        <w:t>日内，我们无息退还您已交保险费。</w:t>
      </w:r>
      <w:r>
        <w:rPr>
          <w:rFonts w:ascii="仿宋" w:eastAsia="仿宋" w:hint="eastAsia"/>
          <w:b/>
          <w:w w:val="95"/>
        </w:rPr>
        <w:t>您</w:t>
      </w:r>
      <w:r>
        <w:rPr>
          <w:rFonts w:ascii="仿宋" w:eastAsia="仿宋" w:hint="eastAsia"/>
          <w:b/>
          <w:w w:val="95"/>
        </w:rPr>
        <w:t>犹</w:t>
      </w:r>
      <w:r>
        <w:rPr>
          <w:rFonts w:ascii="仿宋" w:eastAsia="仿宋" w:hint="eastAsia"/>
          <w:b/>
          <w:w w:val="95"/>
        </w:rPr>
        <w:t>豫</w:t>
      </w:r>
      <w:r>
        <w:rPr>
          <w:rFonts w:ascii="仿宋" w:eastAsia="仿宋" w:hint="eastAsia"/>
          <w:b/>
          <w:w w:val="95"/>
        </w:rPr>
        <w:t>期</w:t>
      </w:r>
      <w:r>
        <w:rPr>
          <w:rFonts w:ascii="仿宋" w:eastAsia="仿宋" w:hint="eastAsia"/>
          <w:b/>
          <w:w w:val="95"/>
        </w:rPr>
        <w:t>后</w:t>
      </w:r>
      <w:r>
        <w:rPr>
          <w:rFonts w:ascii="仿宋" w:eastAsia="仿宋" w:hint="eastAsia"/>
          <w:b/>
          <w:w w:val="95"/>
        </w:rPr>
        <w:t>解</w:t>
      </w:r>
      <w:r>
        <w:rPr>
          <w:rFonts w:ascii="仿宋" w:eastAsia="仿宋" w:hint="eastAsia"/>
          <w:b/>
          <w:w w:val="95"/>
        </w:rPr>
        <w:t>除</w:t>
      </w:r>
      <w:r>
        <w:rPr>
          <w:rFonts w:ascii="仿宋" w:eastAsia="仿宋" w:hint="eastAsia"/>
          <w:b/>
          <w:w w:val="95"/>
        </w:rPr>
        <w:t>合</w:t>
      </w:r>
      <w:r>
        <w:rPr>
          <w:rFonts w:ascii="仿宋" w:eastAsia="仿宋" w:hint="eastAsia"/>
          <w:b/>
          <w:w w:val="95"/>
        </w:rPr>
        <w:t>同</w:t>
      </w:r>
      <w:r>
        <w:rPr>
          <w:rFonts w:ascii="仿宋" w:eastAsia="仿宋" w:hint="eastAsia"/>
          <w:b/>
          <w:w w:val="95"/>
        </w:rPr>
        <w:t>会</w:t>
      </w:r>
      <w:r>
        <w:rPr>
          <w:rFonts w:ascii="仿宋" w:eastAsia="仿宋" w:hint="eastAsia"/>
          <w:b/>
          <w:w w:val="95"/>
        </w:rPr>
        <w:t>遭</w:t>
      </w:r>
      <w:r>
        <w:rPr>
          <w:rFonts w:ascii="仿宋" w:eastAsia="仿宋" w:hint="eastAsia"/>
          <w:b/>
          <w:w w:val="95"/>
        </w:rPr>
        <w:t>受</w:t>
      </w:r>
      <w:r>
        <w:rPr>
          <w:rFonts w:ascii="仿宋" w:eastAsia="仿宋" w:hint="eastAsia"/>
          <w:b/>
          <w:w w:val="95"/>
        </w:rPr>
        <w:t>一</w:t>
      </w:r>
      <w:r>
        <w:rPr>
          <w:rFonts w:ascii="仿宋" w:eastAsia="仿宋" w:hint="eastAsia"/>
          <w:b/>
          <w:w w:val="95"/>
        </w:rPr>
        <w:t>定</w:t>
      </w:r>
      <w:r>
        <w:rPr>
          <w:rFonts w:ascii="仿宋" w:eastAsia="仿宋" w:hint="eastAsia"/>
          <w:b/>
          <w:w w:val="95"/>
        </w:rPr>
        <w:t>损</w:t>
      </w:r>
      <w:r>
        <w:rPr>
          <w:rFonts w:ascii="仿宋" w:eastAsia="仿宋" w:hint="eastAsia"/>
          <w:b/>
          <w:w w:val="95"/>
        </w:rPr>
        <w:t>失</w:t>
      </w:r>
      <w:r>
        <w:rPr>
          <w:rFonts w:ascii="仿宋" w:eastAsia="仿宋" w:hint="eastAsia"/>
          <w:b/>
          <w:w w:val="95"/>
        </w:rPr>
        <w:t>。</w:t>
      </w:r>
    </w:p>
    <w:p>
      <w:pPr>
        <w:pStyle w:val="BodyText"/>
        <w:rPr>
          <w:rFonts w:ascii="仿宋"/>
          <w:b/>
          <w:sz w:val="22"/>
        </w:rPr>
      </w:pPr>
    </w:p>
    <w:p>
      <w:pPr>
        <w:pStyle w:val="BodyText"/>
        <w:spacing w:before="1"/>
        <w:ind w:left="1896"/>
        <w:jc w:val="both"/>
        <w:rPr>
          <w:rFonts w:ascii="仿宋" w:eastAsia="仿宋"/>
        </w:rPr>
      </w:pPr>
      <w:r>
        <w:rPr/>
        <w:drawing>
          <wp:anchor distT="0" distB="0" distL="0" distR="0" allowOverlap="1" layoutInCell="1" locked="0" behindDoc="0" simplePos="0" relativeHeight="15731200">
            <wp:simplePos x="0" y="0"/>
            <wp:positionH relativeFrom="page">
              <wp:posOffset>751001</wp:posOffset>
            </wp:positionH>
            <wp:positionV relativeFrom="paragraph">
              <wp:posOffset>18351</wp:posOffset>
            </wp:positionV>
            <wp:extent cx="1001014" cy="40513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1001014" cy="405130"/>
                    </a:xfrm>
                    <a:prstGeom prst="rect">
                      <a:avLst/>
                    </a:prstGeom>
                  </pic:spPr>
                </pic:pic>
              </a:graphicData>
            </a:graphic>
          </wp:anchor>
        </w:drawing>
      </w:r>
      <w:r>
        <w:rPr/>
        <w:pict>
          <v:shape style="position:absolute;margin-left:59.133999pt;margin-top:1.445001pt;width:78.850pt;height:31.9pt;mso-position-horizontal-relative:page;mso-position-vertical-relative:paragraph;z-index:15731712" type="#_x0000_t202" id="docshape2" filled="false" stroked="false">
            <v:textbox inset="0,0,0,0">
              <w:txbxContent>
                <w:p>
                  <w:pPr>
                    <w:spacing w:before="149"/>
                    <w:ind w:left="329" w:right="0" w:firstLine="0"/>
                    <w:jc w:val="left"/>
                    <w:rPr>
                      <w:rFonts w:ascii="仿宋" w:eastAsia="仿宋" w:hint="eastAsia"/>
                      <w:b/>
                      <w:sz w:val="28"/>
                    </w:rPr>
                  </w:pPr>
                  <w:r>
                    <w:rPr>
                      <w:rFonts w:ascii="Times New Roman" w:eastAsia="Times New Roman"/>
                      <w:b/>
                      <w:sz w:val="28"/>
                    </w:rPr>
                    <w:t>180</w:t>
                  </w:r>
                  <w:r>
                    <w:rPr>
                      <w:rFonts w:ascii="Times New Roman" w:eastAsia="Times New Roman"/>
                      <w:b/>
                      <w:spacing w:val="-1"/>
                      <w:sz w:val="28"/>
                    </w:rPr>
                    <w:t> </w:t>
                  </w:r>
                  <w:r>
                    <w:rPr>
                      <w:rFonts w:ascii="仿宋" w:eastAsia="仿宋" w:hint="eastAsia"/>
                      <w:b/>
                      <w:spacing w:val="-10"/>
                      <w:sz w:val="28"/>
                    </w:rPr>
                    <w:t>日</w:t>
                  </w:r>
                </w:p>
              </w:txbxContent>
            </v:textbox>
            <w10:wrap type="none"/>
          </v:shape>
        </w:pict>
      </w:r>
      <w:r>
        <w:rPr>
          <w:rFonts w:ascii="仿宋" w:eastAsia="仿宋" w:hint="eastAsia"/>
          <w:b/>
          <w:w w:val="95"/>
        </w:rPr>
        <w:t>等</w:t>
      </w:r>
      <w:r>
        <w:rPr>
          <w:rFonts w:ascii="仿宋" w:eastAsia="仿宋" w:hint="eastAsia"/>
          <w:b/>
          <w:w w:val="95"/>
        </w:rPr>
        <w:t>待</w:t>
      </w:r>
      <w:r>
        <w:rPr>
          <w:rFonts w:ascii="仿宋" w:eastAsia="仿宋" w:hint="eastAsia"/>
          <w:b/>
          <w:w w:val="95"/>
        </w:rPr>
        <w:t>期：</w:t>
      </w:r>
      <w:r>
        <w:rPr>
          <w:rFonts w:ascii="仿宋" w:eastAsia="仿宋"/>
          <w:w w:val="95"/>
        </w:rPr>
        <w:t>自本合同生效（或最后复效）之日起</w:t>
      </w:r>
      <w:r>
        <w:rPr>
          <w:rFonts w:ascii="仿宋" w:eastAsia="仿宋"/>
          <w:spacing w:val="55"/>
          <w:w w:val="150"/>
        </w:rPr>
        <w:t> </w:t>
      </w:r>
      <w:r>
        <w:rPr>
          <w:rFonts w:ascii="Times New Roman" w:eastAsia="Times New Roman"/>
          <w:w w:val="95"/>
        </w:rPr>
        <w:t>180</w:t>
      </w:r>
      <w:r>
        <w:rPr>
          <w:rFonts w:ascii="Times New Roman" w:eastAsia="Times New Roman"/>
          <w:spacing w:val="47"/>
        </w:rPr>
        <w:t>  </w:t>
      </w:r>
      <w:r>
        <w:rPr>
          <w:rFonts w:ascii="仿宋" w:eastAsia="仿宋"/>
          <w:w w:val="95"/>
        </w:rPr>
        <w:t>日内，被保险人因意外伤</w:t>
      </w:r>
      <w:r>
        <w:rPr>
          <w:rFonts w:ascii="仿宋" w:eastAsia="仿宋"/>
          <w:w w:val="95"/>
        </w:rPr>
        <w:t>害</w:t>
      </w:r>
      <w:r>
        <w:rPr>
          <w:rFonts w:ascii="仿宋" w:eastAsia="仿宋"/>
          <w:w w:val="95"/>
        </w:rPr>
        <w:t>以</w:t>
      </w:r>
      <w:r>
        <w:rPr>
          <w:rFonts w:ascii="仿宋" w:eastAsia="仿宋"/>
          <w:spacing w:val="-5"/>
          <w:w w:val="95"/>
        </w:rPr>
        <w:t>外的</w:t>
      </w:r>
    </w:p>
    <w:p>
      <w:pPr>
        <w:spacing w:line="278" w:lineRule="auto" w:before="43"/>
        <w:ind w:left="1896" w:right="199" w:firstLine="0"/>
        <w:jc w:val="both"/>
        <w:rPr>
          <w:rFonts w:ascii="仿宋" w:eastAsia="仿宋"/>
          <w:sz w:val="21"/>
        </w:rPr>
      </w:pPr>
      <w:r>
        <w:rPr>
          <w:rFonts w:ascii="仿宋" w:eastAsia="仿宋"/>
          <w:spacing w:val="-3"/>
          <w:w w:val="99"/>
          <w:sz w:val="21"/>
        </w:rPr>
        <w:t>原因身故的，</w:t>
      </w:r>
      <w:r>
        <w:rPr>
          <w:rFonts w:ascii="仿宋" w:eastAsia="仿宋" w:hint="eastAsia"/>
          <w:b/>
          <w:w w:val="99"/>
          <w:sz w:val="21"/>
        </w:rPr>
        <w:t>我们不承担保险责任，这</w:t>
      </w:r>
      <w:r>
        <w:rPr>
          <w:rFonts w:ascii="仿宋" w:eastAsia="仿宋" w:hint="eastAsia"/>
          <w:b/>
          <w:spacing w:val="-51"/>
          <w:sz w:val="21"/>
        </w:rPr>
        <w:t> </w:t>
      </w:r>
      <w:r>
        <w:rPr>
          <w:rFonts w:ascii="Times New Roman" w:eastAsia="Times New Roman"/>
          <w:b/>
          <w:spacing w:val="1"/>
          <w:w w:val="99"/>
          <w:sz w:val="21"/>
        </w:rPr>
        <w:t>18</w:t>
      </w:r>
      <w:r>
        <w:rPr>
          <w:rFonts w:ascii="Times New Roman" w:eastAsia="Times New Roman"/>
          <w:b/>
          <w:w w:val="99"/>
          <w:sz w:val="21"/>
        </w:rPr>
        <w:t>0</w:t>
      </w:r>
      <w:r>
        <w:rPr>
          <w:rFonts w:ascii="Times New Roman" w:eastAsia="Times New Roman"/>
          <w:b/>
          <w:spacing w:val="-1"/>
          <w:sz w:val="21"/>
        </w:rPr>
        <w:t> </w:t>
      </w:r>
      <w:r>
        <w:rPr>
          <w:rFonts w:ascii="仿宋" w:eastAsia="仿宋" w:hint="eastAsia"/>
          <w:b/>
          <w:spacing w:val="1"/>
          <w:w w:val="99"/>
          <w:sz w:val="21"/>
        </w:rPr>
        <w:t>日的时间称为等待期。</w:t>
      </w:r>
      <w:r>
        <w:rPr>
          <w:rFonts w:ascii="仿宋" w:eastAsia="仿宋"/>
          <w:spacing w:val="-1"/>
          <w:w w:val="99"/>
          <w:sz w:val="21"/>
        </w:rPr>
        <w:t>被保险人因意外伤害发生上述情形的，无等待期。</w:t>
      </w:r>
    </w:p>
    <w:p>
      <w:pPr>
        <w:pStyle w:val="BodyText"/>
        <w:rPr>
          <w:rFonts w:ascii="仿宋"/>
          <w:sz w:val="20"/>
        </w:rPr>
      </w:pPr>
    </w:p>
    <w:p>
      <w:pPr>
        <w:pStyle w:val="BodyText"/>
        <w:spacing w:before="5"/>
        <w:rPr>
          <w:rFonts w:ascii="仿宋"/>
          <w:sz w:val="26"/>
        </w:rPr>
      </w:pPr>
    </w:p>
    <w:p>
      <w:pPr>
        <w:pStyle w:val="BodyText"/>
        <w:spacing w:line="278" w:lineRule="auto"/>
        <w:ind w:left="1896" w:right="211"/>
        <w:jc w:val="both"/>
        <w:rPr>
          <w:rFonts w:ascii="仿宋" w:eastAsia="仿宋"/>
        </w:rPr>
      </w:pPr>
      <w:r>
        <w:rPr/>
        <w:drawing>
          <wp:anchor distT="0" distB="0" distL="0" distR="0" allowOverlap="1" layoutInCell="1" locked="0" behindDoc="0" simplePos="0" relativeHeight="15730176">
            <wp:simplePos x="0" y="0"/>
            <wp:positionH relativeFrom="page">
              <wp:posOffset>751001</wp:posOffset>
            </wp:positionH>
            <wp:positionV relativeFrom="paragraph">
              <wp:posOffset>17589</wp:posOffset>
            </wp:positionV>
            <wp:extent cx="1001014" cy="405129"/>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1001014" cy="405129"/>
                    </a:xfrm>
                    <a:prstGeom prst="rect">
                      <a:avLst/>
                    </a:prstGeom>
                  </pic:spPr>
                </pic:pic>
              </a:graphicData>
            </a:graphic>
          </wp:anchor>
        </w:drawing>
      </w:r>
      <w:r>
        <w:rPr/>
        <w:pict>
          <v:shape style="position:absolute;margin-left:59.133999pt;margin-top:1.385004pt;width:78.850pt;height:31.9pt;mso-position-horizontal-relative:page;mso-position-vertical-relative:paragraph;z-index:15730688" type="#_x0000_t202" id="docshape3" filled="false" stroked="false">
            <v:textbox inset="0,0,0,0">
              <w:txbxContent>
                <w:p>
                  <w:pPr>
                    <w:spacing w:before="149"/>
                    <w:ind w:left="401" w:right="0" w:firstLine="0"/>
                    <w:jc w:val="left"/>
                    <w:rPr>
                      <w:rFonts w:ascii="仿宋" w:eastAsia="仿宋" w:hint="eastAsia"/>
                      <w:b/>
                      <w:sz w:val="28"/>
                    </w:rPr>
                  </w:pPr>
                  <w:r>
                    <w:rPr>
                      <w:rFonts w:ascii="Times New Roman" w:eastAsia="Times New Roman"/>
                      <w:b/>
                      <w:sz w:val="28"/>
                    </w:rPr>
                    <w:t>60</w:t>
                  </w:r>
                  <w:r>
                    <w:rPr>
                      <w:rFonts w:ascii="Times New Roman" w:eastAsia="Times New Roman"/>
                      <w:b/>
                      <w:spacing w:val="-6"/>
                      <w:sz w:val="28"/>
                    </w:rPr>
                    <w:t> </w:t>
                  </w:r>
                  <w:r>
                    <w:rPr>
                      <w:rFonts w:ascii="仿宋" w:eastAsia="仿宋" w:hint="eastAsia"/>
                      <w:b/>
                      <w:spacing w:val="-12"/>
                      <w:sz w:val="28"/>
                    </w:rPr>
                    <w:t>日</w:t>
                  </w:r>
                </w:p>
              </w:txbxContent>
            </v:textbox>
            <w10:wrap type="none"/>
          </v:shape>
        </w:pict>
      </w:r>
      <w:r>
        <w:rPr>
          <w:rFonts w:ascii="仿宋" w:eastAsia="仿宋" w:hint="eastAsia"/>
          <w:b/>
          <w:w w:val="99"/>
        </w:rPr>
        <w:t>宽限期：</w:t>
      </w:r>
      <w:r>
        <w:rPr>
          <w:rFonts w:ascii="仿宋" w:eastAsia="仿宋"/>
          <w:spacing w:val="-4"/>
          <w:w w:val="99"/>
        </w:rPr>
        <w:t>分期交纳保险费的，您交纳首期保险费后，除本合同另有约定外，若您到期</w:t>
      </w:r>
      <w:r>
        <w:rPr>
          <w:rFonts w:ascii="仿宋" w:eastAsia="仿宋"/>
          <w:spacing w:val="1"/>
          <w:w w:val="99"/>
        </w:rPr>
        <w:t>未按约定足额交纳保险费，自保险费约定交纳日的次日零时起</w:t>
      </w:r>
      <w:r>
        <w:rPr>
          <w:rFonts w:ascii="仿宋" w:eastAsia="仿宋"/>
          <w:spacing w:val="-50"/>
        </w:rPr>
        <w:t>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w:t>
      </w:r>
      <w:r>
        <w:rPr>
          <w:rFonts w:ascii="仿宋" w:eastAsia="仿宋"/>
          <w:spacing w:val="1"/>
          <w:w w:val="99"/>
        </w:rPr>
        <w:t>日为宽限期。宽限</w:t>
      </w:r>
      <w:r>
        <w:rPr>
          <w:rFonts w:ascii="仿宋" w:eastAsia="仿宋"/>
          <w:spacing w:val="-3"/>
          <w:w w:val="99"/>
        </w:rPr>
        <w:t>期内发生的保险事故，我们仍会承担保险责任，但在给付保险金时会扣减您欠交的保险费。若您宽限期结束之后仍未交纳保险费，则本合同自宽限期满的次日零时起效力</w:t>
      </w:r>
      <w:r>
        <w:rPr>
          <w:rFonts w:ascii="仿宋" w:eastAsia="仿宋"/>
          <w:w w:val="99"/>
        </w:rPr>
        <w:t>中止。</w:t>
      </w:r>
    </w:p>
    <w:p>
      <w:pPr>
        <w:spacing w:after="0" w:line="278" w:lineRule="auto"/>
        <w:jc w:val="both"/>
        <w:rPr>
          <w:rFonts w:ascii="仿宋" w:eastAsia="仿宋"/>
        </w:rPr>
        <w:sectPr>
          <w:type w:val="continuous"/>
          <w:pgSz w:w="11910" w:h="16840"/>
          <w:pgMar w:top="740" w:bottom="280" w:left="1020" w:right="1020"/>
        </w:sectPr>
      </w:pPr>
    </w:p>
    <w:p>
      <w:pPr>
        <w:pStyle w:val="Heading1"/>
        <w:spacing w:before="62"/>
        <w:ind w:left="1550"/>
      </w:pPr>
      <w:r>
        <w:rPr>
          <w:spacing w:val="-3"/>
          <w:w w:val="95"/>
        </w:rPr>
        <w:t>条款目录</w:t>
      </w:r>
    </w:p>
    <w:p>
      <w:pPr>
        <w:pStyle w:val="BodyText"/>
        <w:spacing w:before="6"/>
        <w:rPr>
          <w:rFonts w:ascii="方正舒体"/>
          <w:b/>
          <w:sz w:val="5"/>
        </w:rPr>
      </w:pPr>
      <w:r>
        <w:rPr/>
        <w:drawing>
          <wp:anchor distT="0" distB="0" distL="0" distR="0" allowOverlap="1" layoutInCell="1" locked="0" behindDoc="1" simplePos="0" relativeHeight="487219712">
            <wp:simplePos x="0" y="0"/>
            <wp:positionH relativeFrom="page">
              <wp:posOffset>721994</wp:posOffset>
            </wp:positionH>
            <wp:positionV relativeFrom="paragraph">
              <wp:posOffset>61892</wp:posOffset>
            </wp:positionV>
            <wp:extent cx="6125845" cy="867409"/>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6125845" cy="867409"/>
                    </a:xfrm>
                    <a:prstGeom prst="rect">
                      <a:avLst/>
                    </a:prstGeom>
                  </pic:spPr>
                </pic:pic>
              </a:graphicData>
            </a:graphic>
          </wp:anchor>
        </w:drawing>
      </w:r>
      <w:r>
        <w:rPr/>
        <w:pict>
          <v:shape style="position:absolute;margin-left:140.399994pt;margin-top:14.260078pt;width:49.15pt;height:43.6pt;mso-position-horizontal-relative:page;mso-position-vertical-relative:paragraph;z-index:-16096256" type="#_x0000_t202" id="docshape4" filled="false" stroked="false">
            <v:textbox inset="0,0,0,0">
              <w:txbxContent>
                <w:p>
                  <w:pPr>
                    <w:spacing w:line="266" w:lineRule="exact" w:before="0"/>
                    <w:ind w:left="0" w:right="0" w:firstLine="0"/>
                    <w:jc w:val="left"/>
                    <w:rPr>
                      <w:rFonts w:ascii="Times New Roman"/>
                      <w:b/>
                      <w:sz w:val="24"/>
                    </w:rPr>
                  </w:pPr>
                  <w:r>
                    <w:rPr>
                      <w:rFonts w:ascii="Times New Roman"/>
                      <w:b/>
                      <w:sz w:val="24"/>
                    </w:rPr>
                    <w:t>1</w:t>
                  </w:r>
                </w:p>
                <w:p>
                  <w:pPr>
                    <w:spacing w:line="310" w:lineRule="atLeast" w:before="0"/>
                    <w:ind w:left="0" w:right="18" w:firstLine="0"/>
                    <w:jc w:val="left"/>
                    <w:rPr>
                      <w:rFonts w:ascii="仿宋" w:eastAsia="仿宋" w:hint="eastAsia"/>
                      <w:b/>
                      <w:sz w:val="24"/>
                    </w:rPr>
                  </w:pPr>
                  <w:r>
                    <w:rPr>
                      <w:rFonts w:ascii="仿宋" w:eastAsia="仿宋" w:hint="eastAsia"/>
                      <w:b/>
                      <w:spacing w:val="-4"/>
                      <w:sz w:val="24"/>
                    </w:rPr>
                    <w:t>合同的构</w:t>
                  </w:r>
                  <w:r>
                    <w:rPr>
                      <w:rFonts w:ascii="仿宋" w:eastAsia="仿宋" w:hint="eastAsia"/>
                      <w:b/>
                      <w:spacing w:val="-3"/>
                      <w:w w:val="95"/>
                      <w:sz w:val="24"/>
                    </w:rPr>
                    <w:t>成与生效</w:t>
                  </w:r>
                </w:p>
              </w:txbxContent>
            </v:textbox>
            <w10:wrap type="none"/>
          </v:shape>
        </w:pict>
      </w:r>
      <w:r>
        <w:rPr/>
        <w:pict>
          <v:shape style="position:absolute;margin-left:226.440002pt;margin-top:33.401302pt;width:74.350pt;height:11.6pt;mso-position-horizontal-relative:page;mso-position-vertical-relative:paragraph;z-index:-16095744" type="#_x0000_t202" id="docshape5"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1.1</w:t>
                  </w:r>
                  <w:r>
                    <w:rPr>
                      <w:rFonts w:ascii="Times New Roman" w:eastAsia="Times New Roman"/>
                      <w:b/>
                      <w:sz w:val="21"/>
                    </w:rPr>
                    <w:tab/>
                  </w:r>
                  <w:r>
                    <w:rPr>
                      <w:rFonts w:ascii="仿宋" w:eastAsia="仿宋" w:hint="eastAsia"/>
                      <w:b/>
                      <w:spacing w:val="-3"/>
                      <w:w w:val="95"/>
                      <w:sz w:val="21"/>
                    </w:rPr>
                    <w:t>合同构成</w:t>
                  </w:r>
                </w:p>
              </w:txbxContent>
            </v:textbox>
            <w10:wrap type="none"/>
          </v:shape>
        </w:pict>
      </w:r>
      <w:r>
        <w:rPr/>
        <w:pict>
          <v:shape style="position:absolute;margin-left:385.320007pt;margin-top:33.401302pt;width:105.9pt;height:11.6pt;mso-position-horizontal-relative:page;mso-position-vertical-relative:paragraph;z-index:-15723520;mso-wrap-distance-left:0;mso-wrap-distance-right:0" type="#_x0000_t202" id="docshape6"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1.2</w:t>
                  </w:r>
                  <w:r>
                    <w:rPr>
                      <w:rFonts w:ascii="Times New Roman" w:eastAsia="Times New Roman"/>
                      <w:b/>
                      <w:sz w:val="21"/>
                    </w:rPr>
                    <w:tab/>
                  </w:r>
                  <w:r>
                    <w:rPr>
                      <w:rFonts w:ascii="仿宋" w:eastAsia="仿宋" w:hint="eastAsia"/>
                      <w:b/>
                      <w:spacing w:val="-2"/>
                      <w:w w:val="95"/>
                      <w:sz w:val="21"/>
                    </w:rPr>
                    <w:t>合同成立与生效</w:t>
                  </w:r>
                </w:p>
              </w:txbxContent>
            </v:textbox>
            <w10:wrap type="topAndBottom"/>
          </v:shape>
        </w:pict>
      </w:r>
      <w:r>
        <w:rPr/>
        <w:drawing>
          <wp:anchor distT="0" distB="0" distL="0" distR="0" allowOverlap="1" layoutInCell="1" locked="0" behindDoc="1" simplePos="0" relativeHeight="487221760">
            <wp:simplePos x="0" y="0"/>
            <wp:positionH relativeFrom="page">
              <wp:posOffset>721994</wp:posOffset>
            </wp:positionH>
            <wp:positionV relativeFrom="paragraph">
              <wp:posOffset>997882</wp:posOffset>
            </wp:positionV>
            <wp:extent cx="6125845" cy="866775"/>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6125845" cy="866775"/>
                    </a:xfrm>
                    <a:prstGeom prst="rect">
                      <a:avLst/>
                    </a:prstGeom>
                  </pic:spPr>
                </pic:pic>
              </a:graphicData>
            </a:graphic>
          </wp:anchor>
        </w:drawing>
      </w:r>
      <w:r>
        <w:rPr/>
        <w:pict>
          <v:shape style="position:absolute;margin-left:140.399994pt;margin-top:87.939079pt;width:57.55pt;height:43.6pt;mso-position-horizontal-relative:page;mso-position-vertical-relative:paragraph;z-index:-16094208" type="#_x0000_t202" id="docshape7" filled="false" stroked="false">
            <v:textbox inset="0,0,0,0">
              <w:txbxContent>
                <w:p>
                  <w:pPr>
                    <w:spacing w:line="266" w:lineRule="exact" w:before="0"/>
                    <w:ind w:left="0" w:right="0" w:firstLine="0"/>
                    <w:jc w:val="left"/>
                    <w:rPr>
                      <w:rFonts w:ascii="Times New Roman"/>
                      <w:b/>
                      <w:sz w:val="24"/>
                    </w:rPr>
                  </w:pPr>
                  <w:r>
                    <w:rPr>
                      <w:rFonts w:ascii="Times New Roman"/>
                      <w:b/>
                      <w:sz w:val="24"/>
                    </w:rPr>
                    <w:t>2</w:t>
                  </w:r>
                </w:p>
                <w:p>
                  <w:pPr>
                    <w:spacing w:line="310" w:lineRule="atLeast" w:before="0"/>
                    <w:ind w:left="0" w:right="18" w:firstLine="0"/>
                    <w:jc w:val="left"/>
                    <w:rPr>
                      <w:rFonts w:ascii="仿宋" w:eastAsia="仿宋" w:hint="eastAsia"/>
                      <w:b/>
                      <w:sz w:val="24"/>
                    </w:rPr>
                  </w:pPr>
                  <w:r>
                    <w:rPr>
                      <w:rFonts w:ascii="仿宋" w:eastAsia="仿宋" w:hint="eastAsia"/>
                      <w:b/>
                      <w:spacing w:val="-4"/>
                      <w:sz w:val="24"/>
                    </w:rPr>
                    <w:t>我们</w:t>
                  </w:r>
                  <w:r>
                    <w:rPr>
                      <w:rFonts w:ascii="仿宋" w:eastAsia="仿宋" w:hint="eastAsia"/>
                      <w:b/>
                      <w:spacing w:val="-4"/>
                      <w:sz w:val="24"/>
                    </w:rPr>
                    <w:t>保</w:t>
                  </w:r>
                  <w:r>
                    <w:rPr>
                      <w:rFonts w:ascii="仿宋" w:eastAsia="仿宋" w:hint="eastAsia"/>
                      <w:b/>
                      <w:spacing w:val="-4"/>
                      <w:sz w:val="24"/>
                    </w:rPr>
                    <w:t>多</w:t>
                  </w:r>
                  <w:r>
                    <w:rPr>
                      <w:rFonts w:ascii="仿宋" w:eastAsia="仿宋" w:hint="eastAsia"/>
                      <w:b/>
                      <w:spacing w:val="-4"/>
                      <w:sz w:val="24"/>
                    </w:rPr>
                    <w:t>久</w:t>
                  </w:r>
                  <w:r>
                    <w:rPr>
                      <w:rFonts w:ascii="仿宋" w:eastAsia="仿宋" w:hint="eastAsia"/>
                      <w:b/>
                      <w:spacing w:val="-22"/>
                      <w:sz w:val="24"/>
                    </w:rPr>
                    <w:t>、保什么</w:t>
                  </w:r>
                </w:p>
              </w:txbxContent>
            </v:textbox>
            <w10:wrap type="none"/>
          </v:shape>
        </w:pict>
      </w:r>
      <w:r>
        <w:rPr/>
        <w:pict>
          <v:shape style="position:absolute;margin-left:226.440002pt;margin-top:90.161301pt;width:74.350pt;height:11.6pt;mso-position-horizontal-relative:page;mso-position-vertical-relative:paragraph;z-index:-16093696" type="#_x0000_t202" id="docshape8"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2.1</w:t>
                  </w:r>
                  <w:r>
                    <w:rPr>
                      <w:rFonts w:ascii="Times New Roman" w:eastAsia="Times New Roman"/>
                      <w:b/>
                      <w:sz w:val="21"/>
                    </w:rPr>
                    <w:tab/>
                  </w:r>
                  <w:r>
                    <w:rPr>
                      <w:rFonts w:ascii="仿宋" w:eastAsia="仿宋" w:hint="eastAsia"/>
                      <w:b/>
                      <w:spacing w:val="-3"/>
                      <w:w w:val="95"/>
                      <w:sz w:val="21"/>
                    </w:rPr>
                    <w:t>保险期间</w:t>
                  </w:r>
                </w:p>
              </w:txbxContent>
            </v:textbox>
            <w10:wrap type="none"/>
          </v:shape>
        </w:pict>
      </w:r>
      <w:r>
        <w:rPr/>
        <w:pict>
          <v:shape style="position:absolute;margin-left:385.320007pt;margin-top:90.161301pt;width:95.35pt;height:11.6pt;mso-position-horizontal-relative:page;mso-position-vertical-relative:paragraph;z-index:-16093184" type="#_x0000_t202" id="docshape9"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2.2</w:t>
                  </w:r>
                  <w:r>
                    <w:rPr>
                      <w:rFonts w:ascii="Times New Roman" w:eastAsia="Times New Roman"/>
                      <w:b/>
                      <w:sz w:val="21"/>
                    </w:rPr>
                    <w:tab/>
                  </w:r>
                  <w:r>
                    <w:rPr>
                      <w:rFonts w:ascii="仿宋" w:eastAsia="仿宋" w:hint="eastAsia"/>
                      <w:b/>
                      <w:spacing w:val="-2"/>
                      <w:w w:val="95"/>
                      <w:sz w:val="21"/>
                    </w:rPr>
                    <w:t>基本保险金额</w:t>
                  </w:r>
                </w:p>
              </w:txbxContent>
            </v:textbox>
            <w10:wrap type="none"/>
          </v:shape>
        </w:pict>
      </w:r>
      <w:r>
        <w:rPr/>
        <w:pict>
          <v:shape style="position:absolute;margin-left:226.440002pt;margin-top:124.1203pt;width:14.05pt;height:11.6pt;mso-position-horizontal-relative:page;mso-position-vertical-relative:paragraph;z-index:-16092672" type="#_x0000_t202" id="docshape10" filled="false" stroked="false">
            <v:textbox inset="0,0,0,0">
              <w:txbxContent>
                <w:p>
                  <w:pPr>
                    <w:spacing w:line="231" w:lineRule="exact" w:before="0"/>
                    <w:ind w:left="0" w:right="0" w:firstLine="0"/>
                    <w:jc w:val="left"/>
                    <w:rPr>
                      <w:rFonts w:ascii="Times New Roman"/>
                      <w:b/>
                      <w:sz w:val="21"/>
                    </w:rPr>
                  </w:pPr>
                  <w:r>
                    <w:rPr>
                      <w:rFonts w:ascii="Times New Roman"/>
                      <w:b/>
                      <w:spacing w:val="-5"/>
                      <w:sz w:val="21"/>
                    </w:rPr>
                    <w:t>2.3</w:t>
                  </w:r>
                </w:p>
              </w:txbxContent>
            </v:textbox>
            <w10:wrap type="none"/>
          </v:shape>
        </w:pict>
      </w:r>
      <w:r>
        <w:rPr/>
        <w:pict>
          <v:shape style="position:absolute;margin-left:257.640015pt;margin-top:124.33297pt;width:32.6pt;height:10.45pt;mso-position-horizontal-relative:page;mso-position-vertical-relative:paragraph;z-index:-16092160" type="#_x0000_t202" id="docshape11" filled="false" stroked="false">
            <v:textbox inset="0,0,0,0">
              <w:txbxContent>
                <w:p>
                  <w:pPr>
                    <w:spacing w:line="209" w:lineRule="exact" w:before="0"/>
                    <w:ind w:left="0" w:right="0" w:firstLine="0"/>
                    <w:jc w:val="left"/>
                    <w:rPr>
                      <w:rFonts w:ascii="仿宋" w:eastAsia="仿宋" w:hint="eastAsia"/>
                      <w:b/>
                      <w:sz w:val="21"/>
                    </w:rPr>
                  </w:pPr>
                  <w:r>
                    <w:rPr>
                      <w:rFonts w:ascii="仿宋" w:eastAsia="仿宋" w:hint="eastAsia"/>
                      <w:b/>
                      <w:w w:val="95"/>
                      <w:sz w:val="21"/>
                    </w:rPr>
                    <w:t>等</w:t>
                  </w:r>
                  <w:r>
                    <w:rPr>
                      <w:rFonts w:ascii="仿宋" w:eastAsia="仿宋" w:hint="eastAsia"/>
                      <w:b/>
                      <w:w w:val="95"/>
                      <w:sz w:val="21"/>
                    </w:rPr>
                    <w:t>待</w:t>
                  </w:r>
                  <w:r>
                    <w:rPr>
                      <w:rFonts w:ascii="仿宋" w:eastAsia="仿宋" w:hint="eastAsia"/>
                      <w:b/>
                      <w:spacing w:val="-10"/>
                      <w:w w:val="95"/>
                      <w:sz w:val="21"/>
                    </w:rPr>
                    <w:t>期</w:t>
                  </w:r>
                </w:p>
              </w:txbxContent>
            </v:textbox>
            <w10:wrap type="none"/>
          </v:shape>
        </w:pict>
      </w:r>
      <w:r>
        <w:rPr/>
        <w:pict>
          <v:shape style="position:absolute;margin-left:385.320007pt;margin-top:124.1203pt;width:14.15pt;height:11.6pt;mso-position-horizontal-relative:page;mso-position-vertical-relative:paragraph;z-index:-16091648" type="#_x0000_t202" id="docshape12" filled="false" stroked="false">
            <v:textbox inset="0,0,0,0">
              <w:txbxContent>
                <w:p>
                  <w:pPr>
                    <w:spacing w:line="231" w:lineRule="exact" w:before="0"/>
                    <w:ind w:left="0" w:right="0" w:firstLine="0"/>
                    <w:jc w:val="left"/>
                    <w:rPr>
                      <w:rFonts w:ascii="Times New Roman"/>
                      <w:b/>
                      <w:sz w:val="21"/>
                    </w:rPr>
                  </w:pPr>
                  <w:r>
                    <w:rPr>
                      <w:rFonts w:ascii="Times New Roman"/>
                      <w:b/>
                      <w:spacing w:val="-5"/>
                      <w:sz w:val="21"/>
                    </w:rPr>
                    <w:t>2.4</w:t>
                  </w:r>
                </w:p>
              </w:txbxContent>
            </v:textbox>
            <w10:wrap type="none"/>
          </v:shape>
        </w:pict>
      </w:r>
      <w:r>
        <w:rPr/>
        <w:pict>
          <v:shape style="position:absolute;margin-left:416.519989pt;margin-top:124.33297pt;width:43.15pt;height:10.45pt;mso-position-horizontal-relative:page;mso-position-vertical-relative:paragraph;z-index:-15719424;mso-wrap-distance-left:0;mso-wrap-distance-right:0" type="#_x0000_t202" id="docshape13" filled="false" stroked="false">
            <v:textbox inset="0,0,0,0">
              <w:txbxContent>
                <w:p>
                  <w:pPr>
                    <w:spacing w:line="209" w:lineRule="exact" w:before="0"/>
                    <w:ind w:left="0" w:right="0" w:firstLine="0"/>
                    <w:jc w:val="left"/>
                    <w:rPr>
                      <w:rFonts w:ascii="仿宋" w:eastAsia="仿宋" w:hint="eastAsia"/>
                      <w:b/>
                      <w:sz w:val="21"/>
                    </w:rPr>
                  </w:pPr>
                  <w:r>
                    <w:rPr>
                      <w:rFonts w:ascii="仿宋" w:eastAsia="仿宋" w:hint="eastAsia"/>
                      <w:b/>
                      <w:w w:val="95"/>
                      <w:sz w:val="21"/>
                    </w:rPr>
                    <w:t>保</w:t>
                  </w:r>
                  <w:r>
                    <w:rPr>
                      <w:rFonts w:ascii="仿宋" w:eastAsia="仿宋" w:hint="eastAsia"/>
                      <w:b/>
                      <w:w w:val="95"/>
                      <w:sz w:val="21"/>
                    </w:rPr>
                    <w:t>险</w:t>
                  </w:r>
                  <w:r>
                    <w:rPr>
                      <w:rFonts w:ascii="仿宋" w:eastAsia="仿宋" w:hint="eastAsia"/>
                      <w:b/>
                      <w:w w:val="95"/>
                      <w:sz w:val="21"/>
                    </w:rPr>
                    <w:t>责</w:t>
                  </w:r>
                  <w:r>
                    <w:rPr>
                      <w:rFonts w:ascii="仿宋" w:eastAsia="仿宋" w:hint="eastAsia"/>
                      <w:b/>
                      <w:spacing w:val="-10"/>
                      <w:w w:val="95"/>
                      <w:sz w:val="21"/>
                    </w:rPr>
                    <w:t>任</w:t>
                  </w:r>
                </w:p>
              </w:txbxContent>
            </v:textbox>
            <w10:wrap type="topAndBottom"/>
          </v:shape>
        </w:pict>
      </w:r>
      <w:r>
        <w:rPr/>
        <w:drawing>
          <wp:anchor distT="0" distB="0" distL="0" distR="0" allowOverlap="1" layoutInCell="1" locked="0" behindDoc="1" simplePos="0" relativeHeight="487225856">
            <wp:simplePos x="0" y="0"/>
            <wp:positionH relativeFrom="page">
              <wp:posOffset>721994</wp:posOffset>
            </wp:positionH>
            <wp:positionV relativeFrom="paragraph">
              <wp:posOffset>1933237</wp:posOffset>
            </wp:positionV>
            <wp:extent cx="6125845" cy="867410"/>
            <wp:effectExtent l="0" t="0" r="0" b="0"/>
            <wp:wrapNone/>
            <wp:docPr id="13" name="image7.png"/>
            <wp:cNvGraphicFramePr>
              <a:graphicFrameLocks noChangeAspect="1"/>
            </wp:cNvGraphicFramePr>
            <a:graphic>
              <a:graphicData uri="http://schemas.openxmlformats.org/drawingml/2006/picture">
                <pic:pic>
                  <pic:nvPicPr>
                    <pic:cNvPr id="14" name="image7.png"/>
                    <pic:cNvPicPr/>
                  </pic:nvPicPr>
                  <pic:blipFill>
                    <a:blip r:embed="rId11" cstate="print"/>
                    <a:stretch>
                      <a:fillRect/>
                    </a:stretch>
                  </pic:blipFill>
                  <pic:spPr>
                    <a:xfrm>
                      <a:off x="0" y="0"/>
                      <a:ext cx="6125845" cy="867410"/>
                    </a:xfrm>
                    <a:prstGeom prst="rect">
                      <a:avLst/>
                    </a:prstGeom>
                  </pic:spPr>
                </pic:pic>
              </a:graphicData>
            </a:graphic>
          </wp:anchor>
        </w:drawing>
      </w:r>
      <w:r>
        <w:rPr/>
        <w:pict>
          <v:shape style="position:absolute;margin-left:140.399994pt;margin-top:161.620071pt;width:49.15pt;height:43.6pt;mso-position-horizontal-relative:page;mso-position-vertical-relative:paragraph;z-index:-16090112" type="#_x0000_t202" id="docshape14" filled="false" stroked="false">
            <v:textbox inset="0,0,0,0">
              <w:txbxContent>
                <w:p>
                  <w:pPr>
                    <w:spacing w:line="266" w:lineRule="exact" w:before="0"/>
                    <w:ind w:left="0" w:right="0" w:firstLine="0"/>
                    <w:jc w:val="left"/>
                    <w:rPr>
                      <w:rFonts w:ascii="Times New Roman"/>
                      <w:b/>
                      <w:sz w:val="24"/>
                    </w:rPr>
                  </w:pPr>
                  <w:r>
                    <w:rPr>
                      <w:rFonts w:ascii="Times New Roman"/>
                      <w:b/>
                      <w:sz w:val="24"/>
                    </w:rPr>
                    <w:t>3</w:t>
                  </w:r>
                </w:p>
                <w:p>
                  <w:pPr>
                    <w:spacing w:line="310" w:lineRule="atLeast" w:before="0"/>
                    <w:ind w:left="0" w:right="18" w:firstLine="0"/>
                    <w:jc w:val="left"/>
                    <w:rPr>
                      <w:rFonts w:ascii="仿宋" w:eastAsia="仿宋" w:hint="eastAsia"/>
                      <w:b/>
                      <w:sz w:val="24"/>
                    </w:rPr>
                  </w:pPr>
                  <w:r>
                    <w:rPr>
                      <w:rFonts w:ascii="仿宋" w:eastAsia="仿宋" w:hint="eastAsia"/>
                      <w:b/>
                      <w:spacing w:val="-4"/>
                      <w:sz w:val="24"/>
                    </w:rPr>
                    <w:t>我们不保</w:t>
                  </w:r>
                  <w:r>
                    <w:rPr>
                      <w:rFonts w:ascii="仿宋" w:eastAsia="仿宋" w:hint="eastAsia"/>
                      <w:b/>
                      <w:spacing w:val="-6"/>
                      <w:sz w:val="24"/>
                    </w:rPr>
                    <w:t>什</w:t>
                  </w:r>
                  <w:r>
                    <w:rPr>
                      <w:rFonts w:ascii="仿宋" w:eastAsia="仿宋" w:hint="eastAsia"/>
                      <w:b/>
                      <w:spacing w:val="-6"/>
                      <w:sz w:val="24"/>
                    </w:rPr>
                    <w:t>么</w:t>
                  </w:r>
                </w:p>
              </w:txbxContent>
            </v:textbox>
            <w10:wrap type="none"/>
          </v:shape>
        </w:pict>
      </w:r>
      <w:r>
        <w:rPr/>
        <w:pict>
          <v:shape style="position:absolute;margin-left:226.440002pt;margin-top:180.761307pt;width:74.350pt;height:11.6pt;mso-position-horizontal-relative:page;mso-position-vertical-relative:paragraph;z-index:-16089600" type="#_x0000_t202" id="docshape15"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3.1</w:t>
                  </w:r>
                  <w:r>
                    <w:rPr>
                      <w:rFonts w:ascii="Times New Roman" w:eastAsia="Times New Roman"/>
                      <w:b/>
                      <w:sz w:val="21"/>
                    </w:rPr>
                    <w:tab/>
                  </w:r>
                  <w:r>
                    <w:rPr>
                      <w:rFonts w:ascii="仿宋" w:eastAsia="仿宋" w:hint="eastAsia"/>
                      <w:b/>
                      <w:spacing w:val="-3"/>
                      <w:w w:val="95"/>
                      <w:sz w:val="21"/>
                    </w:rPr>
                    <w:t>责任免除</w:t>
                  </w:r>
                </w:p>
              </w:txbxContent>
            </v:textbox>
            <w10:wrap type="none"/>
          </v:shape>
        </w:pict>
      </w:r>
      <w:r>
        <w:rPr/>
        <w:pict>
          <v:shape style="position:absolute;margin-left:385.320007pt;margin-top:174.251968pt;width:148.050pt;height:24.15pt;mso-position-horizontal-relative:page;mso-position-vertical-relative:paragraph;z-index:-15717376;mso-wrap-distance-left:0;mso-wrap-distance-right:0" type="#_x0000_t202" id="docshape16" filled="false" stroked="false">
            <v:textbox inset="0,0,0,0">
              <w:txbxContent>
                <w:p>
                  <w:pPr>
                    <w:tabs>
                      <w:tab w:pos="623" w:val="left" w:leader="none"/>
                    </w:tabs>
                    <w:spacing w:line="165" w:lineRule="auto" w:before="0"/>
                    <w:ind w:left="623" w:right="18" w:hanging="624"/>
                    <w:jc w:val="left"/>
                    <w:rPr>
                      <w:rFonts w:ascii="仿宋" w:eastAsia="仿宋" w:hint="eastAsia"/>
                      <w:b/>
                      <w:sz w:val="21"/>
                    </w:rPr>
                  </w:pPr>
                  <w:r>
                    <w:rPr>
                      <w:rFonts w:ascii="Times New Roman" w:eastAsia="Times New Roman"/>
                      <w:b/>
                      <w:spacing w:val="-4"/>
                      <w:position w:val="-13"/>
                      <w:sz w:val="21"/>
                    </w:rPr>
                    <w:t>3.2</w:t>
                  </w:r>
                  <w:r>
                    <w:rPr>
                      <w:rFonts w:ascii="Times New Roman" w:eastAsia="Times New Roman"/>
                      <w:b/>
                      <w:position w:val="-13"/>
                      <w:sz w:val="21"/>
                    </w:rPr>
                    <w:tab/>
                  </w:r>
                  <w:r>
                    <w:rPr>
                      <w:rFonts w:ascii="仿宋" w:eastAsia="仿宋" w:hint="eastAsia"/>
                      <w:b/>
                      <w:spacing w:val="-2"/>
                      <w:sz w:val="21"/>
                    </w:rPr>
                    <w:t>其他免责或重大利害关</w:t>
                  </w:r>
                  <w:r>
                    <w:rPr>
                      <w:rFonts w:ascii="仿宋" w:eastAsia="仿宋" w:hint="eastAsia"/>
                      <w:b/>
                      <w:spacing w:val="-2"/>
                      <w:sz w:val="21"/>
                    </w:rPr>
                    <w:t>系</w:t>
                  </w:r>
                  <w:r>
                    <w:rPr>
                      <w:rFonts w:ascii="仿宋" w:eastAsia="仿宋" w:hint="eastAsia"/>
                      <w:b/>
                      <w:spacing w:val="-6"/>
                      <w:sz w:val="21"/>
                    </w:rPr>
                    <w:t>条款</w:t>
                  </w:r>
                </w:p>
              </w:txbxContent>
            </v:textbox>
            <w10:wrap type="topAndBottom"/>
          </v:shape>
        </w:pict>
      </w:r>
      <w:r>
        <w:rPr/>
        <w:drawing>
          <wp:anchor distT="0" distB="0" distL="0" distR="0" allowOverlap="1" layoutInCell="1" locked="0" behindDoc="1" simplePos="0" relativeHeight="487227904">
            <wp:simplePos x="0" y="0"/>
            <wp:positionH relativeFrom="page">
              <wp:posOffset>721994</wp:posOffset>
            </wp:positionH>
            <wp:positionV relativeFrom="paragraph">
              <wp:posOffset>2869227</wp:posOffset>
            </wp:positionV>
            <wp:extent cx="6125845" cy="866775"/>
            <wp:effectExtent l="0" t="0" r="0" b="0"/>
            <wp:wrapNone/>
            <wp:docPr id="15" name="image8.png"/>
            <wp:cNvGraphicFramePr>
              <a:graphicFrameLocks noChangeAspect="1"/>
            </wp:cNvGraphicFramePr>
            <a:graphic>
              <a:graphicData uri="http://schemas.openxmlformats.org/drawingml/2006/picture">
                <pic:pic>
                  <pic:nvPicPr>
                    <pic:cNvPr id="16" name="image8.png"/>
                    <pic:cNvPicPr/>
                  </pic:nvPicPr>
                  <pic:blipFill>
                    <a:blip r:embed="rId12" cstate="print"/>
                    <a:stretch>
                      <a:fillRect/>
                    </a:stretch>
                  </pic:blipFill>
                  <pic:spPr>
                    <a:xfrm>
                      <a:off x="0" y="0"/>
                      <a:ext cx="6125845" cy="866775"/>
                    </a:xfrm>
                    <a:prstGeom prst="rect">
                      <a:avLst/>
                    </a:prstGeom>
                  </pic:spPr>
                </pic:pic>
              </a:graphicData>
            </a:graphic>
          </wp:anchor>
        </w:drawing>
      </w:r>
      <w:r>
        <w:rPr/>
        <w:pict>
          <v:shape style="position:absolute;margin-left:140.399994pt;margin-top:235.300079pt;width:49.15pt;height:43.6pt;mso-position-horizontal-relative:page;mso-position-vertical-relative:paragraph;z-index:-16088064" type="#_x0000_t202" id="docshape17" filled="false" stroked="false">
            <v:textbox inset="0,0,0,0">
              <w:txbxContent>
                <w:p>
                  <w:pPr>
                    <w:spacing w:line="266" w:lineRule="exact" w:before="0"/>
                    <w:ind w:left="0" w:right="0" w:firstLine="0"/>
                    <w:jc w:val="left"/>
                    <w:rPr>
                      <w:rFonts w:ascii="Times New Roman"/>
                      <w:b/>
                      <w:sz w:val="24"/>
                    </w:rPr>
                  </w:pPr>
                  <w:r>
                    <w:rPr>
                      <w:rFonts w:ascii="Times New Roman"/>
                      <w:b/>
                      <w:sz w:val="24"/>
                    </w:rPr>
                    <w:t>4</w:t>
                  </w:r>
                </w:p>
                <w:p>
                  <w:pPr>
                    <w:spacing w:line="310" w:lineRule="atLeast" w:before="0"/>
                    <w:ind w:left="0" w:right="18" w:firstLine="0"/>
                    <w:jc w:val="left"/>
                    <w:rPr>
                      <w:rFonts w:ascii="仿宋" w:eastAsia="仿宋" w:hint="eastAsia"/>
                      <w:b/>
                      <w:sz w:val="24"/>
                    </w:rPr>
                  </w:pPr>
                  <w:r>
                    <w:rPr>
                      <w:rFonts w:ascii="仿宋" w:eastAsia="仿宋" w:hint="eastAsia"/>
                      <w:b/>
                      <w:spacing w:val="-4"/>
                      <w:sz w:val="24"/>
                    </w:rPr>
                    <w:t>如何交纳保险费</w:t>
                  </w:r>
                </w:p>
              </w:txbxContent>
            </v:textbox>
            <w10:wrap type="none"/>
          </v:shape>
        </w:pict>
      </w:r>
      <w:r>
        <w:rPr/>
        <w:pict>
          <v:shape style="position:absolute;margin-left:226.440002pt;margin-top:237.401306pt;width:95.35pt;height:11.6pt;mso-position-horizontal-relative:page;mso-position-vertical-relative:paragraph;z-index:-16087552" type="#_x0000_t202" id="docshape18"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4.1</w:t>
                  </w:r>
                  <w:r>
                    <w:rPr>
                      <w:rFonts w:ascii="Times New Roman" w:eastAsia="Times New Roman"/>
                      <w:b/>
                      <w:sz w:val="21"/>
                    </w:rPr>
                    <w:tab/>
                  </w:r>
                  <w:r>
                    <w:rPr>
                      <w:rFonts w:ascii="仿宋" w:eastAsia="仿宋" w:hint="eastAsia"/>
                      <w:b/>
                      <w:spacing w:val="-2"/>
                      <w:w w:val="95"/>
                      <w:sz w:val="21"/>
                    </w:rPr>
                    <w:t>保险费的交纳</w:t>
                  </w:r>
                </w:p>
              </w:txbxContent>
            </v:textbox>
            <w10:wrap type="none"/>
          </v:shape>
        </w:pict>
      </w:r>
      <w:r>
        <w:rPr/>
        <w:pict>
          <v:shape style="position:absolute;margin-left:385.320007pt;margin-top:237.401306pt;width:63.8pt;height:11.6pt;mso-position-horizontal-relative:page;mso-position-vertical-relative:paragraph;z-index:-16087040" type="#_x0000_t202" id="docshape19"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4.2</w:t>
                  </w:r>
                  <w:r>
                    <w:rPr>
                      <w:rFonts w:ascii="Times New Roman" w:eastAsia="Times New Roman"/>
                      <w:b/>
                      <w:sz w:val="21"/>
                    </w:rPr>
                    <w:tab/>
                  </w:r>
                  <w:r>
                    <w:rPr>
                      <w:rFonts w:ascii="仿宋" w:eastAsia="仿宋" w:hint="eastAsia"/>
                      <w:b/>
                      <w:spacing w:val="-4"/>
                      <w:w w:val="95"/>
                      <w:sz w:val="21"/>
                    </w:rPr>
                    <w:t>宽限期</w:t>
                  </w:r>
                </w:p>
              </w:txbxContent>
            </v:textbox>
            <w10:wrap type="none"/>
          </v:shape>
        </w:pict>
      </w:r>
      <w:r>
        <w:rPr/>
        <w:pict>
          <v:shape style="position:absolute;margin-left:226.440002pt;margin-top:271.481293pt;width:14.05pt;height:11.6pt;mso-position-horizontal-relative:page;mso-position-vertical-relative:paragraph;z-index:-16086528" type="#_x0000_t202" id="docshape20" filled="false" stroked="false">
            <v:textbox inset="0,0,0,0">
              <w:txbxContent>
                <w:p>
                  <w:pPr>
                    <w:spacing w:line="231" w:lineRule="exact" w:before="0"/>
                    <w:ind w:left="0" w:right="0" w:firstLine="0"/>
                    <w:jc w:val="left"/>
                    <w:rPr>
                      <w:rFonts w:ascii="Times New Roman"/>
                      <w:b/>
                      <w:sz w:val="21"/>
                    </w:rPr>
                  </w:pPr>
                  <w:r>
                    <w:rPr>
                      <w:rFonts w:ascii="Times New Roman"/>
                      <w:b/>
                      <w:spacing w:val="-5"/>
                      <w:sz w:val="21"/>
                    </w:rPr>
                    <w:t>4.3</w:t>
                  </w:r>
                </w:p>
              </w:txbxContent>
            </v:textbox>
            <w10:wrap type="none"/>
          </v:shape>
        </w:pict>
      </w:r>
      <w:r>
        <w:rPr/>
        <w:pict>
          <v:shape style="position:absolute;margin-left:257.640015pt;margin-top:271.692963pt;width:74.7pt;height:10.45pt;mso-position-horizontal-relative:page;mso-position-vertical-relative:paragraph;z-index:-15714304;mso-wrap-distance-left:0;mso-wrap-distance-right:0" type="#_x0000_t202" id="docshape21" filled="false" stroked="false">
            <v:textbox inset="0,0,0,0">
              <w:txbxContent>
                <w:p>
                  <w:pPr>
                    <w:spacing w:line="209" w:lineRule="exact" w:before="0"/>
                    <w:ind w:left="0" w:right="0" w:firstLine="0"/>
                    <w:jc w:val="left"/>
                    <w:rPr>
                      <w:rFonts w:ascii="仿宋" w:eastAsia="仿宋" w:hint="eastAsia"/>
                      <w:b/>
                      <w:sz w:val="21"/>
                    </w:rPr>
                  </w:pPr>
                  <w:r>
                    <w:rPr>
                      <w:rFonts w:ascii="仿宋" w:eastAsia="仿宋" w:hint="eastAsia"/>
                      <w:b/>
                      <w:w w:val="95"/>
                      <w:sz w:val="21"/>
                    </w:rPr>
                    <w:t>效</w:t>
                  </w:r>
                  <w:r>
                    <w:rPr>
                      <w:rFonts w:ascii="仿宋" w:eastAsia="仿宋" w:hint="eastAsia"/>
                      <w:b/>
                      <w:w w:val="95"/>
                      <w:sz w:val="21"/>
                    </w:rPr>
                    <w:t>力</w:t>
                  </w:r>
                  <w:r>
                    <w:rPr>
                      <w:rFonts w:ascii="仿宋" w:eastAsia="仿宋" w:hint="eastAsia"/>
                      <w:b/>
                      <w:w w:val="95"/>
                      <w:sz w:val="21"/>
                    </w:rPr>
                    <w:t>中</w:t>
                  </w:r>
                  <w:r>
                    <w:rPr>
                      <w:rFonts w:ascii="仿宋" w:eastAsia="仿宋" w:hint="eastAsia"/>
                      <w:b/>
                      <w:w w:val="95"/>
                      <w:sz w:val="21"/>
                    </w:rPr>
                    <w:t>止</w:t>
                  </w:r>
                  <w:r>
                    <w:rPr>
                      <w:rFonts w:ascii="仿宋" w:eastAsia="仿宋" w:hint="eastAsia"/>
                      <w:b/>
                      <w:w w:val="95"/>
                      <w:sz w:val="21"/>
                    </w:rPr>
                    <w:t>与</w:t>
                  </w:r>
                  <w:r>
                    <w:rPr>
                      <w:rFonts w:ascii="仿宋" w:eastAsia="仿宋" w:hint="eastAsia"/>
                      <w:b/>
                      <w:w w:val="95"/>
                      <w:sz w:val="21"/>
                    </w:rPr>
                    <w:t>恢</w:t>
                  </w:r>
                  <w:r>
                    <w:rPr>
                      <w:rFonts w:ascii="仿宋" w:eastAsia="仿宋" w:hint="eastAsia"/>
                      <w:b/>
                      <w:spacing w:val="-10"/>
                      <w:w w:val="95"/>
                      <w:sz w:val="21"/>
                    </w:rPr>
                    <w:t>复</w:t>
                  </w:r>
                </w:p>
              </w:txbxContent>
            </v:textbox>
            <w10:wrap type="topAndBottom"/>
          </v:shape>
        </w:pict>
      </w:r>
      <w:r>
        <w:rPr/>
        <w:drawing>
          <wp:anchor distT="0" distB="0" distL="0" distR="0" allowOverlap="1" layoutInCell="1" locked="0" behindDoc="1" simplePos="0" relativeHeight="487230976">
            <wp:simplePos x="0" y="0"/>
            <wp:positionH relativeFrom="page">
              <wp:posOffset>721994</wp:posOffset>
            </wp:positionH>
            <wp:positionV relativeFrom="paragraph">
              <wp:posOffset>3804582</wp:posOffset>
            </wp:positionV>
            <wp:extent cx="6125845" cy="868044"/>
            <wp:effectExtent l="0" t="0" r="0" b="0"/>
            <wp:wrapNone/>
            <wp:docPr id="17" name="image9.png"/>
            <wp:cNvGraphicFramePr>
              <a:graphicFrameLocks noChangeAspect="1"/>
            </wp:cNvGraphicFramePr>
            <a:graphic>
              <a:graphicData uri="http://schemas.openxmlformats.org/drawingml/2006/picture">
                <pic:pic>
                  <pic:nvPicPr>
                    <pic:cNvPr id="18" name="image9.png"/>
                    <pic:cNvPicPr/>
                  </pic:nvPicPr>
                  <pic:blipFill>
                    <a:blip r:embed="rId13" cstate="print"/>
                    <a:stretch>
                      <a:fillRect/>
                    </a:stretch>
                  </pic:blipFill>
                  <pic:spPr>
                    <a:xfrm>
                      <a:off x="0" y="0"/>
                      <a:ext cx="6125845" cy="868044"/>
                    </a:xfrm>
                    <a:prstGeom prst="rect">
                      <a:avLst/>
                    </a:prstGeom>
                  </pic:spPr>
                </pic:pic>
              </a:graphicData>
            </a:graphic>
          </wp:anchor>
        </w:drawing>
      </w:r>
      <w:r>
        <w:rPr/>
        <w:pict>
          <v:shape style="position:absolute;margin-left:140.399994pt;margin-top:308.980072pt;width:49.15pt;height:43.6pt;mso-position-horizontal-relative:page;mso-position-vertical-relative:paragraph;z-index:-16084992" type="#_x0000_t202" id="docshape22" filled="false" stroked="false">
            <v:textbox inset="0,0,0,0">
              <w:txbxContent>
                <w:p>
                  <w:pPr>
                    <w:spacing w:line="266" w:lineRule="exact" w:before="0"/>
                    <w:ind w:left="0" w:right="0" w:firstLine="0"/>
                    <w:jc w:val="left"/>
                    <w:rPr>
                      <w:rFonts w:ascii="Times New Roman"/>
                      <w:b/>
                      <w:sz w:val="24"/>
                    </w:rPr>
                  </w:pPr>
                  <w:r>
                    <w:rPr>
                      <w:rFonts w:ascii="Times New Roman"/>
                      <w:b/>
                      <w:sz w:val="24"/>
                    </w:rPr>
                    <w:t>5</w:t>
                  </w:r>
                </w:p>
                <w:p>
                  <w:pPr>
                    <w:spacing w:line="310" w:lineRule="atLeast" w:before="0"/>
                    <w:ind w:left="0" w:right="18" w:firstLine="0"/>
                    <w:jc w:val="left"/>
                    <w:rPr>
                      <w:rFonts w:ascii="仿宋" w:eastAsia="仿宋" w:hint="eastAsia"/>
                      <w:b/>
                      <w:sz w:val="24"/>
                    </w:rPr>
                  </w:pPr>
                  <w:r>
                    <w:rPr>
                      <w:rFonts w:ascii="仿宋" w:eastAsia="仿宋" w:hint="eastAsia"/>
                      <w:b/>
                      <w:spacing w:val="-4"/>
                      <w:sz w:val="24"/>
                    </w:rPr>
                    <w:t>如何领取保险金</w:t>
                  </w:r>
                </w:p>
              </w:txbxContent>
            </v:textbox>
            <w10:wrap type="none"/>
          </v:shape>
        </w:pict>
      </w:r>
      <w:r>
        <w:rPr/>
        <w:pict>
          <v:shape style="position:absolute;margin-left:226.440002pt;margin-top:305.441315pt;width:63.8pt;height:11.6pt;mso-position-horizontal-relative:page;mso-position-vertical-relative:paragraph;z-index:-16084480" type="#_x0000_t202" id="docshape23"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5.1</w:t>
                  </w:r>
                  <w:r>
                    <w:rPr>
                      <w:rFonts w:ascii="Times New Roman" w:eastAsia="Times New Roman"/>
                      <w:b/>
                      <w:sz w:val="21"/>
                    </w:rPr>
                    <w:tab/>
                  </w:r>
                  <w:r>
                    <w:rPr>
                      <w:rFonts w:ascii="仿宋" w:eastAsia="仿宋" w:hint="eastAsia"/>
                      <w:b/>
                      <w:spacing w:val="-4"/>
                      <w:w w:val="95"/>
                      <w:sz w:val="21"/>
                    </w:rPr>
                    <w:t>受益人</w:t>
                  </w:r>
                </w:p>
              </w:txbxContent>
            </v:textbox>
            <w10:wrap type="none"/>
          </v:shape>
        </w:pict>
      </w:r>
      <w:r>
        <w:rPr/>
        <w:pict>
          <v:shape style="position:absolute;margin-left:385.320007pt;margin-top:305.441315pt;width:95.35pt;height:11.6pt;mso-position-horizontal-relative:page;mso-position-vertical-relative:paragraph;z-index:-16083968" type="#_x0000_t202" id="docshape24"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5.2</w:t>
                  </w:r>
                  <w:r>
                    <w:rPr>
                      <w:rFonts w:ascii="Times New Roman" w:eastAsia="Times New Roman"/>
                      <w:b/>
                      <w:sz w:val="21"/>
                    </w:rPr>
                    <w:tab/>
                  </w:r>
                  <w:r>
                    <w:rPr>
                      <w:rFonts w:ascii="仿宋" w:eastAsia="仿宋" w:hint="eastAsia"/>
                      <w:b/>
                      <w:spacing w:val="-2"/>
                      <w:w w:val="95"/>
                      <w:sz w:val="21"/>
                    </w:rPr>
                    <w:t>保险事故通知</w:t>
                  </w:r>
                </w:p>
              </w:txbxContent>
            </v:textbox>
            <w10:wrap type="none"/>
          </v:shape>
        </w:pict>
      </w:r>
      <w:r>
        <w:rPr/>
        <w:pict>
          <v:shape style="position:absolute;margin-left:226.440002pt;margin-top:328.1203pt;width:14.05pt;height:11.6pt;mso-position-horizontal-relative:page;mso-position-vertical-relative:paragraph;z-index:-16083456" type="#_x0000_t202" id="docshape25" filled="false" stroked="false">
            <v:textbox inset="0,0,0,0">
              <w:txbxContent>
                <w:p>
                  <w:pPr>
                    <w:spacing w:line="231" w:lineRule="exact" w:before="0"/>
                    <w:ind w:left="0" w:right="0" w:firstLine="0"/>
                    <w:jc w:val="left"/>
                    <w:rPr>
                      <w:rFonts w:ascii="Times New Roman"/>
                      <w:b/>
                      <w:sz w:val="21"/>
                    </w:rPr>
                  </w:pPr>
                  <w:r>
                    <w:rPr>
                      <w:rFonts w:ascii="Times New Roman"/>
                      <w:b/>
                      <w:spacing w:val="-5"/>
                      <w:sz w:val="21"/>
                    </w:rPr>
                    <w:t>5.3</w:t>
                  </w:r>
                </w:p>
              </w:txbxContent>
            </v:textbox>
            <w10:wrap type="none"/>
          </v:shape>
        </w:pict>
      </w:r>
      <w:r>
        <w:rPr/>
        <w:pict>
          <v:shape style="position:absolute;margin-left:257.640015pt;margin-top:328.451965pt;width:53.6pt;height:10.45pt;mso-position-horizontal-relative:page;mso-position-vertical-relative:paragraph;z-index:-16082944" type="#_x0000_t202" id="docshape26" filled="false" stroked="false">
            <v:textbox inset="0,0,0,0">
              <w:txbxContent>
                <w:p>
                  <w:pPr>
                    <w:spacing w:line="209" w:lineRule="exact" w:before="0"/>
                    <w:ind w:left="0" w:right="0" w:firstLine="0"/>
                    <w:jc w:val="left"/>
                    <w:rPr>
                      <w:rFonts w:ascii="仿宋" w:eastAsia="仿宋" w:hint="eastAsia"/>
                      <w:b/>
                      <w:sz w:val="21"/>
                    </w:rPr>
                  </w:pPr>
                  <w:r>
                    <w:rPr>
                      <w:rFonts w:ascii="仿宋" w:eastAsia="仿宋" w:hint="eastAsia"/>
                      <w:b/>
                      <w:w w:val="95"/>
                      <w:sz w:val="21"/>
                    </w:rPr>
                    <w:t>保</w:t>
                  </w:r>
                  <w:r>
                    <w:rPr>
                      <w:rFonts w:ascii="仿宋" w:eastAsia="仿宋" w:hint="eastAsia"/>
                      <w:b/>
                      <w:w w:val="95"/>
                      <w:sz w:val="21"/>
                    </w:rPr>
                    <w:t>险</w:t>
                  </w:r>
                  <w:r>
                    <w:rPr>
                      <w:rFonts w:ascii="仿宋" w:eastAsia="仿宋" w:hint="eastAsia"/>
                      <w:b/>
                      <w:w w:val="95"/>
                      <w:sz w:val="21"/>
                    </w:rPr>
                    <w:t>金</w:t>
                  </w:r>
                  <w:r>
                    <w:rPr>
                      <w:rFonts w:ascii="仿宋" w:eastAsia="仿宋" w:hint="eastAsia"/>
                      <w:b/>
                      <w:spacing w:val="-5"/>
                      <w:w w:val="95"/>
                      <w:sz w:val="21"/>
                    </w:rPr>
                    <w:t>申请</w:t>
                  </w:r>
                </w:p>
              </w:txbxContent>
            </v:textbox>
            <w10:wrap type="none"/>
          </v:shape>
        </w:pict>
      </w:r>
      <w:r>
        <w:rPr/>
        <w:pict>
          <v:shape style="position:absolute;margin-left:385.320007pt;margin-top:328.1203pt;width:14.15pt;height:11.6pt;mso-position-horizontal-relative:page;mso-position-vertical-relative:paragraph;z-index:-16082432" type="#_x0000_t202" id="docshape27" filled="false" stroked="false">
            <v:textbox inset="0,0,0,0">
              <w:txbxContent>
                <w:p>
                  <w:pPr>
                    <w:spacing w:line="231" w:lineRule="exact" w:before="0"/>
                    <w:ind w:left="0" w:right="0" w:firstLine="0"/>
                    <w:jc w:val="left"/>
                    <w:rPr>
                      <w:rFonts w:ascii="Times New Roman"/>
                      <w:b/>
                      <w:sz w:val="21"/>
                    </w:rPr>
                  </w:pPr>
                  <w:r>
                    <w:rPr>
                      <w:rFonts w:ascii="Times New Roman"/>
                      <w:b/>
                      <w:spacing w:val="-5"/>
                      <w:sz w:val="21"/>
                    </w:rPr>
                    <w:t>5.4</w:t>
                  </w:r>
                </w:p>
              </w:txbxContent>
            </v:textbox>
            <w10:wrap type="none"/>
          </v:shape>
        </w:pict>
      </w:r>
      <w:r>
        <w:rPr/>
        <w:pict>
          <v:shape style="position:absolute;margin-left:416.519989pt;margin-top:328.451965pt;width:64.1500pt;height:10.45pt;mso-position-horizontal-relative:page;mso-position-vertical-relative:paragraph;z-index:-16081920" type="#_x0000_t202" id="docshape28" filled="false" stroked="false">
            <v:textbox inset="0,0,0,0">
              <w:txbxContent>
                <w:p>
                  <w:pPr>
                    <w:spacing w:line="209" w:lineRule="exact" w:before="0"/>
                    <w:ind w:left="0" w:right="0" w:firstLine="0"/>
                    <w:jc w:val="left"/>
                    <w:rPr>
                      <w:rFonts w:ascii="仿宋" w:eastAsia="仿宋" w:hint="eastAsia"/>
                      <w:b/>
                      <w:sz w:val="21"/>
                    </w:rPr>
                  </w:pPr>
                  <w:r>
                    <w:rPr>
                      <w:rFonts w:ascii="仿宋" w:eastAsia="仿宋" w:hint="eastAsia"/>
                      <w:b/>
                      <w:w w:val="95"/>
                      <w:sz w:val="21"/>
                    </w:rPr>
                    <w:t>保</w:t>
                  </w:r>
                  <w:r>
                    <w:rPr>
                      <w:rFonts w:ascii="仿宋" w:eastAsia="仿宋" w:hint="eastAsia"/>
                      <w:b/>
                      <w:w w:val="95"/>
                      <w:sz w:val="21"/>
                    </w:rPr>
                    <w:t>险</w:t>
                  </w:r>
                  <w:r>
                    <w:rPr>
                      <w:rFonts w:ascii="仿宋" w:eastAsia="仿宋" w:hint="eastAsia"/>
                      <w:b/>
                      <w:w w:val="95"/>
                      <w:sz w:val="21"/>
                    </w:rPr>
                    <w:t>金</w:t>
                  </w:r>
                  <w:r>
                    <w:rPr>
                      <w:rFonts w:ascii="仿宋" w:eastAsia="仿宋" w:hint="eastAsia"/>
                      <w:b/>
                      <w:spacing w:val="-4"/>
                      <w:w w:val="95"/>
                      <w:sz w:val="21"/>
                    </w:rPr>
                    <w:t>的给付</w:t>
                  </w:r>
                </w:p>
              </w:txbxContent>
            </v:textbox>
            <w10:wrap type="none"/>
          </v:shape>
        </w:pict>
      </w:r>
      <w:r>
        <w:rPr/>
        <w:pict>
          <v:shape style="position:absolute;margin-left:226.440002pt;margin-top:350.80130pt;width:74.350pt;height:11.6pt;mso-position-horizontal-relative:page;mso-position-vertical-relative:paragraph;z-index:-15709696;mso-wrap-distance-left:0;mso-wrap-distance-right:0" type="#_x0000_t202" id="docshape29"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5.5</w:t>
                  </w:r>
                  <w:r>
                    <w:rPr>
                      <w:rFonts w:ascii="Times New Roman" w:eastAsia="Times New Roman"/>
                      <w:b/>
                      <w:sz w:val="21"/>
                    </w:rPr>
                    <w:tab/>
                  </w:r>
                  <w:r>
                    <w:rPr>
                      <w:rFonts w:ascii="仿宋" w:eastAsia="仿宋" w:hint="eastAsia"/>
                      <w:b/>
                      <w:spacing w:val="-3"/>
                      <w:w w:val="95"/>
                      <w:sz w:val="21"/>
                    </w:rPr>
                    <w:t>诉讼时效</w:t>
                  </w:r>
                </w:p>
              </w:txbxContent>
            </v:textbox>
            <w10:wrap type="topAndBottom"/>
          </v:shape>
        </w:pict>
      </w:r>
      <w:r>
        <w:rPr/>
        <w:drawing>
          <wp:anchor distT="0" distB="0" distL="0" distR="0" allowOverlap="1" layoutInCell="1" locked="0" behindDoc="1" simplePos="0" relativeHeight="487235584">
            <wp:simplePos x="0" y="0"/>
            <wp:positionH relativeFrom="page">
              <wp:posOffset>721994</wp:posOffset>
            </wp:positionH>
            <wp:positionV relativeFrom="paragraph">
              <wp:posOffset>4741207</wp:posOffset>
            </wp:positionV>
            <wp:extent cx="6125845" cy="866774"/>
            <wp:effectExtent l="0" t="0" r="0" b="0"/>
            <wp:wrapNone/>
            <wp:docPr id="19" name="image10.png"/>
            <wp:cNvGraphicFramePr>
              <a:graphicFrameLocks noChangeAspect="1"/>
            </wp:cNvGraphicFramePr>
            <a:graphic>
              <a:graphicData uri="http://schemas.openxmlformats.org/drawingml/2006/picture">
                <pic:pic>
                  <pic:nvPicPr>
                    <pic:cNvPr id="20" name="image10.png"/>
                    <pic:cNvPicPr/>
                  </pic:nvPicPr>
                  <pic:blipFill>
                    <a:blip r:embed="rId14" cstate="print"/>
                    <a:stretch>
                      <a:fillRect/>
                    </a:stretch>
                  </pic:blipFill>
                  <pic:spPr>
                    <a:xfrm>
                      <a:off x="0" y="0"/>
                      <a:ext cx="6125845" cy="866774"/>
                    </a:xfrm>
                    <a:prstGeom prst="rect">
                      <a:avLst/>
                    </a:prstGeom>
                  </pic:spPr>
                </pic:pic>
              </a:graphicData>
            </a:graphic>
          </wp:anchor>
        </w:drawing>
      </w:r>
      <w:r>
        <w:rPr/>
        <w:pict>
          <v:shape style="position:absolute;margin-left:140.399994pt;margin-top:382.660065pt;width:49.15pt;height:28.15pt;mso-position-horizontal-relative:page;mso-position-vertical-relative:paragraph;z-index:-16080384" type="#_x0000_t202" id="docshape30" filled="false" stroked="false">
            <v:textbox inset="0,0,0,0">
              <w:txbxContent>
                <w:p>
                  <w:pPr>
                    <w:spacing w:line="266" w:lineRule="exact" w:before="0"/>
                    <w:ind w:left="0" w:right="0" w:firstLine="0"/>
                    <w:jc w:val="left"/>
                    <w:rPr>
                      <w:rFonts w:ascii="Times New Roman"/>
                      <w:b/>
                      <w:sz w:val="24"/>
                    </w:rPr>
                  </w:pPr>
                  <w:r>
                    <w:rPr>
                      <w:rFonts w:ascii="Times New Roman"/>
                      <w:b/>
                      <w:sz w:val="24"/>
                    </w:rPr>
                    <w:t>6</w:t>
                  </w:r>
                </w:p>
                <w:p>
                  <w:pPr>
                    <w:spacing w:line="274" w:lineRule="exact" w:before="22"/>
                    <w:ind w:left="0" w:right="0" w:firstLine="0"/>
                    <w:jc w:val="left"/>
                    <w:rPr>
                      <w:rFonts w:ascii="仿宋" w:eastAsia="仿宋" w:hint="eastAsia"/>
                      <w:b/>
                      <w:sz w:val="24"/>
                    </w:rPr>
                  </w:pPr>
                  <w:r>
                    <w:rPr>
                      <w:rFonts w:ascii="仿宋" w:eastAsia="仿宋" w:hint="eastAsia"/>
                      <w:b/>
                      <w:w w:val="95"/>
                      <w:sz w:val="24"/>
                    </w:rPr>
                    <w:t>如何</w:t>
                  </w:r>
                  <w:r>
                    <w:rPr>
                      <w:rFonts w:ascii="仿宋" w:eastAsia="仿宋" w:hint="eastAsia"/>
                      <w:b/>
                      <w:w w:val="95"/>
                      <w:sz w:val="24"/>
                    </w:rPr>
                    <w:t>退</w:t>
                  </w:r>
                  <w:r>
                    <w:rPr>
                      <w:rFonts w:ascii="仿宋" w:eastAsia="仿宋" w:hint="eastAsia"/>
                      <w:b/>
                      <w:spacing w:val="-10"/>
                      <w:w w:val="95"/>
                      <w:sz w:val="24"/>
                    </w:rPr>
                    <w:t>保</w:t>
                  </w:r>
                </w:p>
              </w:txbxContent>
            </v:textbox>
            <w10:wrap type="none"/>
          </v:shape>
        </w:pict>
      </w:r>
      <w:r>
        <w:rPr/>
        <w:pict>
          <v:shape style="position:absolute;margin-left:226.440002pt;margin-top:401.80130pt;width:63.8pt;height:11.6pt;mso-position-horizontal-relative:page;mso-position-vertical-relative:paragraph;z-index:-16079872" type="#_x0000_t202" id="docshape31"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6.1</w:t>
                  </w:r>
                  <w:r>
                    <w:rPr>
                      <w:rFonts w:ascii="Times New Roman" w:eastAsia="Times New Roman"/>
                      <w:b/>
                      <w:sz w:val="21"/>
                    </w:rPr>
                    <w:tab/>
                  </w:r>
                  <w:r>
                    <w:rPr>
                      <w:rFonts w:ascii="仿宋" w:eastAsia="仿宋" w:hint="eastAsia"/>
                      <w:b/>
                      <w:spacing w:val="-4"/>
                      <w:w w:val="95"/>
                      <w:sz w:val="21"/>
                    </w:rPr>
                    <w:t>犹豫期</w:t>
                  </w:r>
                </w:p>
              </w:txbxContent>
            </v:textbox>
            <w10:wrap type="none"/>
          </v:shape>
        </w:pict>
      </w:r>
      <w:r>
        <w:rPr/>
        <w:pict>
          <v:shape style="position:absolute;margin-left:385.320007pt;margin-top:401.80130pt;width:148.050pt;height:11.6pt;mso-position-horizontal-relative:page;mso-position-vertical-relative:paragraph;z-index:-15707648;mso-wrap-distance-left:0;mso-wrap-distance-right:0" type="#_x0000_t202" id="docshape32"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6.2</w:t>
                  </w:r>
                  <w:r>
                    <w:rPr>
                      <w:rFonts w:ascii="Times New Roman" w:eastAsia="Times New Roman"/>
                      <w:b/>
                      <w:sz w:val="21"/>
                    </w:rPr>
                    <w:tab/>
                  </w:r>
                  <w:r>
                    <w:rPr>
                      <w:rFonts w:ascii="仿宋" w:eastAsia="仿宋" w:hint="eastAsia"/>
                      <w:b/>
                      <w:spacing w:val="-1"/>
                      <w:w w:val="95"/>
                      <w:sz w:val="21"/>
                    </w:rPr>
                    <w:t>您解除合同的手续及风险</w:t>
                  </w:r>
                </w:p>
              </w:txbxContent>
            </v:textbox>
            <w10:wrap type="topAndBottom"/>
          </v:shape>
        </w:pict>
      </w:r>
      <w:r>
        <w:rPr/>
        <w:drawing>
          <wp:anchor distT="0" distB="0" distL="0" distR="0" allowOverlap="1" layoutInCell="1" locked="0" behindDoc="1" simplePos="0" relativeHeight="487237632">
            <wp:simplePos x="0" y="0"/>
            <wp:positionH relativeFrom="page">
              <wp:posOffset>721994</wp:posOffset>
            </wp:positionH>
            <wp:positionV relativeFrom="paragraph">
              <wp:posOffset>5676562</wp:posOffset>
            </wp:positionV>
            <wp:extent cx="6125845" cy="866775"/>
            <wp:effectExtent l="0" t="0" r="0" b="0"/>
            <wp:wrapNone/>
            <wp:docPr id="21" name="image11.png"/>
            <wp:cNvGraphicFramePr>
              <a:graphicFrameLocks noChangeAspect="1"/>
            </wp:cNvGraphicFramePr>
            <a:graphic>
              <a:graphicData uri="http://schemas.openxmlformats.org/drawingml/2006/picture">
                <pic:pic>
                  <pic:nvPicPr>
                    <pic:cNvPr id="22" name="image11.png"/>
                    <pic:cNvPicPr/>
                  </pic:nvPicPr>
                  <pic:blipFill>
                    <a:blip r:embed="rId15" cstate="print"/>
                    <a:stretch>
                      <a:fillRect/>
                    </a:stretch>
                  </pic:blipFill>
                  <pic:spPr>
                    <a:xfrm>
                      <a:off x="0" y="0"/>
                      <a:ext cx="6125845" cy="866775"/>
                    </a:xfrm>
                    <a:prstGeom prst="rect">
                      <a:avLst/>
                    </a:prstGeom>
                  </pic:spPr>
                </pic:pic>
              </a:graphicData>
            </a:graphic>
          </wp:anchor>
        </w:drawing>
      </w:r>
      <w:r>
        <w:rPr/>
        <w:pict>
          <v:shape style="position:absolute;margin-left:140.399994pt;margin-top:456.339081pt;width:49.15pt;height:28pt;mso-position-horizontal-relative:page;mso-position-vertical-relative:paragraph;z-index:-16078336" type="#_x0000_t202" id="docshape33" filled="false" stroked="false">
            <v:textbox inset="0,0,0,0">
              <w:txbxContent>
                <w:p>
                  <w:pPr>
                    <w:spacing w:line="266" w:lineRule="exact" w:before="0"/>
                    <w:ind w:left="0" w:right="0" w:firstLine="0"/>
                    <w:jc w:val="left"/>
                    <w:rPr>
                      <w:rFonts w:ascii="Times New Roman"/>
                      <w:b/>
                      <w:sz w:val="24"/>
                    </w:rPr>
                  </w:pPr>
                  <w:r>
                    <w:rPr>
                      <w:rFonts w:ascii="Times New Roman"/>
                      <w:b/>
                      <w:sz w:val="24"/>
                    </w:rPr>
                    <w:t>7</w:t>
                  </w:r>
                </w:p>
                <w:p>
                  <w:pPr>
                    <w:spacing w:line="274" w:lineRule="exact" w:before="20"/>
                    <w:ind w:left="0" w:right="0" w:firstLine="0"/>
                    <w:jc w:val="left"/>
                    <w:rPr>
                      <w:rFonts w:ascii="仿宋" w:eastAsia="仿宋" w:hint="eastAsia"/>
                      <w:b/>
                      <w:sz w:val="24"/>
                    </w:rPr>
                  </w:pPr>
                  <w:r>
                    <w:rPr>
                      <w:rFonts w:ascii="仿宋" w:eastAsia="仿宋" w:hint="eastAsia"/>
                      <w:b/>
                      <w:w w:val="95"/>
                      <w:sz w:val="24"/>
                    </w:rPr>
                    <w:t>其他</w:t>
                  </w:r>
                  <w:r>
                    <w:rPr>
                      <w:rFonts w:ascii="仿宋" w:eastAsia="仿宋" w:hint="eastAsia"/>
                      <w:b/>
                      <w:w w:val="95"/>
                      <w:sz w:val="24"/>
                    </w:rPr>
                    <w:t>权</w:t>
                  </w:r>
                  <w:r>
                    <w:rPr>
                      <w:rFonts w:ascii="仿宋" w:eastAsia="仿宋" w:hint="eastAsia"/>
                      <w:b/>
                      <w:spacing w:val="-10"/>
                      <w:w w:val="95"/>
                      <w:sz w:val="24"/>
                    </w:rPr>
                    <w:t>益</w:t>
                  </w:r>
                </w:p>
              </w:txbxContent>
            </v:textbox>
            <w10:wrap type="none"/>
          </v:shape>
        </w:pict>
      </w:r>
      <w:r>
        <w:rPr/>
        <w:pict>
          <v:shape style="position:absolute;margin-left:226.440002pt;margin-top:458.56131pt;width:74.350pt;height:11.6pt;mso-position-horizontal-relative:page;mso-position-vertical-relative:paragraph;z-index:-16077824" type="#_x0000_t202" id="docshape34"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7.1</w:t>
                  </w:r>
                  <w:r>
                    <w:rPr>
                      <w:rFonts w:ascii="Times New Roman" w:eastAsia="Times New Roman"/>
                      <w:b/>
                      <w:sz w:val="21"/>
                    </w:rPr>
                    <w:tab/>
                  </w:r>
                  <w:r>
                    <w:rPr>
                      <w:rFonts w:ascii="仿宋" w:eastAsia="仿宋" w:hint="eastAsia"/>
                      <w:b/>
                      <w:spacing w:val="-3"/>
                      <w:w w:val="95"/>
                      <w:sz w:val="21"/>
                    </w:rPr>
                    <w:t>现金价值</w:t>
                  </w:r>
                </w:p>
              </w:txbxContent>
            </v:textbox>
            <w10:wrap type="none"/>
          </v:shape>
        </w:pict>
      </w:r>
      <w:r>
        <w:rPr/>
        <w:pict>
          <v:shape style="position:absolute;margin-left:385.320007pt;margin-top:458.56131pt;width:116.45pt;height:11.6pt;mso-position-horizontal-relative:page;mso-position-vertical-relative:paragraph;z-index:-16077312" type="#_x0000_t202" id="docshape35"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7.2</w:t>
                  </w:r>
                  <w:r>
                    <w:rPr>
                      <w:rFonts w:ascii="Times New Roman" w:eastAsia="Times New Roman"/>
                      <w:b/>
                      <w:sz w:val="21"/>
                    </w:rPr>
                    <w:tab/>
                  </w:r>
                  <w:r>
                    <w:rPr>
                      <w:rFonts w:ascii="仿宋" w:eastAsia="仿宋" w:hint="eastAsia"/>
                      <w:b/>
                      <w:spacing w:val="-2"/>
                      <w:w w:val="95"/>
                      <w:sz w:val="21"/>
                    </w:rPr>
                    <w:t>保险费的自动垫交</w:t>
                  </w:r>
                </w:p>
              </w:txbxContent>
            </v:textbox>
            <w10:wrap type="none"/>
          </v:shape>
        </w:pict>
      </w:r>
      <w:r>
        <w:rPr/>
        <w:pict>
          <v:shape style="position:absolute;margin-left:226.440002pt;margin-top:492.520294pt;width:74.350pt;height:11.6pt;mso-position-horizontal-relative:page;mso-position-vertical-relative:paragraph;z-index:-16076800" type="#_x0000_t202" id="docshape36"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7.3</w:t>
                  </w:r>
                  <w:r>
                    <w:rPr>
                      <w:rFonts w:ascii="Times New Roman" w:eastAsia="Times New Roman"/>
                      <w:b/>
                      <w:sz w:val="21"/>
                    </w:rPr>
                    <w:tab/>
                  </w:r>
                  <w:r>
                    <w:rPr>
                      <w:rFonts w:ascii="仿宋" w:eastAsia="仿宋" w:hint="eastAsia"/>
                      <w:b/>
                      <w:spacing w:val="-3"/>
                      <w:w w:val="95"/>
                      <w:sz w:val="21"/>
                    </w:rPr>
                    <w:t>减额交清</w:t>
                  </w:r>
                </w:p>
              </w:txbxContent>
            </v:textbox>
            <w10:wrap type="none"/>
          </v:shape>
        </w:pict>
      </w:r>
      <w:r>
        <w:rPr/>
        <w:pict>
          <v:shape style="position:absolute;margin-left:385.320007pt;margin-top:492.520294pt;width:74.350pt;height:11.6pt;mso-position-horizontal-relative:page;mso-position-vertical-relative:paragraph;z-index:-15704576;mso-wrap-distance-left:0;mso-wrap-distance-right:0" type="#_x0000_t202" id="docshape37" filled="false" stroked="false">
            <v:textbox inset="0,0,0,0">
              <w:txbxContent>
                <w:p>
                  <w:pPr>
                    <w:tabs>
                      <w:tab w:pos="623" w:val="left" w:leader="none"/>
                    </w:tabs>
                    <w:spacing w:line="231" w:lineRule="exact" w:before="0"/>
                    <w:ind w:left="0" w:right="0" w:firstLine="0"/>
                    <w:jc w:val="left"/>
                    <w:rPr>
                      <w:rFonts w:ascii="仿宋" w:eastAsia="仿宋" w:hint="eastAsia"/>
                      <w:b/>
                      <w:sz w:val="21"/>
                    </w:rPr>
                  </w:pPr>
                  <w:r>
                    <w:rPr>
                      <w:rFonts w:ascii="Times New Roman" w:eastAsia="Times New Roman"/>
                      <w:b/>
                      <w:spacing w:val="-5"/>
                      <w:sz w:val="21"/>
                    </w:rPr>
                    <w:t>7.4</w:t>
                  </w:r>
                  <w:r>
                    <w:rPr>
                      <w:rFonts w:ascii="Times New Roman" w:eastAsia="Times New Roman"/>
                      <w:b/>
                      <w:sz w:val="21"/>
                    </w:rPr>
                    <w:tab/>
                  </w:r>
                  <w:r>
                    <w:rPr>
                      <w:rFonts w:ascii="仿宋" w:eastAsia="仿宋" w:hint="eastAsia"/>
                      <w:b/>
                      <w:spacing w:val="-3"/>
                      <w:w w:val="95"/>
                      <w:sz w:val="21"/>
                    </w:rPr>
                    <w:t>保单贷款</w:t>
                  </w:r>
                </w:p>
              </w:txbxContent>
            </v:textbox>
            <w10:wrap type="topAndBottom"/>
          </v:shape>
        </w:pict>
      </w:r>
      <w:r>
        <w:rPr/>
        <w:drawing>
          <wp:anchor distT="0" distB="0" distL="0" distR="0" allowOverlap="1" layoutInCell="1" locked="0" behindDoc="1" simplePos="0" relativeHeight="487240704">
            <wp:simplePos x="0" y="0"/>
            <wp:positionH relativeFrom="page">
              <wp:posOffset>721994</wp:posOffset>
            </wp:positionH>
            <wp:positionV relativeFrom="paragraph">
              <wp:posOffset>6611917</wp:posOffset>
            </wp:positionV>
            <wp:extent cx="6125845" cy="866775"/>
            <wp:effectExtent l="0" t="0" r="0" b="0"/>
            <wp:wrapNone/>
            <wp:docPr id="23" name="image12.png"/>
            <wp:cNvGraphicFramePr>
              <a:graphicFrameLocks noChangeAspect="1"/>
            </wp:cNvGraphicFramePr>
            <a:graphic>
              <a:graphicData uri="http://schemas.openxmlformats.org/drawingml/2006/picture">
                <pic:pic>
                  <pic:nvPicPr>
                    <pic:cNvPr id="24" name="image12.png"/>
                    <pic:cNvPicPr/>
                  </pic:nvPicPr>
                  <pic:blipFill>
                    <a:blip r:embed="rId16" cstate="print"/>
                    <a:stretch>
                      <a:fillRect/>
                    </a:stretch>
                  </pic:blipFill>
                  <pic:spPr>
                    <a:xfrm>
                      <a:off x="0" y="0"/>
                      <a:ext cx="6125845" cy="866775"/>
                    </a:xfrm>
                    <a:prstGeom prst="rect">
                      <a:avLst/>
                    </a:prstGeom>
                  </pic:spPr>
                </pic:pic>
              </a:graphicData>
            </a:graphic>
          </wp:anchor>
        </w:drawing>
      </w:r>
      <w:r>
        <w:rPr/>
        <w:pict>
          <v:shape style="position:absolute;margin-left:140.399994pt;margin-top:530.020081pt;width:49.15pt;height:43.6pt;mso-position-horizontal-relative:page;mso-position-vertical-relative:paragraph;z-index:-16075264" type="#_x0000_t202" id="docshape38" filled="false" stroked="false">
            <v:textbox inset="0,0,0,0">
              <w:txbxContent>
                <w:p>
                  <w:pPr>
                    <w:spacing w:line="266" w:lineRule="exact" w:before="0"/>
                    <w:ind w:left="0" w:right="0" w:firstLine="0"/>
                    <w:jc w:val="left"/>
                    <w:rPr>
                      <w:rFonts w:ascii="Times New Roman"/>
                      <w:b/>
                      <w:sz w:val="24"/>
                    </w:rPr>
                  </w:pPr>
                  <w:r>
                    <w:rPr>
                      <w:rFonts w:ascii="Times New Roman"/>
                      <w:b/>
                      <w:sz w:val="24"/>
                    </w:rPr>
                    <w:t>8</w:t>
                  </w:r>
                </w:p>
                <w:p>
                  <w:pPr>
                    <w:spacing w:line="310" w:lineRule="atLeast" w:before="0"/>
                    <w:ind w:left="0" w:right="18" w:firstLine="0"/>
                    <w:jc w:val="left"/>
                    <w:rPr>
                      <w:rFonts w:ascii="仿宋" w:eastAsia="仿宋" w:hint="eastAsia"/>
                      <w:b/>
                      <w:sz w:val="24"/>
                    </w:rPr>
                  </w:pPr>
                  <w:r>
                    <w:rPr>
                      <w:rFonts w:ascii="仿宋" w:eastAsia="仿宋" w:hint="eastAsia"/>
                      <w:b/>
                      <w:spacing w:val="-4"/>
                      <w:sz w:val="24"/>
                    </w:rPr>
                    <w:t>需关注的</w:t>
                  </w:r>
                  <w:r>
                    <w:rPr>
                      <w:rFonts w:ascii="仿宋" w:eastAsia="仿宋" w:hint="eastAsia"/>
                      <w:b/>
                      <w:spacing w:val="-3"/>
                      <w:w w:val="95"/>
                      <w:sz w:val="24"/>
                    </w:rPr>
                    <w:t>其他事项</w:t>
                  </w:r>
                </w:p>
              </w:txbxContent>
            </v:textbox>
            <w10:wrap type="none"/>
          </v:shape>
        </w:pict>
      </w:r>
      <w:r>
        <w:rPr/>
        <w:pict>
          <v:shape style="position:absolute;margin-left:226.440002pt;margin-top:523.601318pt;width:306.9pt;height:62.6pt;mso-position-horizontal-relative:page;mso-position-vertical-relative:paragraph;z-index:-15703040;mso-wrap-distance-left:0;mso-wrap-distance-right:0" type="#_x0000_t202" id="docshape39" filled="false" stroked="false">
            <v:textbox inset="0,0,0,0">
              <w:txbxContent>
                <w:p>
                  <w:pPr>
                    <w:tabs>
                      <w:tab w:pos="623" w:val="left" w:leader="none"/>
                      <w:tab w:pos="3177" w:val="left" w:leader="none"/>
                      <w:tab w:pos="3801" w:val="left" w:leader="none"/>
                    </w:tabs>
                    <w:spacing w:line="245" w:lineRule="exact" w:before="0"/>
                    <w:ind w:left="0" w:right="0" w:firstLine="0"/>
                    <w:jc w:val="left"/>
                    <w:rPr>
                      <w:rFonts w:ascii="仿宋" w:eastAsia="仿宋" w:hint="eastAsia"/>
                      <w:b/>
                      <w:sz w:val="21"/>
                    </w:rPr>
                  </w:pPr>
                  <w:r>
                    <w:rPr>
                      <w:rFonts w:ascii="Times New Roman" w:eastAsia="Times New Roman"/>
                      <w:b/>
                      <w:spacing w:val="-5"/>
                      <w:sz w:val="21"/>
                    </w:rPr>
                    <w:t>8.1</w:t>
                  </w:r>
                  <w:r>
                    <w:rPr>
                      <w:rFonts w:ascii="Times New Roman" w:eastAsia="Times New Roman"/>
                      <w:b/>
                      <w:sz w:val="21"/>
                    </w:rPr>
                    <w:tab/>
                  </w:r>
                  <w:r>
                    <w:rPr>
                      <w:rFonts w:ascii="仿宋" w:eastAsia="仿宋" w:hint="eastAsia"/>
                      <w:b/>
                      <w:w w:val="95"/>
                      <w:sz w:val="21"/>
                    </w:rPr>
                    <w:t>明确说明与如实告</w:t>
                  </w:r>
                  <w:r>
                    <w:rPr>
                      <w:rFonts w:ascii="仿宋" w:eastAsia="仿宋" w:hint="eastAsia"/>
                      <w:b/>
                      <w:spacing w:val="-10"/>
                      <w:w w:val="95"/>
                      <w:sz w:val="21"/>
                    </w:rPr>
                    <w:t>知</w:t>
                  </w:r>
                  <w:r>
                    <w:rPr>
                      <w:rFonts w:ascii="仿宋" w:eastAsia="仿宋" w:hint="eastAsia"/>
                      <w:b/>
                      <w:sz w:val="21"/>
                    </w:rPr>
                    <w:tab/>
                  </w:r>
                  <w:r>
                    <w:rPr>
                      <w:rFonts w:ascii="Times New Roman" w:eastAsia="Times New Roman"/>
                      <w:b/>
                      <w:spacing w:val="-5"/>
                      <w:sz w:val="21"/>
                    </w:rPr>
                    <w:t>8.2</w:t>
                  </w:r>
                  <w:r>
                    <w:rPr>
                      <w:rFonts w:ascii="Times New Roman" w:eastAsia="Times New Roman"/>
                      <w:b/>
                      <w:sz w:val="21"/>
                    </w:rPr>
                    <w:tab/>
                  </w:r>
                  <w:r>
                    <w:rPr>
                      <w:rFonts w:ascii="仿宋" w:eastAsia="仿宋" w:hint="eastAsia"/>
                      <w:b/>
                      <w:w w:val="95"/>
                      <w:sz w:val="21"/>
                    </w:rPr>
                    <w:t>年龄错</w:t>
                  </w:r>
                  <w:r>
                    <w:rPr>
                      <w:rFonts w:ascii="仿宋" w:eastAsia="仿宋" w:hint="eastAsia"/>
                      <w:b/>
                      <w:spacing w:val="-10"/>
                      <w:w w:val="95"/>
                      <w:sz w:val="21"/>
                    </w:rPr>
                    <w:t>误</w:t>
                  </w:r>
                </w:p>
                <w:p>
                  <w:pPr>
                    <w:tabs>
                      <w:tab w:pos="623" w:val="left" w:leader="none"/>
                      <w:tab w:pos="3801" w:val="left" w:leader="none"/>
                    </w:tabs>
                    <w:spacing w:before="71"/>
                    <w:ind w:left="0" w:right="0" w:firstLine="0"/>
                    <w:jc w:val="left"/>
                    <w:rPr>
                      <w:rFonts w:ascii="仿宋" w:eastAsia="仿宋" w:hint="eastAsia"/>
                      <w:b/>
                      <w:sz w:val="21"/>
                    </w:rPr>
                  </w:pPr>
                  <w:r>
                    <w:rPr>
                      <w:rFonts w:ascii="Times New Roman" w:eastAsia="Times New Roman"/>
                      <w:b/>
                      <w:spacing w:val="-5"/>
                      <w:sz w:val="21"/>
                    </w:rPr>
                    <w:t>8.3</w:t>
                  </w:r>
                  <w:r>
                    <w:rPr>
                      <w:rFonts w:ascii="Times New Roman" w:eastAsia="Times New Roman"/>
                      <w:b/>
                      <w:sz w:val="21"/>
                    </w:rPr>
                    <w:tab/>
                  </w:r>
                  <w:r>
                    <w:rPr>
                      <w:rFonts w:ascii="仿宋" w:eastAsia="仿宋" w:hint="eastAsia"/>
                      <w:b/>
                      <w:sz w:val="21"/>
                    </w:rPr>
                    <w:t>本公司合同解除权的限制</w:t>
                  </w:r>
                  <w:r>
                    <w:rPr>
                      <w:rFonts w:ascii="仿宋" w:eastAsia="仿宋" w:hint="eastAsia"/>
                      <w:b/>
                      <w:spacing w:val="67"/>
                      <w:w w:val="150"/>
                      <w:sz w:val="21"/>
                    </w:rPr>
                    <w:t> </w:t>
                  </w:r>
                  <w:r>
                    <w:rPr>
                      <w:rFonts w:ascii="Times New Roman" w:eastAsia="Times New Roman"/>
                      <w:b/>
                      <w:spacing w:val="-5"/>
                      <w:sz w:val="21"/>
                    </w:rPr>
                    <w:t>8.4</w:t>
                  </w:r>
                  <w:r>
                    <w:rPr>
                      <w:rFonts w:ascii="Times New Roman" w:eastAsia="Times New Roman"/>
                      <w:b/>
                      <w:sz w:val="21"/>
                    </w:rPr>
                    <w:tab/>
                  </w:r>
                  <w:r>
                    <w:rPr>
                      <w:rFonts w:ascii="仿宋" w:eastAsia="仿宋" w:hint="eastAsia"/>
                      <w:b/>
                      <w:w w:val="95"/>
                      <w:sz w:val="21"/>
                    </w:rPr>
                    <w:t>未成年人身故保险金限</w:t>
                  </w:r>
                  <w:r>
                    <w:rPr>
                      <w:rFonts w:ascii="仿宋" w:eastAsia="仿宋" w:hint="eastAsia"/>
                      <w:b/>
                      <w:spacing w:val="-10"/>
                      <w:w w:val="95"/>
                      <w:sz w:val="21"/>
                    </w:rPr>
                    <w:t>制</w:t>
                  </w:r>
                </w:p>
                <w:p>
                  <w:pPr>
                    <w:tabs>
                      <w:tab w:pos="623" w:val="left" w:leader="none"/>
                      <w:tab w:pos="3177" w:val="left" w:leader="none"/>
                      <w:tab w:pos="3801" w:val="left" w:leader="none"/>
                    </w:tabs>
                    <w:spacing w:before="72"/>
                    <w:ind w:left="0" w:right="0" w:firstLine="0"/>
                    <w:jc w:val="left"/>
                    <w:rPr>
                      <w:rFonts w:ascii="仿宋" w:eastAsia="仿宋" w:hint="eastAsia"/>
                      <w:b/>
                      <w:sz w:val="21"/>
                    </w:rPr>
                  </w:pPr>
                  <w:r>
                    <w:rPr>
                      <w:rFonts w:ascii="Times New Roman" w:eastAsia="Times New Roman"/>
                      <w:b/>
                      <w:spacing w:val="-5"/>
                      <w:sz w:val="21"/>
                    </w:rPr>
                    <w:t>8.5</w:t>
                  </w:r>
                  <w:r>
                    <w:rPr>
                      <w:rFonts w:ascii="Times New Roman" w:eastAsia="Times New Roman"/>
                      <w:b/>
                      <w:sz w:val="21"/>
                    </w:rPr>
                    <w:tab/>
                  </w:r>
                  <w:r>
                    <w:rPr>
                      <w:rFonts w:ascii="仿宋" w:eastAsia="仿宋" w:hint="eastAsia"/>
                      <w:b/>
                      <w:w w:val="95"/>
                      <w:sz w:val="21"/>
                    </w:rPr>
                    <w:t>未还款</w:t>
                  </w:r>
                  <w:r>
                    <w:rPr>
                      <w:rFonts w:ascii="仿宋" w:eastAsia="仿宋" w:hint="eastAsia"/>
                      <w:b/>
                      <w:spacing w:val="-10"/>
                      <w:w w:val="95"/>
                      <w:sz w:val="21"/>
                    </w:rPr>
                    <w:t>项</w:t>
                  </w:r>
                  <w:r>
                    <w:rPr>
                      <w:rFonts w:ascii="仿宋" w:eastAsia="仿宋" w:hint="eastAsia"/>
                      <w:b/>
                      <w:sz w:val="21"/>
                    </w:rPr>
                    <w:tab/>
                  </w:r>
                  <w:r>
                    <w:rPr>
                      <w:rFonts w:ascii="Times New Roman" w:eastAsia="Times New Roman"/>
                      <w:b/>
                      <w:spacing w:val="-5"/>
                      <w:sz w:val="21"/>
                    </w:rPr>
                    <w:t>8.6</w:t>
                  </w:r>
                  <w:r>
                    <w:rPr>
                      <w:rFonts w:ascii="Times New Roman" w:eastAsia="Times New Roman"/>
                      <w:b/>
                      <w:sz w:val="21"/>
                    </w:rPr>
                    <w:tab/>
                  </w:r>
                  <w:r>
                    <w:rPr>
                      <w:rFonts w:ascii="仿宋" w:eastAsia="仿宋" w:hint="eastAsia"/>
                      <w:b/>
                      <w:w w:val="95"/>
                      <w:sz w:val="21"/>
                    </w:rPr>
                    <w:t>合同内容变</w:t>
                  </w:r>
                  <w:r>
                    <w:rPr>
                      <w:rFonts w:ascii="仿宋" w:eastAsia="仿宋" w:hint="eastAsia"/>
                      <w:b/>
                      <w:spacing w:val="-10"/>
                      <w:w w:val="95"/>
                      <w:sz w:val="21"/>
                    </w:rPr>
                    <w:t>更</w:t>
                  </w:r>
                </w:p>
                <w:p>
                  <w:pPr>
                    <w:tabs>
                      <w:tab w:pos="623" w:val="left" w:leader="none"/>
                      <w:tab w:pos="3177" w:val="left" w:leader="none"/>
                      <w:tab w:pos="3801" w:val="left" w:leader="none"/>
                    </w:tabs>
                    <w:spacing w:line="255" w:lineRule="exact" w:before="70"/>
                    <w:ind w:left="0" w:right="0" w:firstLine="0"/>
                    <w:jc w:val="left"/>
                    <w:rPr>
                      <w:rFonts w:ascii="仿宋" w:eastAsia="仿宋" w:hint="eastAsia"/>
                      <w:b/>
                      <w:sz w:val="21"/>
                    </w:rPr>
                  </w:pPr>
                  <w:r>
                    <w:rPr>
                      <w:rFonts w:ascii="Times New Roman" w:eastAsia="Times New Roman"/>
                      <w:b/>
                      <w:spacing w:val="-5"/>
                      <w:sz w:val="21"/>
                    </w:rPr>
                    <w:t>8.7</w:t>
                  </w:r>
                  <w:r>
                    <w:rPr>
                      <w:rFonts w:ascii="Times New Roman" w:eastAsia="Times New Roman"/>
                      <w:b/>
                      <w:sz w:val="21"/>
                    </w:rPr>
                    <w:tab/>
                  </w:r>
                  <w:r>
                    <w:rPr>
                      <w:rFonts w:ascii="仿宋" w:eastAsia="仿宋" w:hint="eastAsia"/>
                      <w:b/>
                      <w:w w:val="95"/>
                      <w:sz w:val="21"/>
                    </w:rPr>
                    <w:t>失踪处</w:t>
                  </w:r>
                  <w:r>
                    <w:rPr>
                      <w:rFonts w:ascii="仿宋" w:eastAsia="仿宋" w:hint="eastAsia"/>
                      <w:b/>
                      <w:spacing w:val="-10"/>
                      <w:w w:val="95"/>
                      <w:sz w:val="21"/>
                    </w:rPr>
                    <w:t>理</w:t>
                  </w:r>
                  <w:r>
                    <w:rPr>
                      <w:rFonts w:ascii="仿宋" w:eastAsia="仿宋" w:hint="eastAsia"/>
                      <w:b/>
                      <w:sz w:val="21"/>
                    </w:rPr>
                    <w:tab/>
                  </w:r>
                  <w:r>
                    <w:rPr>
                      <w:rFonts w:ascii="Times New Roman" w:eastAsia="Times New Roman"/>
                      <w:b/>
                      <w:spacing w:val="-5"/>
                      <w:w w:val="95"/>
                      <w:sz w:val="21"/>
                    </w:rPr>
                    <w:t>8.8</w:t>
                  </w:r>
                  <w:r>
                    <w:rPr>
                      <w:rFonts w:ascii="Times New Roman" w:eastAsia="Times New Roman"/>
                      <w:b/>
                      <w:sz w:val="21"/>
                    </w:rPr>
                    <w:tab/>
                  </w:r>
                  <w:r>
                    <w:rPr>
                      <w:rFonts w:ascii="仿宋" w:eastAsia="仿宋" w:hint="eastAsia"/>
                      <w:b/>
                      <w:w w:val="95"/>
                      <w:sz w:val="21"/>
                    </w:rPr>
                    <w:t>争议处</w:t>
                  </w:r>
                  <w:r>
                    <w:rPr>
                      <w:rFonts w:ascii="仿宋" w:eastAsia="仿宋" w:hint="eastAsia"/>
                      <w:b/>
                      <w:spacing w:val="-10"/>
                      <w:w w:val="95"/>
                      <w:sz w:val="21"/>
                    </w:rPr>
                    <w:t>理</w:t>
                  </w:r>
                </w:p>
              </w:txbxContent>
            </v:textbox>
            <w10:wrap type="topAndBottom"/>
          </v:shape>
        </w:pict>
      </w:r>
    </w:p>
    <w:p>
      <w:pPr>
        <w:pStyle w:val="BodyText"/>
        <w:spacing w:before="4"/>
        <w:rPr>
          <w:rFonts w:ascii="方正舒体"/>
          <w:b/>
          <w:sz w:val="6"/>
        </w:rPr>
      </w:pPr>
    </w:p>
    <w:p>
      <w:pPr>
        <w:pStyle w:val="BodyText"/>
        <w:spacing w:before="4"/>
        <w:rPr>
          <w:rFonts w:ascii="方正舒体"/>
          <w:b/>
          <w:sz w:val="6"/>
        </w:rPr>
      </w:pPr>
    </w:p>
    <w:p>
      <w:pPr>
        <w:pStyle w:val="BodyText"/>
        <w:spacing w:before="4"/>
        <w:rPr>
          <w:rFonts w:ascii="方正舒体"/>
          <w:b/>
          <w:sz w:val="6"/>
        </w:rPr>
      </w:pPr>
    </w:p>
    <w:p>
      <w:pPr>
        <w:pStyle w:val="BodyText"/>
        <w:spacing w:before="4"/>
        <w:rPr>
          <w:rFonts w:ascii="方正舒体"/>
          <w:b/>
          <w:sz w:val="6"/>
        </w:rPr>
      </w:pPr>
    </w:p>
    <w:p>
      <w:pPr>
        <w:pStyle w:val="BodyText"/>
        <w:spacing w:before="4"/>
        <w:rPr>
          <w:rFonts w:ascii="方正舒体"/>
          <w:b/>
          <w:sz w:val="6"/>
        </w:rPr>
      </w:pPr>
    </w:p>
    <w:p>
      <w:pPr>
        <w:pStyle w:val="BodyText"/>
        <w:spacing w:before="4"/>
        <w:rPr>
          <w:rFonts w:ascii="方正舒体"/>
          <w:b/>
          <w:sz w:val="6"/>
        </w:rPr>
      </w:pPr>
    </w:p>
    <w:p>
      <w:pPr>
        <w:pStyle w:val="BodyText"/>
        <w:spacing w:before="4"/>
        <w:rPr>
          <w:rFonts w:ascii="方正舒体"/>
          <w:b/>
          <w:sz w:val="6"/>
        </w:rPr>
      </w:pPr>
    </w:p>
    <w:p>
      <w:pPr>
        <w:spacing w:after="0"/>
        <w:rPr>
          <w:rFonts w:ascii="方正舒体"/>
          <w:sz w:val="6"/>
        </w:rPr>
        <w:sectPr>
          <w:pgSz w:w="11910" w:h="16840"/>
          <w:pgMar w:top="1580" w:bottom="280" w:left="1020" w:right="1020"/>
        </w:sectPr>
      </w:pPr>
    </w:p>
    <w:p>
      <w:pPr>
        <w:spacing w:before="51"/>
        <w:ind w:left="1538" w:right="1538" w:firstLine="0"/>
        <w:jc w:val="center"/>
        <w:rPr>
          <w:b/>
          <w:sz w:val="30"/>
        </w:rPr>
      </w:pPr>
      <w:r>
        <w:rPr>
          <w:b/>
          <w:w w:val="95"/>
          <w:sz w:val="30"/>
        </w:rPr>
        <w:t>人保寿险人保福</w:t>
      </w:r>
      <w:r>
        <w:rPr>
          <w:b/>
          <w:spacing w:val="14"/>
          <w:sz w:val="30"/>
        </w:rPr>
        <w:t> </w:t>
      </w:r>
      <w:r>
        <w:rPr>
          <w:rFonts w:ascii="Times New Roman" w:eastAsia="Times New Roman"/>
          <w:b/>
          <w:w w:val="95"/>
          <w:sz w:val="30"/>
        </w:rPr>
        <w:t>2021</w:t>
      </w:r>
      <w:r>
        <w:rPr>
          <w:rFonts w:ascii="Times New Roman" w:eastAsia="Times New Roman"/>
          <w:b/>
          <w:spacing w:val="56"/>
          <w:w w:val="150"/>
          <w:sz w:val="30"/>
        </w:rPr>
        <w:t> </w:t>
      </w:r>
      <w:r>
        <w:rPr>
          <w:b/>
          <w:w w:val="95"/>
          <w:sz w:val="30"/>
        </w:rPr>
        <w:t>终身寿险</w:t>
      </w:r>
      <w:r>
        <w:rPr>
          <w:b/>
          <w:w w:val="95"/>
          <w:sz w:val="30"/>
        </w:rPr>
        <w:t>条</w:t>
      </w:r>
      <w:r>
        <w:rPr>
          <w:b/>
          <w:spacing w:val="-10"/>
          <w:w w:val="95"/>
          <w:sz w:val="30"/>
        </w:rPr>
        <w:t>款</w:t>
      </w:r>
    </w:p>
    <w:p>
      <w:pPr>
        <w:pStyle w:val="BodyText"/>
        <w:spacing w:before="8"/>
        <w:rPr>
          <w:b/>
          <w:sz w:val="23"/>
        </w:rPr>
      </w:pPr>
    </w:p>
    <w:p>
      <w:pPr>
        <w:pStyle w:val="BodyText"/>
        <w:spacing w:line="266" w:lineRule="auto"/>
        <w:ind w:left="227" w:right="292"/>
      </w:pPr>
      <w:r>
        <w:rPr>
          <w:spacing w:val="-25"/>
          <w:w w:val="99"/>
        </w:rPr>
        <w:t>在本条款中，“您”指投保人，“我们”、“本公司”均指中国人民人寿保险股份有限公司，“本合同”指</w:t>
      </w:r>
      <w:r>
        <w:rPr>
          <w:spacing w:val="-1"/>
          <w:w w:val="99"/>
        </w:rPr>
        <w:t>您与我们之间订立的人保寿险人保福</w:t>
      </w:r>
      <w:r>
        <w:rPr>
          <w:spacing w:val="-53"/>
        </w:rPr>
        <w:t> </w:t>
      </w:r>
      <w:r>
        <w:rPr>
          <w:rFonts w:ascii="Times New Roman" w:hAnsi="Times New Roman" w:eastAsia="Times New Roman"/>
          <w:spacing w:val="1"/>
          <w:w w:val="99"/>
        </w:rPr>
        <w:t>202</w:t>
      </w:r>
      <w:r>
        <w:rPr>
          <w:rFonts w:ascii="Times New Roman" w:hAnsi="Times New Roman" w:eastAsia="Times New Roman"/>
          <w:w w:val="99"/>
        </w:rPr>
        <w:t>1</w:t>
      </w:r>
      <w:r>
        <w:rPr>
          <w:rFonts w:ascii="Times New Roman" w:hAnsi="Times New Roman" w:eastAsia="Times New Roman"/>
          <w:spacing w:val="-1"/>
        </w:rPr>
        <w:t> </w:t>
      </w:r>
      <w:r>
        <w:rPr>
          <w:spacing w:val="-1"/>
          <w:w w:val="99"/>
        </w:rPr>
        <w:t>终身寿险合同。</w:t>
      </w:r>
    </w:p>
    <w:p>
      <w:pPr>
        <w:pStyle w:val="BodyText"/>
        <w:spacing w:before="6"/>
      </w:pPr>
    </w:p>
    <w:p>
      <w:pPr>
        <w:pStyle w:val="Heading2"/>
        <w:numPr>
          <w:ilvl w:val="0"/>
          <w:numId w:val="1"/>
        </w:numPr>
        <w:tabs>
          <w:tab w:pos="899" w:val="left" w:leader="none"/>
          <w:tab w:pos="900" w:val="left" w:leader="none"/>
        </w:tabs>
        <w:spacing w:line="240" w:lineRule="auto" w:before="0" w:after="0"/>
        <w:ind w:left="900" w:right="0" w:hanging="682"/>
        <w:jc w:val="left"/>
        <w:rPr>
          <w:rFonts w:ascii="宋体" w:eastAsia="宋体" w:hint="eastAsia"/>
        </w:rPr>
      </w:pPr>
      <w:r>
        <w:rPr>
          <w:rFonts w:ascii="宋体" w:eastAsia="宋体" w:hint="eastAsia"/>
          <w:w w:val="95"/>
        </w:rPr>
        <w:t>合同的构</w:t>
      </w:r>
      <w:r>
        <w:rPr>
          <w:rFonts w:ascii="宋体" w:eastAsia="宋体" w:hint="eastAsia"/>
          <w:w w:val="95"/>
        </w:rPr>
        <w:t>成</w:t>
      </w:r>
      <w:r>
        <w:rPr>
          <w:rFonts w:ascii="宋体" w:eastAsia="宋体" w:hint="eastAsia"/>
          <w:w w:val="95"/>
        </w:rPr>
        <w:t>与</w:t>
      </w:r>
      <w:r>
        <w:rPr>
          <w:rFonts w:ascii="宋体" w:eastAsia="宋体" w:hint="eastAsia"/>
          <w:spacing w:val="-5"/>
          <w:w w:val="95"/>
        </w:rPr>
        <w:t>生效</w:t>
      </w:r>
    </w:p>
    <w:p>
      <w:pPr>
        <w:pStyle w:val="BodyText"/>
        <w:tabs>
          <w:tab w:pos="788" w:val="left" w:leader="none"/>
          <w:tab w:pos="9643" w:val="left" w:leader="none"/>
        </w:tabs>
        <w:spacing w:before="17"/>
        <w:jc w:val="center"/>
        <w:rPr>
          <w:rFonts w:ascii="华文新魏" w:eastAsia="华文新魏"/>
        </w:rPr>
      </w:pPr>
      <w:r>
        <w:rPr>
          <w:rFonts w:ascii="Times New Roman" w:eastAsia="Times New Roman"/>
          <w:u w:val="single"/>
        </w:rPr>
        <w:tab/>
      </w:r>
      <w:r>
        <w:rPr>
          <w:rFonts w:ascii="华文新魏" w:eastAsia="华文新魏"/>
          <w:w w:val="95"/>
          <w:u w:val="single"/>
        </w:rPr>
        <w:t>这部分讲的是本合同包括哪些部分，以及在什么时候生效</w:t>
      </w:r>
      <w:r>
        <w:rPr>
          <w:rFonts w:ascii="华文新魏" w:eastAsia="华文新魏"/>
          <w:spacing w:val="-10"/>
          <w:w w:val="95"/>
          <w:u w:val="single"/>
        </w:rPr>
        <w:t>。</w:t>
      </w:r>
      <w:r>
        <w:rPr>
          <w:rFonts w:ascii="华文新魏" w:eastAsia="华文新魏"/>
          <w:u w:val="single"/>
        </w:rPr>
        <w:tab/>
      </w:r>
    </w:p>
    <w:p>
      <w:pPr>
        <w:pStyle w:val="ListParagraph"/>
        <w:numPr>
          <w:ilvl w:val="1"/>
          <w:numId w:val="1"/>
        </w:numPr>
        <w:tabs>
          <w:tab w:pos="899" w:val="left" w:leader="none"/>
          <w:tab w:pos="900" w:val="left" w:leader="none"/>
          <w:tab w:pos="2207" w:val="left" w:leader="none"/>
        </w:tabs>
        <w:spacing w:line="266" w:lineRule="auto" w:before="103" w:after="0"/>
        <w:ind w:left="2208" w:right="218" w:hanging="1990"/>
        <w:jc w:val="left"/>
        <w:rPr>
          <w:sz w:val="21"/>
        </w:rPr>
      </w:pPr>
      <w:r>
        <w:rPr>
          <w:b/>
          <w:spacing w:val="-4"/>
          <w:sz w:val="21"/>
        </w:rPr>
        <w:t>合同构成</w:t>
      </w:r>
      <w:r>
        <w:rPr>
          <w:b/>
          <w:sz w:val="21"/>
        </w:rPr>
        <w:tab/>
      </w:r>
      <w:r>
        <w:rPr>
          <w:spacing w:val="-2"/>
          <w:sz w:val="21"/>
        </w:rPr>
        <w:t>人保寿险人保福</w:t>
      </w:r>
      <w:r>
        <w:rPr>
          <w:spacing w:val="-40"/>
          <w:sz w:val="21"/>
        </w:rPr>
        <w:t> </w:t>
      </w:r>
      <w:r>
        <w:rPr>
          <w:rFonts w:ascii="Times New Roman" w:eastAsia="Times New Roman"/>
          <w:spacing w:val="-2"/>
          <w:sz w:val="21"/>
        </w:rPr>
        <w:t>2021 </w:t>
      </w:r>
      <w:r>
        <w:rPr>
          <w:spacing w:val="-2"/>
          <w:sz w:val="21"/>
        </w:rPr>
        <w:t>终身寿险合同由保险条款、保险单、所附的投保单及相关文件、有关的声明、批注单及其他约定书构成。</w:t>
      </w:r>
    </w:p>
    <w:p>
      <w:pPr>
        <w:pStyle w:val="BodyText"/>
        <w:spacing w:line="266" w:lineRule="auto" w:before="3"/>
        <w:ind w:left="2208" w:right="307"/>
      </w:pPr>
      <w:r>
        <w:rPr>
          <w:spacing w:val="-1"/>
          <w:w w:val="99"/>
        </w:rPr>
        <w:t>若上述构成本合同的文件正本需留本公司存档，则其复印件或电子影印件的效力与正本相同。若复印件或电子影印件的内容与正本不同，则以正本为准。</w:t>
      </w:r>
    </w:p>
    <w:p>
      <w:pPr>
        <w:spacing w:after="0" w:line="266" w:lineRule="auto"/>
        <w:sectPr>
          <w:footerReference w:type="default" r:id="rId17"/>
          <w:pgSz w:w="11910" w:h="16840"/>
          <w:pgMar w:footer="787" w:header="0" w:top="1420" w:bottom="980" w:left="1020" w:right="1020"/>
          <w:pgNumType w:start="1"/>
        </w:sectPr>
      </w:pPr>
    </w:p>
    <w:p>
      <w:pPr>
        <w:pStyle w:val="Heading3"/>
        <w:numPr>
          <w:ilvl w:val="1"/>
          <w:numId w:val="1"/>
        </w:numPr>
        <w:tabs>
          <w:tab w:pos="899" w:val="left" w:leader="none"/>
          <w:tab w:pos="900" w:val="left" w:leader="none"/>
        </w:tabs>
        <w:spacing w:line="266" w:lineRule="auto" w:before="116" w:after="0"/>
        <w:ind w:left="900" w:right="0" w:hanging="682"/>
        <w:jc w:val="left"/>
        <w:rPr>
          <w:rFonts w:ascii="宋体" w:eastAsia="宋体" w:hint="eastAsia"/>
        </w:rPr>
      </w:pPr>
      <w:r>
        <w:rPr>
          <w:rFonts w:ascii="宋体" w:eastAsia="宋体" w:hint="eastAsia"/>
          <w:spacing w:val="-4"/>
        </w:rPr>
        <w:t>合同成立</w:t>
      </w:r>
      <w:r>
        <w:rPr>
          <w:rFonts w:ascii="宋体" w:eastAsia="宋体" w:hint="eastAsia"/>
          <w:spacing w:val="-4"/>
        </w:rPr>
        <w:t>与</w:t>
      </w:r>
      <w:r>
        <w:rPr>
          <w:rFonts w:ascii="宋体" w:eastAsia="宋体" w:hint="eastAsia"/>
          <w:spacing w:val="-6"/>
        </w:rPr>
        <w:t>生效</w:t>
      </w:r>
    </w:p>
    <w:p>
      <w:pPr>
        <w:pStyle w:val="BodyText"/>
        <w:spacing w:before="116"/>
        <w:ind w:left="216"/>
      </w:pPr>
      <w:r>
        <w:rPr/>
        <w:br w:type="column"/>
      </w:r>
      <w:r>
        <w:rPr>
          <w:spacing w:val="-1"/>
          <w:w w:val="95"/>
        </w:rPr>
        <w:t>您提出保险申请，我们同意承保，本合同成立。</w:t>
      </w:r>
    </w:p>
    <w:p>
      <w:pPr>
        <w:spacing w:line="266" w:lineRule="auto" w:before="31"/>
        <w:ind w:left="216" w:right="297" w:firstLine="0"/>
        <w:jc w:val="both"/>
        <w:rPr>
          <w:sz w:val="21"/>
        </w:rPr>
      </w:pPr>
      <w:r>
        <w:rPr>
          <w:spacing w:val="-1"/>
          <w:w w:val="99"/>
          <w:sz w:val="21"/>
        </w:rPr>
        <w:t>本合同成立、我们收取首期保险费并签发保险单为本合同的生效条件，合同生效日期在保险合同上载明。</w:t>
      </w:r>
      <w:r>
        <w:rPr>
          <w:b/>
          <w:w w:val="99"/>
          <w:sz w:val="21"/>
        </w:rPr>
        <w:t>保单生效对应日</w:t>
      </w:r>
      <w:hyperlink w:history="true" w:anchor="_bookmark0">
        <w:r>
          <w:rPr>
            <w:rFonts w:ascii="Times New Roman" w:eastAsia="Times New Roman"/>
            <w:spacing w:val="1"/>
            <w:w w:val="103"/>
            <w:sz w:val="21"/>
            <w:vertAlign w:val="superscript"/>
          </w:rPr>
          <w:t>1</w:t>
        </w:r>
      </w:hyperlink>
      <w:r>
        <w:rPr>
          <w:spacing w:val="-1"/>
          <w:w w:val="99"/>
          <w:sz w:val="21"/>
          <w:vertAlign w:val="baseline"/>
        </w:rPr>
        <w:t>、</w:t>
      </w:r>
      <w:r>
        <w:rPr>
          <w:b/>
          <w:spacing w:val="2"/>
          <w:w w:val="99"/>
          <w:sz w:val="21"/>
          <w:vertAlign w:val="baseline"/>
        </w:rPr>
        <w:t>保单年度</w:t>
      </w:r>
      <w:hyperlink w:history="true" w:anchor="_bookmark1">
        <w:r>
          <w:rPr>
            <w:rFonts w:ascii="Times New Roman" w:eastAsia="Times New Roman"/>
            <w:spacing w:val="-2"/>
            <w:w w:val="103"/>
            <w:sz w:val="21"/>
            <w:vertAlign w:val="superscript"/>
          </w:rPr>
          <w:t>2</w:t>
        </w:r>
      </w:hyperlink>
      <w:r>
        <w:rPr>
          <w:spacing w:val="2"/>
          <w:w w:val="99"/>
          <w:sz w:val="21"/>
          <w:vertAlign w:val="baseline"/>
        </w:rPr>
        <w:t>、</w:t>
      </w:r>
      <w:r>
        <w:rPr>
          <w:b/>
          <w:w w:val="99"/>
          <w:sz w:val="21"/>
          <w:vertAlign w:val="baseline"/>
        </w:rPr>
        <w:t>保险费约定交纳日</w:t>
      </w:r>
      <w:hyperlink w:history="true" w:anchor="_bookmark2">
        <w:r>
          <w:rPr>
            <w:rFonts w:ascii="Times New Roman" w:eastAsia="Times New Roman"/>
            <w:spacing w:val="1"/>
            <w:w w:val="103"/>
            <w:sz w:val="21"/>
            <w:vertAlign w:val="superscript"/>
          </w:rPr>
          <w:t>3</w:t>
        </w:r>
      </w:hyperlink>
      <w:r>
        <w:rPr>
          <w:spacing w:val="-8"/>
          <w:w w:val="99"/>
          <w:sz w:val="21"/>
          <w:vertAlign w:val="baseline"/>
        </w:rPr>
        <w:t>均以</w:t>
      </w:r>
      <w:r>
        <w:rPr>
          <w:spacing w:val="-1"/>
          <w:w w:val="99"/>
          <w:sz w:val="21"/>
          <w:vertAlign w:val="baseline"/>
        </w:rPr>
        <w:t>该日期计算。</w:t>
      </w:r>
    </w:p>
    <w:p>
      <w:pPr>
        <w:spacing w:after="0" w:line="266" w:lineRule="auto"/>
        <w:jc w:val="both"/>
        <w:rPr>
          <w:sz w:val="21"/>
        </w:rPr>
        <w:sectPr>
          <w:type w:val="continuous"/>
          <w:pgSz w:w="11910" w:h="16840"/>
          <w:pgMar w:header="0" w:footer="787" w:top="740" w:bottom="280" w:left="1020" w:right="1020"/>
          <w:cols w:num="2" w:equalWidth="0">
            <w:col w:w="1952" w:space="40"/>
            <w:col w:w="7878"/>
          </w:cols>
        </w:sectPr>
      </w:pPr>
    </w:p>
    <w:p>
      <w:pPr>
        <w:pStyle w:val="BodyText"/>
        <w:spacing w:before="7"/>
        <w:rPr>
          <w:sz w:val="15"/>
        </w:rPr>
      </w:pPr>
    </w:p>
    <w:p>
      <w:pPr>
        <w:pStyle w:val="Heading2"/>
        <w:numPr>
          <w:ilvl w:val="0"/>
          <w:numId w:val="1"/>
        </w:numPr>
        <w:tabs>
          <w:tab w:pos="899" w:val="left" w:leader="none"/>
          <w:tab w:pos="900" w:val="left" w:leader="none"/>
        </w:tabs>
        <w:spacing w:line="240" w:lineRule="auto" w:before="77" w:after="0"/>
        <w:ind w:left="900" w:right="0" w:hanging="682"/>
        <w:jc w:val="left"/>
        <w:rPr>
          <w:rFonts w:ascii="宋体" w:eastAsia="宋体" w:hint="eastAsia"/>
        </w:rPr>
      </w:pPr>
      <w:r>
        <w:rPr>
          <w:rFonts w:ascii="宋体" w:eastAsia="宋体" w:hint="eastAsia"/>
          <w:w w:val="95"/>
        </w:rPr>
        <w:t>我们保多</w:t>
      </w:r>
      <w:r>
        <w:rPr>
          <w:rFonts w:ascii="宋体" w:eastAsia="宋体" w:hint="eastAsia"/>
          <w:w w:val="95"/>
        </w:rPr>
        <w:t>久</w:t>
      </w:r>
      <w:r>
        <w:rPr>
          <w:rFonts w:ascii="宋体" w:eastAsia="宋体" w:hint="eastAsia"/>
          <w:w w:val="95"/>
        </w:rPr>
        <w:t>、</w:t>
      </w:r>
      <w:r>
        <w:rPr>
          <w:rFonts w:ascii="宋体" w:eastAsia="宋体" w:hint="eastAsia"/>
          <w:w w:val="95"/>
        </w:rPr>
        <w:t>保</w:t>
      </w:r>
      <w:r>
        <w:rPr>
          <w:rFonts w:ascii="宋体" w:eastAsia="宋体" w:hint="eastAsia"/>
          <w:w w:val="95"/>
        </w:rPr>
        <w:t>什</w:t>
      </w:r>
      <w:r>
        <w:rPr>
          <w:rFonts w:ascii="宋体" w:eastAsia="宋体" w:hint="eastAsia"/>
          <w:spacing w:val="-10"/>
          <w:w w:val="95"/>
        </w:rPr>
        <w:t>么</w:t>
      </w:r>
    </w:p>
    <w:p>
      <w:pPr>
        <w:pStyle w:val="BodyText"/>
        <w:tabs>
          <w:tab w:pos="899" w:val="left" w:leader="none"/>
          <w:tab w:pos="9754" w:val="left" w:leader="none"/>
        </w:tabs>
        <w:spacing w:before="16"/>
        <w:ind w:left="110"/>
        <w:rPr>
          <w:rFonts w:ascii="华文新魏" w:eastAsia="华文新魏"/>
        </w:rPr>
      </w:pPr>
      <w:r>
        <w:rPr>
          <w:rFonts w:ascii="Times New Roman" w:eastAsia="Times New Roman"/>
          <w:u w:val="single"/>
        </w:rPr>
        <w:tab/>
      </w:r>
      <w:r>
        <w:rPr>
          <w:rFonts w:ascii="华文新魏" w:eastAsia="华文新魏"/>
          <w:w w:val="95"/>
          <w:u w:val="single"/>
        </w:rPr>
        <w:t>这部分讲的是我们提供保障的期间以及我们提供的保障</w:t>
      </w:r>
      <w:r>
        <w:rPr>
          <w:rFonts w:ascii="华文新魏" w:eastAsia="华文新魏"/>
          <w:spacing w:val="-10"/>
          <w:w w:val="95"/>
          <w:u w:val="single"/>
        </w:rPr>
        <w:t>。</w:t>
      </w:r>
      <w:r>
        <w:rPr>
          <w:rFonts w:ascii="华文新魏" w:eastAsia="华文新魏"/>
          <w:u w:val="single"/>
        </w:rPr>
        <w:tab/>
      </w:r>
    </w:p>
    <w:p>
      <w:pPr>
        <w:pStyle w:val="ListParagraph"/>
        <w:numPr>
          <w:ilvl w:val="1"/>
          <w:numId w:val="1"/>
        </w:numPr>
        <w:tabs>
          <w:tab w:pos="899" w:val="left" w:leader="none"/>
          <w:tab w:pos="900" w:val="left" w:leader="none"/>
          <w:tab w:pos="2207" w:val="left" w:leader="none"/>
        </w:tabs>
        <w:spacing w:line="266" w:lineRule="auto" w:before="104" w:after="0"/>
        <w:ind w:left="2208" w:right="218" w:hanging="1990"/>
        <w:jc w:val="left"/>
        <w:rPr>
          <w:sz w:val="21"/>
        </w:rPr>
      </w:pPr>
      <w:r>
        <w:rPr>
          <w:b/>
          <w:spacing w:val="2"/>
          <w:w w:val="99"/>
          <w:sz w:val="21"/>
        </w:rPr>
        <w:t>保险期</w:t>
      </w:r>
      <w:r>
        <w:rPr>
          <w:b/>
          <w:w w:val="99"/>
          <w:sz w:val="21"/>
        </w:rPr>
        <w:t>间</w:t>
      </w:r>
      <w:r>
        <w:rPr>
          <w:b/>
          <w:sz w:val="21"/>
        </w:rPr>
        <w:tab/>
      </w:r>
      <w:r>
        <w:rPr>
          <w:spacing w:val="4"/>
          <w:w w:val="99"/>
          <w:sz w:val="21"/>
        </w:rPr>
        <w:t>除</w:t>
      </w:r>
      <w:r>
        <w:rPr>
          <w:spacing w:val="2"/>
          <w:w w:val="99"/>
          <w:sz w:val="21"/>
        </w:rPr>
        <w:t>本</w:t>
      </w:r>
      <w:r>
        <w:rPr>
          <w:spacing w:val="4"/>
          <w:w w:val="99"/>
          <w:sz w:val="21"/>
        </w:rPr>
        <w:t>合</w:t>
      </w:r>
      <w:r>
        <w:rPr>
          <w:spacing w:val="2"/>
          <w:w w:val="99"/>
          <w:sz w:val="21"/>
        </w:rPr>
        <w:t>同</w:t>
      </w:r>
      <w:r>
        <w:rPr>
          <w:spacing w:val="4"/>
          <w:w w:val="99"/>
          <w:sz w:val="21"/>
        </w:rPr>
        <w:t>另</w:t>
      </w:r>
      <w:r>
        <w:rPr>
          <w:spacing w:val="2"/>
          <w:w w:val="99"/>
          <w:sz w:val="21"/>
        </w:rPr>
        <w:t>有</w:t>
      </w:r>
      <w:r>
        <w:rPr>
          <w:spacing w:val="4"/>
          <w:w w:val="99"/>
          <w:sz w:val="21"/>
        </w:rPr>
        <w:t>约定</w:t>
      </w:r>
      <w:r>
        <w:rPr>
          <w:spacing w:val="2"/>
          <w:w w:val="99"/>
          <w:sz w:val="21"/>
        </w:rPr>
        <w:t>外</w:t>
      </w:r>
      <w:r>
        <w:rPr>
          <w:spacing w:val="4"/>
          <w:w w:val="99"/>
          <w:sz w:val="21"/>
        </w:rPr>
        <w:t>，</w:t>
      </w:r>
      <w:r>
        <w:rPr>
          <w:spacing w:val="2"/>
          <w:w w:val="99"/>
          <w:sz w:val="21"/>
        </w:rPr>
        <w:t>本</w:t>
      </w:r>
      <w:r>
        <w:rPr>
          <w:spacing w:val="4"/>
          <w:w w:val="99"/>
          <w:sz w:val="21"/>
        </w:rPr>
        <w:t>合同</w:t>
      </w:r>
      <w:r>
        <w:rPr>
          <w:spacing w:val="2"/>
          <w:w w:val="99"/>
          <w:sz w:val="21"/>
        </w:rPr>
        <w:t>的</w:t>
      </w:r>
      <w:r>
        <w:rPr>
          <w:spacing w:val="4"/>
          <w:w w:val="99"/>
          <w:sz w:val="21"/>
        </w:rPr>
        <w:t>保</w:t>
      </w:r>
      <w:r>
        <w:rPr>
          <w:spacing w:val="2"/>
          <w:w w:val="99"/>
          <w:sz w:val="21"/>
        </w:rPr>
        <w:t>险</w:t>
      </w:r>
      <w:r>
        <w:rPr>
          <w:spacing w:val="4"/>
          <w:w w:val="99"/>
          <w:sz w:val="21"/>
        </w:rPr>
        <w:t>期</w:t>
      </w:r>
      <w:r>
        <w:rPr>
          <w:spacing w:val="2"/>
          <w:w w:val="99"/>
          <w:sz w:val="21"/>
        </w:rPr>
        <w:t>间</w:t>
      </w:r>
      <w:r>
        <w:rPr>
          <w:spacing w:val="4"/>
          <w:w w:val="99"/>
          <w:sz w:val="21"/>
        </w:rPr>
        <w:t>为终</w:t>
      </w:r>
      <w:r>
        <w:rPr>
          <w:spacing w:val="2"/>
          <w:w w:val="99"/>
          <w:sz w:val="21"/>
        </w:rPr>
        <w:t>身</w:t>
      </w:r>
      <w:r>
        <w:rPr>
          <w:spacing w:val="4"/>
          <w:w w:val="99"/>
          <w:sz w:val="21"/>
        </w:rPr>
        <w:t>，</w:t>
      </w:r>
      <w:r>
        <w:rPr>
          <w:spacing w:val="2"/>
          <w:w w:val="99"/>
          <w:sz w:val="21"/>
        </w:rPr>
        <w:t>自</w:t>
      </w:r>
      <w:r>
        <w:rPr>
          <w:spacing w:val="4"/>
          <w:w w:val="99"/>
          <w:sz w:val="21"/>
        </w:rPr>
        <w:t>本</w:t>
      </w:r>
      <w:r>
        <w:rPr>
          <w:spacing w:val="2"/>
          <w:w w:val="99"/>
          <w:sz w:val="21"/>
        </w:rPr>
        <w:t>合</w:t>
      </w:r>
      <w:r>
        <w:rPr>
          <w:spacing w:val="4"/>
          <w:w w:val="99"/>
          <w:sz w:val="21"/>
        </w:rPr>
        <w:t>同生</w:t>
      </w:r>
      <w:r>
        <w:rPr>
          <w:spacing w:val="2"/>
          <w:w w:val="99"/>
          <w:sz w:val="21"/>
        </w:rPr>
        <w:t>效</w:t>
      </w:r>
      <w:r>
        <w:rPr>
          <w:spacing w:val="4"/>
          <w:w w:val="99"/>
          <w:sz w:val="21"/>
        </w:rPr>
        <w:t>日</w:t>
      </w:r>
      <w:r>
        <w:rPr>
          <w:spacing w:val="2"/>
          <w:w w:val="99"/>
          <w:sz w:val="21"/>
        </w:rPr>
        <w:t>零</w:t>
      </w:r>
      <w:r>
        <w:rPr>
          <w:spacing w:val="4"/>
          <w:w w:val="99"/>
          <w:sz w:val="21"/>
        </w:rPr>
        <w:t>时起</w:t>
      </w:r>
      <w:r>
        <w:rPr>
          <w:spacing w:val="2"/>
          <w:w w:val="99"/>
          <w:sz w:val="21"/>
        </w:rPr>
        <w:t>，</w:t>
      </w:r>
      <w:r>
        <w:rPr>
          <w:spacing w:val="4"/>
          <w:w w:val="99"/>
          <w:sz w:val="21"/>
        </w:rPr>
        <w:t>至</w:t>
      </w:r>
      <w:r>
        <w:rPr>
          <w:w w:val="99"/>
          <w:sz w:val="21"/>
        </w:rPr>
        <w:t>被</w:t>
      </w:r>
      <w:r>
        <w:rPr>
          <w:spacing w:val="-1"/>
          <w:w w:val="99"/>
          <w:sz w:val="21"/>
        </w:rPr>
        <w:t>保</w:t>
      </w:r>
      <w:r>
        <w:rPr>
          <w:spacing w:val="2"/>
          <w:w w:val="99"/>
          <w:sz w:val="21"/>
        </w:rPr>
        <w:t>险</w:t>
      </w:r>
      <w:r>
        <w:rPr>
          <w:spacing w:val="-1"/>
          <w:w w:val="99"/>
          <w:sz w:val="21"/>
        </w:rPr>
        <w:t>人</w:t>
      </w:r>
      <w:r>
        <w:rPr>
          <w:spacing w:val="2"/>
          <w:w w:val="99"/>
          <w:sz w:val="21"/>
        </w:rPr>
        <w:t>身</w:t>
      </w:r>
      <w:r>
        <w:rPr>
          <w:spacing w:val="-1"/>
          <w:w w:val="99"/>
          <w:sz w:val="21"/>
        </w:rPr>
        <w:t>故</w:t>
      </w:r>
      <w:r>
        <w:rPr>
          <w:spacing w:val="2"/>
          <w:w w:val="99"/>
          <w:sz w:val="21"/>
        </w:rPr>
        <w:t>时</w:t>
      </w:r>
      <w:r>
        <w:rPr>
          <w:spacing w:val="-1"/>
          <w:w w:val="99"/>
          <w:sz w:val="21"/>
        </w:rPr>
        <w:t>止</w:t>
      </w:r>
      <w:r>
        <w:rPr>
          <w:w w:val="99"/>
          <w:sz w:val="21"/>
        </w:rPr>
        <w:t>。</w:t>
      </w:r>
    </w:p>
    <w:p>
      <w:pPr>
        <w:pStyle w:val="BodyText"/>
        <w:spacing w:before="3"/>
        <w:ind w:left="2208"/>
      </w:pPr>
      <w:r>
        <w:rPr>
          <w:spacing w:val="-1"/>
          <w:w w:val="95"/>
        </w:rPr>
        <w:t>除本合同另有约定外，自本合同生效日零时起，我们开始承担保险责任。</w:t>
      </w:r>
    </w:p>
    <w:p>
      <w:pPr>
        <w:spacing w:after="0"/>
        <w:sectPr>
          <w:type w:val="continuous"/>
          <w:pgSz w:w="11910" w:h="16840"/>
          <w:pgMar w:header="0" w:footer="787" w:top="740" w:bottom="280" w:left="1020" w:right="1020"/>
        </w:sectPr>
      </w:pPr>
    </w:p>
    <w:p>
      <w:pPr>
        <w:pStyle w:val="Heading3"/>
        <w:numPr>
          <w:ilvl w:val="1"/>
          <w:numId w:val="1"/>
        </w:numPr>
        <w:tabs>
          <w:tab w:pos="899" w:val="left" w:leader="none"/>
          <w:tab w:pos="900" w:val="left" w:leader="none"/>
        </w:tabs>
        <w:spacing w:line="266" w:lineRule="auto" w:before="143" w:after="0"/>
        <w:ind w:left="900" w:right="0" w:hanging="682"/>
        <w:jc w:val="left"/>
        <w:rPr>
          <w:rFonts w:ascii="宋体" w:eastAsia="宋体" w:hint="eastAsia"/>
        </w:rPr>
      </w:pPr>
      <w:r>
        <w:rPr>
          <w:rFonts w:ascii="宋体" w:eastAsia="宋体" w:hint="eastAsia"/>
          <w:spacing w:val="-4"/>
        </w:rPr>
        <w:t>基本保险</w:t>
      </w:r>
      <w:r>
        <w:rPr>
          <w:rFonts w:ascii="宋体" w:eastAsia="宋体" w:hint="eastAsia"/>
          <w:spacing w:val="-4"/>
        </w:rPr>
        <w:t>金</w:t>
      </w:r>
      <w:r>
        <w:rPr>
          <w:rFonts w:ascii="宋体" w:eastAsia="宋体" w:hint="eastAsia"/>
          <w:spacing w:val="-10"/>
        </w:rPr>
        <w:t>额</w:t>
      </w:r>
    </w:p>
    <w:p>
      <w:pPr>
        <w:pStyle w:val="BodyText"/>
        <w:spacing w:line="266" w:lineRule="auto" w:before="143"/>
        <w:ind w:left="216" w:right="307"/>
      </w:pPr>
      <w:r>
        <w:rPr/>
        <w:br w:type="column"/>
      </w:r>
      <w:r>
        <w:rPr>
          <w:spacing w:val="-1"/>
          <w:w w:val="99"/>
        </w:rPr>
        <w:t>本合同的基本保险金额由您在投保时与我们约定并在保险合同上载明。若该金额发生变更，则以变更后的金额为准。</w:t>
      </w:r>
    </w:p>
    <w:p>
      <w:pPr>
        <w:spacing w:after="0" w:line="266" w:lineRule="auto"/>
        <w:sectPr>
          <w:type w:val="continuous"/>
          <w:pgSz w:w="11910" w:h="16840"/>
          <w:pgMar w:header="0" w:footer="787" w:top="740" w:bottom="280" w:left="1020" w:right="1020"/>
          <w:cols w:num="2" w:equalWidth="0">
            <w:col w:w="1952" w:space="40"/>
            <w:col w:w="7878"/>
          </w:cols>
        </w:sectPr>
      </w:pPr>
    </w:p>
    <w:p>
      <w:pPr>
        <w:pStyle w:val="ListParagraph"/>
        <w:numPr>
          <w:ilvl w:val="1"/>
          <w:numId w:val="1"/>
        </w:numPr>
        <w:tabs>
          <w:tab w:pos="900" w:val="left" w:leader="none"/>
        </w:tabs>
        <w:spacing w:line="266" w:lineRule="auto" w:before="118" w:after="0"/>
        <w:ind w:left="2208" w:right="213" w:hanging="1990"/>
        <w:jc w:val="both"/>
        <w:rPr>
          <w:rFonts w:ascii="黑体" w:eastAsia="黑体"/>
          <w:sz w:val="21"/>
        </w:rPr>
      </w:pPr>
      <w:r>
        <w:rPr>
          <w:b/>
          <w:spacing w:val="1"/>
          <w:w w:val="99"/>
          <w:sz w:val="21"/>
        </w:rPr>
        <w:t>等待期</w:t>
      </w:r>
      <w:r>
        <w:rPr>
          <w:b/>
          <w:spacing w:val="6"/>
          <w:sz w:val="21"/>
        </w:rPr>
        <w:t>      </w:t>
      </w:r>
      <w:r>
        <w:rPr>
          <w:rFonts w:ascii="黑体" w:eastAsia="黑体"/>
          <w:color w:val="000000"/>
          <w:spacing w:val="2"/>
          <w:w w:val="99"/>
          <w:sz w:val="21"/>
          <w:shd w:fill="E4E4E4" w:color="auto" w:val="clear"/>
        </w:rPr>
        <w:t>自本合同生效（</w:t>
      </w:r>
      <w:r>
        <w:rPr>
          <w:rFonts w:ascii="黑体" w:eastAsia="黑体"/>
          <w:color w:val="000000"/>
          <w:spacing w:val="1"/>
          <w:w w:val="99"/>
          <w:sz w:val="21"/>
          <w:shd w:fill="E4E4E4" w:color="auto" w:val="clear"/>
        </w:rPr>
        <w:t>或最后复效</w:t>
      </w:r>
      <w:r>
        <w:rPr>
          <w:rFonts w:ascii="黑体" w:eastAsia="黑体"/>
          <w:color w:val="000000"/>
          <w:spacing w:val="2"/>
          <w:w w:val="99"/>
          <w:sz w:val="21"/>
          <w:shd w:fill="E4E4E4" w:color="auto" w:val="clear"/>
        </w:rPr>
        <w:t>）</w:t>
      </w:r>
      <w:r>
        <w:rPr>
          <w:rFonts w:ascii="黑体" w:eastAsia="黑体"/>
          <w:color w:val="000000"/>
          <w:spacing w:val="1"/>
          <w:w w:val="99"/>
          <w:sz w:val="21"/>
          <w:shd w:fill="E4E4E4" w:color="auto" w:val="clear"/>
        </w:rPr>
        <w:t>之日起</w:t>
      </w:r>
      <w:r>
        <w:rPr>
          <w:rFonts w:ascii="黑体" w:eastAsia="黑体"/>
          <w:color w:val="000000"/>
          <w:spacing w:val="-50"/>
          <w:sz w:val="21"/>
          <w:shd w:fill="E4E4E4" w:color="auto" w:val="clear"/>
        </w:rPr>
        <w:t> </w:t>
      </w:r>
      <w:r>
        <w:rPr>
          <w:rFonts w:ascii="Times New Roman" w:eastAsia="Times New Roman"/>
          <w:color w:val="000000"/>
          <w:spacing w:val="1"/>
          <w:w w:val="99"/>
          <w:sz w:val="21"/>
          <w:shd w:fill="E4E4E4" w:color="auto" w:val="clear"/>
        </w:rPr>
        <w:t>18</w:t>
      </w:r>
      <w:r>
        <w:rPr>
          <w:rFonts w:ascii="Times New Roman" w:eastAsia="Times New Roman"/>
          <w:color w:val="000000"/>
          <w:w w:val="99"/>
          <w:sz w:val="21"/>
          <w:shd w:fill="E4E4E4" w:color="auto" w:val="clear"/>
        </w:rPr>
        <w:t>0</w:t>
      </w:r>
      <w:r>
        <w:rPr>
          <w:rFonts w:ascii="Times New Roman" w:eastAsia="Times New Roman"/>
          <w:color w:val="000000"/>
          <w:spacing w:val="1"/>
          <w:sz w:val="21"/>
          <w:shd w:fill="E4E4E4" w:color="auto" w:val="clear"/>
        </w:rPr>
        <w:t> </w:t>
      </w:r>
      <w:r>
        <w:rPr>
          <w:rFonts w:ascii="黑体" w:eastAsia="黑体"/>
          <w:color w:val="000000"/>
          <w:spacing w:val="2"/>
          <w:w w:val="99"/>
          <w:sz w:val="21"/>
          <w:shd w:fill="E4E4E4" w:color="auto" w:val="clear"/>
        </w:rPr>
        <w:t>日内，被保险人因</w:t>
      </w:r>
      <w:r>
        <w:rPr>
          <w:rFonts w:ascii="黑体" w:eastAsia="黑体" w:hint="eastAsia"/>
          <w:b/>
          <w:color w:val="000000"/>
          <w:spacing w:val="2"/>
          <w:w w:val="99"/>
          <w:sz w:val="21"/>
          <w:shd w:fill="E4E4E4" w:color="auto" w:val="clear"/>
        </w:rPr>
        <w:t>意外伤害</w:t>
      </w:r>
      <w:hyperlink w:history="true" w:anchor="_bookmark3">
        <w:r>
          <w:rPr>
            <w:rFonts w:ascii="黑体" w:eastAsia="黑体"/>
            <w:color w:val="000000"/>
            <w:spacing w:val="-1"/>
            <w:w w:val="106"/>
            <w:position w:val="11"/>
            <w:sz w:val="10"/>
          </w:rPr>
          <w:t>4</w:t>
        </w:r>
      </w:hyperlink>
      <w:r>
        <w:rPr>
          <w:rFonts w:ascii="黑体" w:eastAsia="黑体"/>
          <w:color w:val="000000"/>
          <w:spacing w:val="1"/>
          <w:w w:val="99"/>
          <w:sz w:val="21"/>
          <w:shd w:fill="E4E4E4" w:color="auto" w:val="clear"/>
        </w:rPr>
        <w:t>以外的原因</w:t>
      </w:r>
      <w:r>
        <w:rPr>
          <w:rFonts w:ascii="黑体" w:eastAsia="黑体"/>
          <w:color w:val="000000"/>
          <w:w w:val="99"/>
          <w:sz w:val="21"/>
          <w:shd w:fill="E4E4E4" w:color="auto" w:val="clear"/>
        </w:rPr>
        <w:t>                                                                                                                                            </w:t>
      </w:r>
      <w:r>
        <w:rPr>
          <w:rFonts w:ascii="黑体" w:eastAsia="黑体"/>
          <w:color w:val="000000"/>
          <w:spacing w:val="1"/>
          <w:w w:val="99"/>
          <w:sz w:val="21"/>
          <w:shd w:fill="E4E4E4" w:color="auto" w:val="clear"/>
        </w:rPr>
        <w:t>身故的，我们不承担保险责任，这</w:t>
      </w:r>
      <w:r>
        <w:rPr>
          <w:rFonts w:ascii="黑体" w:eastAsia="黑体"/>
          <w:color w:val="000000"/>
          <w:spacing w:val="-50"/>
          <w:sz w:val="21"/>
          <w:shd w:fill="E4E4E4" w:color="auto" w:val="clear"/>
        </w:rPr>
        <w:t> </w:t>
      </w:r>
      <w:r>
        <w:rPr>
          <w:rFonts w:ascii="Times New Roman" w:eastAsia="Times New Roman"/>
          <w:color w:val="000000"/>
          <w:spacing w:val="1"/>
          <w:w w:val="99"/>
          <w:sz w:val="21"/>
          <w:shd w:fill="E4E4E4" w:color="auto" w:val="clear"/>
        </w:rPr>
        <w:t>18</w:t>
      </w:r>
      <w:r>
        <w:rPr>
          <w:rFonts w:ascii="Times New Roman" w:eastAsia="Times New Roman"/>
          <w:color w:val="000000"/>
          <w:w w:val="99"/>
          <w:sz w:val="21"/>
          <w:shd w:fill="E4E4E4" w:color="auto" w:val="clear"/>
        </w:rPr>
        <w:t>0</w:t>
      </w:r>
      <w:r>
        <w:rPr>
          <w:rFonts w:ascii="Times New Roman" w:eastAsia="Times New Roman"/>
          <w:color w:val="000000"/>
          <w:spacing w:val="3"/>
          <w:sz w:val="21"/>
          <w:shd w:fill="E4E4E4" w:color="auto" w:val="clear"/>
        </w:rPr>
        <w:t> </w:t>
      </w:r>
      <w:r>
        <w:rPr>
          <w:rFonts w:ascii="黑体" w:eastAsia="黑体"/>
          <w:color w:val="000000"/>
          <w:spacing w:val="1"/>
          <w:w w:val="99"/>
          <w:sz w:val="21"/>
          <w:shd w:fill="E4E4E4" w:color="auto" w:val="clear"/>
        </w:rPr>
        <w:t>日的时间称为等待期。被保险人因意外伤</w:t>
      </w:r>
      <w:r>
        <w:rPr>
          <w:rFonts w:ascii="黑体" w:eastAsia="黑体"/>
          <w:color w:val="000000"/>
          <w:spacing w:val="-1"/>
          <w:w w:val="99"/>
          <w:sz w:val="21"/>
          <w:shd w:fill="E4E4E4" w:color="auto" w:val="clear"/>
        </w:rPr>
        <w:t>害发生上述情形的，无等待期。</w:t>
      </w:r>
    </w:p>
    <w:p>
      <w:pPr>
        <w:pStyle w:val="BodyText"/>
        <w:spacing w:line="278" w:lineRule="auto"/>
        <w:ind w:left="2208" w:right="215"/>
        <w:jc w:val="both"/>
      </w:pPr>
      <w:r>
        <w:rPr>
          <w:rFonts w:ascii="黑体" w:hAnsi="黑体" w:eastAsia="黑体"/>
          <w:color w:val="000000"/>
          <w:spacing w:val="-2"/>
          <w:shd w:fill="E4E4E4" w:color="auto" w:val="clear"/>
        </w:rPr>
        <w:t>等待期内身故的，我们不承担本合同“</w:t>
      </w:r>
      <w:r>
        <w:rPr>
          <w:rFonts w:ascii="Times New Roman" w:hAnsi="Times New Roman" w:eastAsia="Times New Roman"/>
          <w:color w:val="000000"/>
          <w:spacing w:val="-2"/>
          <w:shd w:fill="E4E4E4" w:color="auto" w:val="clear"/>
        </w:rPr>
        <w:t>2.4 </w:t>
      </w:r>
      <w:r>
        <w:rPr>
          <w:rFonts w:ascii="黑体" w:hAnsi="黑体" w:eastAsia="黑体"/>
          <w:color w:val="000000"/>
          <w:spacing w:val="-2"/>
          <w:shd w:fill="E4E4E4" w:color="auto" w:val="clear"/>
        </w:rPr>
        <w:t>保险责任”中约定的保险</w:t>
      </w:r>
      <w:r>
        <w:rPr>
          <w:rFonts w:ascii="黑体" w:hAnsi="黑体" w:eastAsia="黑体"/>
          <w:color w:val="000000"/>
          <w:spacing w:val="-2"/>
          <w:shd w:fill="E4E4E4" w:color="auto" w:val="clear"/>
        </w:rPr>
        <w:t>责</w:t>
      </w:r>
      <w:r>
        <w:rPr>
          <w:rFonts w:ascii="黑体" w:hAnsi="黑体" w:eastAsia="黑体"/>
          <w:color w:val="000000"/>
          <w:spacing w:val="-2"/>
          <w:shd w:fill="E4E4E4" w:color="auto" w:val="clear"/>
        </w:rPr>
        <w:t>任</w:t>
      </w:r>
      <w:r>
        <w:rPr>
          <w:color w:val="000000"/>
          <w:spacing w:val="-2"/>
        </w:rPr>
        <w:t>，退还您</w:t>
      </w:r>
      <w:r>
        <w:rPr>
          <w:b/>
          <w:color w:val="000000"/>
          <w:spacing w:val="-2"/>
        </w:rPr>
        <w:t>已</w:t>
      </w:r>
      <w:r>
        <w:rPr>
          <w:b/>
          <w:color w:val="000000"/>
          <w:spacing w:val="-2"/>
        </w:rPr>
        <w:t>交</w:t>
      </w:r>
      <w:r>
        <w:rPr>
          <w:b/>
          <w:color w:val="000000"/>
          <w:spacing w:val="-2"/>
        </w:rPr>
        <w:t>的</w:t>
      </w:r>
      <w:r>
        <w:rPr>
          <w:b/>
          <w:color w:val="000000"/>
          <w:spacing w:val="-2"/>
        </w:rPr>
        <w:t>本</w:t>
      </w:r>
      <w:r>
        <w:rPr>
          <w:b/>
          <w:color w:val="000000"/>
          <w:spacing w:val="-2"/>
        </w:rPr>
        <w:t>合</w:t>
      </w:r>
      <w:r>
        <w:rPr>
          <w:b/>
          <w:color w:val="000000"/>
          <w:spacing w:val="-2"/>
        </w:rPr>
        <w:t>同</w:t>
      </w:r>
      <w:r>
        <w:rPr>
          <w:b/>
          <w:color w:val="000000"/>
          <w:spacing w:val="-2"/>
        </w:rPr>
        <w:t>保</w:t>
      </w:r>
      <w:r>
        <w:rPr>
          <w:b/>
          <w:color w:val="000000"/>
          <w:spacing w:val="-2"/>
        </w:rPr>
        <w:t>险</w:t>
      </w:r>
      <w:r>
        <w:rPr>
          <w:b/>
          <w:color w:val="000000"/>
          <w:spacing w:val="-2"/>
        </w:rPr>
        <w:t>费</w:t>
      </w:r>
      <w:hyperlink w:history="true" w:anchor="_bookmark4">
        <w:r>
          <w:rPr>
            <w:rFonts w:ascii="Times New Roman" w:hAnsi="Times New Roman" w:eastAsia="Times New Roman"/>
            <w:color w:val="000000"/>
            <w:spacing w:val="-2"/>
            <w:vertAlign w:val="superscript"/>
          </w:rPr>
          <w:t>5</w:t>
        </w:r>
      </w:hyperlink>
      <w:r>
        <w:rPr>
          <w:color w:val="000000"/>
          <w:spacing w:val="-2"/>
          <w:vertAlign w:val="baseline"/>
        </w:rPr>
        <w:t>（不计</w:t>
      </w:r>
      <w:r>
        <w:rPr>
          <w:color w:val="000000"/>
          <w:spacing w:val="-2"/>
          <w:vertAlign w:val="baseline"/>
        </w:rPr>
        <w:t>利</w:t>
      </w:r>
      <w:r>
        <w:rPr>
          <w:color w:val="000000"/>
          <w:spacing w:val="-2"/>
          <w:vertAlign w:val="baseline"/>
        </w:rPr>
        <w:t>息</w:t>
      </w:r>
      <w:r>
        <w:rPr>
          <w:color w:val="000000"/>
          <w:spacing w:val="-106"/>
          <w:vertAlign w:val="baseline"/>
        </w:rPr>
        <w:t>）</w:t>
      </w:r>
      <w:r>
        <w:rPr>
          <w:color w:val="000000"/>
          <w:spacing w:val="-2"/>
          <w:vertAlign w:val="baseline"/>
        </w:rPr>
        <w:t>，本合同终止。</w:t>
      </w:r>
    </w:p>
    <w:p>
      <w:pPr>
        <w:pStyle w:val="ListParagraph"/>
        <w:numPr>
          <w:ilvl w:val="1"/>
          <w:numId w:val="1"/>
        </w:numPr>
        <w:tabs>
          <w:tab w:pos="899" w:val="left" w:leader="none"/>
          <w:tab w:pos="900" w:val="left" w:leader="none"/>
          <w:tab w:pos="2207" w:val="left" w:leader="none"/>
        </w:tabs>
        <w:spacing w:line="240" w:lineRule="auto" w:before="117" w:after="0"/>
        <w:ind w:left="900" w:right="0" w:hanging="682"/>
        <w:jc w:val="left"/>
        <w:rPr>
          <w:sz w:val="21"/>
        </w:rPr>
      </w:pPr>
      <w:r>
        <w:rPr>
          <w:b/>
          <w:w w:val="95"/>
          <w:sz w:val="21"/>
        </w:rPr>
        <w:t>保险责</w:t>
      </w:r>
      <w:r>
        <w:rPr>
          <w:b/>
          <w:spacing w:val="-10"/>
          <w:w w:val="95"/>
          <w:sz w:val="21"/>
        </w:rPr>
        <w:t>任</w:t>
      </w:r>
      <w:r>
        <w:rPr>
          <w:b/>
          <w:sz w:val="21"/>
        </w:rPr>
        <w:tab/>
      </w:r>
      <w:r>
        <w:rPr>
          <w:w w:val="95"/>
          <w:sz w:val="21"/>
        </w:rPr>
        <w:t>在本合同有效期内，我们承担如下保险责任</w:t>
      </w:r>
      <w:r>
        <w:rPr>
          <w:spacing w:val="-10"/>
          <w:w w:val="95"/>
          <w:sz w:val="21"/>
        </w:rPr>
        <w:t>：</w:t>
      </w:r>
    </w:p>
    <w:p>
      <w:pPr>
        <w:pStyle w:val="BodyText"/>
        <w:tabs>
          <w:tab w:pos="2207" w:val="left" w:leader="none"/>
        </w:tabs>
        <w:spacing w:before="140"/>
        <w:ind w:left="900"/>
      </w:pPr>
      <w:r>
        <w:rPr>
          <w:rFonts w:ascii="华文新魏" w:eastAsia="华文新魏" w:hint="eastAsia"/>
          <w:b/>
          <w:w w:val="95"/>
        </w:rPr>
        <w:t>身故保险</w:t>
      </w:r>
      <w:r>
        <w:rPr>
          <w:rFonts w:ascii="华文新魏" w:eastAsia="华文新魏" w:hint="eastAsia"/>
          <w:b/>
          <w:spacing w:val="-10"/>
          <w:w w:val="95"/>
        </w:rPr>
        <w:t>金</w:t>
      </w:r>
      <w:r>
        <w:rPr>
          <w:rFonts w:ascii="华文新魏" w:eastAsia="华文新魏" w:hint="eastAsia"/>
          <w:b/>
        </w:rPr>
        <w:tab/>
      </w:r>
      <w:r>
        <w:rPr>
          <w:w w:val="95"/>
        </w:rPr>
        <w:t>被保险人于等待期后身故，我们按以下金额给付身故保险金，本合同终止</w:t>
      </w:r>
      <w:r>
        <w:rPr>
          <w:spacing w:val="-10"/>
          <w:w w:val="95"/>
        </w:rPr>
        <w:t>。</w:t>
      </w:r>
    </w:p>
    <w:tbl>
      <w:tblPr>
        <w:tblW w:w="0" w:type="auto"/>
        <w:jc w:val="left"/>
        <w:tblInd w:w="2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17"/>
        <w:gridCol w:w="3978"/>
      </w:tblGrid>
      <w:tr>
        <w:trPr>
          <w:trHeight w:val="300" w:hRule="atLeast"/>
        </w:trPr>
        <w:tc>
          <w:tcPr>
            <w:tcW w:w="3517" w:type="dxa"/>
            <w:tcBorders>
              <w:left w:val="nil"/>
            </w:tcBorders>
            <w:shd w:val="clear" w:color="auto" w:fill="F1F1F1"/>
          </w:tcPr>
          <w:p>
            <w:pPr>
              <w:pStyle w:val="TableParagraph"/>
              <w:spacing w:line="260" w:lineRule="exact"/>
              <w:ind w:left="704"/>
              <w:rPr>
                <w:b/>
                <w:sz w:val="21"/>
              </w:rPr>
            </w:pPr>
            <w:r>
              <w:rPr>
                <w:b/>
                <w:w w:val="95"/>
                <w:sz w:val="21"/>
              </w:rPr>
              <w:t>被</w:t>
            </w:r>
            <w:r>
              <w:rPr>
                <w:b/>
                <w:w w:val="95"/>
                <w:sz w:val="21"/>
              </w:rPr>
              <w:t>保</w:t>
            </w:r>
            <w:r>
              <w:rPr>
                <w:b/>
                <w:w w:val="95"/>
                <w:sz w:val="21"/>
              </w:rPr>
              <w:t>险</w:t>
            </w:r>
            <w:r>
              <w:rPr>
                <w:b/>
                <w:w w:val="95"/>
                <w:sz w:val="21"/>
              </w:rPr>
              <w:t>人</w:t>
            </w:r>
            <w:r>
              <w:rPr>
                <w:b/>
                <w:w w:val="95"/>
                <w:sz w:val="21"/>
              </w:rPr>
              <w:t>身</w:t>
            </w:r>
            <w:r>
              <w:rPr>
                <w:b/>
                <w:w w:val="95"/>
                <w:sz w:val="21"/>
              </w:rPr>
              <w:t>故</w:t>
            </w:r>
            <w:r>
              <w:rPr>
                <w:b/>
                <w:w w:val="95"/>
                <w:sz w:val="21"/>
              </w:rPr>
              <w:t>时</w:t>
            </w:r>
            <w:r>
              <w:rPr>
                <w:b/>
                <w:w w:val="95"/>
                <w:sz w:val="21"/>
              </w:rPr>
              <w:t>的</w:t>
            </w:r>
            <w:r>
              <w:rPr>
                <w:b/>
                <w:w w:val="95"/>
                <w:sz w:val="21"/>
              </w:rPr>
              <w:t>年</w:t>
            </w:r>
            <w:r>
              <w:rPr>
                <w:b/>
                <w:spacing w:val="-10"/>
                <w:w w:val="95"/>
                <w:sz w:val="21"/>
              </w:rPr>
              <w:t>龄</w:t>
            </w:r>
          </w:p>
        </w:tc>
        <w:tc>
          <w:tcPr>
            <w:tcW w:w="3978" w:type="dxa"/>
            <w:tcBorders>
              <w:right w:val="nil"/>
            </w:tcBorders>
            <w:shd w:val="clear" w:color="auto" w:fill="F1F1F1"/>
          </w:tcPr>
          <w:p>
            <w:pPr>
              <w:pStyle w:val="TableParagraph"/>
              <w:spacing w:line="260" w:lineRule="exact"/>
              <w:ind w:left="1570" w:right="1571"/>
              <w:jc w:val="center"/>
              <w:rPr>
                <w:b/>
                <w:sz w:val="21"/>
              </w:rPr>
            </w:pPr>
            <w:r>
              <w:rPr>
                <w:b/>
                <w:w w:val="95"/>
                <w:sz w:val="21"/>
              </w:rPr>
              <w:t>给</w:t>
            </w:r>
            <w:r>
              <w:rPr>
                <w:b/>
                <w:w w:val="95"/>
                <w:sz w:val="21"/>
              </w:rPr>
              <w:t>付</w:t>
            </w:r>
            <w:r>
              <w:rPr>
                <w:b/>
                <w:w w:val="95"/>
                <w:sz w:val="21"/>
              </w:rPr>
              <w:t>金</w:t>
            </w:r>
            <w:r>
              <w:rPr>
                <w:b/>
                <w:spacing w:val="-10"/>
                <w:w w:val="95"/>
                <w:sz w:val="21"/>
              </w:rPr>
              <w:t>额</w:t>
            </w:r>
          </w:p>
        </w:tc>
      </w:tr>
      <w:tr>
        <w:trPr>
          <w:trHeight w:val="300" w:hRule="atLeast"/>
        </w:trPr>
        <w:tc>
          <w:tcPr>
            <w:tcW w:w="3517" w:type="dxa"/>
            <w:tcBorders>
              <w:left w:val="nil"/>
            </w:tcBorders>
          </w:tcPr>
          <w:p>
            <w:pPr>
              <w:pStyle w:val="TableParagraph"/>
              <w:spacing w:line="260" w:lineRule="exact"/>
              <w:ind w:left="104"/>
              <w:rPr>
                <w:sz w:val="21"/>
              </w:rPr>
            </w:pPr>
            <w:r>
              <w:rPr>
                <w:spacing w:val="-17"/>
                <w:sz w:val="21"/>
              </w:rPr>
              <w:t>未满 </w:t>
            </w:r>
            <w:r>
              <w:rPr>
                <w:rFonts w:ascii="Times New Roman" w:eastAsia="Times New Roman"/>
                <w:sz w:val="21"/>
              </w:rPr>
              <w:t>18</w:t>
            </w:r>
            <w:r>
              <w:rPr>
                <w:rFonts w:ascii="Times New Roman" w:eastAsia="Times New Roman"/>
                <w:spacing w:val="-14"/>
                <w:sz w:val="21"/>
              </w:rPr>
              <w:t> </w:t>
            </w:r>
            <w:r>
              <w:rPr>
                <w:b/>
                <w:sz w:val="21"/>
              </w:rPr>
              <w:t>周岁</w:t>
            </w:r>
            <w:hyperlink w:history="true" w:anchor="_bookmark5">
              <w:r>
                <w:rPr>
                  <w:rFonts w:ascii="Times New Roman" w:eastAsia="Times New Roman"/>
                  <w:sz w:val="21"/>
                  <w:vertAlign w:val="superscript"/>
                </w:rPr>
                <w:t>6</w:t>
              </w:r>
            </w:hyperlink>
            <w:r>
              <w:rPr>
                <w:sz w:val="21"/>
                <w:vertAlign w:val="baseline"/>
              </w:rPr>
              <w:t>（</w:t>
            </w:r>
            <w:r>
              <w:rPr>
                <w:spacing w:val="-17"/>
                <w:sz w:val="21"/>
                <w:vertAlign w:val="baseline"/>
              </w:rPr>
              <w:t>不含 </w:t>
            </w:r>
            <w:r>
              <w:rPr>
                <w:rFonts w:ascii="Times New Roman" w:eastAsia="Times New Roman"/>
                <w:sz w:val="21"/>
                <w:vertAlign w:val="baseline"/>
              </w:rPr>
              <w:t>18</w:t>
            </w:r>
            <w:r>
              <w:rPr>
                <w:rFonts w:ascii="Times New Roman" w:eastAsia="Times New Roman"/>
                <w:spacing w:val="-9"/>
                <w:sz w:val="21"/>
                <w:vertAlign w:val="baseline"/>
              </w:rPr>
              <w:t> </w:t>
            </w:r>
            <w:r>
              <w:rPr>
                <w:sz w:val="21"/>
                <w:vertAlign w:val="baseline"/>
              </w:rPr>
              <w:t>周岁生日</w:t>
            </w:r>
            <w:r>
              <w:rPr>
                <w:spacing w:val="-10"/>
                <w:sz w:val="21"/>
                <w:vertAlign w:val="baseline"/>
              </w:rPr>
              <w:t>）</w:t>
            </w:r>
          </w:p>
        </w:tc>
        <w:tc>
          <w:tcPr>
            <w:tcW w:w="3978" w:type="dxa"/>
            <w:tcBorders>
              <w:right w:val="nil"/>
            </w:tcBorders>
          </w:tcPr>
          <w:p>
            <w:pPr>
              <w:pStyle w:val="TableParagraph"/>
              <w:spacing w:line="260" w:lineRule="exact"/>
              <w:ind w:left="103"/>
              <w:rPr>
                <w:sz w:val="21"/>
              </w:rPr>
            </w:pPr>
            <w:r>
              <w:rPr>
                <w:w w:val="95"/>
                <w:sz w:val="21"/>
              </w:rPr>
              <w:t>您已交的本合同保险费（不计利息</w:t>
            </w:r>
            <w:r>
              <w:rPr>
                <w:spacing w:val="-10"/>
                <w:w w:val="95"/>
                <w:sz w:val="21"/>
              </w:rPr>
              <w:t>）</w:t>
            </w:r>
          </w:p>
        </w:tc>
      </w:tr>
      <w:tr>
        <w:trPr>
          <w:trHeight w:val="297" w:hRule="atLeast"/>
        </w:trPr>
        <w:tc>
          <w:tcPr>
            <w:tcW w:w="3517" w:type="dxa"/>
            <w:tcBorders>
              <w:left w:val="nil"/>
            </w:tcBorders>
          </w:tcPr>
          <w:p>
            <w:pPr>
              <w:pStyle w:val="TableParagraph"/>
              <w:spacing w:line="259" w:lineRule="exact"/>
              <w:ind w:left="104"/>
              <w:rPr>
                <w:sz w:val="21"/>
              </w:rPr>
            </w:pPr>
            <w:r>
              <w:rPr>
                <w:spacing w:val="-17"/>
                <w:sz w:val="21"/>
              </w:rPr>
              <w:t>已满 </w:t>
            </w:r>
            <w:r>
              <w:rPr>
                <w:rFonts w:ascii="Times New Roman" w:eastAsia="Times New Roman"/>
                <w:sz w:val="21"/>
              </w:rPr>
              <w:t>18</w:t>
            </w:r>
            <w:r>
              <w:rPr>
                <w:rFonts w:ascii="Times New Roman" w:eastAsia="Times New Roman"/>
                <w:spacing w:val="-14"/>
                <w:sz w:val="21"/>
              </w:rPr>
              <w:t> </w:t>
            </w:r>
            <w:r>
              <w:rPr>
                <w:sz w:val="21"/>
              </w:rPr>
              <w:t>周岁（</w:t>
            </w:r>
            <w:r>
              <w:rPr>
                <w:spacing w:val="-27"/>
                <w:sz w:val="21"/>
              </w:rPr>
              <w:t>含 </w:t>
            </w:r>
            <w:r>
              <w:rPr>
                <w:rFonts w:ascii="Times New Roman" w:eastAsia="Times New Roman"/>
                <w:sz w:val="21"/>
              </w:rPr>
              <w:t>18</w:t>
            </w:r>
            <w:r>
              <w:rPr>
                <w:rFonts w:ascii="Times New Roman" w:eastAsia="Times New Roman"/>
                <w:spacing w:val="-7"/>
                <w:sz w:val="21"/>
              </w:rPr>
              <w:t> </w:t>
            </w:r>
            <w:r>
              <w:rPr>
                <w:sz w:val="21"/>
              </w:rPr>
              <w:t>周岁生日</w:t>
            </w:r>
            <w:r>
              <w:rPr>
                <w:spacing w:val="-10"/>
                <w:sz w:val="21"/>
              </w:rPr>
              <w:t>）</w:t>
            </w:r>
          </w:p>
        </w:tc>
        <w:tc>
          <w:tcPr>
            <w:tcW w:w="3978" w:type="dxa"/>
            <w:tcBorders>
              <w:right w:val="nil"/>
            </w:tcBorders>
          </w:tcPr>
          <w:p>
            <w:pPr>
              <w:pStyle w:val="TableParagraph"/>
              <w:spacing w:line="259" w:lineRule="exact"/>
              <w:ind w:left="103"/>
              <w:rPr>
                <w:sz w:val="21"/>
              </w:rPr>
            </w:pPr>
            <w:r>
              <w:rPr>
                <w:spacing w:val="-2"/>
                <w:w w:val="95"/>
                <w:sz w:val="21"/>
              </w:rPr>
              <w:t>基本保险金额</w:t>
            </w:r>
          </w:p>
        </w:tc>
      </w:tr>
    </w:tbl>
    <w:p>
      <w:pPr>
        <w:pStyle w:val="BodyText"/>
        <w:rPr>
          <w:sz w:val="22"/>
        </w:rPr>
      </w:pPr>
    </w:p>
    <w:p>
      <w:pPr>
        <w:pStyle w:val="BodyText"/>
        <w:rPr>
          <w:sz w:val="22"/>
        </w:rPr>
      </w:pPr>
    </w:p>
    <w:p>
      <w:pPr>
        <w:pStyle w:val="BodyText"/>
        <w:rPr>
          <w:sz w:val="22"/>
        </w:rPr>
      </w:pPr>
    </w:p>
    <w:p>
      <w:pPr>
        <w:pStyle w:val="BodyText"/>
        <w:spacing w:before="2"/>
        <w:rPr>
          <w:sz w:val="24"/>
        </w:rPr>
      </w:pPr>
    </w:p>
    <w:p>
      <w:pPr>
        <w:spacing w:line="242" w:lineRule="auto" w:before="0"/>
        <w:ind w:left="408" w:right="304" w:hanging="180"/>
        <w:jc w:val="left"/>
        <w:rPr>
          <w:rFonts w:ascii="楷体" w:eastAsia="楷体"/>
          <w:sz w:val="18"/>
        </w:rPr>
      </w:pPr>
      <w:r>
        <w:rPr>
          <w:rFonts w:ascii="Times New Roman" w:eastAsia="Times New Roman"/>
          <w:sz w:val="18"/>
          <w:vertAlign w:val="superscript"/>
        </w:rPr>
        <w:t>1</w:t>
      </w:r>
      <w:r>
        <w:rPr>
          <w:rFonts w:ascii="Times New Roman" w:eastAsia="Times New Roman"/>
          <w:spacing w:val="12"/>
          <w:sz w:val="18"/>
          <w:vertAlign w:val="baseline"/>
        </w:rPr>
        <w:t> </w:t>
      </w:r>
      <w:r>
        <w:rPr>
          <w:rFonts w:ascii="楷体" w:eastAsia="楷体" w:hint="eastAsia"/>
          <w:b/>
          <w:sz w:val="18"/>
          <w:vertAlign w:val="baseline"/>
        </w:rPr>
        <w:t>保单</w:t>
      </w:r>
      <w:r>
        <w:rPr>
          <w:rFonts w:ascii="楷体" w:eastAsia="楷体" w:hint="eastAsia"/>
          <w:b/>
          <w:sz w:val="18"/>
          <w:vertAlign w:val="baseline"/>
        </w:rPr>
        <w:t>生</w:t>
      </w:r>
      <w:r>
        <w:rPr>
          <w:rFonts w:ascii="楷体" w:eastAsia="楷体" w:hint="eastAsia"/>
          <w:b/>
          <w:sz w:val="18"/>
          <w:vertAlign w:val="baseline"/>
        </w:rPr>
        <w:t>效</w:t>
      </w:r>
      <w:r>
        <w:rPr>
          <w:rFonts w:ascii="楷体" w:eastAsia="楷体" w:hint="eastAsia"/>
          <w:b/>
          <w:sz w:val="18"/>
          <w:vertAlign w:val="baseline"/>
        </w:rPr>
        <w:t>对</w:t>
      </w:r>
      <w:r>
        <w:rPr>
          <w:rFonts w:ascii="楷体" w:eastAsia="楷体" w:hint="eastAsia"/>
          <w:b/>
          <w:sz w:val="18"/>
          <w:vertAlign w:val="baseline"/>
        </w:rPr>
        <w:t>应日</w:t>
      </w:r>
      <w:r>
        <w:rPr>
          <w:rFonts w:ascii="楷体" w:eastAsia="楷体"/>
          <w:sz w:val="18"/>
          <w:vertAlign w:val="baseline"/>
        </w:rPr>
        <w:t>：本合同生效日每年（或半年、季、月）的对应日为保单年（或半年、季、月）生效对应日。若当月</w:t>
      </w:r>
      <w:r>
        <w:rPr>
          <w:rFonts w:ascii="楷体" w:eastAsia="楷体"/>
          <w:spacing w:val="-2"/>
          <w:sz w:val="18"/>
          <w:vertAlign w:val="baseline"/>
        </w:rPr>
        <w:t>无对应的同一日，则以该月最后一日为保单生效对应日。</w:t>
      </w:r>
    </w:p>
    <w:p>
      <w:pPr>
        <w:spacing w:line="230" w:lineRule="exact" w:before="0"/>
        <w:ind w:left="227" w:right="0" w:firstLine="0"/>
        <w:jc w:val="left"/>
        <w:rPr>
          <w:rFonts w:ascii="楷体" w:eastAsia="楷体"/>
          <w:sz w:val="18"/>
        </w:rPr>
      </w:pPr>
      <w:r>
        <w:rPr>
          <w:rFonts w:ascii="Times New Roman" w:eastAsia="Times New Roman"/>
          <w:sz w:val="18"/>
          <w:vertAlign w:val="superscript"/>
        </w:rPr>
        <w:t>2</w:t>
      </w:r>
      <w:r>
        <w:rPr>
          <w:rFonts w:ascii="Times New Roman" w:eastAsia="Times New Roman"/>
          <w:spacing w:val="37"/>
          <w:sz w:val="18"/>
          <w:vertAlign w:val="baseline"/>
        </w:rPr>
        <w:t> </w:t>
      </w:r>
      <w:r>
        <w:rPr>
          <w:rFonts w:ascii="楷体" w:eastAsia="楷体" w:hint="eastAsia"/>
          <w:b/>
          <w:sz w:val="18"/>
          <w:vertAlign w:val="baseline"/>
        </w:rPr>
        <w:t>保单</w:t>
      </w:r>
      <w:r>
        <w:rPr>
          <w:rFonts w:ascii="楷体" w:eastAsia="楷体" w:hint="eastAsia"/>
          <w:b/>
          <w:sz w:val="18"/>
          <w:vertAlign w:val="baseline"/>
        </w:rPr>
        <w:t>年</w:t>
      </w:r>
      <w:r>
        <w:rPr>
          <w:rFonts w:ascii="楷体" w:eastAsia="楷体" w:hint="eastAsia"/>
          <w:b/>
          <w:sz w:val="18"/>
          <w:vertAlign w:val="baseline"/>
        </w:rPr>
        <w:t>度</w:t>
      </w:r>
      <w:r>
        <w:rPr>
          <w:rFonts w:ascii="楷体" w:eastAsia="楷体"/>
          <w:spacing w:val="-1"/>
          <w:sz w:val="18"/>
          <w:vertAlign w:val="baseline"/>
        </w:rPr>
        <w:t>：自本合同生效日或年生效对应日零时起至下一个年生效对应日零时止为一个保单年度。</w:t>
      </w:r>
    </w:p>
    <w:p>
      <w:pPr>
        <w:spacing w:line="242" w:lineRule="auto" w:before="2"/>
        <w:ind w:left="408" w:right="304" w:hanging="180"/>
        <w:jc w:val="left"/>
        <w:rPr>
          <w:rFonts w:ascii="楷体" w:eastAsia="楷体"/>
          <w:sz w:val="18"/>
        </w:rPr>
      </w:pPr>
      <w:r>
        <w:rPr>
          <w:rFonts w:ascii="Times New Roman" w:eastAsia="Times New Roman"/>
          <w:sz w:val="18"/>
          <w:vertAlign w:val="superscript"/>
        </w:rPr>
        <w:t>3</w:t>
      </w:r>
      <w:r>
        <w:rPr>
          <w:rFonts w:ascii="Times New Roman" w:eastAsia="Times New Roman"/>
          <w:spacing w:val="12"/>
          <w:sz w:val="18"/>
          <w:vertAlign w:val="baseline"/>
        </w:rPr>
        <w:t> </w:t>
      </w:r>
      <w:r>
        <w:rPr>
          <w:rFonts w:ascii="楷体" w:eastAsia="楷体" w:hint="eastAsia"/>
          <w:b/>
          <w:sz w:val="18"/>
          <w:vertAlign w:val="baseline"/>
        </w:rPr>
        <w:t>保险</w:t>
      </w:r>
      <w:r>
        <w:rPr>
          <w:rFonts w:ascii="楷体" w:eastAsia="楷体" w:hint="eastAsia"/>
          <w:b/>
          <w:sz w:val="18"/>
          <w:vertAlign w:val="baseline"/>
        </w:rPr>
        <w:t>费</w:t>
      </w:r>
      <w:r>
        <w:rPr>
          <w:rFonts w:ascii="楷体" w:eastAsia="楷体" w:hint="eastAsia"/>
          <w:b/>
          <w:sz w:val="18"/>
          <w:vertAlign w:val="baseline"/>
        </w:rPr>
        <w:t>约</w:t>
      </w:r>
      <w:r>
        <w:rPr>
          <w:rFonts w:ascii="楷体" w:eastAsia="楷体" w:hint="eastAsia"/>
          <w:b/>
          <w:sz w:val="18"/>
          <w:vertAlign w:val="baseline"/>
        </w:rPr>
        <w:t>定</w:t>
      </w:r>
      <w:r>
        <w:rPr>
          <w:rFonts w:ascii="楷体" w:eastAsia="楷体" w:hint="eastAsia"/>
          <w:b/>
          <w:sz w:val="18"/>
          <w:vertAlign w:val="baseline"/>
        </w:rPr>
        <w:t>交</w:t>
      </w:r>
      <w:r>
        <w:rPr>
          <w:rFonts w:ascii="楷体" w:eastAsia="楷体" w:hint="eastAsia"/>
          <w:b/>
          <w:sz w:val="18"/>
          <w:vertAlign w:val="baseline"/>
        </w:rPr>
        <w:t>纳</w:t>
      </w:r>
      <w:r>
        <w:rPr>
          <w:rFonts w:ascii="楷体" w:eastAsia="楷体" w:hint="eastAsia"/>
          <w:b/>
          <w:sz w:val="18"/>
          <w:vertAlign w:val="baseline"/>
        </w:rPr>
        <w:t>日</w:t>
      </w:r>
      <w:r>
        <w:rPr>
          <w:rFonts w:ascii="楷体" w:eastAsia="楷体"/>
          <w:sz w:val="18"/>
          <w:vertAlign w:val="baseline"/>
        </w:rPr>
        <w:t>：分期交纳保险费的，首期保险费后的年交、半年交、季交或月交保险费约定交纳日分别为本合同</w:t>
      </w:r>
      <w:r>
        <w:rPr>
          <w:rFonts w:ascii="楷体" w:eastAsia="楷体"/>
          <w:spacing w:val="-2"/>
          <w:sz w:val="18"/>
          <w:vertAlign w:val="baseline"/>
        </w:rPr>
        <w:t>的保单年生效对应日、半年生效对应日、季生效对应日或月生效对应日。</w:t>
      </w:r>
    </w:p>
    <w:p>
      <w:pPr>
        <w:spacing w:before="2"/>
        <w:ind w:left="227" w:right="0" w:firstLine="0"/>
        <w:jc w:val="left"/>
        <w:rPr>
          <w:rFonts w:ascii="楷体" w:eastAsia="楷体"/>
          <w:sz w:val="18"/>
        </w:rPr>
      </w:pPr>
      <w:r>
        <w:rPr>
          <w:rFonts w:ascii="Times New Roman" w:eastAsia="Times New Roman"/>
          <w:sz w:val="18"/>
          <w:vertAlign w:val="superscript"/>
        </w:rPr>
        <w:t>4</w:t>
      </w:r>
      <w:r>
        <w:rPr>
          <w:rFonts w:ascii="Times New Roman" w:eastAsia="Times New Roman"/>
          <w:spacing w:val="37"/>
          <w:sz w:val="18"/>
          <w:vertAlign w:val="baseline"/>
        </w:rPr>
        <w:t> </w:t>
      </w:r>
      <w:r>
        <w:rPr>
          <w:rFonts w:ascii="楷体" w:eastAsia="楷体" w:hint="eastAsia"/>
          <w:b/>
          <w:sz w:val="18"/>
          <w:vertAlign w:val="baseline"/>
        </w:rPr>
        <w:t>意外</w:t>
      </w:r>
      <w:r>
        <w:rPr>
          <w:rFonts w:ascii="楷体" w:eastAsia="楷体" w:hint="eastAsia"/>
          <w:b/>
          <w:sz w:val="18"/>
          <w:vertAlign w:val="baseline"/>
        </w:rPr>
        <w:t>伤</w:t>
      </w:r>
      <w:r>
        <w:rPr>
          <w:rFonts w:ascii="楷体" w:eastAsia="楷体" w:hint="eastAsia"/>
          <w:b/>
          <w:sz w:val="18"/>
          <w:vertAlign w:val="baseline"/>
        </w:rPr>
        <w:t>害</w:t>
      </w:r>
      <w:r>
        <w:rPr>
          <w:rFonts w:ascii="楷体" w:eastAsia="楷体"/>
          <w:spacing w:val="-1"/>
          <w:sz w:val="18"/>
          <w:vertAlign w:val="baseline"/>
        </w:rPr>
        <w:t>：指外来的、突发的、非本意的、非疾病的使身体受到伤害的客观事件。</w:t>
      </w:r>
    </w:p>
    <w:p>
      <w:pPr>
        <w:spacing w:line="242" w:lineRule="auto" w:before="3"/>
        <w:ind w:left="408" w:right="302" w:hanging="180"/>
        <w:jc w:val="left"/>
        <w:rPr>
          <w:rFonts w:ascii="楷体" w:eastAsia="楷体"/>
          <w:sz w:val="18"/>
        </w:rPr>
      </w:pPr>
      <w:r>
        <w:rPr>
          <w:rFonts w:ascii="Times New Roman" w:eastAsia="Times New Roman"/>
          <w:sz w:val="18"/>
          <w:vertAlign w:val="superscript"/>
        </w:rPr>
        <w:t>5</w:t>
      </w:r>
      <w:r>
        <w:rPr>
          <w:rFonts w:ascii="Times New Roman" w:eastAsia="Times New Roman"/>
          <w:spacing w:val="12"/>
          <w:sz w:val="18"/>
          <w:vertAlign w:val="baseline"/>
        </w:rPr>
        <w:t> </w:t>
      </w:r>
      <w:r>
        <w:rPr>
          <w:rFonts w:ascii="楷体" w:eastAsia="楷体" w:hint="eastAsia"/>
          <w:b/>
          <w:sz w:val="18"/>
          <w:vertAlign w:val="baseline"/>
        </w:rPr>
        <w:t>已交</w:t>
      </w:r>
      <w:r>
        <w:rPr>
          <w:rFonts w:ascii="楷体" w:eastAsia="楷体" w:hint="eastAsia"/>
          <w:b/>
          <w:sz w:val="18"/>
          <w:vertAlign w:val="baseline"/>
        </w:rPr>
        <w:t>的</w:t>
      </w:r>
      <w:r>
        <w:rPr>
          <w:rFonts w:ascii="楷体" w:eastAsia="楷体" w:hint="eastAsia"/>
          <w:b/>
          <w:sz w:val="18"/>
          <w:vertAlign w:val="baseline"/>
        </w:rPr>
        <w:t>本</w:t>
      </w:r>
      <w:r>
        <w:rPr>
          <w:rFonts w:ascii="楷体" w:eastAsia="楷体" w:hint="eastAsia"/>
          <w:b/>
          <w:sz w:val="18"/>
          <w:vertAlign w:val="baseline"/>
        </w:rPr>
        <w:t>合</w:t>
      </w:r>
      <w:r>
        <w:rPr>
          <w:rFonts w:ascii="楷体" w:eastAsia="楷体" w:hint="eastAsia"/>
          <w:b/>
          <w:sz w:val="18"/>
          <w:vertAlign w:val="baseline"/>
        </w:rPr>
        <w:t>同</w:t>
      </w:r>
      <w:r>
        <w:rPr>
          <w:rFonts w:ascii="楷体" w:eastAsia="楷体" w:hint="eastAsia"/>
          <w:b/>
          <w:sz w:val="18"/>
          <w:vertAlign w:val="baseline"/>
        </w:rPr>
        <w:t>保</w:t>
      </w:r>
      <w:r>
        <w:rPr>
          <w:rFonts w:ascii="楷体" w:eastAsia="楷体" w:hint="eastAsia"/>
          <w:b/>
          <w:sz w:val="18"/>
          <w:vertAlign w:val="baseline"/>
        </w:rPr>
        <w:t>险</w:t>
      </w:r>
      <w:r>
        <w:rPr>
          <w:rFonts w:ascii="楷体" w:eastAsia="楷体" w:hint="eastAsia"/>
          <w:b/>
          <w:sz w:val="18"/>
          <w:vertAlign w:val="baseline"/>
        </w:rPr>
        <w:t>费</w:t>
      </w:r>
      <w:r>
        <w:rPr>
          <w:rFonts w:ascii="楷体" w:eastAsia="楷体"/>
          <w:sz w:val="18"/>
          <w:vertAlign w:val="baseline"/>
        </w:rPr>
        <w:t>：按照本合同基本保险金额（若该金额发生变更，则以变更后的金额为准）确定的趸交保险费或</w:t>
      </w:r>
      <w:r>
        <w:rPr>
          <w:rFonts w:ascii="楷体" w:eastAsia="楷体"/>
          <w:spacing w:val="-2"/>
          <w:sz w:val="18"/>
          <w:vertAlign w:val="baseline"/>
        </w:rPr>
        <w:t>期交保险费和已交纳保险费的期数计算。</w:t>
      </w:r>
    </w:p>
    <w:p>
      <w:pPr>
        <w:spacing w:before="2"/>
        <w:ind w:left="227" w:right="0" w:firstLine="0"/>
        <w:jc w:val="left"/>
        <w:rPr>
          <w:rFonts w:ascii="楷体" w:eastAsia="楷体"/>
          <w:sz w:val="18"/>
        </w:rPr>
      </w:pPr>
      <w:r>
        <w:rPr>
          <w:rFonts w:ascii="Times New Roman" w:eastAsia="Times New Roman"/>
          <w:sz w:val="18"/>
          <w:vertAlign w:val="superscript"/>
        </w:rPr>
        <w:t>6</w:t>
      </w:r>
      <w:r>
        <w:rPr>
          <w:rFonts w:ascii="Times New Roman" w:eastAsia="Times New Roman"/>
          <w:spacing w:val="41"/>
          <w:sz w:val="18"/>
          <w:vertAlign w:val="baseline"/>
        </w:rPr>
        <w:t> </w:t>
      </w:r>
      <w:r>
        <w:rPr>
          <w:rFonts w:ascii="楷体" w:eastAsia="楷体" w:hint="eastAsia"/>
          <w:b/>
          <w:sz w:val="18"/>
          <w:vertAlign w:val="baseline"/>
        </w:rPr>
        <w:t>周岁</w:t>
      </w:r>
      <w:r>
        <w:rPr>
          <w:rFonts w:ascii="楷体" w:eastAsia="楷体"/>
          <w:spacing w:val="-1"/>
          <w:sz w:val="18"/>
          <w:vertAlign w:val="baseline"/>
        </w:rPr>
        <w:t>：以有效身份证件中记载的出生日期为基准计算。</w:t>
      </w:r>
    </w:p>
    <w:p>
      <w:pPr>
        <w:spacing w:after="0"/>
        <w:jc w:val="left"/>
        <w:rPr>
          <w:rFonts w:ascii="楷体" w:eastAsia="楷体"/>
          <w:sz w:val="18"/>
        </w:rPr>
        <w:sectPr>
          <w:type w:val="continuous"/>
          <w:pgSz w:w="11910" w:h="16840"/>
          <w:pgMar w:header="0" w:footer="787" w:top="740" w:bottom="280" w:left="1020" w:right="1020"/>
        </w:sectPr>
      </w:pPr>
    </w:p>
    <w:p>
      <w:pPr>
        <w:pStyle w:val="Heading2"/>
        <w:numPr>
          <w:ilvl w:val="0"/>
          <w:numId w:val="1"/>
        </w:numPr>
        <w:tabs>
          <w:tab w:pos="899" w:val="left" w:leader="none"/>
          <w:tab w:pos="900" w:val="left" w:leader="none"/>
        </w:tabs>
        <w:spacing w:line="240" w:lineRule="auto" w:before="51" w:after="0"/>
        <w:ind w:left="900" w:right="0" w:hanging="682"/>
        <w:jc w:val="left"/>
        <w:rPr>
          <w:rFonts w:ascii="宋体" w:eastAsia="宋体" w:hint="eastAsia"/>
        </w:rPr>
      </w:pPr>
      <w:r>
        <w:rPr>
          <w:rFonts w:ascii="宋体" w:eastAsia="宋体" w:hint="eastAsia"/>
          <w:w w:val="95"/>
        </w:rPr>
        <w:t>我们不保</w:t>
      </w:r>
      <w:r>
        <w:rPr>
          <w:rFonts w:ascii="宋体" w:eastAsia="宋体" w:hint="eastAsia"/>
          <w:w w:val="95"/>
        </w:rPr>
        <w:t>什</w:t>
      </w:r>
      <w:r>
        <w:rPr>
          <w:rFonts w:ascii="宋体" w:eastAsia="宋体" w:hint="eastAsia"/>
          <w:spacing w:val="-10"/>
          <w:w w:val="95"/>
        </w:rPr>
        <w:t>么</w:t>
      </w:r>
    </w:p>
    <w:p>
      <w:pPr>
        <w:pStyle w:val="BodyText"/>
        <w:tabs>
          <w:tab w:pos="899" w:val="left" w:leader="none"/>
          <w:tab w:pos="9754" w:val="left" w:leader="none"/>
        </w:tabs>
        <w:spacing w:before="16"/>
        <w:ind w:left="110"/>
        <w:rPr>
          <w:rFonts w:ascii="华文新魏" w:eastAsia="华文新魏"/>
        </w:rPr>
      </w:pPr>
      <w:r>
        <w:rPr>
          <w:rFonts w:ascii="Times New Roman" w:eastAsia="Times New Roman"/>
          <w:u w:val="single"/>
        </w:rPr>
        <w:tab/>
      </w:r>
      <w:r>
        <w:rPr>
          <w:rFonts w:ascii="华文新魏" w:eastAsia="华文新魏"/>
          <w:w w:val="95"/>
          <w:u w:val="single"/>
        </w:rPr>
        <w:t>这部分讲的是我们不承担保险责任的情况</w:t>
      </w:r>
      <w:r>
        <w:rPr>
          <w:rFonts w:ascii="华文新魏" w:eastAsia="华文新魏"/>
          <w:spacing w:val="-10"/>
          <w:w w:val="95"/>
          <w:u w:val="single"/>
        </w:rPr>
        <w:t>。</w:t>
      </w:r>
      <w:r>
        <w:rPr>
          <w:rFonts w:ascii="华文新魏" w:eastAsia="华文新魏"/>
          <w:u w:val="single"/>
        </w:rPr>
        <w:tab/>
      </w:r>
    </w:p>
    <w:p>
      <w:pPr>
        <w:pStyle w:val="Heading3"/>
        <w:numPr>
          <w:ilvl w:val="1"/>
          <w:numId w:val="1"/>
        </w:numPr>
        <w:tabs>
          <w:tab w:pos="899" w:val="left" w:leader="none"/>
          <w:tab w:pos="900" w:val="left" w:leader="none"/>
        </w:tabs>
        <w:spacing w:line="240" w:lineRule="auto" w:before="104" w:after="0"/>
        <w:ind w:left="900" w:right="0" w:hanging="682"/>
        <w:jc w:val="left"/>
        <w:rPr>
          <w:rFonts w:ascii="宋体" w:eastAsia="宋体" w:hint="eastAsia"/>
        </w:rPr>
      </w:pPr>
      <w:r>
        <w:rPr/>
        <w:pict>
          <v:shape style="position:absolute;margin-left:161.449997pt;margin-top:5.129992pt;width:346.5pt;height:13.6pt;mso-position-horizontal-relative:page;mso-position-vertical-relative:paragraph;z-index:15754752" type="#_x0000_t202" id="docshape41" filled="true" fillcolor="#e4e4e4" stroked="false">
            <v:textbox inset="0,0,0,0">
              <w:txbxContent>
                <w:p>
                  <w:pPr>
                    <w:pStyle w:val="BodyText"/>
                    <w:spacing w:before="1"/>
                    <w:ind w:left="-1"/>
                    <w:rPr>
                      <w:rFonts w:ascii="黑体" w:eastAsia="黑体"/>
                      <w:color w:val="000000"/>
                    </w:rPr>
                  </w:pPr>
                  <w:r>
                    <w:rPr>
                      <w:rFonts w:ascii="黑体" w:eastAsia="黑体"/>
                      <w:color w:val="000000"/>
                      <w:spacing w:val="-1"/>
                      <w:w w:val="95"/>
                    </w:rPr>
                    <w:t>因下列情形之一导致被保险人身故的，我们不承担给付身故保险金的责任：</w:t>
                  </w:r>
                </w:p>
              </w:txbxContent>
            </v:textbox>
            <v:fill type="solid"/>
            <w10:wrap type="none"/>
          </v:shape>
        </w:pict>
      </w:r>
      <w:r>
        <w:rPr>
          <w:rFonts w:ascii="宋体" w:eastAsia="宋体" w:hint="eastAsia"/>
          <w:spacing w:val="-3"/>
          <w:w w:val="95"/>
        </w:rPr>
        <w:t>责任免除</w:t>
      </w:r>
    </w:p>
    <w:p>
      <w:pPr>
        <w:spacing w:after="0" w:line="240" w:lineRule="auto"/>
        <w:jc w:val="left"/>
        <w:rPr>
          <w:rFonts w:ascii="宋体" w:eastAsia="宋体" w:hint="eastAsia"/>
        </w:rPr>
        <w:sectPr>
          <w:pgSz w:w="11910" w:h="16840"/>
          <w:pgMar w:header="0" w:footer="787" w:top="1180" w:bottom="980" w:left="1020" w:right="1020"/>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ListParagraph"/>
        <w:numPr>
          <w:ilvl w:val="1"/>
          <w:numId w:val="1"/>
        </w:numPr>
        <w:tabs>
          <w:tab w:pos="900" w:val="left" w:leader="none"/>
        </w:tabs>
        <w:spacing w:line="266" w:lineRule="auto" w:before="156" w:after="0"/>
        <w:ind w:left="900" w:right="0" w:hanging="682"/>
        <w:jc w:val="both"/>
        <w:rPr>
          <w:b/>
          <w:sz w:val="21"/>
        </w:rPr>
      </w:pPr>
      <w:r>
        <w:rPr>
          <w:b/>
          <w:spacing w:val="-4"/>
          <w:sz w:val="21"/>
        </w:rPr>
        <w:t>其他免责</w:t>
      </w:r>
      <w:r>
        <w:rPr>
          <w:b/>
          <w:spacing w:val="-4"/>
          <w:sz w:val="21"/>
        </w:rPr>
        <w:t>或</w:t>
      </w:r>
      <w:r>
        <w:rPr>
          <w:b/>
          <w:spacing w:val="-4"/>
          <w:sz w:val="21"/>
        </w:rPr>
        <w:t>重大利害</w:t>
      </w:r>
      <w:r>
        <w:rPr>
          <w:b/>
          <w:spacing w:val="-4"/>
          <w:sz w:val="21"/>
        </w:rPr>
        <w:t>关</w:t>
      </w:r>
      <w:r>
        <w:rPr>
          <w:b/>
          <w:spacing w:val="-4"/>
          <w:sz w:val="21"/>
        </w:rPr>
        <w:t>系条款</w:t>
      </w:r>
    </w:p>
    <w:p>
      <w:pPr>
        <w:pStyle w:val="ListParagraph"/>
        <w:numPr>
          <w:ilvl w:val="0"/>
          <w:numId w:val="2"/>
        </w:numPr>
        <w:tabs>
          <w:tab w:pos="744" w:val="left" w:leader="none"/>
        </w:tabs>
        <w:spacing w:line="240" w:lineRule="auto" w:before="31" w:after="0"/>
        <w:ind w:left="743" w:right="0" w:hanging="528"/>
        <w:jc w:val="left"/>
        <w:rPr>
          <w:rFonts w:ascii="黑体" w:eastAsia="黑体"/>
          <w:sz w:val="21"/>
        </w:rPr>
      </w:pPr>
      <w:r>
        <w:rPr>
          <w:rFonts w:ascii="黑体" w:eastAsia="黑体"/>
          <w:color w:val="000000"/>
          <w:spacing w:val="2"/>
          <w:w w:val="99"/>
          <w:sz w:val="21"/>
          <w:shd w:fill="E4E4E4" w:color="auto" w:val="clear"/>
        </w:rPr>
        <w:br w:type="column"/>
      </w:r>
      <w:r>
        <w:rPr>
          <w:rFonts w:ascii="黑体" w:eastAsia="黑体"/>
          <w:color w:val="000000"/>
          <w:spacing w:val="-1"/>
          <w:w w:val="95"/>
          <w:sz w:val="21"/>
          <w:shd w:fill="E4E4E4" w:color="auto" w:val="clear"/>
        </w:rPr>
        <w:t>您对被保险人的故意杀害、故意伤害；</w:t>
      </w:r>
    </w:p>
    <w:p>
      <w:pPr>
        <w:pStyle w:val="ListParagraph"/>
        <w:numPr>
          <w:ilvl w:val="0"/>
          <w:numId w:val="2"/>
        </w:numPr>
        <w:tabs>
          <w:tab w:pos="744" w:val="left" w:leader="none"/>
        </w:tabs>
        <w:spacing w:line="240" w:lineRule="auto" w:before="31" w:after="0"/>
        <w:ind w:left="743" w:right="0" w:hanging="528"/>
        <w:jc w:val="left"/>
        <w:rPr>
          <w:rFonts w:ascii="黑体" w:eastAsia="黑体"/>
          <w:sz w:val="21"/>
        </w:rPr>
      </w:pPr>
      <w:r>
        <w:rPr>
          <w:rFonts w:ascii="黑体" w:eastAsia="黑体"/>
          <w:color w:val="000000"/>
          <w:spacing w:val="-1"/>
          <w:w w:val="95"/>
          <w:sz w:val="21"/>
          <w:shd w:fill="E4E4E4" w:color="auto" w:val="clear"/>
        </w:rPr>
        <w:t>被保险人故意犯罪或者抗拒依法采取的刑事强制措施；</w:t>
      </w:r>
    </w:p>
    <w:p>
      <w:pPr>
        <w:pStyle w:val="ListParagraph"/>
        <w:numPr>
          <w:ilvl w:val="0"/>
          <w:numId w:val="2"/>
        </w:numPr>
        <w:tabs>
          <w:tab w:pos="744" w:val="left" w:leader="none"/>
        </w:tabs>
        <w:spacing w:line="266" w:lineRule="auto" w:before="31" w:after="0"/>
        <w:ind w:left="742" w:right="218" w:hanging="526"/>
        <w:jc w:val="left"/>
        <w:rPr>
          <w:sz w:val="21"/>
        </w:rPr>
      </w:pPr>
      <w:r>
        <w:rPr>
          <w:rFonts w:ascii="黑体" w:eastAsia="黑体"/>
          <w:color w:val="000000"/>
          <w:spacing w:val="-1"/>
          <w:w w:val="99"/>
          <w:sz w:val="21"/>
          <w:shd w:fill="E4E4E4" w:color="auto" w:val="clear"/>
        </w:rPr>
        <w:t>被保险人自本合同成立或者本合同效力恢复之日起</w:t>
      </w:r>
      <w:r>
        <w:rPr>
          <w:rFonts w:ascii="黑体" w:eastAsia="黑体"/>
          <w:color w:val="000000"/>
          <w:spacing w:val="-50"/>
          <w:sz w:val="21"/>
          <w:shd w:fill="E4E4E4" w:color="auto" w:val="clear"/>
        </w:rPr>
        <w:t> </w:t>
      </w:r>
      <w:r>
        <w:rPr>
          <w:rFonts w:ascii="Times New Roman" w:eastAsia="Times New Roman"/>
          <w:color w:val="000000"/>
          <w:w w:val="99"/>
          <w:sz w:val="21"/>
          <w:shd w:fill="E4E4E4" w:color="auto" w:val="clear"/>
        </w:rPr>
        <w:t>2</w:t>
      </w:r>
      <w:r>
        <w:rPr>
          <w:rFonts w:ascii="Times New Roman" w:eastAsia="Times New Roman"/>
          <w:color w:val="000000"/>
          <w:spacing w:val="-1"/>
          <w:sz w:val="21"/>
          <w:shd w:fill="E4E4E4" w:color="auto" w:val="clear"/>
        </w:rPr>
        <w:t> </w:t>
      </w:r>
      <w:r>
        <w:rPr>
          <w:rFonts w:ascii="黑体" w:eastAsia="黑体"/>
          <w:color w:val="000000"/>
          <w:w w:val="99"/>
          <w:sz w:val="21"/>
          <w:shd w:fill="E4E4E4" w:color="auto" w:val="clear"/>
        </w:rPr>
        <w:t>年内自杀</w:t>
      </w:r>
      <w:r>
        <w:rPr>
          <w:color w:val="000000"/>
          <w:spacing w:val="-2"/>
          <w:w w:val="99"/>
          <w:sz w:val="21"/>
        </w:rPr>
        <w:t>，但被保险人</w:t>
      </w:r>
      <w:r>
        <w:rPr>
          <w:color w:val="000000"/>
          <w:spacing w:val="-1"/>
          <w:w w:val="99"/>
          <w:sz w:val="21"/>
        </w:rPr>
        <w:t>自杀时为无民事行为能力人的除外；</w:t>
      </w:r>
    </w:p>
    <w:p>
      <w:pPr>
        <w:pStyle w:val="ListParagraph"/>
        <w:numPr>
          <w:ilvl w:val="0"/>
          <w:numId w:val="2"/>
        </w:numPr>
        <w:tabs>
          <w:tab w:pos="744" w:val="left" w:leader="none"/>
        </w:tabs>
        <w:spacing w:line="240" w:lineRule="auto" w:before="2" w:after="0"/>
        <w:ind w:left="743" w:right="0" w:hanging="528"/>
        <w:jc w:val="left"/>
        <w:rPr>
          <w:rFonts w:ascii="黑体" w:eastAsia="黑体"/>
          <w:sz w:val="21"/>
        </w:rPr>
      </w:pPr>
      <w:r>
        <w:rPr>
          <w:rFonts w:ascii="黑体" w:eastAsia="黑体"/>
          <w:color w:val="000000"/>
          <w:w w:val="95"/>
          <w:sz w:val="21"/>
          <w:shd w:fill="D9D9D9" w:color="auto" w:val="clear"/>
        </w:rPr>
        <w:t>被保险人服用、吸食或注射</w:t>
      </w:r>
      <w:r>
        <w:rPr>
          <w:rFonts w:ascii="黑体" w:eastAsia="黑体" w:hint="eastAsia"/>
          <w:b/>
          <w:color w:val="000000"/>
          <w:w w:val="95"/>
          <w:sz w:val="21"/>
          <w:shd w:fill="D9D9D9" w:color="auto" w:val="clear"/>
        </w:rPr>
        <w:t>毒品</w:t>
      </w:r>
      <w:hyperlink w:history="true" w:anchor="_bookmark6">
        <w:r>
          <w:rPr>
            <w:rFonts w:ascii="Times New Roman" w:eastAsia="Times New Roman"/>
            <w:color w:val="000000"/>
            <w:spacing w:val="-5"/>
            <w:w w:val="95"/>
            <w:sz w:val="21"/>
            <w:shd w:fill="D9D9D9" w:color="auto" w:val="clear"/>
            <w:vertAlign w:val="superscript"/>
          </w:rPr>
          <w:t>7</w:t>
        </w:r>
      </w:hyperlink>
      <w:r>
        <w:rPr>
          <w:rFonts w:ascii="黑体" w:eastAsia="黑体"/>
          <w:color w:val="000000"/>
          <w:spacing w:val="-5"/>
          <w:w w:val="95"/>
          <w:sz w:val="21"/>
          <w:shd w:fill="D9D9D9" w:color="auto" w:val="clear"/>
          <w:vertAlign w:val="baseline"/>
        </w:rPr>
        <w:t>；</w:t>
      </w:r>
    </w:p>
    <w:p>
      <w:pPr>
        <w:pStyle w:val="ListParagraph"/>
        <w:numPr>
          <w:ilvl w:val="0"/>
          <w:numId w:val="2"/>
        </w:numPr>
        <w:tabs>
          <w:tab w:pos="744" w:val="left" w:leader="none"/>
        </w:tabs>
        <w:spacing w:line="266" w:lineRule="auto" w:before="31" w:after="0"/>
        <w:ind w:left="742" w:right="195" w:hanging="526"/>
        <w:jc w:val="left"/>
        <w:rPr>
          <w:rFonts w:ascii="黑体" w:eastAsia="黑体"/>
          <w:sz w:val="21"/>
        </w:rPr>
      </w:pPr>
      <w:r>
        <w:rPr>
          <w:rFonts w:ascii="黑体" w:eastAsia="黑体"/>
          <w:color w:val="000000"/>
          <w:w w:val="99"/>
          <w:sz w:val="21"/>
          <w:shd w:fill="D9D9D9" w:color="auto" w:val="clear"/>
        </w:rPr>
        <w:t>被保险人在</w:t>
      </w:r>
      <w:r>
        <w:rPr>
          <w:rFonts w:ascii="黑体" w:eastAsia="黑体" w:hint="eastAsia"/>
          <w:b/>
          <w:color w:val="000000"/>
          <w:spacing w:val="2"/>
          <w:w w:val="99"/>
          <w:sz w:val="21"/>
          <w:shd w:fill="D9D9D9" w:color="auto" w:val="clear"/>
        </w:rPr>
        <w:t>酒后驾驶</w:t>
      </w:r>
      <w:hyperlink w:history="true" w:anchor="_bookmark7">
        <w:r>
          <w:rPr>
            <w:rFonts w:ascii="Times New Roman" w:eastAsia="Times New Roman"/>
            <w:color w:val="000000"/>
            <w:spacing w:val="-2"/>
            <w:w w:val="103"/>
            <w:sz w:val="21"/>
            <w:shd w:fill="D9D9D9" w:color="auto" w:val="clear"/>
            <w:vertAlign w:val="superscript"/>
          </w:rPr>
          <w:t>8</w:t>
        </w:r>
      </w:hyperlink>
      <w:r>
        <w:rPr>
          <w:rFonts w:ascii="黑体" w:eastAsia="黑体"/>
          <w:color w:val="000000"/>
          <w:spacing w:val="-29"/>
          <w:w w:val="99"/>
          <w:sz w:val="21"/>
          <w:shd w:fill="D9D9D9" w:color="auto" w:val="clear"/>
          <w:vertAlign w:val="baseline"/>
        </w:rPr>
        <w:t>，</w:t>
      </w:r>
      <w:r>
        <w:rPr>
          <w:rFonts w:ascii="黑体" w:eastAsia="黑体" w:hint="eastAsia"/>
          <w:b/>
          <w:color w:val="000000"/>
          <w:spacing w:val="1"/>
          <w:w w:val="99"/>
          <w:sz w:val="21"/>
          <w:shd w:fill="D9D9D9" w:color="auto" w:val="clear"/>
          <w:vertAlign w:val="baseline"/>
        </w:rPr>
        <w:t>无合法有效驾驶证驾驶</w:t>
      </w:r>
      <w:hyperlink w:history="true" w:anchor="_bookmark8">
        <w:r>
          <w:rPr>
            <w:rFonts w:ascii="Times New Roman" w:eastAsia="Times New Roman"/>
            <w:color w:val="000000"/>
            <w:spacing w:val="1"/>
            <w:w w:val="103"/>
            <w:sz w:val="21"/>
            <w:shd w:fill="D9D9D9" w:color="auto" w:val="clear"/>
            <w:vertAlign w:val="superscript"/>
          </w:rPr>
          <w:t>9</w:t>
        </w:r>
      </w:hyperlink>
      <w:r>
        <w:rPr>
          <w:rFonts w:ascii="黑体" w:eastAsia="黑体"/>
          <w:color w:val="000000"/>
          <w:spacing w:val="-8"/>
          <w:w w:val="99"/>
          <w:sz w:val="21"/>
          <w:shd w:fill="D9D9D9" w:color="auto" w:val="clear"/>
          <w:vertAlign w:val="baseline"/>
        </w:rPr>
        <w:t>，或驾驶</w:t>
      </w:r>
      <w:r>
        <w:rPr>
          <w:rFonts w:ascii="黑体" w:eastAsia="黑体" w:hint="eastAsia"/>
          <w:b/>
          <w:color w:val="000000"/>
          <w:spacing w:val="2"/>
          <w:w w:val="99"/>
          <w:sz w:val="21"/>
          <w:shd w:fill="D9D9D9" w:color="auto" w:val="clear"/>
          <w:vertAlign w:val="baseline"/>
        </w:rPr>
        <w:t>无合法有效行驶证</w:t>
      </w:r>
      <w:hyperlink w:history="true" w:anchor="_bookmark9">
        <w:r>
          <w:rPr>
            <w:rFonts w:ascii="Times New Roman" w:eastAsia="Times New Roman"/>
            <w:color w:val="000000"/>
            <w:spacing w:val="-10"/>
            <w:w w:val="103"/>
            <w:sz w:val="21"/>
            <w:shd w:fill="D9D9D9" w:color="auto" w:val="clear"/>
            <w:vertAlign w:val="superscript"/>
          </w:rPr>
          <w:t>1</w:t>
        </w:r>
        <w:r>
          <w:rPr>
            <w:rFonts w:ascii="Times New Roman" w:eastAsia="Times New Roman"/>
            <w:color w:val="000000"/>
            <w:spacing w:val="-11"/>
            <w:w w:val="103"/>
            <w:sz w:val="21"/>
            <w:shd w:fill="D9D9D9" w:color="auto" w:val="clear"/>
            <w:vertAlign w:val="superscript"/>
          </w:rPr>
          <w:t>0</w:t>
        </w:r>
        <w:r>
          <w:rPr>
            <w:rFonts w:ascii="Times New Roman" w:eastAsia="Times New Roman"/>
            <w:color w:val="000000"/>
            <w:w w:val="103"/>
            <w:sz w:val="21"/>
            <w:shd w:fill="D9D9D9" w:color="auto" w:val="clear"/>
            <w:vertAlign w:val="baseline"/>
          </w:rPr>
          <w:t>                                                                                                                                                                                                                                                          </w:t>
        </w:r>
      </w:hyperlink>
      <w:r>
        <w:rPr>
          <w:rFonts w:ascii="黑体" w:eastAsia="黑体"/>
          <w:color w:val="000000"/>
          <w:spacing w:val="-1"/>
          <w:w w:val="99"/>
          <w:sz w:val="21"/>
          <w:shd w:fill="D9D9D9" w:color="auto" w:val="clear"/>
          <w:vertAlign w:val="baseline"/>
        </w:rPr>
        <w:t>的机动车期间遭受意外伤害；</w:t>
      </w:r>
    </w:p>
    <w:p>
      <w:pPr>
        <w:pStyle w:val="ListParagraph"/>
        <w:numPr>
          <w:ilvl w:val="0"/>
          <w:numId w:val="2"/>
        </w:numPr>
        <w:tabs>
          <w:tab w:pos="744" w:val="left" w:leader="none"/>
        </w:tabs>
        <w:spacing w:line="240" w:lineRule="auto" w:before="3" w:after="0"/>
        <w:ind w:left="743" w:right="0" w:hanging="528"/>
        <w:jc w:val="left"/>
        <w:rPr>
          <w:rFonts w:ascii="黑体" w:eastAsia="黑体"/>
          <w:sz w:val="21"/>
        </w:rPr>
      </w:pPr>
      <w:r>
        <w:rPr>
          <w:rFonts w:ascii="黑体" w:eastAsia="黑体" w:hint="eastAsia"/>
          <w:b/>
          <w:color w:val="000000"/>
          <w:w w:val="95"/>
          <w:sz w:val="21"/>
          <w:shd w:fill="D9D9D9" w:color="auto" w:val="clear"/>
        </w:rPr>
        <w:t>战争</w:t>
      </w:r>
      <w:hyperlink w:history="true" w:anchor="_bookmark10">
        <w:r>
          <w:rPr>
            <w:rFonts w:ascii="Times New Roman" w:eastAsia="Times New Roman"/>
            <w:color w:val="000000"/>
            <w:w w:val="95"/>
            <w:sz w:val="21"/>
            <w:shd w:fill="D9D9D9" w:color="auto" w:val="clear"/>
            <w:vertAlign w:val="superscript"/>
          </w:rPr>
          <w:t>1</w:t>
        </w:r>
        <w:r>
          <w:rPr>
            <w:rFonts w:ascii="Times New Roman" w:eastAsia="Times New Roman"/>
            <w:color w:val="000000"/>
            <w:w w:val="95"/>
            <w:sz w:val="21"/>
            <w:shd w:fill="D9D9D9" w:color="auto" w:val="clear"/>
            <w:vertAlign w:val="superscript"/>
          </w:rPr>
          <w:t>1</w:t>
        </w:r>
      </w:hyperlink>
      <w:r>
        <w:rPr>
          <w:rFonts w:ascii="黑体" w:eastAsia="黑体"/>
          <w:color w:val="000000"/>
          <w:w w:val="95"/>
          <w:sz w:val="21"/>
          <w:shd w:fill="D9D9D9" w:color="auto" w:val="clear"/>
          <w:vertAlign w:val="baseline"/>
        </w:rPr>
        <w:t>、</w:t>
      </w:r>
      <w:r>
        <w:rPr>
          <w:rFonts w:ascii="黑体" w:eastAsia="黑体" w:hint="eastAsia"/>
          <w:b/>
          <w:color w:val="000000"/>
          <w:w w:val="95"/>
          <w:sz w:val="21"/>
          <w:shd w:fill="D9D9D9" w:color="auto" w:val="clear"/>
          <w:vertAlign w:val="baseline"/>
        </w:rPr>
        <w:t>军事冲突</w:t>
      </w:r>
      <w:hyperlink w:history="true" w:anchor="_bookmark11">
        <w:r>
          <w:rPr>
            <w:rFonts w:ascii="Times New Roman" w:eastAsia="Times New Roman"/>
            <w:color w:val="000000"/>
            <w:w w:val="95"/>
            <w:sz w:val="21"/>
            <w:shd w:fill="D9D9D9" w:color="auto" w:val="clear"/>
            <w:vertAlign w:val="superscript"/>
          </w:rPr>
          <w:t>1</w:t>
        </w:r>
        <w:r>
          <w:rPr>
            <w:rFonts w:ascii="Times New Roman" w:eastAsia="Times New Roman"/>
            <w:color w:val="000000"/>
            <w:w w:val="95"/>
            <w:sz w:val="21"/>
            <w:shd w:fill="D9D9D9" w:color="auto" w:val="clear"/>
            <w:vertAlign w:val="superscript"/>
          </w:rPr>
          <w:t>2</w:t>
        </w:r>
      </w:hyperlink>
      <w:r>
        <w:rPr>
          <w:rFonts w:ascii="黑体" w:eastAsia="黑体"/>
          <w:color w:val="000000"/>
          <w:w w:val="95"/>
          <w:sz w:val="21"/>
          <w:shd w:fill="D9D9D9" w:color="auto" w:val="clear"/>
          <w:vertAlign w:val="baseline"/>
        </w:rPr>
        <w:t>、</w:t>
      </w:r>
      <w:r>
        <w:rPr>
          <w:rFonts w:ascii="黑体" w:eastAsia="黑体" w:hint="eastAsia"/>
          <w:b/>
          <w:color w:val="000000"/>
          <w:w w:val="95"/>
          <w:sz w:val="21"/>
          <w:shd w:fill="D9D9D9" w:color="auto" w:val="clear"/>
          <w:vertAlign w:val="baseline"/>
        </w:rPr>
        <w:t>暴乱</w:t>
      </w:r>
      <w:hyperlink w:history="true" w:anchor="_bookmark12">
        <w:r>
          <w:rPr>
            <w:rFonts w:ascii="Times New Roman" w:eastAsia="Times New Roman"/>
            <w:color w:val="000000"/>
            <w:w w:val="95"/>
            <w:sz w:val="21"/>
            <w:shd w:fill="D9D9D9" w:color="auto" w:val="clear"/>
            <w:vertAlign w:val="superscript"/>
          </w:rPr>
          <w:t>1</w:t>
        </w:r>
        <w:r>
          <w:rPr>
            <w:rFonts w:ascii="Times New Roman" w:eastAsia="Times New Roman"/>
            <w:color w:val="000000"/>
            <w:w w:val="95"/>
            <w:sz w:val="21"/>
            <w:shd w:fill="D9D9D9" w:color="auto" w:val="clear"/>
            <w:vertAlign w:val="superscript"/>
          </w:rPr>
          <w:t>3</w:t>
        </w:r>
      </w:hyperlink>
      <w:r>
        <w:rPr>
          <w:rFonts w:ascii="黑体" w:eastAsia="黑体"/>
          <w:color w:val="000000"/>
          <w:spacing w:val="-2"/>
          <w:w w:val="95"/>
          <w:sz w:val="21"/>
          <w:shd w:fill="D9D9D9" w:color="auto" w:val="clear"/>
          <w:vertAlign w:val="baseline"/>
        </w:rPr>
        <w:t>或武装叛乱；</w:t>
      </w:r>
    </w:p>
    <w:p>
      <w:pPr>
        <w:pStyle w:val="ListParagraph"/>
        <w:numPr>
          <w:ilvl w:val="0"/>
          <w:numId w:val="2"/>
        </w:numPr>
        <w:tabs>
          <w:tab w:pos="744" w:val="left" w:leader="none"/>
        </w:tabs>
        <w:spacing w:line="240" w:lineRule="auto" w:before="31" w:after="0"/>
        <w:ind w:left="743" w:right="0" w:hanging="528"/>
        <w:jc w:val="left"/>
        <w:rPr>
          <w:rFonts w:ascii="黑体" w:eastAsia="黑体"/>
          <w:sz w:val="21"/>
        </w:rPr>
      </w:pPr>
      <w:r>
        <w:rPr>
          <w:rFonts w:ascii="黑体" w:eastAsia="黑体"/>
          <w:color w:val="000000"/>
          <w:spacing w:val="-1"/>
          <w:w w:val="95"/>
          <w:sz w:val="21"/>
          <w:shd w:fill="D9D9D9" w:color="auto" w:val="clear"/>
        </w:rPr>
        <w:t>核爆炸、核辐射或核污染。</w:t>
      </w:r>
    </w:p>
    <w:p>
      <w:pPr>
        <w:spacing w:line="266" w:lineRule="auto" w:before="31"/>
        <w:ind w:left="216" w:right="212" w:firstLine="0"/>
        <w:jc w:val="both"/>
        <w:rPr>
          <w:rFonts w:ascii="黑体" w:eastAsia="黑体"/>
          <w:sz w:val="21"/>
        </w:rPr>
      </w:pPr>
      <w:r>
        <w:rPr>
          <w:rFonts w:ascii="黑体" w:eastAsia="黑体"/>
          <w:color w:val="000000"/>
          <w:spacing w:val="-2"/>
          <w:w w:val="99"/>
          <w:sz w:val="21"/>
          <w:shd w:fill="D9D9D9" w:color="auto" w:val="clear"/>
        </w:rPr>
        <w:t>发生上述第</w:t>
      </w:r>
      <w:r>
        <w:rPr>
          <w:rFonts w:ascii="黑体" w:eastAsia="黑体"/>
          <w:color w:val="000000"/>
          <w:spacing w:val="-1"/>
          <w:w w:val="99"/>
          <w:sz w:val="21"/>
          <w:shd w:fill="D9D9D9" w:color="auto" w:val="clear"/>
        </w:rPr>
        <w:t>（</w:t>
      </w:r>
      <w:r>
        <w:rPr>
          <w:rFonts w:ascii="Times New Roman" w:eastAsia="Times New Roman"/>
          <w:color w:val="000000"/>
          <w:spacing w:val="1"/>
          <w:w w:val="99"/>
          <w:sz w:val="21"/>
          <w:shd w:fill="D9D9D9" w:color="auto" w:val="clear"/>
        </w:rPr>
        <w:t>1</w:t>
      </w:r>
      <w:r>
        <w:rPr>
          <w:rFonts w:ascii="黑体" w:eastAsia="黑体"/>
          <w:color w:val="000000"/>
          <w:spacing w:val="-5"/>
          <w:w w:val="99"/>
          <w:sz w:val="21"/>
          <w:shd w:fill="D9D9D9" w:color="auto" w:val="clear"/>
        </w:rPr>
        <w:t>）</w:t>
      </w:r>
      <w:r>
        <w:rPr>
          <w:rFonts w:ascii="黑体" w:eastAsia="黑体"/>
          <w:color w:val="000000"/>
          <w:spacing w:val="-3"/>
          <w:w w:val="99"/>
          <w:sz w:val="21"/>
          <w:shd w:fill="D9D9D9" w:color="auto" w:val="clear"/>
        </w:rPr>
        <w:t>项情形导致被保险人身故的，本合同终止，我们向</w:t>
      </w:r>
      <w:r>
        <w:rPr>
          <w:rFonts w:ascii="黑体" w:eastAsia="黑体" w:hint="eastAsia"/>
          <w:b/>
          <w:color w:val="000000"/>
          <w:spacing w:val="1"/>
          <w:w w:val="99"/>
          <w:sz w:val="21"/>
          <w:shd w:fill="D9D9D9" w:color="auto" w:val="clear"/>
        </w:rPr>
        <w:t>投保人之外的</w:t>
      </w:r>
      <w:r>
        <w:rPr>
          <w:rFonts w:ascii="黑体" w:eastAsia="黑体" w:hint="eastAsia"/>
          <w:b/>
          <w:color w:val="000000"/>
          <w:spacing w:val="1"/>
          <w:w w:val="99"/>
          <w:sz w:val="21"/>
          <w:shd w:fill="D9D9D9" w:color="auto" w:val="clear"/>
        </w:rPr>
        <w:t>                                                                                                                                           </w:t>
      </w:r>
      <w:r>
        <w:rPr>
          <w:rFonts w:ascii="黑体" w:eastAsia="黑体" w:hint="eastAsia"/>
          <w:b/>
          <w:color w:val="000000"/>
          <w:spacing w:val="2"/>
          <w:w w:val="99"/>
          <w:sz w:val="21"/>
          <w:shd w:fill="D9D9D9" w:color="auto" w:val="clear"/>
        </w:rPr>
        <w:t>其他权利人</w:t>
      </w:r>
      <w:hyperlink w:history="true" w:anchor="_bookmark13">
        <w:r>
          <w:rPr>
            <w:rFonts w:ascii="Times New Roman" w:eastAsia="Times New Roman"/>
            <w:color w:val="000000"/>
            <w:spacing w:val="-2"/>
            <w:w w:val="103"/>
            <w:sz w:val="21"/>
            <w:shd w:fill="D9D9D9" w:color="auto" w:val="clear"/>
            <w:vertAlign w:val="superscript"/>
          </w:rPr>
          <w:t>1</w:t>
        </w:r>
        <w:r>
          <w:rPr>
            <w:rFonts w:ascii="Times New Roman" w:eastAsia="Times New Roman"/>
            <w:color w:val="000000"/>
            <w:spacing w:val="1"/>
            <w:w w:val="103"/>
            <w:sz w:val="21"/>
            <w:shd w:fill="D9D9D9" w:color="auto" w:val="clear"/>
            <w:vertAlign w:val="superscript"/>
          </w:rPr>
          <w:t>4</w:t>
        </w:r>
      </w:hyperlink>
      <w:r>
        <w:rPr>
          <w:rFonts w:ascii="黑体" w:eastAsia="黑体"/>
          <w:color w:val="000000"/>
          <w:spacing w:val="-5"/>
          <w:w w:val="99"/>
          <w:sz w:val="21"/>
          <w:shd w:fill="D9D9D9" w:color="auto" w:val="clear"/>
          <w:vertAlign w:val="baseline"/>
        </w:rPr>
        <w:t>退还本合同的现金价值；发生上述其他情形导致被保险人身故的，本</w:t>
      </w:r>
      <w:r>
        <w:rPr>
          <w:rFonts w:ascii="黑体" w:eastAsia="黑体"/>
          <w:color w:val="000000"/>
          <w:spacing w:val="-1"/>
          <w:w w:val="99"/>
          <w:sz w:val="21"/>
          <w:shd w:fill="D9D9D9" w:color="auto" w:val="clear"/>
          <w:vertAlign w:val="baseline"/>
        </w:rPr>
        <w:t>合同终止，我们向您退还本合同的现金价值。</w:t>
      </w:r>
    </w:p>
    <w:p>
      <w:pPr>
        <w:pStyle w:val="BodyText"/>
        <w:spacing w:line="266" w:lineRule="auto" w:before="117"/>
        <w:ind w:left="216" w:right="215"/>
        <w:jc w:val="both"/>
        <w:rPr>
          <w:rFonts w:ascii="黑体" w:hAnsi="黑体" w:eastAsia="黑体"/>
        </w:rPr>
      </w:pPr>
      <w:r>
        <w:rPr>
          <w:rFonts w:ascii="黑体" w:hAnsi="黑体" w:eastAsia="黑体"/>
          <w:color w:val="000000"/>
          <w:spacing w:val="-2"/>
          <w:shd w:fill="E4E4E4" w:color="auto" w:val="clear"/>
        </w:rPr>
        <w:t>除“</w:t>
      </w:r>
      <w:r>
        <w:rPr>
          <w:rFonts w:ascii="Times New Roman" w:hAnsi="Times New Roman" w:eastAsia="Times New Roman"/>
          <w:color w:val="000000"/>
          <w:spacing w:val="-2"/>
          <w:shd w:fill="E4E4E4" w:color="auto" w:val="clear"/>
        </w:rPr>
        <w:t>3.1 </w:t>
      </w:r>
      <w:r>
        <w:rPr>
          <w:rFonts w:ascii="黑体" w:hAnsi="黑体" w:eastAsia="黑体"/>
          <w:color w:val="000000"/>
          <w:spacing w:val="-2"/>
          <w:shd w:fill="E4E4E4" w:color="auto" w:val="clear"/>
        </w:rPr>
        <w:t>责任免除”外，本合同中还有一些免除、减轻本</w:t>
      </w:r>
      <w:r>
        <w:rPr>
          <w:rFonts w:ascii="黑体" w:hAnsi="黑体" w:eastAsia="黑体"/>
          <w:color w:val="000000"/>
          <w:spacing w:val="-2"/>
          <w:shd w:fill="E4E4E4" w:color="auto" w:val="clear"/>
        </w:rPr>
        <w:t>公</w:t>
      </w:r>
      <w:r>
        <w:rPr>
          <w:rFonts w:ascii="黑体" w:hAnsi="黑体" w:eastAsia="黑体"/>
          <w:color w:val="000000"/>
          <w:spacing w:val="-2"/>
          <w:shd w:fill="E4E4E4" w:color="auto" w:val="clear"/>
        </w:rPr>
        <w:t>司</w:t>
      </w:r>
      <w:r>
        <w:rPr>
          <w:rFonts w:ascii="黑体" w:hAnsi="黑体" w:eastAsia="黑体"/>
          <w:color w:val="000000"/>
          <w:spacing w:val="-2"/>
          <w:shd w:fill="E4E4E4" w:color="auto" w:val="clear"/>
        </w:rPr>
        <w:t>责任的条款或与您有</w:t>
      </w:r>
      <w:r>
        <w:rPr>
          <w:rFonts w:ascii="黑体" w:hAnsi="黑体" w:eastAsia="黑体"/>
          <w:color w:val="000000"/>
          <w:spacing w:val="40"/>
          <w:shd w:fill="E4E4E4" w:color="auto" w:val="clear"/>
        </w:rPr>
        <w:t> </w:t>
      </w:r>
      <w:r>
        <w:rPr>
          <w:rFonts w:ascii="黑体" w:hAnsi="黑体" w:eastAsia="黑体"/>
          <w:color w:val="000000"/>
          <w:shd w:fill="E4E4E4" w:color="auto" w:val="clear"/>
        </w:rPr>
        <w:t>重</w:t>
      </w:r>
      <w:r>
        <w:rPr>
          <w:rFonts w:ascii="黑体" w:hAnsi="黑体" w:eastAsia="黑体"/>
          <w:color w:val="000000"/>
          <w:shd w:fill="E4E4E4" w:color="auto" w:val="clear"/>
        </w:rPr>
        <w:t>大</w:t>
      </w:r>
      <w:r>
        <w:rPr>
          <w:rFonts w:ascii="黑体" w:hAnsi="黑体" w:eastAsia="黑体"/>
          <w:color w:val="000000"/>
          <w:shd w:fill="E4E4E4" w:color="auto" w:val="clear"/>
        </w:rPr>
        <w:t>利</w:t>
      </w:r>
      <w:r>
        <w:rPr>
          <w:rFonts w:ascii="黑体" w:hAnsi="黑体" w:eastAsia="黑体"/>
          <w:color w:val="000000"/>
          <w:shd w:fill="E4E4E4" w:color="auto" w:val="clear"/>
        </w:rPr>
        <w:t>害</w:t>
      </w:r>
      <w:r>
        <w:rPr>
          <w:rFonts w:ascii="黑体" w:hAnsi="黑体" w:eastAsia="黑体"/>
          <w:color w:val="000000"/>
          <w:shd w:fill="E4E4E4" w:color="auto" w:val="clear"/>
        </w:rPr>
        <w:t>关</w:t>
      </w:r>
      <w:r>
        <w:rPr>
          <w:rFonts w:ascii="黑体" w:hAnsi="黑体" w:eastAsia="黑体"/>
          <w:color w:val="000000"/>
          <w:shd w:fill="E4E4E4" w:color="auto" w:val="clear"/>
        </w:rPr>
        <w:t>系</w:t>
      </w:r>
      <w:r>
        <w:rPr>
          <w:rFonts w:ascii="黑体" w:hAnsi="黑体" w:eastAsia="黑体"/>
          <w:color w:val="000000"/>
          <w:shd w:fill="E4E4E4" w:color="auto" w:val="clear"/>
        </w:rPr>
        <w:t>的</w:t>
      </w:r>
      <w:r>
        <w:rPr>
          <w:rFonts w:ascii="黑体" w:hAnsi="黑体" w:eastAsia="黑体"/>
          <w:color w:val="000000"/>
          <w:shd w:fill="E4E4E4" w:color="auto" w:val="clear"/>
        </w:rPr>
        <w:t>条</w:t>
      </w:r>
      <w:r>
        <w:rPr>
          <w:rFonts w:ascii="黑体" w:hAnsi="黑体" w:eastAsia="黑体"/>
          <w:color w:val="000000"/>
          <w:shd w:fill="E4E4E4" w:color="auto" w:val="clear"/>
        </w:rPr>
        <w:t>款</w:t>
      </w:r>
      <w:r>
        <w:rPr>
          <w:rFonts w:ascii="黑体" w:hAnsi="黑体" w:eastAsia="黑体"/>
          <w:color w:val="000000"/>
          <w:shd w:fill="E4E4E4" w:color="auto" w:val="clear"/>
        </w:rPr>
        <w:t>，</w:t>
      </w:r>
      <w:r>
        <w:rPr>
          <w:rFonts w:ascii="黑体" w:hAnsi="黑体" w:eastAsia="黑体"/>
          <w:color w:val="000000"/>
          <w:shd w:fill="E4E4E4" w:color="auto" w:val="clear"/>
        </w:rPr>
        <w:t>详</w:t>
      </w:r>
      <w:r>
        <w:rPr>
          <w:rFonts w:ascii="黑体" w:hAnsi="黑体" w:eastAsia="黑体"/>
          <w:color w:val="000000"/>
          <w:shd w:fill="E4E4E4" w:color="auto" w:val="clear"/>
        </w:rPr>
        <w:t>见“</w:t>
      </w:r>
      <w:r>
        <w:rPr>
          <w:rFonts w:ascii="Times New Roman" w:hAnsi="Times New Roman" w:eastAsia="Times New Roman"/>
          <w:color w:val="000000"/>
          <w:shd w:fill="E4E4E4" w:color="auto" w:val="clear"/>
        </w:rPr>
        <w:t>2.3 </w:t>
      </w:r>
      <w:r>
        <w:rPr>
          <w:rFonts w:ascii="黑体" w:hAnsi="黑体" w:eastAsia="黑体"/>
          <w:color w:val="000000"/>
          <w:shd w:fill="E4E4E4" w:color="auto" w:val="clear"/>
        </w:rPr>
        <w:t>等</w:t>
      </w:r>
      <w:r>
        <w:rPr>
          <w:rFonts w:ascii="黑体" w:hAnsi="黑体" w:eastAsia="黑体"/>
          <w:color w:val="000000"/>
          <w:shd w:fill="E4E4E4" w:color="auto" w:val="clear"/>
        </w:rPr>
        <w:t>待</w:t>
      </w:r>
      <w:r>
        <w:rPr>
          <w:rFonts w:ascii="黑体" w:hAnsi="黑体" w:eastAsia="黑体"/>
          <w:color w:val="000000"/>
          <w:shd w:fill="E4E4E4" w:color="auto" w:val="clear"/>
        </w:rPr>
        <w:t>期</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5.2 </w:t>
      </w:r>
      <w:r>
        <w:rPr>
          <w:rFonts w:ascii="黑体" w:hAnsi="黑体" w:eastAsia="黑体"/>
          <w:color w:val="000000"/>
          <w:shd w:fill="E4E4E4" w:color="auto" w:val="clear"/>
        </w:rPr>
        <w:t>保</w:t>
      </w:r>
      <w:r>
        <w:rPr>
          <w:rFonts w:ascii="黑体" w:hAnsi="黑体" w:eastAsia="黑体"/>
          <w:color w:val="000000"/>
          <w:shd w:fill="E4E4E4" w:color="auto" w:val="clear"/>
        </w:rPr>
        <w:t>险</w:t>
      </w:r>
      <w:r>
        <w:rPr>
          <w:rFonts w:ascii="黑体" w:hAnsi="黑体" w:eastAsia="黑体"/>
          <w:color w:val="000000"/>
          <w:shd w:fill="E4E4E4" w:color="auto" w:val="clear"/>
        </w:rPr>
        <w:t>事</w:t>
      </w:r>
      <w:r>
        <w:rPr>
          <w:rFonts w:ascii="黑体" w:hAnsi="黑体" w:eastAsia="黑体"/>
          <w:color w:val="000000"/>
          <w:shd w:fill="E4E4E4" w:color="auto" w:val="clear"/>
        </w:rPr>
        <w:t>故</w:t>
      </w:r>
      <w:r>
        <w:rPr>
          <w:rFonts w:ascii="黑体" w:hAnsi="黑体" w:eastAsia="黑体"/>
          <w:color w:val="000000"/>
          <w:shd w:fill="E4E4E4" w:color="auto" w:val="clear"/>
        </w:rPr>
        <w:t>通</w:t>
      </w:r>
      <w:r>
        <w:rPr>
          <w:rFonts w:ascii="黑体" w:hAnsi="黑体" w:eastAsia="黑体"/>
          <w:color w:val="000000"/>
          <w:shd w:fill="E4E4E4" w:color="auto" w:val="clear"/>
        </w:rPr>
        <w:t>知</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6.1 </w:t>
      </w:r>
      <w:r>
        <w:rPr>
          <w:rFonts w:ascii="黑体" w:hAnsi="黑体" w:eastAsia="黑体"/>
          <w:color w:val="000000"/>
          <w:shd w:fill="E4E4E4" w:color="auto" w:val="clear"/>
        </w:rPr>
        <w:t>犹豫</w:t>
      </w:r>
      <w:r>
        <w:rPr>
          <w:rFonts w:ascii="黑体" w:hAnsi="黑体" w:eastAsia="黑体"/>
          <w:color w:val="000000"/>
          <w:shd w:fill="E4E4E4" w:color="auto" w:val="clear"/>
        </w:rPr>
        <w:t>期</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6.2 </w:t>
      </w:r>
      <w:r>
        <w:rPr>
          <w:rFonts w:ascii="黑体" w:hAnsi="黑体" w:eastAsia="黑体"/>
          <w:color w:val="000000"/>
          <w:shd w:fill="E4E4E4" w:color="auto" w:val="clear"/>
        </w:rPr>
        <w:t>您</w:t>
      </w:r>
      <w:r>
        <w:rPr>
          <w:rFonts w:ascii="黑体" w:hAnsi="黑体" w:eastAsia="黑体"/>
          <w:color w:val="000000"/>
          <w:shd w:fill="E4E4E4" w:color="auto" w:val="clear"/>
        </w:rPr>
        <w:t>解</w:t>
      </w:r>
      <w:r>
        <w:rPr>
          <w:rFonts w:ascii="黑体" w:hAnsi="黑体" w:eastAsia="黑体"/>
          <w:color w:val="000000"/>
          <w:shd w:fill="E4E4E4" w:color="auto" w:val="clear"/>
        </w:rPr>
        <w:t>除</w:t>
      </w:r>
      <w:r>
        <w:rPr>
          <w:rFonts w:ascii="黑体" w:hAnsi="黑体" w:eastAsia="黑体"/>
          <w:color w:val="000000"/>
          <w:shd w:fill="E4E4E4" w:color="auto" w:val="clear"/>
        </w:rPr>
        <w:t>合</w:t>
      </w:r>
      <w:r>
        <w:rPr>
          <w:rFonts w:ascii="黑体" w:hAnsi="黑体" w:eastAsia="黑体"/>
          <w:color w:val="000000"/>
          <w:shd w:fill="E4E4E4" w:color="auto" w:val="clear"/>
        </w:rPr>
        <w:t>同</w:t>
      </w:r>
      <w:r>
        <w:rPr>
          <w:rFonts w:ascii="黑体" w:hAnsi="黑体" w:eastAsia="黑体"/>
          <w:color w:val="000000"/>
          <w:shd w:fill="E4E4E4" w:color="auto" w:val="clear"/>
        </w:rPr>
        <w:t>的</w:t>
      </w:r>
      <w:r>
        <w:rPr>
          <w:rFonts w:ascii="黑体" w:hAnsi="黑体" w:eastAsia="黑体"/>
          <w:color w:val="000000"/>
          <w:shd w:fill="E4E4E4" w:color="auto" w:val="clear"/>
        </w:rPr>
        <w:t>手</w:t>
      </w:r>
      <w:r>
        <w:rPr>
          <w:rFonts w:ascii="黑体" w:hAnsi="黑体" w:eastAsia="黑体"/>
          <w:color w:val="000000"/>
          <w:shd w:fill="E4E4E4" w:color="auto" w:val="clear"/>
        </w:rPr>
        <w:t>续</w:t>
      </w:r>
      <w:r>
        <w:rPr>
          <w:rFonts w:ascii="黑体" w:hAnsi="黑体" w:eastAsia="黑体"/>
          <w:color w:val="000000"/>
          <w:shd w:fill="E4E4E4" w:color="auto" w:val="clear"/>
        </w:rPr>
        <w:t>及</w:t>
      </w:r>
      <w:r>
        <w:rPr>
          <w:rFonts w:ascii="黑体" w:hAnsi="黑体" w:eastAsia="黑体"/>
          <w:color w:val="000000"/>
          <w:shd w:fill="E4E4E4" w:color="auto" w:val="clear"/>
        </w:rPr>
        <w:t>风</w:t>
      </w:r>
      <w:r>
        <w:rPr>
          <w:rFonts w:ascii="黑体" w:hAnsi="黑体" w:eastAsia="黑体"/>
          <w:color w:val="000000"/>
          <w:shd w:fill="E4E4E4" w:color="auto" w:val="clear"/>
        </w:rPr>
        <w:t>险”</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7.2 </w:t>
      </w:r>
      <w:r>
        <w:rPr>
          <w:rFonts w:ascii="黑体" w:hAnsi="黑体" w:eastAsia="黑体"/>
          <w:color w:val="000000"/>
          <w:shd w:fill="E4E4E4" w:color="auto" w:val="clear"/>
        </w:rPr>
        <w:t>保</w:t>
      </w:r>
      <w:r>
        <w:rPr>
          <w:rFonts w:ascii="黑体" w:hAnsi="黑体" w:eastAsia="黑体"/>
          <w:color w:val="000000"/>
          <w:shd w:fill="E4E4E4" w:color="auto" w:val="clear"/>
        </w:rPr>
        <w:t>险</w:t>
      </w:r>
      <w:r>
        <w:rPr>
          <w:rFonts w:ascii="黑体" w:hAnsi="黑体" w:eastAsia="黑体"/>
          <w:color w:val="000000"/>
          <w:shd w:fill="E4E4E4" w:color="auto" w:val="clear"/>
        </w:rPr>
        <w:t>费</w:t>
      </w:r>
      <w:r>
        <w:rPr>
          <w:rFonts w:ascii="黑体" w:hAnsi="黑体" w:eastAsia="黑体"/>
          <w:color w:val="000000"/>
          <w:shd w:fill="E4E4E4" w:color="auto" w:val="clear"/>
        </w:rPr>
        <w:t>的</w:t>
      </w:r>
      <w:r>
        <w:rPr>
          <w:rFonts w:ascii="黑体" w:hAnsi="黑体" w:eastAsia="黑体"/>
          <w:color w:val="000000"/>
          <w:shd w:fill="E4E4E4" w:color="auto" w:val="clear"/>
        </w:rPr>
        <w:t>自</w:t>
      </w:r>
      <w:r>
        <w:rPr>
          <w:rFonts w:ascii="黑体" w:hAnsi="黑体" w:eastAsia="黑体"/>
          <w:color w:val="000000"/>
          <w:shd w:fill="E4E4E4" w:color="auto" w:val="clear"/>
        </w:rPr>
        <w:t>动</w:t>
      </w:r>
      <w:r>
        <w:rPr>
          <w:rFonts w:ascii="黑体" w:hAnsi="黑体" w:eastAsia="黑体"/>
          <w:color w:val="000000"/>
          <w:shd w:fill="E4E4E4" w:color="auto" w:val="clear"/>
        </w:rPr>
        <w:t>垫</w:t>
      </w:r>
      <w:r>
        <w:rPr>
          <w:rFonts w:ascii="黑体" w:hAnsi="黑体" w:eastAsia="黑体"/>
          <w:color w:val="000000"/>
          <w:shd w:fill="E4E4E4" w:color="auto" w:val="clear"/>
        </w:rPr>
        <w:t>交</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7.3 </w:t>
      </w:r>
      <w:r>
        <w:rPr>
          <w:rFonts w:ascii="黑体" w:hAnsi="黑体" w:eastAsia="黑体"/>
          <w:color w:val="000000"/>
          <w:shd w:fill="E4E4E4" w:color="auto" w:val="clear"/>
        </w:rPr>
        <w:t>减</w:t>
      </w:r>
      <w:r>
        <w:rPr>
          <w:rFonts w:ascii="黑体" w:hAnsi="黑体" w:eastAsia="黑体"/>
          <w:color w:val="000000"/>
          <w:shd w:fill="E4E4E4" w:color="auto" w:val="clear"/>
        </w:rPr>
        <w:t>额</w:t>
      </w:r>
      <w:r>
        <w:rPr>
          <w:rFonts w:ascii="黑体" w:hAnsi="黑体" w:eastAsia="黑体"/>
          <w:color w:val="000000"/>
          <w:shd w:fill="E4E4E4" w:color="auto" w:val="clear"/>
        </w:rPr>
        <w:t>交</w:t>
      </w:r>
      <w:r>
        <w:rPr>
          <w:rFonts w:ascii="黑体" w:hAnsi="黑体" w:eastAsia="黑体"/>
          <w:color w:val="000000"/>
          <w:shd w:fill="E4E4E4" w:color="auto" w:val="clear"/>
        </w:rPr>
        <w:t>清</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7.4 </w:t>
      </w:r>
      <w:r>
        <w:rPr>
          <w:rFonts w:ascii="黑体" w:hAnsi="黑体" w:eastAsia="黑体"/>
          <w:color w:val="000000"/>
          <w:shd w:fill="E4E4E4" w:color="auto" w:val="clear"/>
        </w:rPr>
        <w:t>保</w:t>
      </w:r>
      <w:r>
        <w:rPr>
          <w:rFonts w:ascii="黑体" w:hAnsi="黑体" w:eastAsia="黑体"/>
          <w:color w:val="000000"/>
          <w:shd w:fill="E4E4E4" w:color="auto" w:val="clear"/>
        </w:rPr>
        <w:t>单</w:t>
      </w:r>
      <w:r>
        <w:rPr>
          <w:rFonts w:ascii="黑体" w:hAnsi="黑体" w:eastAsia="黑体"/>
          <w:color w:val="000000"/>
          <w:shd w:fill="E4E4E4" w:color="auto" w:val="clear"/>
        </w:rPr>
        <w:t>贷</w:t>
      </w:r>
      <w:r>
        <w:rPr>
          <w:rFonts w:ascii="黑体" w:hAnsi="黑体" w:eastAsia="黑体"/>
          <w:color w:val="000000"/>
          <w:shd w:fill="E4E4E4" w:color="auto" w:val="clear"/>
        </w:rPr>
        <w:t>款</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8.1 </w:t>
      </w:r>
      <w:r>
        <w:rPr>
          <w:rFonts w:ascii="黑体" w:hAnsi="黑体" w:eastAsia="黑体"/>
          <w:color w:val="000000"/>
          <w:shd w:fill="E4E4E4" w:color="auto" w:val="clear"/>
        </w:rPr>
        <w:t>明</w:t>
      </w:r>
      <w:r>
        <w:rPr>
          <w:rFonts w:ascii="黑体" w:hAnsi="黑体" w:eastAsia="黑体"/>
          <w:color w:val="000000"/>
          <w:shd w:fill="E4E4E4" w:color="auto" w:val="clear"/>
        </w:rPr>
        <w:t>确</w:t>
      </w:r>
      <w:r>
        <w:rPr>
          <w:rFonts w:ascii="黑体" w:hAnsi="黑体" w:eastAsia="黑体"/>
          <w:color w:val="000000"/>
          <w:shd w:fill="E4E4E4" w:color="auto" w:val="clear"/>
        </w:rPr>
        <w:t>说</w:t>
      </w:r>
      <w:r>
        <w:rPr>
          <w:rFonts w:ascii="黑体" w:hAnsi="黑体" w:eastAsia="黑体"/>
          <w:color w:val="000000"/>
          <w:shd w:fill="E4E4E4" w:color="auto" w:val="clear"/>
        </w:rPr>
        <w:t>明</w:t>
      </w:r>
      <w:r>
        <w:rPr>
          <w:rFonts w:ascii="黑体" w:hAnsi="黑体" w:eastAsia="黑体"/>
          <w:color w:val="000000"/>
          <w:shd w:fill="E4E4E4" w:color="auto" w:val="clear"/>
        </w:rPr>
        <w:t>与</w:t>
      </w:r>
      <w:r>
        <w:rPr>
          <w:rFonts w:ascii="黑体" w:hAnsi="黑体" w:eastAsia="黑体"/>
          <w:color w:val="000000"/>
          <w:shd w:fill="E4E4E4" w:color="auto" w:val="clear"/>
        </w:rPr>
        <w:t>如</w:t>
      </w:r>
      <w:r>
        <w:rPr>
          <w:rFonts w:ascii="黑体" w:hAnsi="黑体" w:eastAsia="黑体"/>
          <w:color w:val="000000"/>
          <w:shd w:fill="E4E4E4" w:color="auto" w:val="clear"/>
        </w:rPr>
        <w:t>实</w:t>
      </w:r>
      <w:r>
        <w:rPr>
          <w:rFonts w:ascii="黑体" w:hAnsi="黑体" w:eastAsia="黑体"/>
          <w:color w:val="000000"/>
          <w:shd w:fill="E4E4E4" w:color="auto" w:val="clear"/>
        </w:rPr>
        <w:t>告</w:t>
      </w:r>
      <w:r>
        <w:rPr>
          <w:rFonts w:ascii="黑体" w:hAnsi="黑体" w:eastAsia="黑体"/>
          <w:color w:val="000000"/>
          <w:shd w:fill="E4E4E4" w:color="auto" w:val="clear"/>
        </w:rPr>
        <w:t>知</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黑体" w:hAnsi="黑体" w:eastAsia="黑体"/>
          <w:color w:val="000000"/>
          <w:shd w:fill="E4E4E4" w:color="auto" w:val="clear"/>
        </w:rPr>
        <w:t>“</w:t>
      </w:r>
      <w:r>
        <w:rPr>
          <w:rFonts w:ascii="Times New Roman" w:hAnsi="Times New Roman" w:eastAsia="Times New Roman"/>
          <w:color w:val="000000"/>
          <w:shd w:fill="E4E4E4" w:color="auto" w:val="clear"/>
        </w:rPr>
        <w:t>8.2 </w:t>
      </w:r>
      <w:r>
        <w:rPr>
          <w:rFonts w:ascii="黑体" w:hAnsi="黑体" w:eastAsia="黑体"/>
          <w:color w:val="000000"/>
          <w:shd w:fill="E4E4E4" w:color="auto" w:val="clear"/>
        </w:rPr>
        <w:t>年</w:t>
      </w:r>
      <w:r>
        <w:rPr>
          <w:rFonts w:ascii="黑体" w:hAnsi="黑体" w:eastAsia="黑体"/>
          <w:color w:val="000000"/>
          <w:shd w:fill="E4E4E4" w:color="auto" w:val="clear"/>
        </w:rPr>
        <w:t>龄</w:t>
      </w:r>
      <w:r>
        <w:rPr>
          <w:rFonts w:ascii="黑体" w:hAnsi="黑体" w:eastAsia="黑体"/>
          <w:color w:val="000000"/>
          <w:shd w:fill="E4E4E4" w:color="auto" w:val="clear"/>
        </w:rPr>
        <w:t>错</w:t>
      </w:r>
      <w:r>
        <w:rPr>
          <w:rFonts w:ascii="黑体" w:hAnsi="黑体" w:eastAsia="黑体"/>
          <w:color w:val="000000"/>
          <w:shd w:fill="E4E4E4" w:color="auto" w:val="clear"/>
        </w:rPr>
        <w:t>误</w:t>
      </w:r>
      <w:r>
        <w:rPr>
          <w:rFonts w:ascii="黑体" w:hAnsi="黑体" w:eastAsia="黑体"/>
          <w:color w:val="000000"/>
          <w:shd w:fill="E4E4E4" w:color="auto" w:val="clear"/>
        </w:rPr>
        <w:t>”</w:t>
      </w:r>
      <w:r>
        <w:rPr>
          <w:rFonts w:ascii="黑体" w:hAnsi="黑体" w:eastAsia="黑体"/>
          <w:color w:val="000000"/>
          <w:spacing w:val="-2"/>
          <w:shd w:fill="E4E4E4" w:color="auto" w:val="clear"/>
        </w:rPr>
        <w:t>中突出显示的内容。</w:t>
      </w:r>
    </w:p>
    <w:p>
      <w:pPr>
        <w:spacing w:after="0" w:line="266" w:lineRule="auto"/>
        <w:jc w:val="both"/>
        <w:rPr>
          <w:rFonts w:ascii="黑体" w:hAnsi="黑体" w:eastAsia="黑体"/>
        </w:rPr>
        <w:sectPr>
          <w:type w:val="continuous"/>
          <w:pgSz w:w="11910" w:h="16840"/>
          <w:pgMar w:header="0" w:footer="787" w:top="740" w:bottom="280" w:left="1020" w:right="1020"/>
          <w:cols w:num="2" w:equalWidth="0">
            <w:col w:w="1952" w:space="40"/>
            <w:col w:w="7878"/>
          </w:cols>
        </w:sectPr>
      </w:pPr>
    </w:p>
    <w:p>
      <w:pPr>
        <w:pStyle w:val="BodyText"/>
        <w:spacing w:before="10"/>
        <w:rPr>
          <w:rFonts w:ascii="黑体"/>
          <w:sz w:val="15"/>
        </w:rPr>
      </w:pPr>
    </w:p>
    <w:p>
      <w:pPr>
        <w:pStyle w:val="Heading2"/>
        <w:numPr>
          <w:ilvl w:val="0"/>
          <w:numId w:val="1"/>
        </w:numPr>
        <w:tabs>
          <w:tab w:pos="899" w:val="left" w:leader="none"/>
          <w:tab w:pos="900" w:val="left" w:leader="none"/>
        </w:tabs>
        <w:spacing w:line="240" w:lineRule="auto" w:before="77" w:after="0"/>
        <w:ind w:left="900" w:right="0" w:hanging="682"/>
        <w:jc w:val="left"/>
        <w:rPr>
          <w:rFonts w:ascii="宋体" w:eastAsia="宋体" w:hint="eastAsia"/>
        </w:rPr>
      </w:pPr>
      <w:r>
        <w:rPr>
          <w:rFonts w:ascii="宋体" w:eastAsia="宋体" w:hint="eastAsia"/>
          <w:w w:val="95"/>
        </w:rPr>
        <w:t>如何交纳</w:t>
      </w:r>
      <w:r>
        <w:rPr>
          <w:rFonts w:ascii="宋体" w:eastAsia="宋体" w:hint="eastAsia"/>
          <w:w w:val="95"/>
        </w:rPr>
        <w:t>保</w:t>
      </w:r>
      <w:r>
        <w:rPr>
          <w:rFonts w:ascii="宋体" w:eastAsia="宋体" w:hint="eastAsia"/>
          <w:w w:val="95"/>
        </w:rPr>
        <w:t>险</w:t>
      </w:r>
      <w:r>
        <w:rPr>
          <w:rFonts w:ascii="宋体" w:eastAsia="宋体" w:hint="eastAsia"/>
          <w:spacing w:val="-10"/>
          <w:w w:val="95"/>
        </w:rPr>
        <w:t>费</w:t>
      </w:r>
    </w:p>
    <w:p>
      <w:pPr>
        <w:pStyle w:val="BodyText"/>
        <w:tabs>
          <w:tab w:pos="899" w:val="left" w:leader="none"/>
          <w:tab w:pos="9754" w:val="left" w:leader="none"/>
        </w:tabs>
        <w:spacing w:before="16"/>
        <w:ind w:left="110"/>
        <w:rPr>
          <w:rFonts w:ascii="华文新魏" w:eastAsia="华文新魏"/>
        </w:rPr>
      </w:pPr>
      <w:r>
        <w:rPr>
          <w:rFonts w:ascii="Times New Roman" w:eastAsia="Times New Roman"/>
          <w:u w:val="single"/>
        </w:rPr>
        <w:tab/>
      </w:r>
      <w:r>
        <w:rPr>
          <w:rFonts w:ascii="华文新魏" w:eastAsia="华文新魏"/>
          <w:w w:val="95"/>
          <w:u w:val="single"/>
        </w:rPr>
        <w:t>这部分讲的是您应当按时交纳保险费，如果不及时交费可能会导致合同效力中止</w:t>
      </w:r>
      <w:r>
        <w:rPr>
          <w:rFonts w:ascii="华文新魏" w:eastAsia="华文新魏"/>
          <w:spacing w:val="-10"/>
          <w:w w:val="95"/>
          <w:u w:val="single"/>
        </w:rPr>
        <w:t>。</w:t>
      </w:r>
      <w:r>
        <w:rPr>
          <w:rFonts w:ascii="华文新魏" w:eastAsia="华文新魏"/>
          <w:u w:val="single"/>
        </w:rPr>
        <w:tab/>
      </w:r>
    </w:p>
    <w:p>
      <w:pPr>
        <w:spacing w:after="0"/>
        <w:rPr>
          <w:rFonts w:ascii="华文新魏" w:eastAsia="华文新魏"/>
        </w:rPr>
        <w:sectPr>
          <w:type w:val="continuous"/>
          <w:pgSz w:w="11910" w:h="16840"/>
          <w:pgMar w:header="0" w:footer="787" w:top="740" w:bottom="280" w:left="1020" w:right="1020"/>
        </w:sectPr>
      </w:pPr>
    </w:p>
    <w:p>
      <w:pPr>
        <w:pStyle w:val="Heading3"/>
        <w:numPr>
          <w:ilvl w:val="1"/>
          <w:numId w:val="1"/>
        </w:numPr>
        <w:tabs>
          <w:tab w:pos="899" w:val="left" w:leader="none"/>
          <w:tab w:pos="900" w:val="left" w:leader="none"/>
        </w:tabs>
        <w:spacing w:line="266" w:lineRule="auto" w:before="104" w:after="0"/>
        <w:ind w:left="900" w:right="0" w:hanging="682"/>
        <w:jc w:val="left"/>
        <w:rPr>
          <w:rFonts w:ascii="宋体" w:eastAsia="宋体" w:hint="eastAsia"/>
        </w:rPr>
      </w:pPr>
      <w:r>
        <w:rPr>
          <w:rFonts w:ascii="宋体" w:eastAsia="宋体" w:hint="eastAsia"/>
          <w:spacing w:val="-4"/>
        </w:rPr>
        <w:t>保险费的</w:t>
      </w:r>
      <w:r>
        <w:rPr>
          <w:rFonts w:ascii="宋体" w:eastAsia="宋体" w:hint="eastAsia"/>
          <w:spacing w:val="-4"/>
        </w:rPr>
        <w:t>交</w:t>
      </w:r>
      <w:r>
        <w:rPr>
          <w:rFonts w:ascii="宋体" w:eastAsia="宋体" w:hint="eastAsia"/>
          <w:spacing w:val="-10"/>
        </w:rPr>
        <w:t>纳</w:t>
      </w:r>
    </w:p>
    <w:p>
      <w:pPr>
        <w:pStyle w:val="BodyText"/>
        <w:spacing w:before="104"/>
        <w:ind w:left="216"/>
      </w:pPr>
      <w:r>
        <w:rPr/>
        <w:br w:type="column"/>
      </w:r>
      <w:r>
        <w:rPr>
          <w:spacing w:val="-1"/>
          <w:w w:val="95"/>
        </w:rPr>
        <w:t>本合同的保险费可一次交清或分期交纳。</w:t>
      </w:r>
    </w:p>
    <w:p>
      <w:pPr>
        <w:pStyle w:val="BodyText"/>
        <w:spacing w:line="266" w:lineRule="auto" w:before="31"/>
        <w:ind w:left="216" w:right="212"/>
        <w:jc w:val="both"/>
      </w:pPr>
      <w:r>
        <w:rPr>
          <w:spacing w:val="-2"/>
        </w:rPr>
        <w:t>分期交纳</w:t>
      </w:r>
      <w:r>
        <w:rPr>
          <w:spacing w:val="-2"/>
        </w:rPr>
        <w:t>的</w:t>
      </w:r>
      <w:r>
        <w:rPr>
          <w:spacing w:val="-2"/>
        </w:rPr>
        <w:t>交</w:t>
      </w:r>
      <w:r>
        <w:rPr>
          <w:spacing w:val="-7"/>
        </w:rPr>
        <w:t>费期间为 </w:t>
      </w:r>
      <w:r>
        <w:rPr>
          <w:rFonts w:ascii="Times New Roman" w:eastAsia="Times New Roman"/>
          <w:spacing w:val="-2"/>
        </w:rPr>
        <w:t>5</w:t>
      </w:r>
      <w:r>
        <w:rPr>
          <w:rFonts w:ascii="Times New Roman" w:eastAsia="Times New Roman"/>
          <w:spacing w:val="-11"/>
        </w:rPr>
        <w:t> </w:t>
      </w:r>
      <w:r>
        <w:rPr>
          <w:spacing w:val="-2"/>
        </w:rPr>
        <w:t>年、</w:t>
      </w:r>
      <w:r>
        <w:rPr>
          <w:rFonts w:ascii="Times New Roman" w:eastAsia="Times New Roman"/>
          <w:spacing w:val="-2"/>
        </w:rPr>
        <w:t>10</w:t>
      </w:r>
      <w:r>
        <w:rPr>
          <w:rFonts w:ascii="Times New Roman" w:eastAsia="Times New Roman"/>
          <w:spacing w:val="-11"/>
        </w:rPr>
        <w:t> </w:t>
      </w:r>
      <w:r>
        <w:rPr>
          <w:spacing w:val="-2"/>
        </w:rPr>
        <w:t>年、</w:t>
      </w:r>
      <w:r>
        <w:rPr>
          <w:rFonts w:ascii="Times New Roman" w:eastAsia="Times New Roman"/>
          <w:spacing w:val="-2"/>
        </w:rPr>
        <w:t>15</w:t>
      </w:r>
      <w:r>
        <w:rPr>
          <w:rFonts w:ascii="Times New Roman" w:eastAsia="Times New Roman"/>
          <w:spacing w:val="-11"/>
        </w:rPr>
        <w:t> </w:t>
      </w:r>
      <w:r>
        <w:rPr>
          <w:spacing w:val="-2"/>
        </w:rPr>
        <w:t>年、</w:t>
      </w:r>
      <w:r>
        <w:rPr>
          <w:rFonts w:ascii="Times New Roman" w:eastAsia="Times New Roman"/>
          <w:spacing w:val="-2"/>
        </w:rPr>
        <w:t>19</w:t>
      </w:r>
      <w:r>
        <w:rPr>
          <w:rFonts w:ascii="Times New Roman" w:eastAsia="Times New Roman"/>
          <w:spacing w:val="-11"/>
        </w:rPr>
        <w:t> </w:t>
      </w:r>
      <w:r>
        <w:rPr>
          <w:spacing w:val="-2"/>
        </w:rPr>
        <w:t>年、</w:t>
      </w:r>
      <w:r>
        <w:rPr>
          <w:rFonts w:ascii="Times New Roman" w:eastAsia="Times New Roman"/>
          <w:spacing w:val="-2"/>
        </w:rPr>
        <w:t>20</w:t>
      </w:r>
      <w:r>
        <w:rPr>
          <w:rFonts w:ascii="Times New Roman" w:eastAsia="Times New Roman"/>
          <w:spacing w:val="-11"/>
        </w:rPr>
        <w:t> </w:t>
      </w:r>
      <w:r>
        <w:rPr>
          <w:spacing w:val="-2"/>
        </w:rPr>
        <w:t>年、</w:t>
      </w:r>
      <w:r>
        <w:rPr>
          <w:rFonts w:ascii="Times New Roman" w:eastAsia="Times New Roman"/>
          <w:spacing w:val="-2"/>
        </w:rPr>
        <w:t>29</w:t>
      </w:r>
      <w:r>
        <w:rPr>
          <w:rFonts w:ascii="Times New Roman" w:eastAsia="Times New Roman"/>
          <w:spacing w:val="-11"/>
        </w:rPr>
        <w:t> </w:t>
      </w:r>
      <w:r>
        <w:rPr>
          <w:spacing w:val="-10"/>
        </w:rPr>
        <w:t>年和 </w:t>
      </w:r>
      <w:r>
        <w:rPr>
          <w:rFonts w:ascii="Times New Roman" w:eastAsia="Times New Roman"/>
          <w:spacing w:val="-2"/>
        </w:rPr>
        <w:t>30</w:t>
      </w:r>
      <w:r>
        <w:rPr>
          <w:rFonts w:ascii="Times New Roman" w:eastAsia="Times New Roman"/>
          <w:spacing w:val="-7"/>
        </w:rPr>
        <w:t> </w:t>
      </w:r>
      <w:r>
        <w:rPr>
          <w:spacing w:val="-2"/>
        </w:rPr>
        <w:t>年七种。分期交纳的交费方式为年交或我们同意的其他方式。</w:t>
      </w:r>
    </w:p>
    <w:p>
      <w:pPr>
        <w:pStyle w:val="BodyText"/>
        <w:spacing w:line="266" w:lineRule="auto" w:before="2"/>
        <w:ind w:left="216" w:right="218"/>
        <w:jc w:val="both"/>
      </w:pPr>
      <w:r>
        <w:rPr>
          <w:spacing w:val="1"/>
          <w:w w:val="99"/>
        </w:rPr>
        <w:t>交费方式和交费期间由您在投保时与我们约定并在保险合同上载明。若您选择分期交纳保险费，在交纳首期保险费后，您应当按照本合同的约定按期足额向我们</w:t>
      </w:r>
      <w:r>
        <w:rPr>
          <w:spacing w:val="-1"/>
          <w:w w:val="99"/>
        </w:rPr>
        <w:t>交纳续期保险费。</w:t>
      </w:r>
    </w:p>
    <w:p>
      <w:pPr>
        <w:spacing w:after="0" w:line="266" w:lineRule="auto"/>
        <w:jc w:val="both"/>
        <w:sectPr>
          <w:type w:val="continuous"/>
          <w:pgSz w:w="11910" w:h="16840"/>
          <w:pgMar w:header="0" w:footer="787" w:top="740" w:bottom="280" w:left="1020" w:right="1020"/>
          <w:cols w:num="2" w:equalWidth="0">
            <w:col w:w="1952" w:space="40"/>
            <w:col w:w="7878"/>
          </w:cols>
        </w:sectPr>
      </w:pPr>
    </w:p>
    <w:p>
      <w:pPr>
        <w:pStyle w:val="ListParagraph"/>
        <w:numPr>
          <w:ilvl w:val="1"/>
          <w:numId w:val="1"/>
        </w:numPr>
        <w:tabs>
          <w:tab w:pos="899" w:val="left" w:leader="none"/>
          <w:tab w:pos="900" w:val="left" w:leader="none"/>
          <w:tab w:pos="2207" w:val="left" w:leader="none"/>
        </w:tabs>
        <w:spacing w:line="266" w:lineRule="auto" w:before="117" w:after="0"/>
        <w:ind w:left="2208" w:right="218" w:hanging="1990"/>
        <w:jc w:val="left"/>
        <w:rPr>
          <w:sz w:val="21"/>
        </w:rPr>
      </w:pPr>
      <w:r>
        <w:rPr>
          <w:b/>
          <w:spacing w:val="2"/>
          <w:w w:val="99"/>
          <w:sz w:val="21"/>
        </w:rPr>
        <w:t>宽限</w:t>
      </w:r>
      <w:r>
        <w:rPr>
          <w:b/>
          <w:w w:val="99"/>
          <w:sz w:val="21"/>
        </w:rPr>
        <w:t>期</w:t>
      </w:r>
      <w:r>
        <w:rPr>
          <w:b/>
          <w:sz w:val="21"/>
        </w:rPr>
        <w:tab/>
      </w:r>
      <w:r>
        <w:rPr>
          <w:spacing w:val="-1"/>
          <w:w w:val="99"/>
          <w:sz w:val="21"/>
        </w:rPr>
        <w:t>分</w:t>
      </w:r>
      <w:r>
        <w:rPr>
          <w:spacing w:val="2"/>
          <w:w w:val="99"/>
          <w:sz w:val="21"/>
        </w:rPr>
        <w:t>期</w:t>
      </w:r>
      <w:r>
        <w:rPr>
          <w:spacing w:val="-1"/>
          <w:w w:val="99"/>
          <w:sz w:val="21"/>
        </w:rPr>
        <w:t>交</w:t>
      </w:r>
      <w:r>
        <w:rPr>
          <w:spacing w:val="2"/>
          <w:w w:val="99"/>
          <w:sz w:val="21"/>
        </w:rPr>
        <w:t>纳</w:t>
      </w:r>
      <w:r>
        <w:rPr>
          <w:spacing w:val="-1"/>
          <w:w w:val="99"/>
          <w:sz w:val="21"/>
        </w:rPr>
        <w:t>保</w:t>
      </w:r>
      <w:r>
        <w:rPr>
          <w:spacing w:val="2"/>
          <w:w w:val="99"/>
          <w:sz w:val="21"/>
        </w:rPr>
        <w:t>险</w:t>
      </w:r>
      <w:r>
        <w:rPr>
          <w:spacing w:val="-1"/>
          <w:w w:val="99"/>
          <w:sz w:val="21"/>
        </w:rPr>
        <w:t>费</w:t>
      </w:r>
      <w:r>
        <w:rPr>
          <w:spacing w:val="2"/>
          <w:w w:val="99"/>
          <w:sz w:val="21"/>
        </w:rPr>
        <w:t>的</w:t>
      </w:r>
      <w:r>
        <w:rPr>
          <w:spacing w:val="-1"/>
          <w:w w:val="99"/>
          <w:sz w:val="21"/>
        </w:rPr>
        <w:t>，</w:t>
      </w:r>
      <w:r>
        <w:rPr>
          <w:spacing w:val="2"/>
          <w:w w:val="99"/>
          <w:sz w:val="21"/>
        </w:rPr>
        <w:t>您</w:t>
      </w:r>
      <w:r>
        <w:rPr>
          <w:spacing w:val="-1"/>
          <w:w w:val="99"/>
          <w:sz w:val="21"/>
        </w:rPr>
        <w:t>交</w:t>
      </w:r>
      <w:r>
        <w:rPr>
          <w:spacing w:val="2"/>
          <w:w w:val="99"/>
          <w:sz w:val="21"/>
        </w:rPr>
        <w:t>纳</w:t>
      </w:r>
      <w:r>
        <w:rPr>
          <w:spacing w:val="-1"/>
          <w:w w:val="99"/>
          <w:sz w:val="21"/>
        </w:rPr>
        <w:t>首</w:t>
      </w:r>
      <w:r>
        <w:rPr>
          <w:spacing w:val="2"/>
          <w:w w:val="99"/>
          <w:sz w:val="21"/>
        </w:rPr>
        <w:t>期</w:t>
      </w:r>
      <w:r>
        <w:rPr>
          <w:spacing w:val="-1"/>
          <w:w w:val="99"/>
          <w:sz w:val="21"/>
        </w:rPr>
        <w:t>保</w:t>
      </w:r>
      <w:r>
        <w:rPr>
          <w:spacing w:val="2"/>
          <w:w w:val="99"/>
          <w:sz w:val="21"/>
        </w:rPr>
        <w:t>险</w:t>
      </w:r>
      <w:r>
        <w:rPr>
          <w:spacing w:val="-1"/>
          <w:w w:val="99"/>
          <w:sz w:val="21"/>
        </w:rPr>
        <w:t>费</w:t>
      </w:r>
      <w:r>
        <w:rPr>
          <w:spacing w:val="2"/>
          <w:w w:val="99"/>
          <w:sz w:val="21"/>
        </w:rPr>
        <w:t>后</w:t>
      </w:r>
      <w:r>
        <w:rPr>
          <w:spacing w:val="-1"/>
          <w:w w:val="99"/>
          <w:sz w:val="21"/>
        </w:rPr>
        <w:t>，</w:t>
      </w:r>
      <w:r>
        <w:rPr>
          <w:spacing w:val="2"/>
          <w:w w:val="99"/>
          <w:sz w:val="21"/>
        </w:rPr>
        <w:t>除</w:t>
      </w:r>
      <w:r>
        <w:rPr>
          <w:spacing w:val="-1"/>
          <w:w w:val="99"/>
          <w:sz w:val="21"/>
        </w:rPr>
        <w:t>本</w:t>
      </w:r>
      <w:r>
        <w:rPr>
          <w:spacing w:val="2"/>
          <w:w w:val="99"/>
          <w:sz w:val="21"/>
        </w:rPr>
        <w:t>合</w:t>
      </w:r>
      <w:r>
        <w:rPr>
          <w:spacing w:val="-1"/>
          <w:w w:val="99"/>
          <w:sz w:val="21"/>
        </w:rPr>
        <w:t>同</w:t>
      </w:r>
      <w:r>
        <w:rPr>
          <w:spacing w:val="2"/>
          <w:w w:val="99"/>
          <w:sz w:val="21"/>
        </w:rPr>
        <w:t>另</w:t>
      </w:r>
      <w:r>
        <w:rPr>
          <w:spacing w:val="-1"/>
          <w:w w:val="99"/>
          <w:sz w:val="21"/>
        </w:rPr>
        <w:t>有</w:t>
      </w:r>
      <w:r>
        <w:rPr>
          <w:spacing w:val="2"/>
          <w:w w:val="99"/>
          <w:sz w:val="21"/>
        </w:rPr>
        <w:t>约</w:t>
      </w:r>
      <w:r>
        <w:rPr>
          <w:spacing w:val="-1"/>
          <w:w w:val="99"/>
          <w:sz w:val="21"/>
        </w:rPr>
        <w:t>定</w:t>
      </w:r>
      <w:r>
        <w:rPr>
          <w:spacing w:val="2"/>
          <w:w w:val="99"/>
          <w:sz w:val="21"/>
        </w:rPr>
        <w:t>外</w:t>
      </w:r>
      <w:r>
        <w:rPr>
          <w:spacing w:val="-1"/>
          <w:w w:val="99"/>
          <w:sz w:val="21"/>
        </w:rPr>
        <w:t>，</w:t>
      </w:r>
      <w:r>
        <w:rPr>
          <w:spacing w:val="2"/>
          <w:w w:val="99"/>
          <w:sz w:val="21"/>
        </w:rPr>
        <w:t>若</w:t>
      </w:r>
      <w:r>
        <w:rPr>
          <w:spacing w:val="-1"/>
          <w:w w:val="99"/>
          <w:sz w:val="21"/>
        </w:rPr>
        <w:t>您</w:t>
      </w:r>
      <w:r>
        <w:rPr>
          <w:spacing w:val="2"/>
          <w:w w:val="99"/>
          <w:sz w:val="21"/>
        </w:rPr>
        <w:t>到</w:t>
      </w:r>
      <w:r>
        <w:rPr>
          <w:spacing w:val="-1"/>
          <w:w w:val="99"/>
          <w:sz w:val="21"/>
        </w:rPr>
        <w:t>期</w:t>
      </w:r>
      <w:r>
        <w:rPr>
          <w:spacing w:val="2"/>
          <w:w w:val="99"/>
          <w:sz w:val="21"/>
        </w:rPr>
        <w:t>未</w:t>
      </w:r>
      <w:r>
        <w:rPr>
          <w:w w:val="99"/>
          <w:sz w:val="21"/>
        </w:rPr>
        <w:t>按</w:t>
      </w:r>
      <w:r>
        <w:rPr>
          <w:spacing w:val="-1"/>
          <w:w w:val="99"/>
          <w:sz w:val="21"/>
        </w:rPr>
        <w:t>约</w:t>
      </w:r>
      <w:r>
        <w:rPr>
          <w:spacing w:val="2"/>
          <w:w w:val="99"/>
          <w:sz w:val="21"/>
        </w:rPr>
        <w:t>定</w:t>
      </w:r>
      <w:r>
        <w:rPr>
          <w:spacing w:val="-1"/>
          <w:w w:val="99"/>
          <w:sz w:val="21"/>
        </w:rPr>
        <w:t>足</w:t>
      </w:r>
      <w:r>
        <w:rPr>
          <w:spacing w:val="2"/>
          <w:w w:val="99"/>
          <w:sz w:val="21"/>
        </w:rPr>
        <w:t>额</w:t>
      </w:r>
      <w:r>
        <w:rPr>
          <w:spacing w:val="-1"/>
          <w:w w:val="99"/>
          <w:sz w:val="21"/>
        </w:rPr>
        <w:t>交</w:t>
      </w:r>
      <w:r>
        <w:rPr>
          <w:spacing w:val="2"/>
          <w:w w:val="99"/>
          <w:sz w:val="21"/>
        </w:rPr>
        <w:t>纳</w:t>
      </w:r>
      <w:r>
        <w:rPr>
          <w:spacing w:val="-1"/>
          <w:w w:val="99"/>
          <w:sz w:val="21"/>
        </w:rPr>
        <w:t>保</w:t>
      </w:r>
      <w:r>
        <w:rPr>
          <w:spacing w:val="2"/>
          <w:w w:val="99"/>
          <w:sz w:val="21"/>
        </w:rPr>
        <w:t>险费</w:t>
      </w:r>
      <w:r>
        <w:rPr>
          <w:spacing w:val="-8"/>
          <w:w w:val="99"/>
          <w:sz w:val="21"/>
        </w:rPr>
        <w:t>，</w:t>
      </w:r>
      <w:r>
        <w:rPr>
          <w:spacing w:val="-1"/>
          <w:w w:val="99"/>
          <w:sz w:val="21"/>
        </w:rPr>
        <w:t>自</w:t>
      </w:r>
      <w:r>
        <w:rPr>
          <w:spacing w:val="2"/>
          <w:w w:val="99"/>
          <w:sz w:val="21"/>
        </w:rPr>
        <w:t>保</w:t>
      </w:r>
      <w:r>
        <w:rPr>
          <w:spacing w:val="-1"/>
          <w:w w:val="99"/>
          <w:sz w:val="21"/>
        </w:rPr>
        <w:t>险</w:t>
      </w:r>
      <w:r>
        <w:rPr>
          <w:spacing w:val="2"/>
          <w:w w:val="99"/>
          <w:sz w:val="21"/>
        </w:rPr>
        <w:t>费</w:t>
      </w:r>
      <w:r>
        <w:rPr>
          <w:spacing w:val="-1"/>
          <w:w w:val="99"/>
          <w:sz w:val="21"/>
        </w:rPr>
        <w:t>约</w:t>
      </w:r>
      <w:r>
        <w:rPr>
          <w:spacing w:val="2"/>
          <w:w w:val="99"/>
          <w:sz w:val="21"/>
        </w:rPr>
        <w:t>定</w:t>
      </w:r>
      <w:r>
        <w:rPr>
          <w:spacing w:val="-1"/>
          <w:w w:val="99"/>
          <w:sz w:val="21"/>
        </w:rPr>
        <w:t>交</w:t>
      </w:r>
      <w:r>
        <w:rPr>
          <w:spacing w:val="2"/>
          <w:w w:val="99"/>
          <w:sz w:val="21"/>
        </w:rPr>
        <w:t>纳</w:t>
      </w:r>
      <w:r>
        <w:rPr>
          <w:spacing w:val="-1"/>
          <w:w w:val="99"/>
          <w:sz w:val="21"/>
        </w:rPr>
        <w:t>日</w:t>
      </w:r>
      <w:r>
        <w:rPr>
          <w:spacing w:val="2"/>
          <w:w w:val="99"/>
          <w:sz w:val="21"/>
        </w:rPr>
        <w:t>的</w:t>
      </w:r>
      <w:r>
        <w:rPr>
          <w:spacing w:val="-1"/>
          <w:w w:val="99"/>
          <w:sz w:val="21"/>
        </w:rPr>
        <w:t>次</w:t>
      </w:r>
      <w:r>
        <w:rPr>
          <w:spacing w:val="2"/>
          <w:w w:val="99"/>
          <w:sz w:val="21"/>
        </w:rPr>
        <w:t>日</w:t>
      </w:r>
      <w:r>
        <w:rPr>
          <w:spacing w:val="-1"/>
          <w:w w:val="99"/>
          <w:sz w:val="21"/>
        </w:rPr>
        <w:t>零</w:t>
      </w:r>
      <w:r>
        <w:rPr>
          <w:spacing w:val="2"/>
          <w:w w:val="99"/>
          <w:sz w:val="21"/>
        </w:rPr>
        <w:t>时</w:t>
      </w:r>
      <w:r>
        <w:rPr>
          <w:w w:val="99"/>
          <w:sz w:val="21"/>
        </w:rPr>
        <w:t>起</w:t>
      </w:r>
      <w:r>
        <w:rPr>
          <w:spacing w:val="-53"/>
          <w:sz w:val="21"/>
        </w:rPr>
        <w:t>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w:t>
      </w:r>
      <w:r>
        <w:rPr>
          <w:spacing w:val="-1"/>
          <w:w w:val="99"/>
          <w:sz w:val="21"/>
        </w:rPr>
        <w:t>日</w:t>
      </w:r>
      <w:r>
        <w:rPr>
          <w:spacing w:val="2"/>
          <w:w w:val="99"/>
          <w:sz w:val="21"/>
        </w:rPr>
        <w:t>为</w:t>
      </w:r>
      <w:r>
        <w:rPr>
          <w:spacing w:val="-1"/>
          <w:w w:val="99"/>
          <w:sz w:val="21"/>
        </w:rPr>
        <w:t>宽</w:t>
      </w:r>
      <w:r>
        <w:rPr>
          <w:spacing w:val="2"/>
          <w:w w:val="99"/>
          <w:sz w:val="21"/>
        </w:rPr>
        <w:t>限期</w:t>
      </w:r>
      <w:r>
        <w:rPr>
          <w:spacing w:val="-8"/>
          <w:w w:val="99"/>
          <w:sz w:val="21"/>
        </w:rPr>
        <w:t>。</w:t>
      </w:r>
      <w:r>
        <w:rPr>
          <w:spacing w:val="-1"/>
          <w:w w:val="99"/>
          <w:sz w:val="21"/>
        </w:rPr>
        <w:t>宽</w:t>
      </w:r>
      <w:r>
        <w:rPr>
          <w:spacing w:val="2"/>
          <w:w w:val="99"/>
          <w:sz w:val="21"/>
        </w:rPr>
        <w:t>限</w:t>
      </w:r>
      <w:r>
        <w:rPr>
          <w:w w:val="99"/>
          <w:sz w:val="21"/>
        </w:rPr>
        <w:t>期</w:t>
      </w:r>
      <w:r>
        <w:rPr>
          <w:spacing w:val="-1"/>
          <w:w w:val="99"/>
          <w:sz w:val="21"/>
        </w:rPr>
        <w:t>内</w:t>
      </w:r>
      <w:r>
        <w:rPr>
          <w:spacing w:val="2"/>
          <w:w w:val="99"/>
          <w:sz w:val="21"/>
        </w:rPr>
        <w:t>发</w:t>
      </w:r>
      <w:r>
        <w:rPr>
          <w:spacing w:val="-1"/>
          <w:w w:val="99"/>
          <w:sz w:val="21"/>
        </w:rPr>
        <w:t>生</w:t>
      </w:r>
      <w:r>
        <w:rPr>
          <w:spacing w:val="2"/>
          <w:w w:val="99"/>
          <w:sz w:val="21"/>
        </w:rPr>
        <w:t>的</w:t>
      </w:r>
      <w:r>
        <w:rPr>
          <w:spacing w:val="-1"/>
          <w:w w:val="99"/>
          <w:sz w:val="21"/>
        </w:rPr>
        <w:t>保</w:t>
      </w:r>
      <w:r>
        <w:rPr>
          <w:spacing w:val="2"/>
          <w:w w:val="99"/>
          <w:sz w:val="21"/>
        </w:rPr>
        <w:t>险</w:t>
      </w:r>
      <w:r>
        <w:rPr>
          <w:spacing w:val="-1"/>
          <w:w w:val="99"/>
          <w:sz w:val="21"/>
        </w:rPr>
        <w:t>事</w:t>
      </w:r>
      <w:r>
        <w:rPr>
          <w:spacing w:val="2"/>
          <w:w w:val="99"/>
          <w:sz w:val="21"/>
        </w:rPr>
        <w:t>故</w:t>
      </w:r>
      <w:r>
        <w:rPr>
          <w:spacing w:val="-1"/>
          <w:w w:val="99"/>
          <w:sz w:val="21"/>
        </w:rPr>
        <w:t>，</w:t>
      </w:r>
      <w:r>
        <w:rPr>
          <w:spacing w:val="2"/>
          <w:w w:val="99"/>
          <w:sz w:val="21"/>
        </w:rPr>
        <w:t>我</w:t>
      </w:r>
      <w:r>
        <w:rPr>
          <w:spacing w:val="-1"/>
          <w:w w:val="99"/>
          <w:sz w:val="21"/>
        </w:rPr>
        <w:t>们</w:t>
      </w:r>
      <w:r>
        <w:rPr>
          <w:spacing w:val="2"/>
          <w:w w:val="99"/>
          <w:sz w:val="21"/>
        </w:rPr>
        <w:t>仍</w:t>
      </w:r>
      <w:r>
        <w:rPr>
          <w:spacing w:val="-1"/>
          <w:w w:val="99"/>
          <w:sz w:val="21"/>
        </w:rPr>
        <w:t>会</w:t>
      </w:r>
      <w:r>
        <w:rPr>
          <w:spacing w:val="2"/>
          <w:w w:val="99"/>
          <w:sz w:val="21"/>
        </w:rPr>
        <w:t>承</w:t>
      </w:r>
      <w:r>
        <w:rPr>
          <w:spacing w:val="-1"/>
          <w:w w:val="99"/>
          <w:sz w:val="21"/>
        </w:rPr>
        <w:t>担</w:t>
      </w:r>
      <w:r>
        <w:rPr>
          <w:spacing w:val="2"/>
          <w:w w:val="99"/>
          <w:sz w:val="21"/>
        </w:rPr>
        <w:t>保</w:t>
      </w:r>
      <w:r>
        <w:rPr>
          <w:spacing w:val="-1"/>
          <w:w w:val="99"/>
          <w:sz w:val="21"/>
        </w:rPr>
        <w:t>险</w:t>
      </w:r>
      <w:r>
        <w:rPr>
          <w:spacing w:val="2"/>
          <w:w w:val="99"/>
          <w:sz w:val="21"/>
        </w:rPr>
        <w:t>责</w:t>
      </w:r>
      <w:r>
        <w:rPr>
          <w:spacing w:val="-1"/>
          <w:w w:val="99"/>
          <w:sz w:val="21"/>
        </w:rPr>
        <w:t>任</w:t>
      </w:r>
      <w:r>
        <w:rPr>
          <w:spacing w:val="2"/>
          <w:w w:val="99"/>
          <w:sz w:val="21"/>
        </w:rPr>
        <w:t>，</w:t>
      </w:r>
      <w:r>
        <w:rPr>
          <w:spacing w:val="-1"/>
          <w:w w:val="99"/>
          <w:sz w:val="21"/>
        </w:rPr>
        <w:t>但</w:t>
      </w:r>
      <w:r>
        <w:rPr>
          <w:spacing w:val="2"/>
          <w:w w:val="99"/>
          <w:sz w:val="21"/>
        </w:rPr>
        <w:t>在</w:t>
      </w:r>
      <w:r>
        <w:rPr>
          <w:spacing w:val="-1"/>
          <w:w w:val="99"/>
          <w:sz w:val="21"/>
        </w:rPr>
        <w:t>给</w:t>
      </w:r>
      <w:r>
        <w:rPr>
          <w:spacing w:val="2"/>
          <w:w w:val="99"/>
          <w:sz w:val="21"/>
        </w:rPr>
        <w:t>付</w:t>
      </w:r>
      <w:r>
        <w:rPr>
          <w:spacing w:val="-1"/>
          <w:w w:val="99"/>
          <w:sz w:val="21"/>
        </w:rPr>
        <w:t>保</w:t>
      </w:r>
      <w:r>
        <w:rPr>
          <w:spacing w:val="2"/>
          <w:w w:val="99"/>
          <w:sz w:val="21"/>
        </w:rPr>
        <w:t>险</w:t>
      </w:r>
      <w:r>
        <w:rPr>
          <w:spacing w:val="-1"/>
          <w:w w:val="99"/>
          <w:sz w:val="21"/>
        </w:rPr>
        <w:t>金</w:t>
      </w:r>
      <w:r>
        <w:rPr>
          <w:spacing w:val="2"/>
          <w:w w:val="99"/>
          <w:sz w:val="21"/>
        </w:rPr>
        <w:t>时</w:t>
      </w:r>
      <w:r>
        <w:rPr>
          <w:spacing w:val="-1"/>
          <w:w w:val="99"/>
          <w:sz w:val="21"/>
        </w:rPr>
        <w:t>会</w:t>
      </w:r>
      <w:r>
        <w:rPr>
          <w:spacing w:val="2"/>
          <w:w w:val="99"/>
          <w:sz w:val="21"/>
        </w:rPr>
        <w:t>扣</w:t>
      </w:r>
      <w:r>
        <w:rPr>
          <w:spacing w:val="-1"/>
          <w:w w:val="99"/>
          <w:sz w:val="21"/>
        </w:rPr>
        <w:t>减</w:t>
      </w:r>
      <w:r>
        <w:rPr>
          <w:spacing w:val="2"/>
          <w:w w:val="99"/>
          <w:sz w:val="21"/>
        </w:rPr>
        <w:t>您</w:t>
      </w:r>
      <w:r>
        <w:rPr>
          <w:spacing w:val="-1"/>
          <w:w w:val="99"/>
          <w:sz w:val="21"/>
        </w:rPr>
        <w:t>欠</w:t>
      </w:r>
      <w:r>
        <w:rPr>
          <w:spacing w:val="2"/>
          <w:w w:val="99"/>
          <w:sz w:val="21"/>
        </w:rPr>
        <w:t>交</w:t>
      </w:r>
      <w:r>
        <w:rPr>
          <w:w w:val="99"/>
          <w:sz w:val="21"/>
        </w:rPr>
        <w:t>的</w:t>
      </w:r>
      <w:r>
        <w:rPr>
          <w:spacing w:val="-1"/>
          <w:w w:val="99"/>
          <w:sz w:val="21"/>
        </w:rPr>
        <w:t>保</w:t>
      </w:r>
      <w:r>
        <w:rPr>
          <w:spacing w:val="2"/>
          <w:w w:val="99"/>
          <w:sz w:val="21"/>
        </w:rPr>
        <w:t>险</w:t>
      </w:r>
      <w:r>
        <w:rPr>
          <w:spacing w:val="-1"/>
          <w:w w:val="99"/>
          <w:sz w:val="21"/>
        </w:rPr>
        <w:t>费</w:t>
      </w:r>
      <w:r>
        <w:rPr>
          <w:w w:val="99"/>
          <w:sz w:val="21"/>
        </w:rPr>
        <w:t>。</w:t>
      </w:r>
    </w:p>
    <w:p>
      <w:pPr>
        <w:pStyle w:val="BodyText"/>
        <w:spacing w:before="11"/>
        <w:rPr>
          <w:sz w:val="11"/>
        </w:rPr>
      </w:pPr>
    </w:p>
    <w:p>
      <w:pPr>
        <w:spacing w:line="242" w:lineRule="auto" w:before="85"/>
        <w:ind w:left="408" w:right="225" w:hanging="180"/>
        <w:jc w:val="both"/>
        <w:rPr>
          <w:rFonts w:ascii="楷体" w:eastAsia="楷体"/>
          <w:sz w:val="18"/>
        </w:rPr>
      </w:pPr>
      <w:r>
        <w:rPr>
          <w:rFonts w:ascii="Times New Roman" w:eastAsia="Times New Roman"/>
          <w:sz w:val="18"/>
          <w:vertAlign w:val="superscript"/>
        </w:rPr>
        <w:t>7</w:t>
      </w:r>
      <w:r>
        <w:rPr>
          <w:rFonts w:ascii="Times New Roman" w:eastAsia="Times New Roman"/>
          <w:sz w:val="18"/>
          <w:vertAlign w:val="baseline"/>
        </w:rPr>
        <w:t> </w:t>
      </w:r>
      <w:r>
        <w:rPr>
          <w:rFonts w:ascii="楷体" w:eastAsia="楷体" w:hint="eastAsia"/>
          <w:b/>
          <w:sz w:val="18"/>
          <w:vertAlign w:val="baseline"/>
        </w:rPr>
        <w:t>毒品</w:t>
      </w:r>
      <w:r>
        <w:rPr>
          <w:rFonts w:ascii="楷体" w:eastAsia="楷体"/>
          <w:sz w:val="18"/>
          <w:vertAlign w:val="baseline"/>
        </w:rPr>
        <w:t>：指《中华人民共和国刑法》规定的鸦片、海洛因、甲基苯丙胺（冰毒</w:t>
      </w:r>
      <w:r>
        <w:rPr>
          <w:rFonts w:ascii="楷体" w:eastAsia="楷体"/>
          <w:spacing w:val="-92"/>
          <w:sz w:val="18"/>
          <w:vertAlign w:val="baseline"/>
        </w:rPr>
        <w:t>）</w:t>
      </w:r>
      <w:r>
        <w:rPr>
          <w:rFonts w:ascii="楷体" w:eastAsia="楷体"/>
          <w:sz w:val="18"/>
          <w:vertAlign w:val="baseline"/>
        </w:rPr>
        <w:t>、吗啡、大麻、可卡因以及国家规定管制</w:t>
      </w:r>
      <w:r>
        <w:rPr>
          <w:rFonts w:ascii="楷体" w:eastAsia="楷体"/>
          <w:spacing w:val="-2"/>
          <w:sz w:val="18"/>
          <w:vertAlign w:val="baseline"/>
        </w:rPr>
        <w:t>的其他能够使人形成瘾癖的麻醉药品和精神药品，但不包括由医生开具并遵医嘱使用的用于治疗疾病但含有毒品成分</w:t>
      </w:r>
      <w:r>
        <w:rPr>
          <w:rFonts w:ascii="楷体" w:eastAsia="楷体"/>
          <w:spacing w:val="-2"/>
          <w:sz w:val="18"/>
          <w:vertAlign w:val="baseline"/>
        </w:rPr>
        <w:t>的处方药品。</w:t>
      </w:r>
    </w:p>
    <w:p>
      <w:pPr>
        <w:spacing w:line="244" w:lineRule="auto" w:before="0"/>
        <w:ind w:left="408" w:right="307" w:hanging="180"/>
        <w:jc w:val="both"/>
        <w:rPr>
          <w:rFonts w:ascii="楷体" w:eastAsia="楷体"/>
          <w:sz w:val="18"/>
        </w:rPr>
      </w:pPr>
      <w:r>
        <w:rPr>
          <w:rFonts w:ascii="Times New Roman" w:eastAsia="Times New Roman"/>
          <w:sz w:val="18"/>
          <w:vertAlign w:val="superscript"/>
        </w:rPr>
        <w:t>8</w:t>
      </w:r>
      <w:r>
        <w:rPr>
          <w:rFonts w:ascii="Times New Roman" w:eastAsia="Times New Roman"/>
          <w:sz w:val="18"/>
          <w:vertAlign w:val="baseline"/>
        </w:rPr>
        <w:t> </w:t>
      </w:r>
      <w:r>
        <w:rPr>
          <w:rFonts w:ascii="楷体" w:eastAsia="楷体" w:hint="eastAsia"/>
          <w:b/>
          <w:sz w:val="18"/>
          <w:vertAlign w:val="baseline"/>
        </w:rPr>
        <w:t>酒后</w:t>
      </w:r>
      <w:r>
        <w:rPr>
          <w:rFonts w:ascii="楷体" w:eastAsia="楷体" w:hint="eastAsia"/>
          <w:b/>
          <w:sz w:val="18"/>
          <w:vertAlign w:val="baseline"/>
        </w:rPr>
        <w:t>驾</w:t>
      </w:r>
      <w:r>
        <w:rPr>
          <w:rFonts w:ascii="楷体" w:eastAsia="楷体" w:hint="eastAsia"/>
          <w:b/>
          <w:sz w:val="18"/>
          <w:vertAlign w:val="baseline"/>
        </w:rPr>
        <w:t>驶</w:t>
      </w:r>
      <w:r>
        <w:rPr>
          <w:rFonts w:ascii="楷体" w:eastAsia="楷体"/>
          <w:sz w:val="18"/>
          <w:vertAlign w:val="baseline"/>
        </w:rPr>
        <w:t>：指经检测或鉴定，发生事故时车辆驾驶人员每百毫升血液中的酒精含量达到或超过一定的标准，公安机关</w:t>
      </w:r>
      <w:r>
        <w:rPr>
          <w:rFonts w:ascii="楷体" w:eastAsia="楷体"/>
          <w:spacing w:val="-2"/>
          <w:sz w:val="18"/>
          <w:vertAlign w:val="baseline"/>
        </w:rPr>
        <w:t>交通管理部门依据《道路交通安全法》的规定认定为饮酒后驾驶或醉酒后驾驶。</w:t>
      </w:r>
    </w:p>
    <w:p>
      <w:pPr>
        <w:spacing w:line="242" w:lineRule="auto" w:before="0"/>
        <w:ind w:left="460" w:right="225" w:hanging="233"/>
        <w:jc w:val="left"/>
        <w:rPr>
          <w:rFonts w:ascii="楷体" w:eastAsia="楷体"/>
          <w:sz w:val="18"/>
        </w:rPr>
      </w:pPr>
      <w:r>
        <w:rPr>
          <w:rFonts w:ascii="Times New Roman" w:eastAsia="Times New Roman"/>
          <w:w w:val="100"/>
          <w:sz w:val="18"/>
          <w:vertAlign w:val="superscript"/>
        </w:rPr>
        <w:t>9</w:t>
      </w:r>
      <w:r>
        <w:rPr>
          <w:rFonts w:ascii="Times New Roman" w:eastAsia="Times New Roman"/>
          <w:spacing w:val="-1"/>
          <w:sz w:val="18"/>
          <w:vertAlign w:val="baseline"/>
        </w:rPr>
        <w:t>  </w:t>
      </w:r>
      <w:r>
        <w:rPr>
          <w:rFonts w:ascii="楷体" w:eastAsia="楷体" w:hint="eastAsia"/>
          <w:b/>
          <w:w w:val="99"/>
          <w:sz w:val="18"/>
          <w:vertAlign w:val="baseline"/>
        </w:rPr>
        <w:t>无合法有效驾驶证驾驶</w:t>
      </w:r>
      <w:r>
        <w:rPr>
          <w:rFonts w:ascii="楷体" w:eastAsia="楷体"/>
          <w:sz w:val="18"/>
          <w:vertAlign w:val="baseline"/>
        </w:rPr>
        <w:t>：指下列情形之一：（</w:t>
      </w:r>
      <w:r>
        <w:rPr>
          <w:rFonts w:ascii="Times New Roman" w:eastAsia="Times New Roman"/>
          <w:spacing w:val="1"/>
          <w:sz w:val="18"/>
          <w:vertAlign w:val="baseline"/>
        </w:rPr>
        <w:t>1</w:t>
      </w:r>
      <w:r>
        <w:rPr>
          <w:rFonts w:ascii="楷体" w:eastAsia="楷体"/>
          <w:sz w:val="18"/>
          <w:vertAlign w:val="baseline"/>
        </w:rPr>
        <w:t>）没有驾驶证驾驶，或驾驶证已过有效期的；（</w:t>
      </w:r>
      <w:r>
        <w:rPr>
          <w:rFonts w:ascii="Times New Roman" w:eastAsia="Times New Roman"/>
          <w:spacing w:val="-2"/>
          <w:sz w:val="18"/>
          <w:vertAlign w:val="baseline"/>
        </w:rPr>
        <w:t>2</w:t>
      </w:r>
      <w:r>
        <w:rPr>
          <w:rFonts w:ascii="楷体" w:eastAsia="楷体"/>
          <w:sz w:val="18"/>
          <w:vertAlign w:val="baseline"/>
        </w:rPr>
        <w:t>）驾驶与驾驶证准驾车型不相符合的车辆；（</w:t>
      </w:r>
      <w:r>
        <w:rPr>
          <w:rFonts w:ascii="Times New Roman" w:eastAsia="Times New Roman"/>
          <w:spacing w:val="1"/>
          <w:sz w:val="18"/>
          <w:vertAlign w:val="baseline"/>
        </w:rPr>
        <w:t>3</w:t>
      </w:r>
      <w:r>
        <w:rPr>
          <w:rFonts w:ascii="楷体" w:eastAsia="楷体"/>
          <w:sz w:val="18"/>
          <w:vertAlign w:val="baseline"/>
        </w:rPr>
        <w:t>）持审验不合格或未按规定审验的驾驶证驾驶，以及在暂扣、扣留、吊销、注销驾驶证期间驾驶；（</w:t>
      </w:r>
      <w:r>
        <w:rPr>
          <w:rFonts w:ascii="Times New Roman" w:eastAsia="Times New Roman"/>
          <w:spacing w:val="-2"/>
          <w:sz w:val="18"/>
          <w:vertAlign w:val="baseline"/>
        </w:rPr>
        <w:t>4</w:t>
      </w:r>
      <w:r>
        <w:rPr>
          <w:rFonts w:ascii="楷体" w:eastAsia="楷体"/>
          <w:sz w:val="18"/>
          <w:vertAlign w:val="baseline"/>
        </w:rPr>
        <w:t>）持学习驾驶证学习驾车时，无教练员随车指导，或不按指定时间、路线学习驾车；（</w:t>
      </w:r>
      <w:r>
        <w:rPr>
          <w:rFonts w:ascii="Times New Roman" w:eastAsia="Times New Roman"/>
          <w:spacing w:val="-2"/>
          <w:sz w:val="18"/>
          <w:vertAlign w:val="baseline"/>
        </w:rPr>
        <w:t>5</w:t>
      </w:r>
      <w:r>
        <w:rPr>
          <w:rFonts w:ascii="楷体" w:eastAsia="楷体"/>
          <w:sz w:val="18"/>
          <w:vertAlign w:val="baseline"/>
        </w:rPr>
        <w:t>）</w:t>
      </w:r>
      <w:r>
        <w:rPr>
          <w:rFonts w:ascii="楷体" w:eastAsia="楷体"/>
          <w:spacing w:val="-3"/>
          <w:sz w:val="18"/>
          <w:vertAlign w:val="baseline"/>
        </w:rPr>
        <w:t>依照法律法规</w:t>
      </w:r>
      <w:r>
        <w:rPr>
          <w:rFonts w:ascii="楷体" w:eastAsia="楷体"/>
          <w:sz w:val="18"/>
          <w:vertAlign w:val="baseline"/>
        </w:rPr>
        <w:t>或公安机关交通管理部门有关规定不允许驾驶的其他情况下驾驶。</w:t>
      </w:r>
    </w:p>
    <w:p>
      <w:pPr>
        <w:spacing w:before="0"/>
        <w:ind w:left="227" w:right="0" w:firstLine="0"/>
        <w:jc w:val="left"/>
        <w:rPr>
          <w:rFonts w:ascii="楷体" w:eastAsia="楷体"/>
          <w:sz w:val="18"/>
        </w:rPr>
      </w:pPr>
      <w:r>
        <w:rPr>
          <w:rFonts w:ascii="Times New Roman" w:eastAsia="Times New Roman"/>
          <w:spacing w:val="-4"/>
          <w:sz w:val="18"/>
          <w:vertAlign w:val="superscript"/>
        </w:rPr>
        <w:t>10</w:t>
      </w:r>
      <w:r>
        <w:rPr>
          <w:rFonts w:ascii="Times New Roman" w:eastAsia="Times New Roman"/>
          <w:spacing w:val="66"/>
          <w:sz w:val="18"/>
          <w:vertAlign w:val="baseline"/>
        </w:rPr>
        <w:t> </w:t>
      </w:r>
      <w:r>
        <w:rPr>
          <w:rFonts w:ascii="楷体" w:eastAsia="楷体" w:hint="eastAsia"/>
          <w:b/>
          <w:spacing w:val="-4"/>
          <w:sz w:val="18"/>
          <w:vertAlign w:val="baseline"/>
        </w:rPr>
        <w:t>无</w:t>
      </w:r>
      <w:r>
        <w:rPr>
          <w:rFonts w:ascii="楷体" w:eastAsia="楷体" w:hint="eastAsia"/>
          <w:b/>
          <w:spacing w:val="-4"/>
          <w:sz w:val="18"/>
          <w:vertAlign w:val="baseline"/>
        </w:rPr>
        <w:t>合</w:t>
      </w:r>
      <w:r>
        <w:rPr>
          <w:rFonts w:ascii="楷体" w:eastAsia="楷体" w:hint="eastAsia"/>
          <w:b/>
          <w:spacing w:val="-4"/>
          <w:sz w:val="18"/>
          <w:vertAlign w:val="baseline"/>
        </w:rPr>
        <w:t>法有效</w:t>
      </w:r>
      <w:r>
        <w:rPr>
          <w:rFonts w:ascii="楷体" w:eastAsia="楷体" w:hint="eastAsia"/>
          <w:b/>
          <w:spacing w:val="-4"/>
          <w:sz w:val="18"/>
          <w:vertAlign w:val="baseline"/>
        </w:rPr>
        <w:t>行</w:t>
      </w:r>
      <w:r>
        <w:rPr>
          <w:rFonts w:ascii="楷体" w:eastAsia="楷体" w:hint="eastAsia"/>
          <w:b/>
          <w:spacing w:val="-4"/>
          <w:sz w:val="18"/>
          <w:vertAlign w:val="baseline"/>
        </w:rPr>
        <w:t>驶</w:t>
      </w:r>
      <w:r>
        <w:rPr>
          <w:rFonts w:ascii="楷体" w:eastAsia="楷体" w:hint="eastAsia"/>
          <w:b/>
          <w:spacing w:val="-4"/>
          <w:sz w:val="18"/>
          <w:vertAlign w:val="baseline"/>
        </w:rPr>
        <w:t>证</w:t>
      </w:r>
      <w:r>
        <w:rPr>
          <w:rFonts w:ascii="楷体" w:eastAsia="楷体"/>
          <w:spacing w:val="-4"/>
          <w:sz w:val="18"/>
          <w:vertAlign w:val="baseline"/>
        </w:rPr>
        <w:t>：指下列情形之一：（</w:t>
      </w:r>
      <w:r>
        <w:rPr>
          <w:rFonts w:ascii="Times New Roman" w:eastAsia="Times New Roman"/>
          <w:spacing w:val="-4"/>
          <w:sz w:val="18"/>
          <w:vertAlign w:val="baseline"/>
        </w:rPr>
        <w:t>1</w:t>
      </w:r>
      <w:r>
        <w:rPr>
          <w:rFonts w:ascii="楷体" w:eastAsia="楷体"/>
          <w:spacing w:val="-4"/>
          <w:sz w:val="18"/>
          <w:vertAlign w:val="baseline"/>
        </w:rPr>
        <w:t>）机动车被依法注销登记的；（</w:t>
      </w:r>
      <w:r>
        <w:rPr>
          <w:rFonts w:ascii="Times New Roman" w:eastAsia="Times New Roman"/>
          <w:spacing w:val="-4"/>
          <w:sz w:val="18"/>
          <w:vertAlign w:val="baseline"/>
        </w:rPr>
        <w:t>2</w:t>
      </w:r>
      <w:r>
        <w:rPr>
          <w:rFonts w:ascii="楷体" w:eastAsia="楷体"/>
          <w:spacing w:val="-4"/>
          <w:sz w:val="18"/>
          <w:vertAlign w:val="baseline"/>
        </w:rPr>
        <w:t>）</w:t>
      </w:r>
      <w:r>
        <w:rPr>
          <w:rFonts w:ascii="楷体" w:eastAsia="楷体"/>
          <w:spacing w:val="-5"/>
          <w:sz w:val="18"/>
          <w:vertAlign w:val="baseline"/>
        </w:rPr>
        <w:t>未依法取得行驶证，违法上道路行驶的；</w:t>
      </w:r>
    </w:p>
    <w:p>
      <w:pPr>
        <w:spacing w:before="1"/>
        <w:ind w:left="460" w:right="0" w:firstLine="0"/>
        <w:jc w:val="left"/>
        <w:rPr>
          <w:rFonts w:ascii="楷体" w:eastAsia="楷体"/>
          <w:sz w:val="18"/>
        </w:rPr>
      </w:pPr>
      <w:r>
        <w:rPr>
          <w:rFonts w:ascii="楷体" w:eastAsia="楷体"/>
          <w:spacing w:val="-4"/>
          <w:sz w:val="18"/>
        </w:rPr>
        <w:t>（</w:t>
      </w:r>
      <w:r>
        <w:rPr>
          <w:rFonts w:ascii="Times New Roman" w:eastAsia="Times New Roman"/>
          <w:spacing w:val="-4"/>
          <w:sz w:val="18"/>
        </w:rPr>
        <w:t>3</w:t>
      </w:r>
      <w:r>
        <w:rPr>
          <w:rFonts w:ascii="楷体" w:eastAsia="楷体"/>
          <w:spacing w:val="-4"/>
          <w:sz w:val="18"/>
        </w:rPr>
        <w:t>）未依法按时进行或通过机动车安全技术检验的；（</w:t>
      </w:r>
      <w:r>
        <w:rPr>
          <w:rFonts w:ascii="Times New Roman" w:eastAsia="Times New Roman"/>
          <w:spacing w:val="-4"/>
          <w:sz w:val="18"/>
        </w:rPr>
        <w:t>4</w:t>
      </w:r>
      <w:r>
        <w:rPr>
          <w:rFonts w:ascii="楷体" w:eastAsia="楷体"/>
          <w:spacing w:val="-4"/>
          <w:sz w:val="18"/>
        </w:rPr>
        <w:t>）</w:t>
      </w:r>
      <w:r>
        <w:rPr>
          <w:rFonts w:ascii="楷体" w:eastAsia="楷体"/>
          <w:spacing w:val="-5"/>
          <w:sz w:val="18"/>
        </w:rPr>
        <w:t>行驶证已过有效期的。</w:t>
      </w:r>
    </w:p>
    <w:p>
      <w:pPr>
        <w:spacing w:line="242" w:lineRule="auto" w:before="5"/>
        <w:ind w:left="460" w:right="249" w:hanging="233"/>
        <w:jc w:val="left"/>
        <w:rPr>
          <w:rFonts w:ascii="楷体" w:eastAsia="楷体"/>
          <w:sz w:val="18"/>
        </w:rPr>
      </w:pPr>
      <w:r>
        <w:rPr>
          <w:rFonts w:ascii="Times New Roman" w:eastAsia="Times New Roman"/>
          <w:sz w:val="18"/>
          <w:vertAlign w:val="superscript"/>
        </w:rPr>
        <w:t>11</w:t>
      </w:r>
      <w:r>
        <w:rPr>
          <w:rFonts w:ascii="Times New Roman" w:eastAsia="Times New Roman"/>
          <w:spacing w:val="12"/>
          <w:sz w:val="18"/>
          <w:vertAlign w:val="baseline"/>
        </w:rPr>
        <w:t> </w:t>
      </w:r>
      <w:r>
        <w:rPr>
          <w:rFonts w:ascii="楷体" w:eastAsia="楷体" w:hint="eastAsia"/>
          <w:b/>
          <w:sz w:val="18"/>
          <w:vertAlign w:val="baseline"/>
        </w:rPr>
        <w:t>战争</w:t>
      </w:r>
      <w:r>
        <w:rPr>
          <w:rFonts w:ascii="楷体" w:eastAsia="楷体"/>
          <w:sz w:val="18"/>
          <w:vertAlign w:val="baseline"/>
        </w:rPr>
        <w:t>：指国家与国家、民族与民族、政治集团与政治集团之间为了一定的政治、经济目的而进行的武装斗争，以政府</w:t>
      </w:r>
      <w:r>
        <w:rPr>
          <w:rFonts w:ascii="楷体" w:eastAsia="楷体"/>
          <w:spacing w:val="-2"/>
          <w:sz w:val="18"/>
          <w:vertAlign w:val="baseline"/>
        </w:rPr>
        <w:t>宣布为准。</w:t>
      </w:r>
    </w:p>
    <w:p>
      <w:pPr>
        <w:spacing w:line="230" w:lineRule="exact" w:before="0"/>
        <w:ind w:left="227" w:right="0" w:firstLine="0"/>
        <w:jc w:val="left"/>
        <w:rPr>
          <w:rFonts w:ascii="楷体" w:eastAsia="楷体"/>
          <w:sz w:val="18"/>
        </w:rPr>
      </w:pPr>
      <w:r>
        <w:rPr>
          <w:rFonts w:ascii="Times New Roman" w:eastAsia="Times New Roman"/>
          <w:sz w:val="18"/>
          <w:vertAlign w:val="superscript"/>
        </w:rPr>
        <w:t>12</w:t>
      </w:r>
      <w:r>
        <w:rPr>
          <w:rFonts w:ascii="Times New Roman" w:eastAsia="Times New Roman"/>
          <w:spacing w:val="37"/>
          <w:sz w:val="18"/>
          <w:vertAlign w:val="baseline"/>
        </w:rPr>
        <w:t> </w:t>
      </w:r>
      <w:r>
        <w:rPr>
          <w:rFonts w:ascii="楷体" w:eastAsia="楷体" w:hint="eastAsia"/>
          <w:b/>
          <w:sz w:val="18"/>
          <w:vertAlign w:val="baseline"/>
        </w:rPr>
        <w:t>军事</w:t>
      </w:r>
      <w:r>
        <w:rPr>
          <w:rFonts w:ascii="楷体" w:eastAsia="楷体" w:hint="eastAsia"/>
          <w:b/>
          <w:sz w:val="18"/>
          <w:vertAlign w:val="baseline"/>
        </w:rPr>
        <w:t>冲</w:t>
      </w:r>
      <w:r>
        <w:rPr>
          <w:rFonts w:ascii="楷体" w:eastAsia="楷体" w:hint="eastAsia"/>
          <w:b/>
          <w:sz w:val="18"/>
          <w:vertAlign w:val="baseline"/>
        </w:rPr>
        <w:t>突</w:t>
      </w:r>
      <w:r>
        <w:rPr>
          <w:rFonts w:ascii="楷体" w:eastAsia="楷体"/>
          <w:spacing w:val="-1"/>
          <w:sz w:val="18"/>
          <w:vertAlign w:val="baseline"/>
        </w:rPr>
        <w:t>：指国家或民族之间在一定范围内的武装对抗，以政府宣布为准。</w:t>
      </w:r>
    </w:p>
    <w:p>
      <w:pPr>
        <w:spacing w:before="2"/>
        <w:ind w:left="227" w:right="0" w:firstLine="0"/>
        <w:jc w:val="left"/>
        <w:rPr>
          <w:rFonts w:ascii="楷体" w:eastAsia="楷体"/>
          <w:sz w:val="18"/>
        </w:rPr>
      </w:pPr>
      <w:r>
        <w:rPr>
          <w:rFonts w:ascii="Times New Roman" w:eastAsia="Times New Roman"/>
          <w:sz w:val="18"/>
          <w:vertAlign w:val="superscript"/>
        </w:rPr>
        <w:t>13</w:t>
      </w:r>
      <w:r>
        <w:rPr>
          <w:rFonts w:ascii="Times New Roman" w:eastAsia="Times New Roman"/>
          <w:spacing w:val="41"/>
          <w:sz w:val="18"/>
          <w:vertAlign w:val="baseline"/>
        </w:rPr>
        <w:t> </w:t>
      </w:r>
      <w:r>
        <w:rPr>
          <w:rFonts w:ascii="楷体" w:eastAsia="楷体" w:hint="eastAsia"/>
          <w:b/>
          <w:sz w:val="18"/>
          <w:vertAlign w:val="baseline"/>
        </w:rPr>
        <w:t>暴乱</w:t>
      </w:r>
      <w:r>
        <w:rPr>
          <w:rFonts w:ascii="楷体" w:eastAsia="楷体"/>
          <w:spacing w:val="-1"/>
          <w:sz w:val="18"/>
          <w:vertAlign w:val="baseline"/>
        </w:rPr>
        <w:t>：指破坏社会秩序的武装骚乱，以政府宣布为准。</w:t>
      </w:r>
    </w:p>
    <w:p>
      <w:pPr>
        <w:spacing w:before="5"/>
        <w:ind w:left="227" w:right="0" w:firstLine="0"/>
        <w:jc w:val="left"/>
        <w:rPr>
          <w:rFonts w:ascii="楷体" w:eastAsia="楷体"/>
          <w:sz w:val="18"/>
        </w:rPr>
      </w:pPr>
      <w:r>
        <w:rPr>
          <w:rFonts w:ascii="Times New Roman" w:eastAsia="Times New Roman"/>
          <w:spacing w:val="-2"/>
          <w:sz w:val="18"/>
          <w:vertAlign w:val="superscript"/>
        </w:rPr>
        <w:t>14</w:t>
      </w:r>
      <w:r>
        <w:rPr>
          <w:rFonts w:ascii="Times New Roman" w:eastAsia="Times New Roman"/>
          <w:spacing w:val="65"/>
          <w:sz w:val="18"/>
          <w:vertAlign w:val="baseline"/>
        </w:rPr>
        <w:t> </w:t>
      </w:r>
      <w:r>
        <w:rPr>
          <w:rFonts w:ascii="楷体" w:eastAsia="楷体" w:hint="eastAsia"/>
          <w:b/>
          <w:spacing w:val="-2"/>
          <w:sz w:val="18"/>
          <w:vertAlign w:val="baseline"/>
        </w:rPr>
        <w:t>投保</w:t>
      </w:r>
      <w:r>
        <w:rPr>
          <w:rFonts w:ascii="楷体" w:eastAsia="楷体" w:hint="eastAsia"/>
          <w:b/>
          <w:spacing w:val="-2"/>
          <w:sz w:val="18"/>
          <w:vertAlign w:val="baseline"/>
        </w:rPr>
        <w:t>人</w:t>
      </w:r>
      <w:r>
        <w:rPr>
          <w:rFonts w:ascii="楷体" w:eastAsia="楷体" w:hint="eastAsia"/>
          <w:b/>
          <w:spacing w:val="-2"/>
          <w:sz w:val="18"/>
          <w:vertAlign w:val="baseline"/>
        </w:rPr>
        <w:t>之</w:t>
      </w:r>
      <w:r>
        <w:rPr>
          <w:rFonts w:ascii="楷体" w:eastAsia="楷体" w:hint="eastAsia"/>
          <w:b/>
          <w:spacing w:val="-2"/>
          <w:sz w:val="18"/>
          <w:vertAlign w:val="baseline"/>
        </w:rPr>
        <w:t>外</w:t>
      </w:r>
      <w:r>
        <w:rPr>
          <w:rFonts w:ascii="楷体" w:eastAsia="楷体" w:hint="eastAsia"/>
          <w:b/>
          <w:spacing w:val="-2"/>
          <w:sz w:val="18"/>
          <w:vertAlign w:val="baseline"/>
        </w:rPr>
        <w:t>的</w:t>
      </w:r>
      <w:r>
        <w:rPr>
          <w:rFonts w:ascii="楷体" w:eastAsia="楷体" w:hint="eastAsia"/>
          <w:b/>
          <w:spacing w:val="-2"/>
          <w:sz w:val="18"/>
          <w:vertAlign w:val="baseline"/>
        </w:rPr>
        <w:t>其</w:t>
      </w:r>
      <w:r>
        <w:rPr>
          <w:rFonts w:ascii="楷体" w:eastAsia="楷体" w:hint="eastAsia"/>
          <w:b/>
          <w:spacing w:val="-2"/>
          <w:sz w:val="18"/>
          <w:vertAlign w:val="baseline"/>
        </w:rPr>
        <w:t>他</w:t>
      </w:r>
      <w:r>
        <w:rPr>
          <w:rFonts w:ascii="楷体" w:eastAsia="楷体" w:hint="eastAsia"/>
          <w:b/>
          <w:spacing w:val="-2"/>
          <w:sz w:val="18"/>
          <w:vertAlign w:val="baseline"/>
        </w:rPr>
        <w:t>权</w:t>
      </w:r>
      <w:r>
        <w:rPr>
          <w:rFonts w:ascii="楷体" w:eastAsia="楷体" w:hint="eastAsia"/>
          <w:b/>
          <w:spacing w:val="-2"/>
          <w:sz w:val="18"/>
          <w:vertAlign w:val="baseline"/>
        </w:rPr>
        <w:t>利</w:t>
      </w:r>
      <w:r>
        <w:rPr>
          <w:rFonts w:ascii="楷体" w:eastAsia="楷体" w:hint="eastAsia"/>
          <w:b/>
          <w:spacing w:val="-2"/>
          <w:sz w:val="18"/>
          <w:vertAlign w:val="baseline"/>
        </w:rPr>
        <w:t>人</w:t>
      </w:r>
      <w:r>
        <w:rPr>
          <w:rFonts w:ascii="楷体" w:eastAsia="楷体"/>
          <w:spacing w:val="-3"/>
          <w:sz w:val="18"/>
          <w:vertAlign w:val="baseline"/>
        </w:rPr>
        <w:t>：按照被保险人、被保险人第一顺序法定继承人、被保险人第二顺序法定继承人的顺序确定。</w:t>
      </w:r>
    </w:p>
    <w:p>
      <w:pPr>
        <w:spacing w:after="0"/>
        <w:jc w:val="left"/>
        <w:rPr>
          <w:rFonts w:ascii="楷体" w:eastAsia="楷体"/>
          <w:sz w:val="18"/>
        </w:rPr>
        <w:sectPr>
          <w:type w:val="continuous"/>
          <w:pgSz w:w="11910" w:h="16840"/>
          <w:pgMar w:header="0" w:footer="787" w:top="740" w:bottom="280" w:left="1020" w:right="1020"/>
        </w:sectPr>
      </w:pPr>
    </w:p>
    <w:p>
      <w:pPr>
        <w:pStyle w:val="BodyText"/>
        <w:rPr>
          <w:rFonts w:ascii="楷体"/>
          <w:sz w:val="20"/>
        </w:rPr>
      </w:pPr>
    </w:p>
    <w:p>
      <w:pPr>
        <w:pStyle w:val="BodyText"/>
        <w:rPr>
          <w:rFonts w:ascii="楷体"/>
          <w:sz w:val="20"/>
        </w:rPr>
      </w:pPr>
    </w:p>
    <w:p>
      <w:pPr>
        <w:pStyle w:val="BodyText"/>
        <w:spacing w:before="2"/>
        <w:rPr>
          <w:rFonts w:ascii="楷体"/>
          <w:sz w:val="20"/>
        </w:rPr>
      </w:pPr>
    </w:p>
    <w:p>
      <w:pPr>
        <w:pStyle w:val="Heading3"/>
        <w:numPr>
          <w:ilvl w:val="1"/>
          <w:numId w:val="1"/>
        </w:numPr>
        <w:tabs>
          <w:tab w:pos="899" w:val="left" w:leader="none"/>
          <w:tab w:pos="900" w:val="left" w:leader="none"/>
        </w:tabs>
        <w:spacing w:line="266" w:lineRule="auto" w:before="0" w:after="0"/>
        <w:ind w:left="900" w:right="0" w:hanging="682"/>
        <w:jc w:val="left"/>
        <w:rPr>
          <w:rFonts w:ascii="宋体" w:eastAsia="宋体" w:hint="eastAsia"/>
        </w:rPr>
      </w:pPr>
      <w:r>
        <w:rPr>
          <w:rFonts w:ascii="宋体" w:eastAsia="宋体" w:hint="eastAsia"/>
          <w:spacing w:val="-4"/>
        </w:rPr>
        <w:t>效力中止</w:t>
      </w:r>
      <w:r>
        <w:rPr>
          <w:rFonts w:ascii="宋体" w:eastAsia="宋体" w:hint="eastAsia"/>
          <w:spacing w:val="-4"/>
        </w:rPr>
        <w:t>与</w:t>
      </w:r>
      <w:r>
        <w:rPr>
          <w:rFonts w:ascii="宋体" w:eastAsia="宋体" w:hint="eastAsia"/>
          <w:spacing w:val="-6"/>
        </w:rPr>
        <w:t>恢复</w:t>
      </w:r>
    </w:p>
    <w:p>
      <w:pPr>
        <w:pStyle w:val="BodyText"/>
        <w:spacing w:line="266" w:lineRule="auto" w:before="58"/>
        <w:ind w:left="216" w:right="307"/>
      </w:pPr>
      <w:r>
        <w:rPr/>
        <w:br w:type="column"/>
      </w:r>
      <w:r>
        <w:rPr>
          <w:spacing w:val="-1"/>
          <w:w w:val="99"/>
        </w:rPr>
        <w:t>若您宽限期结束之后仍未交纳保险费，则本合同自宽限期满的次日零时起效力中止。</w:t>
      </w:r>
    </w:p>
    <w:p>
      <w:pPr>
        <w:pStyle w:val="BodyText"/>
        <w:spacing w:before="116"/>
        <w:ind w:left="216"/>
      </w:pPr>
      <w:r>
        <w:rPr>
          <w:spacing w:val="-1"/>
          <w:w w:val="95"/>
        </w:rPr>
        <w:t>在本合同效力中止期间，我们不承担保险责任。</w:t>
      </w:r>
    </w:p>
    <w:p>
      <w:pPr>
        <w:pStyle w:val="BodyText"/>
        <w:spacing w:line="266" w:lineRule="auto" w:before="31"/>
        <w:ind w:left="216" w:right="307"/>
      </w:pPr>
      <w:r>
        <w:rPr>
          <w:spacing w:val="-6"/>
        </w:rPr>
        <w:t>本合同效力中止后 </w:t>
      </w:r>
      <w:r>
        <w:rPr>
          <w:rFonts w:ascii="Times New Roman" w:eastAsia="Times New Roman"/>
        </w:rPr>
        <w:t>2</w:t>
      </w:r>
      <w:r>
        <w:rPr>
          <w:rFonts w:ascii="Times New Roman" w:eastAsia="Times New Roman"/>
          <w:spacing w:val="-14"/>
        </w:rPr>
        <w:t> </w:t>
      </w:r>
      <w:r>
        <w:rPr/>
        <w:t>年内，您可以申请恢复合同效力。经我们与您协商并达成协</w:t>
      </w:r>
      <w:r>
        <w:rPr>
          <w:spacing w:val="-2"/>
        </w:rPr>
        <w:t>议，在您补交保险费、</w:t>
      </w:r>
      <w:r>
        <w:rPr>
          <w:b/>
          <w:spacing w:val="-2"/>
        </w:rPr>
        <w:t>利</w:t>
      </w:r>
      <w:r>
        <w:rPr>
          <w:b/>
          <w:spacing w:val="-2"/>
        </w:rPr>
        <w:t>息</w:t>
      </w:r>
      <w:hyperlink w:history="true" w:anchor="_bookmark14">
        <w:r>
          <w:rPr>
            <w:rFonts w:ascii="Times New Roman" w:eastAsia="Times New Roman"/>
            <w:spacing w:val="-2"/>
            <w:vertAlign w:val="superscript"/>
          </w:rPr>
          <w:t>15</w:t>
        </w:r>
      </w:hyperlink>
      <w:r>
        <w:rPr>
          <w:spacing w:val="-2"/>
          <w:vertAlign w:val="baseline"/>
        </w:rPr>
        <w:t>及其他各项欠款的次日零时起，合同效力恢复。</w:t>
      </w:r>
      <w:r>
        <w:rPr>
          <w:spacing w:val="80"/>
          <w:vertAlign w:val="baseline"/>
        </w:rPr>
        <w:t> </w:t>
      </w:r>
      <w:r>
        <w:rPr>
          <w:spacing w:val="-4"/>
          <w:vertAlign w:val="baseline"/>
        </w:rPr>
        <w:t>自本合同效力中止之日起满 </w:t>
      </w:r>
      <w:r>
        <w:rPr>
          <w:rFonts w:ascii="Times New Roman" w:eastAsia="Times New Roman"/>
          <w:vertAlign w:val="baseline"/>
        </w:rPr>
        <w:t>2</w:t>
      </w:r>
      <w:r>
        <w:rPr>
          <w:rFonts w:ascii="Times New Roman" w:eastAsia="Times New Roman"/>
          <w:spacing w:val="-14"/>
          <w:vertAlign w:val="baseline"/>
        </w:rPr>
        <w:t> </w:t>
      </w:r>
      <w:r>
        <w:rPr>
          <w:vertAlign w:val="baseline"/>
        </w:rPr>
        <w:t>年您和我们未达成协议的，我们有权解除合同。我</w:t>
      </w:r>
      <w:r>
        <w:rPr>
          <w:spacing w:val="-2"/>
          <w:vertAlign w:val="baseline"/>
        </w:rPr>
        <w:t>们解除合同的，向您退还合同效力中止时本合同的现金价值。</w:t>
      </w:r>
    </w:p>
    <w:p>
      <w:pPr>
        <w:spacing w:after="0" w:line="266" w:lineRule="auto"/>
        <w:sectPr>
          <w:pgSz w:w="11910" w:h="16840"/>
          <w:pgMar w:header="0" w:footer="787" w:top="1200" w:bottom="980" w:left="1020" w:right="1020"/>
          <w:cols w:num="2" w:equalWidth="0">
            <w:col w:w="1952" w:space="40"/>
            <w:col w:w="7878"/>
          </w:cols>
        </w:sectPr>
      </w:pPr>
    </w:p>
    <w:p>
      <w:pPr>
        <w:pStyle w:val="BodyText"/>
        <w:spacing w:before="9"/>
        <w:rPr>
          <w:sz w:val="15"/>
        </w:rPr>
      </w:pPr>
    </w:p>
    <w:p>
      <w:pPr>
        <w:pStyle w:val="Heading2"/>
        <w:numPr>
          <w:ilvl w:val="0"/>
          <w:numId w:val="1"/>
        </w:numPr>
        <w:tabs>
          <w:tab w:pos="899" w:val="left" w:leader="none"/>
          <w:tab w:pos="900" w:val="left" w:leader="none"/>
        </w:tabs>
        <w:spacing w:line="240" w:lineRule="auto" w:before="76" w:after="0"/>
        <w:ind w:left="900" w:right="0" w:hanging="682"/>
        <w:jc w:val="left"/>
        <w:rPr>
          <w:rFonts w:ascii="宋体" w:eastAsia="宋体" w:hint="eastAsia"/>
        </w:rPr>
      </w:pPr>
      <w:r>
        <w:rPr>
          <w:rFonts w:ascii="宋体" w:eastAsia="宋体" w:hint="eastAsia"/>
          <w:w w:val="95"/>
        </w:rPr>
        <w:t>如何领取</w:t>
      </w:r>
      <w:r>
        <w:rPr>
          <w:rFonts w:ascii="宋体" w:eastAsia="宋体" w:hint="eastAsia"/>
          <w:w w:val="95"/>
        </w:rPr>
        <w:t>保</w:t>
      </w:r>
      <w:r>
        <w:rPr>
          <w:rFonts w:ascii="宋体" w:eastAsia="宋体" w:hint="eastAsia"/>
          <w:w w:val="95"/>
        </w:rPr>
        <w:t>险</w:t>
      </w:r>
      <w:r>
        <w:rPr>
          <w:rFonts w:ascii="宋体" w:eastAsia="宋体" w:hint="eastAsia"/>
          <w:spacing w:val="-10"/>
          <w:w w:val="95"/>
        </w:rPr>
        <w:t>金</w:t>
      </w:r>
    </w:p>
    <w:p>
      <w:pPr>
        <w:pStyle w:val="BodyText"/>
        <w:spacing w:before="2"/>
        <w:ind w:left="900"/>
        <w:rPr>
          <w:rFonts w:ascii="华文新魏" w:eastAsia="华文新魏"/>
        </w:rPr>
      </w:pPr>
      <w:r>
        <w:rPr>
          <w:rFonts w:ascii="华文新魏" w:eastAsia="华文新魏"/>
          <w:spacing w:val="-1"/>
          <w:w w:val="95"/>
        </w:rPr>
        <w:t>这部分讲的是发生保险事故后受益人如何领取保险金。</w:t>
      </w:r>
    </w:p>
    <w:p>
      <w:pPr>
        <w:pStyle w:val="BodyText"/>
        <w:spacing w:line="20" w:lineRule="exact"/>
        <w:ind w:left="111"/>
        <w:rPr>
          <w:rFonts w:ascii="华文新魏"/>
          <w:sz w:val="2"/>
        </w:rPr>
      </w:pPr>
      <w:r>
        <w:rPr>
          <w:rFonts w:ascii="华文新魏"/>
          <w:sz w:val="2"/>
        </w:rPr>
        <w:drawing>
          <wp:inline distT="0" distB="0" distL="0" distR="0">
            <wp:extent cx="6123939" cy="6096"/>
            <wp:effectExtent l="0" t="0" r="0" b="0"/>
            <wp:docPr id="25" name="image13.png"/>
            <wp:cNvGraphicFramePr>
              <a:graphicFrameLocks noChangeAspect="1"/>
            </wp:cNvGraphicFramePr>
            <a:graphic>
              <a:graphicData uri="http://schemas.openxmlformats.org/drawingml/2006/picture">
                <pic:pic>
                  <pic:nvPicPr>
                    <pic:cNvPr id="26" name="image13.png"/>
                    <pic:cNvPicPr/>
                  </pic:nvPicPr>
                  <pic:blipFill>
                    <a:blip r:embed="rId18" cstate="print"/>
                    <a:stretch>
                      <a:fillRect/>
                    </a:stretch>
                  </pic:blipFill>
                  <pic:spPr>
                    <a:xfrm>
                      <a:off x="0" y="0"/>
                      <a:ext cx="6123939" cy="6096"/>
                    </a:xfrm>
                    <a:prstGeom prst="rect">
                      <a:avLst/>
                    </a:prstGeom>
                  </pic:spPr>
                </pic:pic>
              </a:graphicData>
            </a:graphic>
          </wp:inline>
        </w:drawing>
      </w:r>
      <w:r>
        <w:rPr>
          <w:rFonts w:ascii="华文新魏"/>
          <w:sz w:val="2"/>
        </w:rPr>
      </w:r>
    </w:p>
    <w:p>
      <w:pPr>
        <w:pStyle w:val="ListParagraph"/>
        <w:numPr>
          <w:ilvl w:val="1"/>
          <w:numId w:val="1"/>
        </w:numPr>
        <w:tabs>
          <w:tab w:pos="899" w:val="left" w:leader="none"/>
          <w:tab w:pos="900" w:val="left" w:leader="none"/>
          <w:tab w:pos="2210" w:val="left" w:leader="none"/>
        </w:tabs>
        <w:spacing w:line="240" w:lineRule="auto" w:before="122" w:after="0"/>
        <w:ind w:left="900" w:right="0" w:hanging="682"/>
        <w:jc w:val="left"/>
        <w:rPr>
          <w:sz w:val="21"/>
        </w:rPr>
      </w:pPr>
      <w:r>
        <w:rPr>
          <w:b/>
          <w:w w:val="95"/>
          <w:sz w:val="21"/>
        </w:rPr>
        <w:t>受益</w:t>
      </w:r>
      <w:r>
        <w:rPr>
          <w:b/>
          <w:spacing w:val="-10"/>
          <w:w w:val="95"/>
          <w:sz w:val="21"/>
        </w:rPr>
        <w:t>人</w:t>
      </w:r>
      <w:r>
        <w:rPr>
          <w:b/>
          <w:sz w:val="21"/>
        </w:rPr>
        <w:tab/>
      </w:r>
      <w:r>
        <w:rPr>
          <w:w w:val="95"/>
          <w:sz w:val="21"/>
        </w:rPr>
        <w:t>您或者被保险人可以指定一人或多人为身故保险金受益人</w:t>
      </w:r>
      <w:r>
        <w:rPr>
          <w:spacing w:val="-10"/>
          <w:w w:val="95"/>
          <w:sz w:val="21"/>
        </w:rPr>
        <w:t>。</w:t>
      </w:r>
    </w:p>
    <w:p>
      <w:pPr>
        <w:pStyle w:val="BodyText"/>
        <w:spacing w:line="266" w:lineRule="auto" w:before="31"/>
        <w:ind w:left="2210" w:right="218"/>
      </w:pPr>
      <w:r>
        <w:rPr>
          <w:spacing w:val="1"/>
          <w:w w:val="99"/>
        </w:rPr>
        <w:t>身故保险金受益人为多人时，可以确定受益顺序和受益份额；若没有确定份额，</w:t>
      </w:r>
      <w:r>
        <w:rPr>
          <w:spacing w:val="-1"/>
          <w:w w:val="99"/>
        </w:rPr>
        <w:t>各受益人按照相等份额享有受益权。</w:t>
      </w:r>
    </w:p>
    <w:p>
      <w:pPr>
        <w:pStyle w:val="BodyText"/>
        <w:spacing w:line="266" w:lineRule="auto" w:before="2"/>
        <w:ind w:left="2210" w:right="218"/>
      </w:pPr>
      <w:r>
        <w:rPr>
          <w:spacing w:val="1"/>
          <w:w w:val="99"/>
        </w:rPr>
        <w:t>被保险人为无民事行为能力人或限制民事行为能力人的，可以由其监护人指定受</w:t>
      </w:r>
      <w:r>
        <w:rPr>
          <w:w w:val="99"/>
        </w:rPr>
        <w:t>益人。</w:t>
      </w:r>
    </w:p>
    <w:p>
      <w:pPr>
        <w:pStyle w:val="BodyText"/>
        <w:spacing w:line="266" w:lineRule="auto" w:before="3"/>
        <w:ind w:left="2210" w:right="218"/>
      </w:pPr>
      <w:r>
        <w:rPr>
          <w:spacing w:val="1"/>
          <w:w w:val="99"/>
        </w:rPr>
        <w:t>您或者被保险人可以变更身故保险金受益人并书面通知我们。我们收到变更受益</w:t>
      </w:r>
      <w:r>
        <w:rPr>
          <w:spacing w:val="-1"/>
          <w:w w:val="99"/>
        </w:rPr>
        <w:t>人的书面通知后，在保险合同上批注或附贴批单。</w:t>
      </w:r>
    </w:p>
    <w:p>
      <w:pPr>
        <w:pStyle w:val="BodyText"/>
        <w:spacing w:before="3"/>
        <w:ind w:left="2210"/>
      </w:pPr>
      <w:r>
        <w:rPr>
          <w:spacing w:val="-1"/>
          <w:w w:val="95"/>
        </w:rPr>
        <w:t>您在指定和变更身故保险金受益人时，必须经过被保险人同意。</w:t>
      </w:r>
    </w:p>
    <w:p>
      <w:pPr>
        <w:pStyle w:val="BodyText"/>
        <w:spacing w:line="266" w:lineRule="auto" w:before="31"/>
        <w:ind w:left="2210" w:right="218"/>
      </w:pPr>
      <w:r>
        <w:rPr>
          <w:spacing w:val="1"/>
          <w:w w:val="99"/>
        </w:rPr>
        <w:t>被保险人身故后，有下列情形之一的，保险金作为被保险人的遗产，由我们依照</w:t>
      </w:r>
      <w:r>
        <w:rPr>
          <w:spacing w:val="-1"/>
          <w:w w:val="99"/>
        </w:rPr>
        <w:t>被保险人身故时现行有效的关于继承的法律法规履行给付保险金的义务：</w:t>
      </w:r>
    </w:p>
    <w:p>
      <w:pPr>
        <w:pStyle w:val="ListParagraph"/>
        <w:numPr>
          <w:ilvl w:val="2"/>
          <w:numId w:val="1"/>
        </w:numPr>
        <w:tabs>
          <w:tab w:pos="2735" w:val="left" w:leader="none"/>
        </w:tabs>
        <w:spacing w:line="240" w:lineRule="auto" w:before="2" w:after="0"/>
        <w:ind w:left="2734" w:right="0" w:hanging="525"/>
        <w:jc w:val="left"/>
        <w:rPr>
          <w:sz w:val="19"/>
        </w:rPr>
      </w:pPr>
      <w:r>
        <w:rPr>
          <w:spacing w:val="-1"/>
          <w:w w:val="95"/>
          <w:sz w:val="21"/>
        </w:rPr>
        <w:t>没有指定受益人，或者受益人指定不明无法确定的；</w:t>
      </w:r>
    </w:p>
    <w:p>
      <w:pPr>
        <w:pStyle w:val="ListParagraph"/>
        <w:numPr>
          <w:ilvl w:val="2"/>
          <w:numId w:val="1"/>
        </w:numPr>
        <w:tabs>
          <w:tab w:pos="2735" w:val="left" w:leader="none"/>
        </w:tabs>
        <w:spacing w:line="240" w:lineRule="auto" w:before="31" w:after="0"/>
        <w:ind w:left="2734" w:right="0" w:hanging="525"/>
        <w:jc w:val="left"/>
        <w:rPr>
          <w:sz w:val="19"/>
        </w:rPr>
      </w:pPr>
      <w:r>
        <w:rPr>
          <w:spacing w:val="-1"/>
          <w:w w:val="95"/>
          <w:sz w:val="21"/>
        </w:rPr>
        <w:t>受益人先于被保险人身故，没有其他受益人的；</w:t>
      </w:r>
    </w:p>
    <w:p>
      <w:pPr>
        <w:pStyle w:val="ListParagraph"/>
        <w:numPr>
          <w:ilvl w:val="2"/>
          <w:numId w:val="1"/>
        </w:numPr>
        <w:tabs>
          <w:tab w:pos="2736" w:val="left" w:leader="none"/>
        </w:tabs>
        <w:spacing w:line="240" w:lineRule="auto" w:before="31" w:after="0"/>
        <w:ind w:left="2736" w:right="0" w:hanging="526"/>
        <w:jc w:val="left"/>
        <w:rPr>
          <w:sz w:val="19"/>
        </w:rPr>
      </w:pPr>
      <w:r>
        <w:rPr>
          <w:spacing w:val="-1"/>
          <w:w w:val="95"/>
          <w:sz w:val="21"/>
        </w:rPr>
        <w:t>受益人依法丧失受益权或者放弃受益权，没有其他受益人的。</w:t>
      </w:r>
    </w:p>
    <w:p>
      <w:pPr>
        <w:pStyle w:val="BodyText"/>
        <w:spacing w:line="266" w:lineRule="auto" w:before="31"/>
        <w:ind w:left="2210" w:right="218"/>
      </w:pPr>
      <w:r>
        <w:rPr>
          <w:spacing w:val="1"/>
          <w:w w:val="99"/>
        </w:rPr>
        <w:t>受益人与被保险人在同一事件中身故，且不能确定身故顺序的，推定受益人身故</w:t>
      </w:r>
      <w:r>
        <w:rPr>
          <w:w w:val="99"/>
        </w:rPr>
        <w:t>在先。</w:t>
      </w:r>
    </w:p>
    <w:p>
      <w:pPr>
        <w:pStyle w:val="BodyText"/>
        <w:spacing w:line="266" w:lineRule="auto" w:before="3"/>
        <w:ind w:left="2210" w:right="218"/>
      </w:pPr>
      <w:r>
        <w:rPr>
          <w:spacing w:val="1"/>
          <w:w w:val="99"/>
        </w:rPr>
        <w:t>受益人故意造成被保险人身故、伤残、疾病的，或者故意杀害被保险人未遂的，</w:t>
      </w:r>
      <w:r>
        <w:rPr>
          <w:spacing w:val="-1"/>
          <w:w w:val="99"/>
        </w:rPr>
        <w:t>该受益人丧失受益权。</w:t>
      </w:r>
    </w:p>
    <w:p>
      <w:pPr>
        <w:spacing w:after="0" w:line="266" w:lineRule="auto"/>
        <w:sectPr>
          <w:type w:val="continuous"/>
          <w:pgSz w:w="11910" w:h="16840"/>
          <w:pgMar w:header="0" w:footer="787" w:top="740" w:bottom="280" w:left="1020" w:right="1020"/>
        </w:sectPr>
      </w:pPr>
    </w:p>
    <w:p>
      <w:pPr>
        <w:pStyle w:val="Heading3"/>
        <w:numPr>
          <w:ilvl w:val="1"/>
          <w:numId w:val="1"/>
        </w:numPr>
        <w:tabs>
          <w:tab w:pos="899" w:val="left" w:leader="none"/>
          <w:tab w:pos="900" w:val="left" w:leader="none"/>
        </w:tabs>
        <w:spacing w:line="266" w:lineRule="auto" w:before="115" w:after="0"/>
        <w:ind w:left="900" w:right="0" w:hanging="682"/>
        <w:jc w:val="left"/>
        <w:rPr>
          <w:rFonts w:ascii="宋体" w:eastAsia="宋体" w:hint="eastAsia"/>
        </w:rPr>
      </w:pPr>
      <w:r>
        <w:rPr>
          <w:rFonts w:ascii="宋体" w:eastAsia="宋体" w:hint="eastAsia"/>
          <w:spacing w:val="-4"/>
        </w:rPr>
        <w:t>保险事故</w:t>
      </w:r>
      <w:r>
        <w:rPr>
          <w:rFonts w:ascii="宋体" w:eastAsia="宋体" w:hint="eastAsia"/>
          <w:spacing w:val="-4"/>
        </w:rPr>
        <w:t>通</w:t>
      </w:r>
      <w:r>
        <w:rPr>
          <w:rFonts w:ascii="宋体" w:eastAsia="宋体" w:hint="eastAsia"/>
          <w:spacing w:val="-10"/>
        </w:rPr>
        <w:t>知</w:t>
      </w:r>
    </w:p>
    <w:p>
      <w:pPr>
        <w:pStyle w:val="BodyText"/>
        <w:spacing w:before="115"/>
        <w:ind w:left="216"/>
      </w:pPr>
      <w:r>
        <w:rPr/>
        <w:br w:type="column"/>
      </w:r>
      <w:r>
        <w:rPr>
          <w:w w:val="95"/>
        </w:rPr>
        <w:t>您或受益人知道保险事故</w:t>
      </w:r>
      <w:r>
        <w:rPr>
          <w:w w:val="95"/>
        </w:rPr>
        <w:t>发</w:t>
      </w:r>
      <w:r>
        <w:rPr>
          <w:w w:val="95"/>
        </w:rPr>
        <w:t>生</w:t>
      </w:r>
      <w:r>
        <w:rPr>
          <w:spacing w:val="-1"/>
          <w:w w:val="95"/>
        </w:rPr>
        <w:t>后，应当及时通知我们。</w:t>
      </w:r>
    </w:p>
    <w:p>
      <w:pPr>
        <w:spacing w:after="0"/>
        <w:sectPr>
          <w:type w:val="continuous"/>
          <w:pgSz w:w="11910" w:h="16840"/>
          <w:pgMar w:header="0" w:footer="787" w:top="740" w:bottom="280" w:left="1020" w:right="1020"/>
          <w:cols w:num="2" w:equalWidth="0">
            <w:col w:w="1952" w:space="40"/>
            <w:col w:w="7878"/>
          </w:cols>
        </w:sectPr>
      </w:pPr>
    </w:p>
    <w:p>
      <w:pPr>
        <w:pStyle w:val="BodyText"/>
        <w:spacing w:before="3"/>
        <w:rPr>
          <w:sz w:val="18"/>
        </w:rPr>
      </w:pPr>
    </w:p>
    <w:p>
      <w:pPr>
        <w:pStyle w:val="BodyText"/>
        <w:spacing w:line="266" w:lineRule="auto" w:before="70"/>
        <w:ind w:left="2208" w:right="307"/>
      </w:pPr>
      <w:r>
        <w:rPr/>
        <w:pict>
          <v:shape style="position:absolute;margin-left:161.449997pt;margin-top:-26.549988pt;width:367.5pt;height:28.6pt;mso-position-horizontal-relative:page;mso-position-vertical-relative:paragraph;z-index:15755264" type="#_x0000_t202" id="docshape42" filled="true" fillcolor="#e4e4e4" stroked="false">
            <v:textbox inset="0,0,0,0">
              <w:txbxContent>
                <w:p>
                  <w:pPr>
                    <w:pStyle w:val="BodyText"/>
                    <w:spacing w:line="266" w:lineRule="auto"/>
                    <w:ind w:left="-1"/>
                    <w:rPr>
                      <w:color w:val="000000"/>
                    </w:rPr>
                  </w:pPr>
                  <w:r>
                    <w:rPr>
                      <w:rFonts w:ascii="黑体" w:eastAsia="黑体"/>
                      <w:color w:val="000000"/>
                      <w:spacing w:val="-1"/>
                      <w:w w:val="99"/>
                    </w:rPr>
                    <w:t>若您或受益人故意或者因重大过失未及时通知，致使保险事故的性质、原因、损失程度等难以确定的，我们对无法确定的部分，不承担给付保险金的责任</w:t>
                  </w:r>
                  <w:r>
                    <w:rPr>
                      <w:color w:val="000000"/>
                      <w:w w:val="99"/>
                    </w:rPr>
                    <w:t>，但我</w:t>
                  </w:r>
                </w:p>
              </w:txbxContent>
            </v:textbox>
            <v:fill type="solid"/>
            <w10:wrap type="none"/>
          </v:shape>
        </w:pict>
      </w:r>
      <w:r>
        <w:rPr>
          <w:spacing w:val="-1"/>
          <w:w w:val="99"/>
        </w:rPr>
        <w:t>们通过其他途径已经及时知道或者应当及时知道保险事故发生或者虽未及时通知但不影响我们确定保险事故的性质、原因、损失程度的除外。</w:t>
      </w:r>
    </w:p>
    <w:p>
      <w:pPr>
        <w:pStyle w:val="ListParagraph"/>
        <w:numPr>
          <w:ilvl w:val="1"/>
          <w:numId w:val="1"/>
        </w:numPr>
        <w:tabs>
          <w:tab w:pos="899" w:val="left" w:leader="none"/>
          <w:tab w:pos="900" w:val="left" w:leader="none"/>
        </w:tabs>
        <w:spacing w:line="240" w:lineRule="auto" w:before="115" w:after="0"/>
        <w:ind w:left="900" w:right="0" w:hanging="682"/>
        <w:jc w:val="left"/>
        <w:rPr>
          <w:sz w:val="21"/>
        </w:rPr>
      </w:pPr>
      <w:r>
        <w:rPr>
          <w:b/>
          <w:spacing w:val="12"/>
          <w:sz w:val="21"/>
        </w:rPr>
        <w:t>保险金申请 </w:t>
      </w:r>
      <w:r>
        <w:rPr>
          <w:spacing w:val="-1"/>
          <w:sz w:val="21"/>
        </w:rPr>
        <w:t>在申请身故保险金时，申请人须填写保险金给付申请书，并提供下列证明和资料：</w:t>
      </w:r>
    </w:p>
    <w:p>
      <w:pPr>
        <w:pStyle w:val="ListParagraph"/>
        <w:numPr>
          <w:ilvl w:val="0"/>
          <w:numId w:val="3"/>
        </w:numPr>
        <w:tabs>
          <w:tab w:pos="2735" w:val="left" w:leader="none"/>
        </w:tabs>
        <w:spacing w:line="240" w:lineRule="auto" w:before="31" w:after="0"/>
        <w:ind w:left="2734" w:right="0" w:hanging="527"/>
        <w:jc w:val="left"/>
        <w:rPr>
          <w:sz w:val="21"/>
        </w:rPr>
      </w:pPr>
      <w:r>
        <w:rPr>
          <w:spacing w:val="-2"/>
          <w:w w:val="95"/>
          <w:sz w:val="21"/>
        </w:rPr>
        <w:t>保险合同；</w:t>
      </w:r>
    </w:p>
    <w:p>
      <w:pPr>
        <w:pStyle w:val="ListParagraph"/>
        <w:numPr>
          <w:ilvl w:val="0"/>
          <w:numId w:val="3"/>
        </w:numPr>
        <w:tabs>
          <w:tab w:pos="2735" w:val="left" w:leader="none"/>
        </w:tabs>
        <w:spacing w:line="240" w:lineRule="auto" w:before="31" w:after="0"/>
        <w:ind w:left="2734" w:right="0" w:hanging="527"/>
        <w:jc w:val="left"/>
        <w:rPr>
          <w:sz w:val="21"/>
        </w:rPr>
      </w:pPr>
      <w:r>
        <w:rPr>
          <w:spacing w:val="-1"/>
          <w:w w:val="95"/>
          <w:sz w:val="21"/>
        </w:rPr>
        <w:t>申请人的有效身份证件；</w:t>
      </w:r>
    </w:p>
    <w:p>
      <w:pPr>
        <w:pStyle w:val="ListParagraph"/>
        <w:numPr>
          <w:ilvl w:val="0"/>
          <w:numId w:val="3"/>
        </w:numPr>
        <w:tabs>
          <w:tab w:pos="2735" w:val="left" w:leader="none"/>
        </w:tabs>
        <w:spacing w:line="266" w:lineRule="auto" w:before="31" w:after="0"/>
        <w:ind w:left="2733" w:right="218" w:hanging="526"/>
        <w:jc w:val="left"/>
        <w:rPr>
          <w:sz w:val="21"/>
        </w:rPr>
      </w:pPr>
      <w:r>
        <w:rPr>
          <w:spacing w:val="-2"/>
          <w:w w:val="99"/>
          <w:sz w:val="21"/>
        </w:rPr>
        <w:t>国家卫生行政部门认定的医疗机构、公安部门或其他相关机构出具的被保险</w:t>
      </w:r>
      <w:r>
        <w:rPr>
          <w:spacing w:val="-1"/>
          <w:w w:val="99"/>
          <w:sz w:val="21"/>
        </w:rPr>
        <w:t>人的死亡证明；</w:t>
      </w:r>
    </w:p>
    <w:p>
      <w:pPr>
        <w:pStyle w:val="ListParagraph"/>
        <w:numPr>
          <w:ilvl w:val="0"/>
          <w:numId w:val="3"/>
        </w:numPr>
        <w:tabs>
          <w:tab w:pos="2735" w:val="left" w:leader="none"/>
        </w:tabs>
        <w:spacing w:line="266" w:lineRule="auto" w:before="3" w:after="0"/>
        <w:ind w:left="2208" w:right="727" w:firstLine="0"/>
        <w:jc w:val="left"/>
        <w:rPr>
          <w:sz w:val="21"/>
        </w:rPr>
      </w:pPr>
      <w:r>
        <w:rPr>
          <w:spacing w:val="-2"/>
          <w:sz w:val="21"/>
        </w:rPr>
        <w:t>所能提供的与确认保险事故的性质、原因等有关的其他证明和资料。</w:t>
      </w:r>
      <w:r>
        <w:rPr>
          <w:spacing w:val="-2"/>
          <w:w w:val="95"/>
          <w:sz w:val="21"/>
        </w:rPr>
        <w:t>保险金作为被保险人遗产时，必须提供可证明合法继承权的相关权利文件。</w:t>
      </w:r>
    </w:p>
    <w:p>
      <w:pPr>
        <w:pStyle w:val="BodyText"/>
        <w:spacing w:line="266" w:lineRule="auto" w:before="2"/>
        <w:ind w:left="2208" w:right="307"/>
      </w:pPr>
      <w:r>
        <w:rPr>
          <w:spacing w:val="-1"/>
          <w:w w:val="99"/>
        </w:rPr>
        <w:t>以上证明和资料不完整的，我们将及时一次性通知申请人补充提供有关证明和资料。</w:t>
      </w:r>
    </w:p>
    <w:p>
      <w:pPr>
        <w:spacing w:after="0" w:line="266" w:lineRule="auto"/>
        <w:sectPr>
          <w:type w:val="continuous"/>
          <w:pgSz w:w="11910" w:h="16840"/>
          <w:pgMar w:header="0" w:footer="787" w:top="740" w:bottom="280" w:left="1020" w:right="1020"/>
        </w:sectPr>
      </w:pPr>
    </w:p>
    <w:p>
      <w:pPr>
        <w:pStyle w:val="Heading3"/>
        <w:numPr>
          <w:ilvl w:val="1"/>
          <w:numId w:val="1"/>
        </w:numPr>
        <w:tabs>
          <w:tab w:pos="899" w:val="left" w:leader="none"/>
          <w:tab w:pos="900" w:val="left" w:leader="none"/>
        </w:tabs>
        <w:spacing w:line="266" w:lineRule="auto" w:before="118" w:after="0"/>
        <w:ind w:left="900" w:right="0" w:hanging="682"/>
        <w:jc w:val="left"/>
        <w:rPr>
          <w:rFonts w:ascii="宋体" w:eastAsia="宋体" w:hint="eastAsia"/>
        </w:rPr>
      </w:pPr>
      <w:r>
        <w:rPr>
          <w:rFonts w:ascii="宋体" w:eastAsia="宋体" w:hint="eastAsia"/>
          <w:spacing w:val="-4"/>
        </w:rPr>
        <w:t>保险金的</w:t>
      </w:r>
      <w:r>
        <w:rPr>
          <w:rFonts w:ascii="宋体" w:eastAsia="宋体" w:hint="eastAsia"/>
          <w:spacing w:val="-4"/>
        </w:rPr>
        <w:t>给</w:t>
      </w:r>
      <w:r>
        <w:rPr>
          <w:rFonts w:ascii="宋体" w:eastAsia="宋体" w:hint="eastAsia"/>
          <w:spacing w:val="-10"/>
        </w:rPr>
        <w:t>付</w:t>
      </w:r>
    </w:p>
    <w:p>
      <w:pPr>
        <w:pStyle w:val="BodyText"/>
        <w:spacing w:line="278" w:lineRule="auto" w:before="108"/>
        <w:ind w:left="216" w:right="218"/>
      </w:pPr>
      <w:r>
        <w:rPr/>
        <w:br w:type="column"/>
      </w:r>
      <w:r>
        <w:rPr>
          <w:spacing w:val="1"/>
          <w:w w:val="99"/>
        </w:rPr>
        <w:t>我们在收到保险金给付申请书及合同约定的证明和资料后，将及时作出核定；情</w:t>
      </w:r>
      <w:r>
        <w:rPr>
          <w:spacing w:val="-1"/>
          <w:w w:val="99"/>
        </w:rPr>
        <w:t>形复杂的，在</w:t>
      </w:r>
      <w:r>
        <w:rPr>
          <w:spacing w:val="-50"/>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日内作出核定。</w:t>
      </w:r>
    </w:p>
    <w:p>
      <w:pPr>
        <w:spacing w:after="0" w:line="278" w:lineRule="auto"/>
        <w:sectPr>
          <w:type w:val="continuous"/>
          <w:pgSz w:w="11910" w:h="16840"/>
          <w:pgMar w:header="0" w:footer="787" w:top="740" w:bottom="280" w:left="1020" w:right="1020"/>
          <w:cols w:num="2" w:equalWidth="0">
            <w:col w:w="1952" w:space="40"/>
            <w:col w:w="7878"/>
          </w:cols>
        </w:sectPr>
      </w:pPr>
    </w:p>
    <w:p>
      <w:pPr>
        <w:pStyle w:val="BodyText"/>
        <w:spacing w:before="3"/>
        <w:rPr>
          <w:sz w:val="20"/>
        </w:rPr>
      </w:pPr>
    </w:p>
    <w:p>
      <w:pPr>
        <w:spacing w:line="242" w:lineRule="auto" w:before="85"/>
        <w:ind w:left="460" w:right="249" w:hanging="233"/>
        <w:jc w:val="left"/>
        <w:rPr>
          <w:rFonts w:ascii="楷体" w:eastAsia="楷体"/>
          <w:sz w:val="18"/>
        </w:rPr>
      </w:pPr>
      <w:r>
        <w:rPr>
          <w:rFonts w:ascii="Times New Roman" w:eastAsia="Times New Roman"/>
          <w:sz w:val="18"/>
          <w:vertAlign w:val="superscript"/>
        </w:rPr>
        <w:t>15</w:t>
      </w:r>
      <w:r>
        <w:rPr>
          <w:rFonts w:ascii="Times New Roman" w:eastAsia="Times New Roman"/>
          <w:spacing w:val="12"/>
          <w:sz w:val="18"/>
          <w:vertAlign w:val="baseline"/>
        </w:rPr>
        <w:t> </w:t>
      </w:r>
      <w:r>
        <w:rPr>
          <w:rFonts w:ascii="楷体" w:eastAsia="楷体" w:hint="eastAsia"/>
          <w:b/>
          <w:sz w:val="18"/>
          <w:vertAlign w:val="baseline"/>
        </w:rPr>
        <w:t>利息</w:t>
      </w:r>
      <w:r>
        <w:rPr>
          <w:rFonts w:ascii="楷体" w:eastAsia="楷体"/>
          <w:sz w:val="18"/>
          <w:vertAlign w:val="baseline"/>
        </w:rPr>
        <w:t>：指补（或垫）欠交保险费、保单贷款的利息，按补（或垫）欠交保险费、保单贷款的数额，经过日数和利率依</w:t>
      </w:r>
      <w:r>
        <w:rPr>
          <w:rFonts w:ascii="楷体" w:eastAsia="楷体"/>
          <w:spacing w:val="-2"/>
          <w:sz w:val="18"/>
          <w:vertAlign w:val="baseline"/>
        </w:rPr>
        <w:t>复利方式计算。关于利率，您可以向我们咨询。</w:t>
      </w:r>
    </w:p>
    <w:p>
      <w:pPr>
        <w:spacing w:after="0" w:line="242" w:lineRule="auto"/>
        <w:jc w:val="left"/>
        <w:rPr>
          <w:rFonts w:ascii="楷体" w:eastAsia="楷体"/>
          <w:sz w:val="18"/>
        </w:rPr>
        <w:sectPr>
          <w:type w:val="continuous"/>
          <w:pgSz w:w="11910" w:h="16840"/>
          <w:pgMar w:header="0" w:footer="787" w:top="740" w:bottom="280" w:left="1020" w:right="1020"/>
        </w:sectPr>
      </w:pPr>
    </w:p>
    <w:p>
      <w:pPr>
        <w:pStyle w:val="BodyText"/>
        <w:spacing w:line="278" w:lineRule="auto" w:before="49"/>
        <w:ind w:left="2208" w:right="215"/>
      </w:pPr>
      <w:r>
        <w:rPr>
          <w:spacing w:val="-2"/>
          <w:w w:val="99"/>
        </w:rPr>
        <w:t>对属于保险责任的，我们在与受益人达成给付保险金的协议后</w:t>
      </w:r>
      <w:r>
        <w:rPr>
          <w:spacing w:val="-53"/>
        </w:rPr>
        <w:t> </w:t>
      </w:r>
      <w:r>
        <w:rPr>
          <w:rFonts w:ascii="Times New Roman" w:eastAsia="Times New Roman"/>
          <w:spacing w:val="1"/>
          <w:w w:val="99"/>
        </w:rPr>
        <w:t>1</w:t>
      </w:r>
      <w:r>
        <w:rPr>
          <w:rFonts w:ascii="Times New Roman" w:eastAsia="Times New Roman"/>
          <w:w w:val="99"/>
        </w:rPr>
        <w:t>0</w:t>
      </w:r>
      <w:r>
        <w:rPr>
          <w:rFonts w:ascii="Times New Roman" w:eastAsia="Times New Roman"/>
          <w:spacing w:val="-1"/>
        </w:rPr>
        <w:t> </w:t>
      </w:r>
      <w:r>
        <w:rPr>
          <w:spacing w:val="-2"/>
          <w:w w:val="99"/>
        </w:rPr>
        <w:t>日内，履行给付</w:t>
      </w:r>
      <w:r>
        <w:rPr>
          <w:spacing w:val="-1"/>
          <w:w w:val="99"/>
        </w:rPr>
        <w:t>保险金义务。</w:t>
      </w:r>
    </w:p>
    <w:p>
      <w:pPr>
        <w:pStyle w:val="BodyText"/>
        <w:spacing w:line="278" w:lineRule="auto"/>
        <w:ind w:left="2208" w:right="218"/>
      </w:pPr>
      <w:r>
        <w:rPr>
          <w:spacing w:val="1"/>
          <w:w w:val="99"/>
        </w:rPr>
        <w:t>我们未及时履行前款规定义务的，除支付保险金外，应当赔偿受益人因此受到的</w:t>
      </w:r>
      <w:r>
        <w:rPr>
          <w:w w:val="99"/>
        </w:rPr>
        <w:t>损失。</w:t>
      </w:r>
    </w:p>
    <w:p>
      <w:pPr>
        <w:pStyle w:val="BodyText"/>
        <w:spacing w:line="278" w:lineRule="auto"/>
        <w:ind w:left="2208" w:right="218"/>
      </w:pPr>
      <w:r>
        <w:rPr/>
        <w:t>对不属于</w:t>
      </w:r>
      <w:r>
        <w:rPr/>
        <w:t>保</w:t>
      </w:r>
      <w:r>
        <w:rPr/>
        <w:t>险</w:t>
      </w:r>
      <w:r>
        <w:rPr/>
        <w:t>责任的，我</w:t>
      </w:r>
      <w:r>
        <w:rPr/>
        <w:t>们</w:t>
      </w:r>
      <w:r>
        <w:rPr/>
        <w:t>自</w:t>
      </w:r>
      <w:r>
        <w:rPr/>
        <w:t>作出核</w:t>
      </w:r>
      <w:r>
        <w:rPr/>
        <w:t>定</w:t>
      </w:r>
      <w:r>
        <w:rPr/>
        <w:t>之</w:t>
      </w:r>
      <w:r>
        <w:rPr>
          <w:spacing w:val="-8"/>
        </w:rPr>
        <w:t>日起 </w:t>
      </w:r>
      <w:r>
        <w:rPr>
          <w:rFonts w:ascii="Times New Roman" w:eastAsia="Times New Roman"/>
        </w:rPr>
        <w:t>3 </w:t>
      </w:r>
      <w:r>
        <w:rPr/>
        <w:t>日内向受</w:t>
      </w:r>
      <w:r>
        <w:rPr/>
        <w:t>益</w:t>
      </w:r>
      <w:r>
        <w:rPr/>
        <w:t>人</w:t>
      </w:r>
      <w:r>
        <w:rPr/>
        <w:t>发出拒绝给</w:t>
      </w:r>
      <w:r>
        <w:rPr/>
        <w:t>付</w:t>
      </w:r>
      <w:r>
        <w:rPr/>
        <w:t>保</w:t>
      </w:r>
      <w:r>
        <w:rPr/>
        <w:t>险</w:t>
      </w:r>
      <w:r>
        <w:rPr>
          <w:spacing w:val="-2"/>
        </w:rPr>
        <w:t>金通知书并说明理由。</w:t>
      </w:r>
    </w:p>
    <w:p>
      <w:pPr>
        <w:pStyle w:val="BodyText"/>
        <w:spacing w:line="266" w:lineRule="auto" w:before="9"/>
        <w:ind w:left="2208" w:right="218"/>
      </w:pPr>
      <w:r>
        <w:rPr>
          <w:spacing w:val="-2"/>
        </w:rPr>
        <w:t>我们在</w:t>
      </w:r>
      <w:r>
        <w:rPr>
          <w:spacing w:val="-2"/>
        </w:rPr>
        <w:t>收</w:t>
      </w:r>
      <w:r>
        <w:rPr>
          <w:spacing w:val="-2"/>
        </w:rPr>
        <w:t>到</w:t>
      </w:r>
      <w:r>
        <w:rPr>
          <w:spacing w:val="-2"/>
        </w:rPr>
        <w:t>保险金给</w:t>
      </w:r>
      <w:r>
        <w:rPr>
          <w:spacing w:val="-2"/>
        </w:rPr>
        <w:t>付</w:t>
      </w:r>
      <w:r>
        <w:rPr>
          <w:spacing w:val="-2"/>
        </w:rPr>
        <w:t>申</w:t>
      </w:r>
      <w:r>
        <w:rPr>
          <w:spacing w:val="-5"/>
        </w:rPr>
        <w:t>请书及有关证明和资料之日起 </w:t>
      </w:r>
      <w:r>
        <w:rPr>
          <w:rFonts w:ascii="Times New Roman" w:eastAsia="Times New Roman"/>
          <w:spacing w:val="-2"/>
        </w:rPr>
        <w:t>60 </w:t>
      </w:r>
      <w:r>
        <w:rPr>
          <w:spacing w:val="-2"/>
        </w:rPr>
        <w:t>日内，对给付保险金的数额不能确定的，根据已有证明和资料可以确定的数额先予支付；我们最终确定给付保险金的数额后，将支付相应的差额。</w:t>
      </w:r>
    </w:p>
    <w:p>
      <w:pPr>
        <w:pStyle w:val="ListParagraph"/>
        <w:numPr>
          <w:ilvl w:val="1"/>
          <w:numId w:val="1"/>
        </w:numPr>
        <w:tabs>
          <w:tab w:pos="899" w:val="left" w:leader="none"/>
          <w:tab w:pos="900" w:val="left" w:leader="none"/>
          <w:tab w:pos="2207" w:val="left" w:leader="none"/>
        </w:tabs>
        <w:spacing w:line="266" w:lineRule="auto" w:before="116" w:after="0"/>
        <w:ind w:left="2208" w:right="307" w:hanging="1990"/>
        <w:jc w:val="left"/>
        <w:rPr>
          <w:sz w:val="21"/>
        </w:rPr>
      </w:pPr>
      <w:r>
        <w:rPr>
          <w:b/>
          <w:spacing w:val="-4"/>
          <w:sz w:val="21"/>
        </w:rPr>
        <w:t>诉讼时效</w:t>
      </w:r>
      <w:r>
        <w:rPr>
          <w:b/>
          <w:sz w:val="21"/>
        </w:rPr>
        <w:tab/>
      </w:r>
      <w:r>
        <w:rPr>
          <w:sz w:val="21"/>
        </w:rPr>
        <w:t>受益人向我们请求给付保险金的诉讼时效期间为</w:t>
      </w:r>
      <w:r>
        <w:rPr>
          <w:spacing w:val="-50"/>
          <w:sz w:val="21"/>
        </w:rPr>
        <w:t> </w:t>
      </w:r>
      <w:r>
        <w:rPr>
          <w:rFonts w:ascii="Times New Roman" w:eastAsia="Times New Roman"/>
          <w:sz w:val="21"/>
        </w:rPr>
        <w:t>5</w:t>
      </w:r>
      <w:r>
        <w:rPr>
          <w:rFonts w:ascii="Times New Roman" w:eastAsia="Times New Roman"/>
          <w:spacing w:val="-14"/>
          <w:sz w:val="21"/>
        </w:rPr>
        <w:t> </w:t>
      </w:r>
      <w:r>
        <w:rPr>
          <w:sz w:val="21"/>
        </w:rPr>
        <w:t>年，自其知道或者应当知道保</w:t>
      </w:r>
      <w:r>
        <w:rPr>
          <w:spacing w:val="-2"/>
          <w:sz w:val="21"/>
        </w:rPr>
        <w:t>险事故发生之日起计算。</w:t>
      </w:r>
    </w:p>
    <w:p>
      <w:pPr>
        <w:pStyle w:val="Heading2"/>
        <w:numPr>
          <w:ilvl w:val="0"/>
          <w:numId w:val="1"/>
        </w:numPr>
        <w:tabs>
          <w:tab w:pos="899" w:val="left" w:leader="none"/>
          <w:tab w:pos="900" w:val="left" w:leader="none"/>
        </w:tabs>
        <w:spacing w:line="307" w:lineRule="exact" w:before="91" w:after="0"/>
        <w:ind w:left="900" w:right="0" w:hanging="682"/>
        <w:jc w:val="left"/>
        <w:rPr>
          <w:rFonts w:ascii="宋体" w:eastAsia="宋体" w:hint="eastAsia"/>
        </w:rPr>
      </w:pPr>
      <w:r>
        <w:rPr>
          <w:rFonts w:ascii="宋体" w:eastAsia="宋体" w:hint="eastAsia"/>
          <w:w w:val="95"/>
        </w:rPr>
        <w:t>如何</w:t>
      </w:r>
      <w:r>
        <w:rPr>
          <w:rFonts w:ascii="宋体" w:eastAsia="宋体" w:hint="eastAsia"/>
          <w:w w:val="95"/>
        </w:rPr>
        <w:t>退</w:t>
      </w:r>
      <w:r>
        <w:rPr>
          <w:rFonts w:ascii="宋体" w:eastAsia="宋体" w:hint="eastAsia"/>
          <w:spacing w:val="-10"/>
          <w:w w:val="95"/>
        </w:rPr>
        <w:t>保</w:t>
      </w:r>
    </w:p>
    <w:p>
      <w:pPr>
        <w:pStyle w:val="BodyText"/>
        <w:ind w:left="900"/>
        <w:rPr>
          <w:rFonts w:ascii="华文新魏" w:eastAsia="华文新魏"/>
        </w:rPr>
      </w:pPr>
      <w:r>
        <w:rPr>
          <w:rFonts w:ascii="华文新魏" w:eastAsia="华文新魏"/>
          <w:spacing w:val="-1"/>
          <w:w w:val="95"/>
        </w:rPr>
        <w:t>这部分讲的是您可随时申请退保，在犹豫期内退保没有损失，犹豫期后退保会有损失。</w:t>
      </w:r>
    </w:p>
    <w:p>
      <w:pPr>
        <w:pStyle w:val="BodyText"/>
        <w:spacing w:line="20" w:lineRule="exact"/>
        <w:ind w:left="111"/>
        <w:rPr>
          <w:rFonts w:ascii="华文新魏"/>
          <w:sz w:val="2"/>
        </w:rPr>
      </w:pPr>
      <w:r>
        <w:rPr>
          <w:rFonts w:ascii="华文新魏"/>
          <w:sz w:val="2"/>
        </w:rPr>
        <w:drawing>
          <wp:inline distT="0" distB="0" distL="0" distR="0">
            <wp:extent cx="6141382" cy="6096"/>
            <wp:effectExtent l="0" t="0" r="0" b="0"/>
            <wp:docPr id="27" name="image14.png"/>
            <wp:cNvGraphicFramePr>
              <a:graphicFrameLocks noChangeAspect="1"/>
            </wp:cNvGraphicFramePr>
            <a:graphic>
              <a:graphicData uri="http://schemas.openxmlformats.org/drawingml/2006/picture">
                <pic:pic>
                  <pic:nvPicPr>
                    <pic:cNvPr id="28" name="image14.png"/>
                    <pic:cNvPicPr/>
                  </pic:nvPicPr>
                  <pic:blipFill>
                    <a:blip r:embed="rId19" cstate="print"/>
                    <a:stretch>
                      <a:fillRect/>
                    </a:stretch>
                  </pic:blipFill>
                  <pic:spPr>
                    <a:xfrm>
                      <a:off x="0" y="0"/>
                      <a:ext cx="6141382" cy="6096"/>
                    </a:xfrm>
                    <a:prstGeom prst="rect">
                      <a:avLst/>
                    </a:prstGeom>
                  </pic:spPr>
                </pic:pic>
              </a:graphicData>
            </a:graphic>
          </wp:inline>
        </w:drawing>
      </w:r>
      <w:r>
        <w:rPr>
          <w:rFonts w:ascii="华文新魏"/>
          <w:sz w:val="2"/>
        </w:rPr>
      </w:r>
    </w:p>
    <w:p>
      <w:pPr>
        <w:pStyle w:val="ListParagraph"/>
        <w:numPr>
          <w:ilvl w:val="1"/>
          <w:numId w:val="1"/>
        </w:numPr>
        <w:tabs>
          <w:tab w:pos="899" w:val="left" w:leader="none"/>
          <w:tab w:pos="900" w:val="left" w:leader="none"/>
          <w:tab w:pos="2207" w:val="left" w:leader="none"/>
        </w:tabs>
        <w:spacing w:line="271" w:lineRule="auto" w:before="112" w:after="0"/>
        <w:ind w:left="2208" w:right="218" w:hanging="1990"/>
        <w:jc w:val="left"/>
        <w:rPr>
          <w:sz w:val="21"/>
        </w:rPr>
      </w:pPr>
      <w:r>
        <w:rPr/>
        <w:pict>
          <v:shape style="position:absolute;margin-left:437.799988pt;margin-top:21.199976pt;width:95.55pt;height:13.6pt;mso-position-horizontal-relative:page;mso-position-vertical-relative:paragraph;z-index:-16071680" type="#_x0000_t202" id="docshape43" filled="true" fillcolor="#e4e4e4" stroked="false">
            <v:textbox inset="0,0,0,0">
              <w:txbxContent>
                <w:p>
                  <w:pPr>
                    <w:pStyle w:val="BodyText"/>
                    <w:spacing w:before="3"/>
                    <w:ind w:left="-1"/>
                    <w:rPr>
                      <w:rFonts w:ascii="黑体" w:eastAsia="黑体"/>
                      <w:color w:val="000000"/>
                    </w:rPr>
                  </w:pPr>
                  <w:r>
                    <w:rPr>
                      <w:rFonts w:ascii="黑体" w:eastAsia="黑体"/>
                      <w:color w:val="000000"/>
                      <w:w w:val="95"/>
                    </w:rPr>
                    <w:t>自您书面申请</w:t>
                  </w:r>
                  <w:r>
                    <w:rPr>
                      <w:rFonts w:ascii="黑体" w:eastAsia="黑体"/>
                      <w:color w:val="000000"/>
                      <w:w w:val="95"/>
                    </w:rPr>
                    <w:t>撤</w:t>
                  </w:r>
                  <w:r>
                    <w:rPr>
                      <w:rFonts w:ascii="黑体" w:eastAsia="黑体"/>
                      <w:color w:val="000000"/>
                      <w:w w:val="95"/>
                    </w:rPr>
                    <w:t>销</w:t>
                  </w:r>
                  <w:r>
                    <w:rPr>
                      <w:rFonts w:ascii="黑体" w:eastAsia="黑体"/>
                      <w:color w:val="000000"/>
                      <w:spacing w:val="-10"/>
                      <w:w w:val="95"/>
                    </w:rPr>
                    <w:t>本</w:t>
                  </w:r>
                </w:p>
              </w:txbxContent>
            </v:textbox>
            <v:fill type="solid"/>
            <w10:wrap type="none"/>
          </v:shape>
        </w:pict>
      </w:r>
      <w:r>
        <w:rPr>
          <w:b/>
          <w:spacing w:val="-4"/>
          <w:sz w:val="21"/>
        </w:rPr>
        <w:t>犹豫期</w:t>
      </w:r>
      <w:r>
        <w:rPr>
          <w:b/>
          <w:sz w:val="21"/>
        </w:rPr>
        <w:tab/>
      </w:r>
      <w:r>
        <w:rPr>
          <w:spacing w:val="-2"/>
          <w:position w:val="1"/>
          <w:sz w:val="21"/>
        </w:rPr>
        <w:t>您于签收本合同后</w:t>
      </w:r>
      <w:r>
        <w:rPr>
          <w:spacing w:val="-43"/>
          <w:position w:val="1"/>
          <w:sz w:val="21"/>
        </w:rPr>
        <w:t> </w:t>
      </w:r>
      <w:r>
        <w:rPr>
          <w:rFonts w:ascii="Times New Roman" w:eastAsia="Times New Roman"/>
          <w:spacing w:val="-2"/>
          <w:position w:val="1"/>
          <w:sz w:val="21"/>
        </w:rPr>
        <w:t>15 </w:t>
      </w:r>
      <w:r>
        <w:rPr>
          <w:spacing w:val="-2"/>
          <w:position w:val="1"/>
          <w:sz w:val="21"/>
        </w:rPr>
        <w:t>日内可要求撤销本合同。若您在此期间提出撤销本合同，需</w:t>
      </w:r>
      <w:r>
        <w:rPr>
          <w:spacing w:val="-2"/>
          <w:sz w:val="21"/>
        </w:rPr>
        <w:t>要填写书面申请书，并提供您的保险合同及有效身份证件。</w:t>
      </w:r>
    </w:p>
    <w:p>
      <w:pPr>
        <w:pStyle w:val="BodyText"/>
        <w:spacing w:before="8"/>
        <w:ind w:left="9223"/>
      </w:pPr>
      <w:r>
        <w:rPr/>
        <w:pict>
          <v:shape style="position:absolute;margin-left:161.449997pt;margin-top:.260010pt;width:350.75pt;height:13.6pt;mso-position-horizontal-relative:page;mso-position-vertical-relative:paragraph;z-index:15756800" type="#_x0000_t202" id="docshape44" filled="true" fillcolor="#e4e4e4" stroked="false">
            <v:textbox inset="0,0,0,0">
              <w:txbxContent>
                <w:p>
                  <w:pPr>
                    <w:pStyle w:val="BodyText"/>
                    <w:spacing w:before="2"/>
                    <w:ind w:left="-1"/>
                    <w:rPr>
                      <w:rFonts w:ascii="黑体" w:eastAsia="黑体"/>
                      <w:color w:val="000000"/>
                    </w:rPr>
                  </w:pPr>
                  <w:r>
                    <w:rPr>
                      <w:rFonts w:ascii="黑体" w:eastAsia="黑体"/>
                      <w:color w:val="000000"/>
                      <w:w w:val="95"/>
                    </w:rPr>
                    <w:t>合同之日起，</w:t>
                  </w:r>
                  <w:r>
                    <w:rPr>
                      <w:rFonts w:ascii="黑体" w:eastAsia="黑体"/>
                      <w:color w:val="000000"/>
                      <w:w w:val="95"/>
                    </w:rPr>
                    <w:t>本</w:t>
                  </w:r>
                  <w:r>
                    <w:rPr>
                      <w:rFonts w:ascii="黑体" w:eastAsia="黑体"/>
                      <w:color w:val="000000"/>
                      <w:w w:val="95"/>
                    </w:rPr>
                    <w:t>合</w:t>
                  </w:r>
                  <w:r>
                    <w:rPr>
                      <w:rFonts w:ascii="黑体" w:eastAsia="黑体"/>
                      <w:color w:val="000000"/>
                      <w:w w:val="95"/>
                    </w:rPr>
                    <w:t>同即被</w:t>
                  </w:r>
                  <w:r>
                    <w:rPr>
                      <w:rFonts w:ascii="黑体" w:eastAsia="黑体"/>
                      <w:color w:val="000000"/>
                      <w:w w:val="95"/>
                    </w:rPr>
                    <w:t>撤</w:t>
                  </w:r>
                  <w:r>
                    <w:rPr>
                      <w:rFonts w:ascii="黑体" w:eastAsia="黑体"/>
                      <w:color w:val="000000"/>
                      <w:w w:val="95"/>
                    </w:rPr>
                    <w:t>销</w:t>
                  </w:r>
                  <w:r>
                    <w:rPr>
                      <w:rFonts w:ascii="黑体" w:eastAsia="黑体"/>
                      <w:color w:val="000000"/>
                      <w:w w:val="95"/>
                    </w:rPr>
                    <w:t>，我们自本</w:t>
                  </w:r>
                  <w:r>
                    <w:rPr>
                      <w:rFonts w:ascii="黑体" w:eastAsia="黑体"/>
                      <w:color w:val="000000"/>
                      <w:w w:val="95"/>
                    </w:rPr>
                    <w:t>合</w:t>
                  </w:r>
                  <w:r>
                    <w:rPr>
                      <w:rFonts w:ascii="黑体" w:eastAsia="黑体"/>
                      <w:color w:val="000000"/>
                      <w:w w:val="95"/>
                    </w:rPr>
                    <w:t>同</w:t>
                  </w:r>
                  <w:r>
                    <w:rPr>
                      <w:rFonts w:ascii="黑体" w:eastAsia="黑体"/>
                      <w:color w:val="000000"/>
                      <w:w w:val="95"/>
                    </w:rPr>
                    <w:t>生效日起即</w:t>
                  </w:r>
                  <w:r>
                    <w:rPr>
                      <w:rFonts w:ascii="黑体" w:eastAsia="黑体"/>
                      <w:color w:val="000000"/>
                      <w:w w:val="95"/>
                    </w:rPr>
                    <w:t>不</w:t>
                  </w:r>
                  <w:r>
                    <w:rPr>
                      <w:rFonts w:ascii="黑体" w:eastAsia="黑体"/>
                      <w:color w:val="000000"/>
                      <w:w w:val="95"/>
                    </w:rPr>
                    <w:t>承</w:t>
                  </w:r>
                  <w:r>
                    <w:rPr>
                      <w:rFonts w:ascii="黑体" w:eastAsia="黑体"/>
                      <w:color w:val="000000"/>
                      <w:w w:val="95"/>
                    </w:rPr>
                    <w:t>担保险</w:t>
                  </w:r>
                  <w:r>
                    <w:rPr>
                      <w:rFonts w:ascii="黑体" w:eastAsia="黑体"/>
                      <w:color w:val="000000"/>
                      <w:w w:val="95"/>
                    </w:rPr>
                    <w:t>责</w:t>
                  </w:r>
                  <w:r>
                    <w:rPr>
                      <w:rFonts w:ascii="黑体" w:eastAsia="黑体"/>
                      <w:color w:val="000000"/>
                      <w:w w:val="95"/>
                    </w:rPr>
                    <w:t>任</w:t>
                  </w:r>
                  <w:r>
                    <w:rPr>
                      <w:rFonts w:ascii="黑体" w:eastAsia="黑体"/>
                      <w:color w:val="000000"/>
                      <w:spacing w:val="-10"/>
                      <w:w w:val="95"/>
                    </w:rPr>
                    <w:t>。</w:t>
                  </w:r>
                </w:p>
              </w:txbxContent>
            </v:textbox>
            <v:fill type="solid"/>
            <w10:wrap type="none"/>
          </v:shape>
        </w:pict>
      </w:r>
      <w:r>
        <w:rPr>
          <w:w w:val="95"/>
        </w:rPr>
        <w:t>本</w:t>
      </w:r>
      <w:r>
        <w:rPr>
          <w:spacing w:val="-10"/>
        </w:rPr>
        <w:t>合</w:t>
      </w:r>
    </w:p>
    <w:p>
      <w:pPr>
        <w:pStyle w:val="BodyText"/>
        <w:spacing w:before="43"/>
        <w:ind w:left="2208"/>
      </w:pPr>
      <w:r>
        <w:rPr>
          <w:w w:val="95"/>
        </w:rPr>
        <w:t>同撤销后</w:t>
      </w:r>
      <w:r>
        <w:rPr>
          <w:spacing w:val="38"/>
        </w:rPr>
        <w:t> </w:t>
      </w:r>
      <w:r>
        <w:rPr>
          <w:rFonts w:ascii="Times New Roman" w:eastAsia="Times New Roman"/>
          <w:w w:val="95"/>
        </w:rPr>
        <w:t>30</w:t>
      </w:r>
      <w:r>
        <w:rPr>
          <w:rFonts w:ascii="Times New Roman" w:eastAsia="Times New Roman"/>
          <w:spacing w:val="61"/>
          <w:w w:val="150"/>
        </w:rPr>
        <w:t> </w:t>
      </w:r>
      <w:r>
        <w:rPr>
          <w:spacing w:val="-1"/>
          <w:w w:val="95"/>
        </w:rPr>
        <w:t>日内，我们无息退还您已交保险费。</w:t>
      </w:r>
    </w:p>
    <w:p>
      <w:pPr>
        <w:spacing w:after="0"/>
        <w:sectPr>
          <w:pgSz w:w="11910" w:h="16840"/>
          <w:pgMar w:header="0" w:footer="787" w:top="1200" w:bottom="980" w:left="1020" w:right="1020"/>
        </w:sectPr>
      </w:pPr>
    </w:p>
    <w:p>
      <w:pPr>
        <w:pStyle w:val="ListParagraph"/>
        <w:numPr>
          <w:ilvl w:val="1"/>
          <w:numId w:val="1"/>
        </w:numPr>
        <w:tabs>
          <w:tab w:pos="900" w:val="left" w:leader="none"/>
        </w:tabs>
        <w:spacing w:line="266" w:lineRule="auto" w:before="163" w:after="0"/>
        <w:ind w:left="900" w:right="0" w:hanging="682"/>
        <w:jc w:val="both"/>
        <w:rPr>
          <w:b/>
          <w:sz w:val="21"/>
        </w:rPr>
      </w:pPr>
      <w:r>
        <w:rPr>
          <w:b/>
          <w:spacing w:val="-4"/>
          <w:sz w:val="21"/>
        </w:rPr>
        <w:t>您解除合</w:t>
      </w:r>
      <w:r>
        <w:rPr>
          <w:b/>
          <w:spacing w:val="-4"/>
          <w:sz w:val="21"/>
        </w:rPr>
        <w:t>同</w:t>
      </w:r>
      <w:r>
        <w:rPr>
          <w:b/>
          <w:spacing w:val="-4"/>
          <w:sz w:val="21"/>
        </w:rPr>
        <w:t>的手续及</w:t>
      </w:r>
      <w:r>
        <w:rPr>
          <w:b/>
          <w:spacing w:val="-4"/>
          <w:sz w:val="21"/>
        </w:rPr>
        <w:t>风</w:t>
      </w:r>
      <w:r>
        <w:rPr>
          <w:b/>
          <w:spacing w:val="-10"/>
          <w:sz w:val="21"/>
        </w:rPr>
        <w:t>险</w:t>
      </w:r>
    </w:p>
    <w:p>
      <w:pPr>
        <w:pStyle w:val="BodyText"/>
        <w:rPr>
          <w:b/>
          <w:sz w:val="20"/>
        </w:rPr>
      </w:pPr>
    </w:p>
    <w:p>
      <w:pPr>
        <w:pStyle w:val="BodyText"/>
        <w:rPr>
          <w:b/>
          <w:sz w:val="20"/>
        </w:rPr>
      </w:pPr>
    </w:p>
    <w:p>
      <w:pPr>
        <w:pStyle w:val="BodyText"/>
        <w:rPr>
          <w:b/>
          <w:sz w:val="20"/>
        </w:rPr>
      </w:pPr>
    </w:p>
    <w:p>
      <w:pPr>
        <w:pStyle w:val="BodyText"/>
        <w:spacing w:before="3"/>
        <w:rPr>
          <w:b/>
          <w:sz w:val="20"/>
        </w:rPr>
      </w:pPr>
    </w:p>
    <w:p>
      <w:pPr>
        <w:pStyle w:val="Heading2"/>
        <w:numPr>
          <w:ilvl w:val="0"/>
          <w:numId w:val="1"/>
        </w:numPr>
        <w:tabs>
          <w:tab w:pos="899" w:val="left" w:leader="none"/>
          <w:tab w:pos="900" w:val="left" w:leader="none"/>
        </w:tabs>
        <w:spacing w:line="240" w:lineRule="auto" w:before="0" w:after="0"/>
        <w:ind w:left="900" w:right="0" w:hanging="682"/>
        <w:jc w:val="left"/>
        <w:rPr>
          <w:rFonts w:ascii="宋体" w:eastAsia="宋体" w:hint="eastAsia"/>
        </w:rPr>
      </w:pPr>
      <w:r>
        <w:rPr>
          <w:rFonts w:ascii="宋体" w:eastAsia="宋体" w:hint="eastAsia"/>
          <w:w w:val="95"/>
        </w:rPr>
        <w:t>其他</w:t>
      </w:r>
      <w:r>
        <w:rPr>
          <w:rFonts w:ascii="宋体" w:eastAsia="宋体" w:hint="eastAsia"/>
          <w:w w:val="95"/>
        </w:rPr>
        <w:t>权</w:t>
      </w:r>
      <w:r>
        <w:rPr>
          <w:rFonts w:ascii="宋体" w:eastAsia="宋体" w:hint="eastAsia"/>
          <w:spacing w:val="-10"/>
          <w:w w:val="95"/>
        </w:rPr>
        <w:t>益</w:t>
      </w:r>
    </w:p>
    <w:p>
      <w:pPr>
        <w:pStyle w:val="BodyText"/>
        <w:spacing w:before="156"/>
        <w:ind w:left="216"/>
      </w:pPr>
      <w:r>
        <w:rPr/>
        <w:br w:type="column"/>
      </w:r>
      <w:r>
        <w:rPr>
          <w:spacing w:val="-1"/>
          <w:w w:val="95"/>
        </w:rPr>
        <w:t>若您在犹豫期后申请解除本合同，请填写解除合同申请书并向我们提供下列资料：</w:t>
      </w:r>
    </w:p>
    <w:p>
      <w:pPr>
        <w:pStyle w:val="ListParagraph"/>
        <w:numPr>
          <w:ilvl w:val="0"/>
          <w:numId w:val="4"/>
        </w:numPr>
        <w:tabs>
          <w:tab w:pos="744" w:val="left" w:leader="none"/>
        </w:tabs>
        <w:spacing w:line="240" w:lineRule="auto" w:before="43" w:after="0"/>
        <w:ind w:left="743" w:right="0" w:hanging="528"/>
        <w:jc w:val="left"/>
        <w:rPr>
          <w:sz w:val="21"/>
        </w:rPr>
      </w:pPr>
      <w:r>
        <w:rPr>
          <w:spacing w:val="-2"/>
          <w:w w:val="95"/>
          <w:sz w:val="21"/>
        </w:rPr>
        <w:t>保险合同；</w:t>
      </w:r>
    </w:p>
    <w:p>
      <w:pPr>
        <w:pStyle w:val="ListParagraph"/>
        <w:numPr>
          <w:ilvl w:val="0"/>
          <w:numId w:val="4"/>
        </w:numPr>
        <w:tabs>
          <w:tab w:pos="744" w:val="left" w:leader="none"/>
        </w:tabs>
        <w:spacing w:line="240" w:lineRule="auto" w:before="43" w:after="0"/>
        <w:ind w:left="743" w:right="0" w:hanging="528"/>
        <w:jc w:val="left"/>
        <w:rPr>
          <w:sz w:val="21"/>
        </w:rPr>
      </w:pPr>
      <w:r>
        <w:rPr>
          <w:spacing w:val="-2"/>
          <w:w w:val="95"/>
          <w:sz w:val="21"/>
        </w:rPr>
        <w:t>您的有效身份证件。</w:t>
      </w:r>
    </w:p>
    <w:p>
      <w:pPr>
        <w:pStyle w:val="BodyText"/>
        <w:spacing w:line="266" w:lineRule="auto" w:before="50"/>
        <w:ind w:left="216" w:right="307"/>
      </w:pPr>
      <w:r>
        <w:rPr>
          <w:spacing w:val="-1"/>
          <w:w w:val="99"/>
        </w:rPr>
        <w:t>自我们收到解除合同申请书时起，本合同终止。我们自收到解除合同申请书之日起</w:t>
      </w:r>
      <w:r>
        <w:rPr>
          <w:spacing w:val="-50"/>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日内向您退还本合同的现金价值。</w:t>
      </w:r>
    </w:p>
    <w:p>
      <w:pPr>
        <w:pStyle w:val="BodyText"/>
        <w:spacing w:before="3"/>
        <w:ind w:left="216"/>
        <w:rPr>
          <w:rFonts w:ascii="黑体" w:eastAsia="黑体"/>
        </w:rPr>
      </w:pPr>
      <w:r>
        <w:rPr>
          <w:rFonts w:ascii="黑体" w:eastAsia="黑体"/>
          <w:color w:val="000000"/>
          <w:spacing w:val="-1"/>
          <w:w w:val="95"/>
          <w:shd w:fill="E4E4E4" w:color="auto" w:val="clear"/>
        </w:rPr>
        <w:t>您犹豫期后解除合同会遭受一定损失。</w:t>
      </w:r>
    </w:p>
    <w:p>
      <w:pPr>
        <w:spacing w:after="0"/>
        <w:rPr>
          <w:rFonts w:ascii="黑体" w:eastAsia="黑体"/>
        </w:rPr>
        <w:sectPr>
          <w:type w:val="continuous"/>
          <w:pgSz w:w="11910" w:h="16840"/>
          <w:pgMar w:header="0" w:footer="787" w:top="740" w:bottom="280" w:left="1020" w:right="1020"/>
          <w:cols w:num="2" w:equalWidth="0">
            <w:col w:w="1952" w:space="40"/>
            <w:col w:w="7878"/>
          </w:cols>
        </w:sectPr>
      </w:pPr>
    </w:p>
    <w:p>
      <w:pPr>
        <w:pStyle w:val="BodyText"/>
        <w:ind w:left="900"/>
        <w:rPr>
          <w:rFonts w:ascii="华文新魏" w:eastAsia="华文新魏"/>
        </w:rPr>
      </w:pPr>
      <w:r>
        <w:rPr>
          <w:rFonts w:ascii="华文新魏" w:eastAsia="华文新魏"/>
          <w:spacing w:val="-1"/>
          <w:w w:val="95"/>
        </w:rPr>
        <w:t>这部分讲的是您所拥有的其他相关权益。</w:t>
      </w:r>
    </w:p>
    <w:p>
      <w:pPr>
        <w:pStyle w:val="BodyText"/>
        <w:spacing w:line="20" w:lineRule="exact"/>
        <w:ind w:left="111"/>
        <w:rPr>
          <w:rFonts w:ascii="华文新魏"/>
          <w:sz w:val="2"/>
        </w:rPr>
      </w:pPr>
      <w:r>
        <w:rPr>
          <w:rFonts w:ascii="华文新魏"/>
          <w:sz w:val="2"/>
        </w:rPr>
        <w:drawing>
          <wp:inline distT="0" distB="0" distL="0" distR="0">
            <wp:extent cx="6123939" cy="6096"/>
            <wp:effectExtent l="0" t="0" r="0" b="0"/>
            <wp:docPr id="29" name="image14.png"/>
            <wp:cNvGraphicFramePr>
              <a:graphicFrameLocks noChangeAspect="1"/>
            </wp:cNvGraphicFramePr>
            <a:graphic>
              <a:graphicData uri="http://schemas.openxmlformats.org/drawingml/2006/picture">
                <pic:pic>
                  <pic:nvPicPr>
                    <pic:cNvPr id="30" name="image14.png"/>
                    <pic:cNvPicPr/>
                  </pic:nvPicPr>
                  <pic:blipFill>
                    <a:blip r:embed="rId19" cstate="print"/>
                    <a:stretch>
                      <a:fillRect/>
                    </a:stretch>
                  </pic:blipFill>
                  <pic:spPr>
                    <a:xfrm>
                      <a:off x="0" y="0"/>
                      <a:ext cx="6123939" cy="6096"/>
                    </a:xfrm>
                    <a:prstGeom prst="rect">
                      <a:avLst/>
                    </a:prstGeom>
                  </pic:spPr>
                </pic:pic>
              </a:graphicData>
            </a:graphic>
          </wp:inline>
        </w:drawing>
      </w:r>
      <w:r>
        <w:rPr>
          <w:rFonts w:ascii="华文新魏"/>
          <w:sz w:val="2"/>
        </w:rPr>
      </w:r>
    </w:p>
    <w:p>
      <w:pPr>
        <w:pStyle w:val="ListParagraph"/>
        <w:numPr>
          <w:ilvl w:val="1"/>
          <w:numId w:val="1"/>
        </w:numPr>
        <w:tabs>
          <w:tab w:pos="899" w:val="left" w:leader="none"/>
          <w:tab w:pos="900" w:val="left" w:leader="none"/>
          <w:tab w:pos="2207" w:val="left" w:leader="none"/>
        </w:tabs>
        <w:spacing w:line="268" w:lineRule="auto" w:before="113" w:after="0"/>
        <w:ind w:left="2208" w:right="218" w:hanging="1990"/>
        <w:jc w:val="left"/>
        <w:rPr>
          <w:sz w:val="21"/>
        </w:rPr>
      </w:pPr>
      <w:r>
        <w:rPr>
          <w:b/>
          <w:spacing w:val="2"/>
          <w:w w:val="99"/>
          <w:sz w:val="21"/>
        </w:rPr>
        <w:t>现金价</w:t>
      </w:r>
      <w:r>
        <w:rPr>
          <w:b/>
          <w:w w:val="99"/>
          <w:sz w:val="21"/>
        </w:rPr>
        <w:t>值</w:t>
      </w:r>
      <w:r>
        <w:rPr>
          <w:b/>
          <w:sz w:val="21"/>
        </w:rPr>
        <w:tab/>
      </w:r>
      <w:r>
        <w:rPr>
          <w:spacing w:val="4"/>
          <w:w w:val="99"/>
          <w:position w:val="1"/>
          <w:sz w:val="21"/>
        </w:rPr>
        <w:t>保</w:t>
      </w:r>
      <w:r>
        <w:rPr>
          <w:spacing w:val="2"/>
          <w:w w:val="99"/>
          <w:position w:val="1"/>
          <w:sz w:val="21"/>
        </w:rPr>
        <w:t>单</w:t>
      </w:r>
      <w:r>
        <w:rPr>
          <w:spacing w:val="4"/>
          <w:w w:val="99"/>
          <w:position w:val="1"/>
          <w:sz w:val="21"/>
        </w:rPr>
        <w:t>年度末</w:t>
      </w:r>
      <w:r>
        <w:rPr>
          <w:spacing w:val="2"/>
          <w:w w:val="99"/>
          <w:position w:val="1"/>
          <w:sz w:val="21"/>
        </w:rPr>
        <w:t>的</w:t>
      </w:r>
      <w:r>
        <w:rPr>
          <w:spacing w:val="4"/>
          <w:w w:val="99"/>
          <w:position w:val="1"/>
          <w:sz w:val="21"/>
        </w:rPr>
        <w:t>现</w:t>
      </w:r>
      <w:r>
        <w:rPr>
          <w:spacing w:val="2"/>
          <w:w w:val="99"/>
          <w:position w:val="1"/>
          <w:sz w:val="21"/>
        </w:rPr>
        <w:t>金</w:t>
      </w:r>
      <w:r>
        <w:rPr>
          <w:spacing w:val="4"/>
          <w:w w:val="99"/>
          <w:position w:val="1"/>
          <w:sz w:val="21"/>
        </w:rPr>
        <w:t>价</w:t>
      </w:r>
      <w:r>
        <w:rPr>
          <w:spacing w:val="2"/>
          <w:w w:val="99"/>
          <w:position w:val="1"/>
          <w:sz w:val="21"/>
        </w:rPr>
        <w:t>值</w:t>
      </w:r>
      <w:r>
        <w:rPr>
          <w:spacing w:val="4"/>
          <w:w w:val="99"/>
          <w:position w:val="1"/>
          <w:sz w:val="21"/>
        </w:rPr>
        <w:t>是指</w:t>
      </w:r>
      <w:r>
        <w:rPr>
          <w:spacing w:val="2"/>
          <w:w w:val="99"/>
          <w:position w:val="1"/>
          <w:sz w:val="21"/>
        </w:rPr>
        <w:t>保</w:t>
      </w:r>
      <w:r>
        <w:rPr>
          <w:spacing w:val="4"/>
          <w:w w:val="99"/>
          <w:position w:val="1"/>
          <w:sz w:val="21"/>
        </w:rPr>
        <w:t>险</w:t>
      </w:r>
      <w:r>
        <w:rPr>
          <w:spacing w:val="2"/>
          <w:w w:val="99"/>
          <w:position w:val="1"/>
          <w:sz w:val="21"/>
        </w:rPr>
        <w:t>合</w:t>
      </w:r>
      <w:r>
        <w:rPr>
          <w:spacing w:val="4"/>
          <w:w w:val="99"/>
          <w:position w:val="1"/>
          <w:sz w:val="21"/>
        </w:rPr>
        <w:t>同</w:t>
      </w:r>
      <w:r>
        <w:rPr>
          <w:spacing w:val="2"/>
          <w:w w:val="99"/>
          <w:position w:val="1"/>
          <w:sz w:val="21"/>
        </w:rPr>
        <w:t>上</w:t>
      </w:r>
      <w:r>
        <w:rPr>
          <w:spacing w:val="4"/>
          <w:w w:val="99"/>
          <w:position w:val="1"/>
          <w:sz w:val="21"/>
        </w:rPr>
        <w:t>“现</w:t>
      </w:r>
      <w:r>
        <w:rPr>
          <w:spacing w:val="2"/>
          <w:w w:val="99"/>
          <w:position w:val="1"/>
          <w:sz w:val="21"/>
        </w:rPr>
        <w:t>金</w:t>
      </w:r>
      <w:r>
        <w:rPr>
          <w:spacing w:val="4"/>
          <w:w w:val="99"/>
          <w:position w:val="1"/>
          <w:sz w:val="21"/>
        </w:rPr>
        <w:t>价</w:t>
      </w:r>
      <w:r>
        <w:rPr>
          <w:spacing w:val="2"/>
          <w:w w:val="99"/>
          <w:position w:val="1"/>
          <w:sz w:val="21"/>
        </w:rPr>
        <w:t>值表</w:t>
      </w:r>
      <w:r>
        <w:rPr>
          <w:spacing w:val="4"/>
          <w:w w:val="99"/>
          <w:position w:val="1"/>
          <w:sz w:val="21"/>
        </w:rPr>
        <w:t>”所</w:t>
      </w:r>
      <w:r>
        <w:rPr>
          <w:spacing w:val="2"/>
          <w:w w:val="99"/>
          <w:position w:val="1"/>
          <w:sz w:val="21"/>
        </w:rPr>
        <w:t>列</w:t>
      </w:r>
      <w:r>
        <w:rPr>
          <w:spacing w:val="4"/>
          <w:w w:val="99"/>
          <w:position w:val="1"/>
          <w:sz w:val="21"/>
        </w:rPr>
        <w:t>明</w:t>
      </w:r>
      <w:r>
        <w:rPr>
          <w:spacing w:val="2"/>
          <w:w w:val="99"/>
          <w:position w:val="1"/>
          <w:sz w:val="21"/>
        </w:rPr>
        <w:t>的</w:t>
      </w:r>
      <w:r>
        <w:rPr>
          <w:spacing w:val="4"/>
          <w:w w:val="99"/>
          <w:position w:val="1"/>
          <w:sz w:val="21"/>
        </w:rPr>
        <w:t>金</w:t>
      </w:r>
      <w:r>
        <w:rPr>
          <w:spacing w:val="2"/>
          <w:w w:val="99"/>
          <w:position w:val="1"/>
          <w:sz w:val="21"/>
        </w:rPr>
        <w:t>额</w:t>
      </w:r>
      <w:r>
        <w:rPr>
          <w:spacing w:val="4"/>
          <w:w w:val="99"/>
          <w:position w:val="1"/>
          <w:sz w:val="21"/>
        </w:rPr>
        <w:t>。保</w:t>
      </w:r>
      <w:r>
        <w:rPr>
          <w:spacing w:val="2"/>
          <w:w w:val="99"/>
          <w:position w:val="1"/>
          <w:sz w:val="21"/>
        </w:rPr>
        <w:t>单</w:t>
      </w:r>
      <w:r>
        <w:rPr>
          <w:spacing w:val="4"/>
          <w:w w:val="99"/>
          <w:position w:val="1"/>
          <w:sz w:val="21"/>
        </w:rPr>
        <w:t>年</w:t>
      </w:r>
      <w:r>
        <w:rPr>
          <w:w w:val="99"/>
          <w:position w:val="1"/>
          <w:sz w:val="21"/>
        </w:rPr>
        <w:t>度</w:t>
      </w:r>
      <w:r>
        <w:rPr>
          <w:spacing w:val="-1"/>
          <w:w w:val="99"/>
          <w:sz w:val="21"/>
        </w:rPr>
        <w:t>内</w:t>
      </w:r>
      <w:r>
        <w:rPr>
          <w:spacing w:val="2"/>
          <w:w w:val="99"/>
          <w:sz w:val="21"/>
        </w:rPr>
        <w:t>的</w:t>
      </w:r>
      <w:r>
        <w:rPr>
          <w:spacing w:val="-1"/>
          <w:w w:val="99"/>
          <w:sz w:val="21"/>
        </w:rPr>
        <w:t>现</w:t>
      </w:r>
      <w:r>
        <w:rPr>
          <w:spacing w:val="2"/>
          <w:w w:val="99"/>
          <w:sz w:val="21"/>
        </w:rPr>
        <w:t>金</w:t>
      </w:r>
      <w:r>
        <w:rPr>
          <w:spacing w:val="-1"/>
          <w:w w:val="99"/>
          <w:sz w:val="21"/>
        </w:rPr>
        <w:t>价</w:t>
      </w:r>
      <w:r>
        <w:rPr>
          <w:spacing w:val="2"/>
          <w:w w:val="99"/>
          <w:sz w:val="21"/>
        </w:rPr>
        <w:t>值</w:t>
      </w:r>
      <w:r>
        <w:rPr>
          <w:spacing w:val="-1"/>
          <w:w w:val="99"/>
          <w:sz w:val="21"/>
        </w:rPr>
        <w:t>，</w:t>
      </w:r>
      <w:r>
        <w:rPr>
          <w:spacing w:val="2"/>
          <w:w w:val="99"/>
          <w:sz w:val="21"/>
        </w:rPr>
        <w:t>您</w:t>
      </w:r>
      <w:r>
        <w:rPr>
          <w:spacing w:val="-1"/>
          <w:w w:val="99"/>
          <w:sz w:val="21"/>
        </w:rPr>
        <w:t>可</w:t>
      </w:r>
      <w:r>
        <w:rPr>
          <w:spacing w:val="2"/>
          <w:w w:val="99"/>
          <w:sz w:val="21"/>
        </w:rPr>
        <w:t>以</w:t>
      </w:r>
      <w:r>
        <w:rPr>
          <w:spacing w:val="-1"/>
          <w:w w:val="99"/>
          <w:sz w:val="21"/>
        </w:rPr>
        <w:t>向</w:t>
      </w:r>
      <w:r>
        <w:rPr>
          <w:spacing w:val="2"/>
          <w:w w:val="99"/>
          <w:sz w:val="21"/>
        </w:rPr>
        <w:t>我</w:t>
      </w:r>
      <w:r>
        <w:rPr>
          <w:spacing w:val="-1"/>
          <w:w w:val="99"/>
          <w:sz w:val="21"/>
        </w:rPr>
        <w:t>们</w:t>
      </w:r>
      <w:r>
        <w:rPr>
          <w:spacing w:val="2"/>
          <w:w w:val="99"/>
          <w:sz w:val="21"/>
        </w:rPr>
        <w:t>咨</w:t>
      </w:r>
      <w:r>
        <w:rPr>
          <w:spacing w:val="-1"/>
          <w:w w:val="99"/>
          <w:sz w:val="21"/>
        </w:rPr>
        <w:t>询</w:t>
      </w:r>
      <w:r>
        <w:rPr>
          <w:w w:val="99"/>
          <w:sz w:val="21"/>
        </w:rPr>
        <w:t>。</w:t>
      </w:r>
    </w:p>
    <w:p>
      <w:pPr>
        <w:spacing w:after="0" w:line="268" w:lineRule="auto"/>
        <w:jc w:val="left"/>
        <w:rPr>
          <w:sz w:val="21"/>
        </w:rPr>
        <w:sectPr>
          <w:type w:val="continuous"/>
          <w:pgSz w:w="11910" w:h="16840"/>
          <w:pgMar w:header="0" w:footer="787" w:top="740" w:bottom="280" w:left="1020" w:right="1020"/>
        </w:sectPr>
      </w:pPr>
    </w:p>
    <w:p>
      <w:pPr>
        <w:pStyle w:val="Heading3"/>
        <w:numPr>
          <w:ilvl w:val="1"/>
          <w:numId w:val="1"/>
        </w:numPr>
        <w:tabs>
          <w:tab w:pos="899" w:val="left" w:leader="none"/>
          <w:tab w:pos="900" w:val="left" w:leader="none"/>
        </w:tabs>
        <w:spacing w:line="266" w:lineRule="auto" w:before="135" w:after="0"/>
        <w:ind w:left="900" w:right="0" w:hanging="682"/>
        <w:jc w:val="left"/>
        <w:rPr>
          <w:rFonts w:ascii="宋体" w:eastAsia="宋体" w:hint="eastAsia"/>
        </w:rPr>
      </w:pPr>
      <w:r>
        <w:rPr>
          <w:rFonts w:ascii="宋体" w:eastAsia="宋体" w:hint="eastAsia"/>
          <w:spacing w:val="-4"/>
        </w:rPr>
        <w:t>保险费的</w:t>
      </w:r>
      <w:r>
        <w:rPr>
          <w:rFonts w:ascii="宋体" w:eastAsia="宋体" w:hint="eastAsia"/>
          <w:spacing w:val="-4"/>
        </w:rPr>
        <w:t>自</w:t>
      </w:r>
      <w:r>
        <w:rPr>
          <w:rFonts w:ascii="宋体" w:eastAsia="宋体" w:hint="eastAsia"/>
          <w:spacing w:val="-4"/>
        </w:rPr>
        <w:t>动垫交</w:t>
      </w:r>
    </w:p>
    <w:p>
      <w:pPr>
        <w:pStyle w:val="BodyText"/>
        <w:spacing w:line="266" w:lineRule="auto" w:before="135"/>
        <w:ind w:left="216" w:right="307"/>
        <w:jc w:val="both"/>
      </w:pPr>
      <w:r>
        <w:rPr/>
        <w:br w:type="column"/>
      </w:r>
      <w:r>
        <w:rPr>
          <w:spacing w:val="-1"/>
          <w:w w:val="99"/>
        </w:rPr>
        <w:t>您在宽限期结束时仍未交纳保险费，且您在投保时对保险费逾期未交的处理方式选择了自动垫交，我们将以本合同当时的现金价值扣除各项欠款之后的余额自动垫交到期应交保险费及其利息，本合同继续有效。</w:t>
      </w:r>
    </w:p>
    <w:p>
      <w:pPr>
        <w:pStyle w:val="BodyText"/>
        <w:spacing w:line="266" w:lineRule="auto" w:before="4"/>
        <w:ind w:left="216" w:right="112"/>
        <w:rPr>
          <w:rFonts w:ascii="黑体" w:eastAsia="黑体"/>
        </w:rPr>
      </w:pPr>
      <w:r>
        <w:rPr>
          <w:rFonts w:ascii="黑体" w:eastAsia="黑体"/>
          <w:color w:val="000000"/>
          <w:spacing w:val="-1"/>
          <w:w w:val="99"/>
          <w:shd w:fill="E4E4E4" w:color="auto" w:val="clear"/>
        </w:rPr>
        <w:t>当本合同当时的现金价值扣除各项欠款后的余额不足以垫交本合同到期应交保险</w:t>
      </w:r>
      <w:r>
        <w:rPr>
          <w:rFonts w:ascii="黑体" w:eastAsia="黑体"/>
          <w:color w:val="000000"/>
          <w:spacing w:val="-1"/>
          <w:w w:val="99"/>
          <w:shd w:fill="E4E4E4" w:color="auto" w:val="clear"/>
        </w:rPr>
        <w:t>                                                                                                                                              </w:t>
      </w:r>
      <w:r>
        <w:rPr>
          <w:rFonts w:ascii="黑体" w:eastAsia="黑体"/>
          <w:color w:val="000000"/>
          <w:spacing w:val="-3"/>
          <w:w w:val="99"/>
          <w:shd w:fill="E4E4E4" w:color="auto" w:val="clear"/>
        </w:rPr>
        <w:t>费及其利息时，我们按该余额折算成承保日数，自动垫交其应交的保险费及利息；</w:t>
      </w:r>
      <w:r>
        <w:rPr>
          <w:rFonts w:ascii="黑体" w:eastAsia="黑体"/>
          <w:color w:val="000000"/>
          <w:spacing w:val="-1"/>
          <w:w w:val="99"/>
          <w:shd w:fill="E4E4E4" w:color="auto" w:val="clear"/>
        </w:rPr>
        <w:t>当该余额不足以垫交</w:t>
      </w:r>
      <w:r>
        <w:rPr>
          <w:rFonts w:ascii="黑体" w:eastAsia="黑体"/>
          <w:color w:val="000000"/>
          <w:spacing w:val="-50"/>
          <w:shd w:fill="E4E4E4" w:color="auto" w:val="clear"/>
        </w:rPr>
        <w:t> </w:t>
      </w:r>
      <w:r>
        <w:rPr>
          <w:rFonts w:ascii="Times New Roman" w:eastAsia="Times New Roman"/>
          <w:color w:val="000000"/>
          <w:w w:val="99"/>
          <w:shd w:fill="E4E4E4" w:color="auto" w:val="clear"/>
        </w:rPr>
        <w:t>1</w:t>
      </w:r>
      <w:r>
        <w:rPr>
          <w:rFonts w:ascii="Times New Roman" w:eastAsia="Times New Roman"/>
          <w:color w:val="000000"/>
          <w:spacing w:val="-1"/>
          <w:shd w:fill="E4E4E4" w:color="auto" w:val="clear"/>
        </w:rPr>
        <w:t> </w:t>
      </w:r>
      <w:r>
        <w:rPr>
          <w:rFonts w:ascii="黑体" w:eastAsia="黑体"/>
          <w:color w:val="000000"/>
          <w:spacing w:val="-1"/>
          <w:w w:val="99"/>
          <w:shd w:fill="E4E4E4" w:color="auto" w:val="clear"/>
        </w:rPr>
        <w:t>日的保险费时，本合同效力中止。</w:t>
      </w:r>
    </w:p>
    <w:p>
      <w:pPr>
        <w:spacing w:after="0" w:line="266" w:lineRule="auto"/>
        <w:rPr>
          <w:rFonts w:ascii="黑体" w:eastAsia="黑体"/>
        </w:rPr>
        <w:sectPr>
          <w:type w:val="continuous"/>
          <w:pgSz w:w="11910" w:h="16840"/>
          <w:pgMar w:header="0" w:footer="787" w:top="740" w:bottom="280" w:left="1020" w:right="1020"/>
          <w:cols w:num="2" w:equalWidth="0">
            <w:col w:w="1952" w:space="40"/>
            <w:col w:w="7878"/>
          </w:cols>
        </w:sectPr>
      </w:pPr>
    </w:p>
    <w:p>
      <w:pPr>
        <w:pStyle w:val="ListParagraph"/>
        <w:numPr>
          <w:ilvl w:val="1"/>
          <w:numId w:val="1"/>
        </w:numPr>
        <w:tabs>
          <w:tab w:pos="900" w:val="left" w:leader="none"/>
        </w:tabs>
        <w:spacing w:line="276" w:lineRule="auto" w:before="106" w:after="0"/>
        <w:ind w:left="2208" w:right="218" w:hanging="1990"/>
        <w:jc w:val="both"/>
        <w:rPr>
          <w:sz w:val="21"/>
        </w:rPr>
      </w:pPr>
      <w:r>
        <w:rPr>
          <w:b/>
          <w:spacing w:val="1"/>
          <w:w w:val="99"/>
          <w:sz w:val="21"/>
        </w:rPr>
        <w:t>减额交清</w:t>
      </w:r>
      <w:r>
        <w:rPr>
          <w:b/>
          <w:spacing w:val="10"/>
          <w:sz w:val="21"/>
        </w:rPr>
        <w:t>    </w:t>
      </w:r>
      <w:r>
        <w:rPr>
          <w:spacing w:val="1"/>
          <w:w w:val="99"/>
          <w:position w:val="1"/>
          <w:sz w:val="21"/>
        </w:rPr>
        <w:t>若您决定不再交纳续期保险费，在本合同有效期内，自本合同第三个保单年生效</w:t>
      </w:r>
      <w:r>
        <w:rPr>
          <w:spacing w:val="1"/>
          <w:w w:val="99"/>
          <w:sz w:val="21"/>
        </w:rPr>
        <w:t>对应日起，您可以书面形式向我们申请办理减额交清。我们将以本合同当时的现金价值扣除各项欠款后的余额作为一次交清保险费折算得出减额交清后的基本保</w:t>
      </w:r>
      <w:r>
        <w:rPr>
          <w:spacing w:val="-1"/>
          <w:w w:val="99"/>
          <w:sz w:val="21"/>
        </w:rPr>
        <w:t>险金额。</w:t>
      </w:r>
    </w:p>
    <w:p>
      <w:pPr>
        <w:pStyle w:val="BodyText"/>
        <w:spacing w:line="278" w:lineRule="auto" w:before="1"/>
        <w:ind w:left="2208" w:right="220"/>
      </w:pPr>
      <w:r>
        <w:rPr>
          <w:rFonts w:ascii="黑体" w:eastAsia="黑体"/>
          <w:color w:val="000000"/>
          <w:spacing w:val="2"/>
          <w:w w:val="99"/>
          <w:shd w:fill="E4E4E4" w:color="auto" w:val="clear"/>
        </w:rPr>
        <w:t>办理减额交清后，本合同的基本保险金额会相应减少</w:t>
      </w:r>
      <w:r>
        <w:rPr>
          <w:color w:val="000000"/>
          <w:spacing w:val="1"/>
          <w:w w:val="99"/>
        </w:rPr>
        <w:t>，您不需要再为本合同交纳</w:t>
      </w:r>
      <w:r>
        <w:rPr>
          <w:color w:val="000000"/>
          <w:spacing w:val="-1"/>
          <w:w w:val="99"/>
        </w:rPr>
        <w:t>保险费，本合同继续有效。</w:t>
      </w:r>
    </w:p>
    <w:p>
      <w:pPr>
        <w:pStyle w:val="BodyText"/>
        <w:ind w:left="2209"/>
        <w:rPr>
          <w:sz w:val="20"/>
        </w:rPr>
      </w:pPr>
      <w:r>
        <w:rPr>
          <w:sz w:val="20"/>
        </w:rPr>
        <w:pict>
          <v:shape style="width:371.9pt;height:13.6pt;mso-position-horizontal-relative:char;mso-position-vertical-relative:line" type="#_x0000_t202" id="docshape45" filled="true" fillcolor="#e4e4e4" stroked="false">
            <w10:anchorlock/>
            <v:textbox inset="0,0,0,0">
              <w:txbxContent>
                <w:p>
                  <w:pPr>
                    <w:pStyle w:val="BodyText"/>
                    <w:spacing w:before="2"/>
                    <w:ind w:left="-1"/>
                    <w:rPr>
                      <w:rFonts w:ascii="黑体" w:eastAsia="黑体"/>
                      <w:color w:val="000000"/>
                    </w:rPr>
                  </w:pPr>
                  <w:r>
                    <w:rPr>
                      <w:rFonts w:ascii="黑体" w:eastAsia="黑体"/>
                      <w:color w:val="000000"/>
                      <w:spacing w:val="-3"/>
                      <w:w w:val="95"/>
                    </w:rPr>
                    <w:t>减额交清后的现金价值将根据减额交清后的基本保险金额重新计算。减额交清后</w:t>
                  </w:r>
                </w:p>
              </w:txbxContent>
            </v:textbox>
            <v:fill type="solid"/>
          </v:shape>
        </w:pict>
      </w:r>
      <w:r>
        <w:rPr>
          <w:sz w:val="20"/>
        </w:rPr>
      </w:r>
    </w:p>
    <w:p>
      <w:pPr>
        <w:pStyle w:val="BodyText"/>
        <w:ind w:left="2209"/>
        <w:rPr>
          <w:sz w:val="20"/>
        </w:rPr>
      </w:pPr>
      <w:r>
        <w:rPr>
          <w:sz w:val="20"/>
        </w:rPr>
        <w:pict>
          <v:shape style="width:371.9pt;height:13.6pt;mso-position-horizontal-relative:char;mso-position-vertical-relative:line" type="#_x0000_t202" id="docshape46" filled="true" fillcolor="#e4e4e4" stroked="false">
            <w10:anchorlock/>
            <v:textbox inset="0,0,0,0">
              <w:txbxContent>
                <w:p>
                  <w:pPr>
                    <w:pStyle w:val="BodyText"/>
                    <w:spacing w:before="2"/>
                    <w:ind w:left="-1"/>
                    <w:rPr>
                      <w:rFonts w:ascii="黑体" w:hAnsi="黑体" w:eastAsia="黑体"/>
                      <w:color w:val="000000"/>
                    </w:rPr>
                  </w:pPr>
                  <w:r>
                    <w:rPr>
                      <w:rFonts w:ascii="黑体" w:hAnsi="黑体" w:eastAsia="黑体"/>
                      <w:color w:val="000000"/>
                      <w:w w:val="95"/>
                    </w:rPr>
                    <w:t>身故保险金的给付金额调整如下，保险责任其他约定见本合同“</w:t>
                  </w:r>
                  <w:r>
                    <w:rPr>
                      <w:rFonts w:ascii="Times New Roman" w:hAnsi="Times New Roman" w:eastAsia="Times New Roman"/>
                      <w:color w:val="000000"/>
                      <w:w w:val="95"/>
                    </w:rPr>
                    <w:t>2.4</w:t>
                  </w:r>
                  <w:r>
                    <w:rPr>
                      <w:rFonts w:ascii="Times New Roman" w:hAnsi="Times New Roman" w:eastAsia="Times New Roman"/>
                      <w:color w:val="000000"/>
                      <w:spacing w:val="27"/>
                      <w:w w:val="150"/>
                    </w:rPr>
                    <w:t>   </w:t>
                  </w:r>
                  <w:r>
                    <w:rPr>
                      <w:rFonts w:ascii="黑体" w:hAnsi="黑体" w:eastAsia="黑体"/>
                      <w:color w:val="000000"/>
                      <w:spacing w:val="-2"/>
                      <w:w w:val="95"/>
                    </w:rPr>
                    <w:t>保险责任”：</w:t>
                  </w:r>
                </w:p>
              </w:txbxContent>
            </v:textbox>
            <v:fill type="solid"/>
          </v:shape>
        </w:pict>
      </w:r>
      <w:r>
        <w:rPr>
          <w:sz w:val="20"/>
        </w:rPr>
      </w:r>
    </w:p>
    <w:p>
      <w:pPr>
        <w:spacing w:after="0"/>
        <w:rPr>
          <w:sz w:val="20"/>
        </w:rPr>
        <w:sectPr>
          <w:type w:val="continuous"/>
          <w:pgSz w:w="11910" w:h="16840"/>
          <w:pgMar w:header="0" w:footer="787" w:top="740" w:bottom="280" w:left="1020" w:right="1020"/>
        </w:sectPr>
      </w:pPr>
    </w:p>
    <w:tbl>
      <w:tblPr>
        <w:tblW w:w="0" w:type="auto"/>
        <w:jc w:val="left"/>
        <w:tblInd w:w="2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33"/>
        <w:gridCol w:w="3662"/>
      </w:tblGrid>
      <w:tr>
        <w:trPr>
          <w:trHeight w:val="300" w:hRule="atLeast"/>
        </w:trPr>
        <w:tc>
          <w:tcPr>
            <w:tcW w:w="3833" w:type="dxa"/>
            <w:tcBorders>
              <w:left w:val="nil"/>
            </w:tcBorders>
            <w:shd w:val="clear" w:color="auto" w:fill="F1F1F1"/>
          </w:tcPr>
          <w:p>
            <w:pPr>
              <w:pStyle w:val="TableParagraph"/>
              <w:spacing w:line="251" w:lineRule="exact" w:before="29"/>
              <w:ind w:left="862"/>
              <w:rPr>
                <w:b/>
                <w:sz w:val="21"/>
              </w:rPr>
            </w:pPr>
            <w:r>
              <w:rPr>
                <w:b/>
                <w:w w:val="95"/>
                <w:sz w:val="21"/>
              </w:rPr>
              <w:t>被</w:t>
            </w:r>
            <w:r>
              <w:rPr>
                <w:b/>
                <w:w w:val="95"/>
                <w:sz w:val="21"/>
              </w:rPr>
              <w:t>保</w:t>
            </w:r>
            <w:r>
              <w:rPr>
                <w:b/>
                <w:w w:val="95"/>
                <w:sz w:val="21"/>
              </w:rPr>
              <w:t>险</w:t>
            </w:r>
            <w:r>
              <w:rPr>
                <w:b/>
                <w:w w:val="95"/>
                <w:sz w:val="21"/>
              </w:rPr>
              <w:t>人身故</w:t>
            </w:r>
            <w:r>
              <w:rPr>
                <w:b/>
                <w:w w:val="95"/>
                <w:sz w:val="21"/>
              </w:rPr>
              <w:t>时</w:t>
            </w:r>
            <w:r>
              <w:rPr>
                <w:b/>
                <w:w w:val="95"/>
                <w:sz w:val="21"/>
              </w:rPr>
              <w:t>的</w:t>
            </w:r>
            <w:r>
              <w:rPr>
                <w:b/>
                <w:w w:val="95"/>
                <w:sz w:val="21"/>
              </w:rPr>
              <w:t>年</w:t>
            </w:r>
            <w:r>
              <w:rPr>
                <w:b/>
                <w:spacing w:val="-10"/>
                <w:w w:val="95"/>
                <w:sz w:val="21"/>
              </w:rPr>
              <w:t>龄</w:t>
            </w:r>
          </w:p>
        </w:tc>
        <w:tc>
          <w:tcPr>
            <w:tcW w:w="3662" w:type="dxa"/>
            <w:tcBorders>
              <w:right w:val="nil"/>
            </w:tcBorders>
            <w:shd w:val="clear" w:color="auto" w:fill="F1F1F1"/>
          </w:tcPr>
          <w:p>
            <w:pPr>
              <w:pStyle w:val="TableParagraph"/>
              <w:spacing w:line="251" w:lineRule="exact" w:before="29"/>
              <w:ind w:left="1412" w:right="1412"/>
              <w:jc w:val="center"/>
              <w:rPr>
                <w:b/>
                <w:sz w:val="21"/>
              </w:rPr>
            </w:pPr>
            <w:r>
              <w:rPr>
                <w:b/>
                <w:w w:val="95"/>
                <w:sz w:val="21"/>
              </w:rPr>
              <w:t>给</w:t>
            </w:r>
            <w:r>
              <w:rPr>
                <w:b/>
                <w:w w:val="95"/>
                <w:sz w:val="21"/>
              </w:rPr>
              <w:t>付</w:t>
            </w:r>
            <w:r>
              <w:rPr>
                <w:b/>
                <w:w w:val="95"/>
                <w:sz w:val="21"/>
              </w:rPr>
              <w:t>金</w:t>
            </w:r>
            <w:r>
              <w:rPr>
                <w:b/>
                <w:spacing w:val="-10"/>
                <w:w w:val="95"/>
                <w:sz w:val="21"/>
              </w:rPr>
              <w:t>额</w:t>
            </w:r>
          </w:p>
        </w:tc>
      </w:tr>
      <w:tr>
        <w:trPr>
          <w:trHeight w:val="300" w:hRule="atLeast"/>
        </w:trPr>
        <w:tc>
          <w:tcPr>
            <w:tcW w:w="3833" w:type="dxa"/>
            <w:tcBorders>
              <w:left w:val="nil"/>
            </w:tcBorders>
          </w:tcPr>
          <w:p>
            <w:pPr>
              <w:pStyle w:val="TableParagraph"/>
              <w:spacing w:line="251" w:lineRule="exact" w:before="29"/>
              <w:ind w:left="104"/>
              <w:rPr>
                <w:sz w:val="21"/>
              </w:rPr>
            </w:pPr>
            <w:r>
              <w:rPr>
                <w:spacing w:val="-6"/>
                <w:w w:val="95"/>
                <w:sz w:val="21"/>
              </w:rPr>
              <w:t>未满 </w:t>
            </w:r>
            <w:r>
              <w:rPr>
                <w:rFonts w:ascii="Times New Roman" w:eastAsia="Times New Roman"/>
                <w:w w:val="95"/>
                <w:sz w:val="21"/>
              </w:rPr>
              <w:t>18</w:t>
            </w:r>
            <w:r>
              <w:rPr>
                <w:rFonts w:ascii="Times New Roman" w:eastAsia="Times New Roman"/>
                <w:spacing w:val="30"/>
                <w:sz w:val="21"/>
              </w:rPr>
              <w:t> </w:t>
            </w:r>
            <w:r>
              <w:rPr>
                <w:w w:val="95"/>
                <w:sz w:val="21"/>
              </w:rPr>
              <w:t>周岁（</w:t>
            </w:r>
            <w:r>
              <w:rPr>
                <w:spacing w:val="-7"/>
                <w:w w:val="95"/>
                <w:sz w:val="21"/>
              </w:rPr>
              <w:t>不含 </w:t>
            </w:r>
            <w:r>
              <w:rPr>
                <w:rFonts w:ascii="Times New Roman" w:eastAsia="Times New Roman"/>
                <w:w w:val="95"/>
                <w:sz w:val="21"/>
              </w:rPr>
              <w:t>18</w:t>
            </w:r>
            <w:r>
              <w:rPr>
                <w:rFonts w:ascii="Times New Roman" w:eastAsia="Times New Roman"/>
                <w:spacing w:val="27"/>
                <w:sz w:val="21"/>
              </w:rPr>
              <w:t> </w:t>
            </w:r>
            <w:r>
              <w:rPr>
                <w:w w:val="95"/>
                <w:sz w:val="21"/>
              </w:rPr>
              <w:t>周岁生日</w:t>
            </w:r>
            <w:r>
              <w:rPr>
                <w:spacing w:val="-10"/>
                <w:w w:val="95"/>
                <w:sz w:val="21"/>
              </w:rPr>
              <w:t>）</w:t>
            </w:r>
          </w:p>
        </w:tc>
        <w:tc>
          <w:tcPr>
            <w:tcW w:w="3662" w:type="dxa"/>
            <w:tcBorders>
              <w:right w:val="nil"/>
            </w:tcBorders>
          </w:tcPr>
          <w:p>
            <w:pPr>
              <w:pStyle w:val="TableParagraph"/>
              <w:spacing w:line="251" w:lineRule="exact" w:before="29"/>
              <w:ind w:left="103"/>
              <w:rPr>
                <w:sz w:val="21"/>
              </w:rPr>
            </w:pPr>
            <w:r>
              <w:rPr>
                <w:spacing w:val="-1"/>
                <w:w w:val="95"/>
                <w:sz w:val="21"/>
              </w:rPr>
              <w:t>减额交清后的现金价值</w:t>
            </w:r>
          </w:p>
        </w:tc>
      </w:tr>
      <w:tr>
        <w:trPr>
          <w:trHeight w:val="300" w:hRule="atLeast"/>
        </w:trPr>
        <w:tc>
          <w:tcPr>
            <w:tcW w:w="3833" w:type="dxa"/>
            <w:tcBorders>
              <w:left w:val="nil"/>
            </w:tcBorders>
          </w:tcPr>
          <w:p>
            <w:pPr>
              <w:pStyle w:val="TableParagraph"/>
              <w:spacing w:line="249" w:lineRule="exact" w:before="31"/>
              <w:ind w:left="104"/>
              <w:rPr>
                <w:sz w:val="21"/>
              </w:rPr>
            </w:pPr>
            <w:r>
              <w:rPr>
                <w:spacing w:val="-17"/>
                <w:sz w:val="21"/>
              </w:rPr>
              <w:t>已满 </w:t>
            </w:r>
            <w:r>
              <w:rPr>
                <w:rFonts w:ascii="Times New Roman" w:eastAsia="Times New Roman"/>
                <w:sz w:val="21"/>
              </w:rPr>
              <w:t>18</w:t>
            </w:r>
            <w:r>
              <w:rPr>
                <w:rFonts w:ascii="Times New Roman" w:eastAsia="Times New Roman"/>
                <w:spacing w:val="-14"/>
                <w:sz w:val="21"/>
              </w:rPr>
              <w:t> </w:t>
            </w:r>
            <w:r>
              <w:rPr>
                <w:sz w:val="21"/>
              </w:rPr>
              <w:t>周岁（</w:t>
            </w:r>
            <w:r>
              <w:rPr>
                <w:spacing w:val="-27"/>
                <w:sz w:val="21"/>
              </w:rPr>
              <w:t>含 </w:t>
            </w:r>
            <w:r>
              <w:rPr>
                <w:rFonts w:ascii="Times New Roman" w:eastAsia="Times New Roman"/>
                <w:sz w:val="21"/>
              </w:rPr>
              <w:t>18</w:t>
            </w:r>
            <w:r>
              <w:rPr>
                <w:rFonts w:ascii="Times New Roman" w:eastAsia="Times New Roman"/>
                <w:spacing w:val="-7"/>
                <w:sz w:val="21"/>
              </w:rPr>
              <w:t> </w:t>
            </w:r>
            <w:r>
              <w:rPr>
                <w:sz w:val="21"/>
              </w:rPr>
              <w:t>周岁生日</w:t>
            </w:r>
            <w:r>
              <w:rPr>
                <w:spacing w:val="-10"/>
                <w:sz w:val="21"/>
              </w:rPr>
              <w:t>）</w:t>
            </w:r>
          </w:p>
        </w:tc>
        <w:tc>
          <w:tcPr>
            <w:tcW w:w="3662" w:type="dxa"/>
            <w:tcBorders>
              <w:right w:val="nil"/>
            </w:tcBorders>
          </w:tcPr>
          <w:p>
            <w:pPr>
              <w:pStyle w:val="TableParagraph"/>
              <w:spacing w:line="249" w:lineRule="exact" w:before="31"/>
              <w:ind w:left="103"/>
              <w:rPr>
                <w:sz w:val="21"/>
              </w:rPr>
            </w:pPr>
            <w:r>
              <w:rPr>
                <w:spacing w:val="-1"/>
                <w:w w:val="95"/>
                <w:sz w:val="21"/>
              </w:rPr>
              <w:t>减额交清后的基本保险金额</w:t>
            </w:r>
          </w:p>
        </w:tc>
      </w:tr>
    </w:tbl>
    <w:p>
      <w:pPr>
        <w:pStyle w:val="BodyText"/>
        <w:spacing w:before="39"/>
        <w:ind w:left="2208"/>
        <w:jc w:val="both"/>
        <w:rPr>
          <w:rFonts w:ascii="黑体" w:hAnsi="黑体" w:eastAsia="黑体"/>
        </w:rPr>
      </w:pPr>
      <w:r>
        <w:rPr>
          <w:rFonts w:ascii="黑体" w:hAnsi="黑体" w:eastAsia="黑体"/>
          <w:color w:val="000000"/>
          <w:w w:val="95"/>
          <w:shd w:fill="E4E4E4" w:color="auto" w:val="clear"/>
        </w:rPr>
        <w:t>本“</w:t>
      </w:r>
      <w:r>
        <w:rPr>
          <w:rFonts w:ascii="Times New Roman" w:hAnsi="Times New Roman" w:eastAsia="Times New Roman"/>
          <w:color w:val="000000"/>
          <w:w w:val="95"/>
          <w:shd w:fill="E4E4E4" w:color="auto" w:val="clear"/>
        </w:rPr>
        <w:t>7.3</w:t>
      </w:r>
      <w:r>
        <w:rPr>
          <w:rFonts w:ascii="Times New Roman" w:hAnsi="Times New Roman" w:eastAsia="Times New Roman"/>
          <w:color w:val="000000"/>
          <w:spacing w:val="54"/>
          <w:w w:val="150"/>
          <w:shd w:fill="E4E4E4" w:color="auto" w:val="clear"/>
        </w:rPr>
        <w:t>   </w:t>
      </w:r>
      <w:r>
        <w:rPr>
          <w:rFonts w:ascii="黑体" w:hAnsi="黑体" w:eastAsia="黑体"/>
          <w:color w:val="000000"/>
          <w:w w:val="95"/>
          <w:shd w:fill="E4E4E4" w:color="auto" w:val="clear"/>
        </w:rPr>
        <w:t>减额交</w:t>
      </w:r>
      <w:r>
        <w:rPr>
          <w:rFonts w:ascii="黑体" w:hAnsi="黑体" w:eastAsia="黑体"/>
          <w:color w:val="000000"/>
          <w:w w:val="95"/>
          <w:shd w:fill="E4E4E4" w:color="auto" w:val="clear"/>
        </w:rPr>
        <w:t>清</w:t>
      </w:r>
      <w:r>
        <w:rPr>
          <w:rFonts w:ascii="黑体" w:hAnsi="黑体" w:eastAsia="黑体"/>
          <w:color w:val="000000"/>
          <w:spacing w:val="-1"/>
          <w:w w:val="95"/>
          <w:shd w:fill="E4E4E4" w:color="auto" w:val="clear"/>
        </w:rPr>
        <w:t>”条款仅适用本合同，不适用附加于本合同上的附加险合同。</w:t>
      </w:r>
    </w:p>
    <w:p>
      <w:pPr>
        <w:pStyle w:val="ListParagraph"/>
        <w:numPr>
          <w:ilvl w:val="1"/>
          <w:numId w:val="1"/>
        </w:numPr>
        <w:tabs>
          <w:tab w:pos="900" w:val="left" w:leader="none"/>
        </w:tabs>
        <w:spacing w:line="266" w:lineRule="auto" w:before="144" w:after="0"/>
        <w:ind w:left="2208" w:right="290" w:hanging="1990"/>
        <w:jc w:val="both"/>
        <w:rPr>
          <w:sz w:val="21"/>
        </w:rPr>
      </w:pPr>
      <w:r>
        <w:rPr>
          <w:b/>
          <w:spacing w:val="1"/>
          <w:w w:val="99"/>
          <w:sz w:val="21"/>
        </w:rPr>
        <w:t>保单贷款</w:t>
      </w:r>
      <w:r>
        <w:rPr>
          <w:b/>
          <w:spacing w:val="10"/>
          <w:sz w:val="21"/>
        </w:rPr>
        <w:t>    </w:t>
      </w:r>
      <w:r>
        <w:rPr>
          <w:spacing w:val="-1"/>
          <w:w w:val="99"/>
          <w:sz w:val="21"/>
        </w:rPr>
        <w:t>在本合同有效期内，经我们同意，您可以书面形式向我们申请贷款。最高贷款金额不得超过本合同当时的现金价值扣除各项欠款后余额的</w:t>
      </w:r>
      <w:r>
        <w:rPr>
          <w:spacing w:val="-50"/>
          <w:sz w:val="21"/>
        </w:rPr>
        <w:t> </w:t>
      </w:r>
      <w:r>
        <w:rPr>
          <w:rFonts w:ascii="Times New Roman" w:eastAsia="Times New Roman"/>
          <w:spacing w:val="1"/>
          <w:w w:val="99"/>
          <w:sz w:val="21"/>
        </w:rPr>
        <w:t>80</w:t>
      </w:r>
      <w:r>
        <w:rPr>
          <w:rFonts w:ascii="Times New Roman" w:eastAsia="Times New Roman"/>
          <w:spacing w:val="-2"/>
          <w:w w:val="99"/>
          <w:sz w:val="21"/>
        </w:rPr>
        <w:t>%</w:t>
      </w:r>
      <w:r>
        <w:rPr>
          <w:spacing w:val="-1"/>
          <w:w w:val="99"/>
          <w:sz w:val="21"/>
        </w:rPr>
        <w:t>，且每次贷款期限不得超过</w:t>
      </w:r>
      <w:r>
        <w:rPr>
          <w:spacing w:val="-50"/>
          <w:sz w:val="21"/>
        </w:rPr>
        <w:t> </w:t>
      </w:r>
      <w:r>
        <w:rPr>
          <w:rFonts w:ascii="Times New Roman" w:eastAsia="Times New Roman"/>
          <w:w w:val="99"/>
          <w:sz w:val="21"/>
        </w:rPr>
        <w:t>6</w:t>
      </w:r>
      <w:r>
        <w:rPr>
          <w:rFonts w:ascii="Times New Roman" w:eastAsia="Times New Roman"/>
          <w:spacing w:val="1"/>
          <w:sz w:val="21"/>
        </w:rPr>
        <w:t> </w:t>
      </w:r>
      <w:r>
        <w:rPr>
          <w:w w:val="99"/>
          <w:sz w:val="21"/>
        </w:rPr>
        <w:t>个月。</w:t>
      </w:r>
    </w:p>
    <w:p>
      <w:pPr>
        <w:pStyle w:val="BodyText"/>
        <w:spacing w:line="266" w:lineRule="auto" w:before="4"/>
        <w:ind w:left="2208" w:right="307"/>
        <w:jc w:val="both"/>
        <w:rPr>
          <w:rFonts w:ascii="黑体" w:eastAsia="黑体"/>
        </w:rPr>
      </w:pPr>
      <w:r>
        <w:rPr>
          <w:rFonts w:ascii="黑体" w:eastAsia="黑体"/>
          <w:color w:val="000000"/>
          <w:spacing w:val="-1"/>
          <w:w w:val="99"/>
          <w:shd w:fill="E4E4E4" w:color="auto" w:val="clear"/>
        </w:rPr>
        <w:t>若您到期未能足额偿还贷款本金及利息，则您所欠贷款本金及利息之和将作为新</w:t>
      </w:r>
      <w:r>
        <w:rPr>
          <w:rFonts w:ascii="黑体" w:eastAsia="黑体"/>
          <w:color w:val="000000"/>
          <w:spacing w:val="-1"/>
          <w:w w:val="99"/>
          <w:shd w:fill="E4E4E4" w:color="auto" w:val="clear"/>
        </w:rPr>
        <w:t>                                                                                                                                          的贷款本金计息。当未还贷款本金及利息加上其他各项欠款之和达到本合同现金价值时，本合同效力中止。</w:t>
      </w:r>
    </w:p>
    <w:p>
      <w:pPr>
        <w:pStyle w:val="BodyText"/>
        <w:spacing w:before="5"/>
        <w:rPr>
          <w:rFonts w:ascii="黑体"/>
        </w:rPr>
      </w:pPr>
    </w:p>
    <w:p>
      <w:pPr>
        <w:pStyle w:val="Heading2"/>
        <w:numPr>
          <w:ilvl w:val="0"/>
          <w:numId w:val="1"/>
        </w:numPr>
        <w:tabs>
          <w:tab w:pos="899" w:val="left" w:leader="none"/>
          <w:tab w:pos="900" w:val="left" w:leader="none"/>
        </w:tabs>
        <w:spacing w:line="240" w:lineRule="auto" w:before="0" w:after="0"/>
        <w:ind w:left="900" w:right="0" w:hanging="682"/>
        <w:jc w:val="left"/>
        <w:rPr>
          <w:rFonts w:ascii="宋体" w:eastAsia="宋体" w:hint="eastAsia"/>
        </w:rPr>
      </w:pPr>
      <w:r>
        <w:rPr>
          <w:rFonts w:ascii="宋体" w:eastAsia="宋体" w:hint="eastAsia"/>
          <w:w w:val="95"/>
        </w:rPr>
        <w:t>需关注的</w:t>
      </w:r>
      <w:r>
        <w:rPr>
          <w:rFonts w:ascii="宋体" w:eastAsia="宋体" w:hint="eastAsia"/>
          <w:w w:val="95"/>
        </w:rPr>
        <w:t>其</w:t>
      </w:r>
      <w:r>
        <w:rPr>
          <w:rFonts w:ascii="宋体" w:eastAsia="宋体" w:hint="eastAsia"/>
          <w:w w:val="95"/>
        </w:rPr>
        <w:t>他</w:t>
      </w:r>
      <w:r>
        <w:rPr>
          <w:rFonts w:ascii="宋体" w:eastAsia="宋体" w:hint="eastAsia"/>
          <w:spacing w:val="-5"/>
          <w:w w:val="95"/>
        </w:rPr>
        <w:t>事项</w:t>
      </w:r>
    </w:p>
    <w:p>
      <w:pPr>
        <w:pStyle w:val="BodyText"/>
        <w:spacing w:before="16"/>
        <w:ind w:left="900"/>
        <w:rPr>
          <w:rFonts w:ascii="华文新魏" w:eastAsia="华文新魏"/>
        </w:rPr>
      </w:pPr>
      <w:r>
        <w:rPr/>
        <w:drawing>
          <wp:anchor distT="0" distB="0" distL="0" distR="0" allowOverlap="1" layoutInCell="1" locked="0" behindDoc="0" simplePos="0" relativeHeight="15757824">
            <wp:simplePos x="0" y="0"/>
            <wp:positionH relativeFrom="page">
              <wp:posOffset>718184</wp:posOffset>
            </wp:positionH>
            <wp:positionV relativeFrom="paragraph">
              <wp:posOffset>185274</wp:posOffset>
            </wp:positionV>
            <wp:extent cx="6123940" cy="6096"/>
            <wp:effectExtent l="0" t="0" r="0" b="0"/>
            <wp:wrapNone/>
            <wp:docPr id="31" name="image14.png"/>
            <wp:cNvGraphicFramePr>
              <a:graphicFrameLocks noChangeAspect="1"/>
            </wp:cNvGraphicFramePr>
            <a:graphic>
              <a:graphicData uri="http://schemas.openxmlformats.org/drawingml/2006/picture">
                <pic:pic>
                  <pic:nvPicPr>
                    <pic:cNvPr id="32" name="image14.png"/>
                    <pic:cNvPicPr/>
                  </pic:nvPicPr>
                  <pic:blipFill>
                    <a:blip r:embed="rId19" cstate="print"/>
                    <a:stretch>
                      <a:fillRect/>
                    </a:stretch>
                  </pic:blipFill>
                  <pic:spPr>
                    <a:xfrm>
                      <a:off x="0" y="0"/>
                      <a:ext cx="6123940" cy="6096"/>
                    </a:xfrm>
                    <a:prstGeom prst="rect">
                      <a:avLst/>
                    </a:prstGeom>
                  </pic:spPr>
                </pic:pic>
              </a:graphicData>
            </a:graphic>
          </wp:anchor>
        </w:drawing>
      </w:r>
      <w:r>
        <w:rPr>
          <w:rFonts w:ascii="华文新魏" w:eastAsia="华文新魏"/>
          <w:spacing w:val="-1"/>
          <w:w w:val="95"/>
        </w:rPr>
        <w:t>这部分讲的是您应当注意的其他事项。</w:t>
      </w:r>
    </w:p>
    <w:p>
      <w:pPr>
        <w:spacing w:after="0"/>
        <w:rPr>
          <w:rFonts w:ascii="华文新魏" w:eastAsia="华文新魏"/>
        </w:rPr>
        <w:sectPr>
          <w:pgSz w:w="11910" w:h="16840"/>
          <w:pgMar w:header="0" w:footer="787" w:top="1220" w:bottom="980" w:left="1020" w:right="1020"/>
        </w:sectPr>
      </w:pPr>
    </w:p>
    <w:p>
      <w:pPr>
        <w:pStyle w:val="Heading3"/>
        <w:numPr>
          <w:ilvl w:val="1"/>
          <w:numId w:val="1"/>
        </w:numPr>
        <w:tabs>
          <w:tab w:pos="899" w:val="left" w:leader="none"/>
          <w:tab w:pos="900" w:val="left" w:leader="none"/>
        </w:tabs>
        <w:spacing w:line="266" w:lineRule="auto" w:before="106" w:after="0"/>
        <w:ind w:left="900" w:right="0" w:hanging="682"/>
        <w:jc w:val="left"/>
        <w:rPr>
          <w:rFonts w:ascii="宋体" w:eastAsia="宋体" w:hint="eastAsia"/>
        </w:rPr>
      </w:pPr>
      <w:r>
        <w:rPr>
          <w:rFonts w:ascii="宋体" w:eastAsia="宋体" w:hint="eastAsia"/>
          <w:spacing w:val="-4"/>
        </w:rPr>
        <w:t>明确说明</w:t>
      </w:r>
      <w:r>
        <w:rPr>
          <w:rFonts w:ascii="宋体" w:eastAsia="宋体" w:hint="eastAsia"/>
          <w:spacing w:val="-4"/>
        </w:rPr>
        <w:t>与</w:t>
      </w:r>
      <w:r>
        <w:rPr>
          <w:rFonts w:ascii="宋体" w:eastAsia="宋体" w:hint="eastAsia"/>
          <w:spacing w:val="-4"/>
        </w:rPr>
        <w:t>如实告知</w:t>
      </w:r>
    </w:p>
    <w:p>
      <w:pPr>
        <w:pStyle w:val="BodyText"/>
        <w:spacing w:before="106"/>
        <w:ind w:left="216"/>
      </w:pPr>
      <w:r>
        <w:rPr/>
        <w:br w:type="column"/>
      </w:r>
      <w:r>
        <w:rPr>
          <w:spacing w:val="-1"/>
          <w:w w:val="95"/>
        </w:rPr>
        <w:t>订立本合同时，我们应向您说明本合同的内容。</w:t>
      </w:r>
    </w:p>
    <w:p>
      <w:pPr>
        <w:pStyle w:val="BodyText"/>
        <w:spacing w:line="266" w:lineRule="auto" w:before="31"/>
        <w:ind w:left="216" w:right="112"/>
      </w:pPr>
      <w:r>
        <w:rPr>
          <w:spacing w:val="-1"/>
          <w:w w:val="99"/>
        </w:rPr>
        <w:t>对保险条款中免除我们责任的条款，我们在订立合同时应当在保险合同上作出足</w:t>
      </w:r>
      <w:r>
        <w:rPr>
          <w:spacing w:val="-1"/>
          <w:w w:val="99"/>
        </w:rPr>
        <w:t> </w:t>
      </w:r>
      <w:r>
        <w:rPr>
          <w:spacing w:val="-3"/>
          <w:w w:val="99"/>
        </w:rPr>
        <w:t>以引起您注意的提示，并对该条款的内容以书面或者口头形式向您作出明确说明，</w:t>
      </w:r>
      <w:r>
        <w:rPr>
          <w:spacing w:val="-1"/>
          <w:w w:val="99"/>
        </w:rPr>
        <w:t>未作提示或者明确说明的，该条款不产生效力。</w:t>
      </w:r>
    </w:p>
    <w:p>
      <w:pPr>
        <w:pStyle w:val="BodyText"/>
        <w:spacing w:before="4"/>
        <w:ind w:left="216"/>
      </w:pPr>
      <w:r>
        <w:rPr>
          <w:spacing w:val="-1"/>
          <w:w w:val="95"/>
        </w:rPr>
        <w:t>我们就您和被保险人的有关情况提出询问的，您应当如实告知。</w:t>
      </w:r>
    </w:p>
    <w:p>
      <w:pPr>
        <w:pStyle w:val="BodyText"/>
        <w:spacing w:line="266" w:lineRule="auto" w:before="31"/>
        <w:ind w:left="216" w:right="307"/>
        <w:rPr>
          <w:rFonts w:ascii="黑体" w:eastAsia="黑体"/>
        </w:rPr>
      </w:pPr>
      <w:r>
        <w:rPr>
          <w:rFonts w:ascii="黑体" w:eastAsia="黑体"/>
          <w:color w:val="000000"/>
          <w:spacing w:val="-2"/>
          <w:w w:val="95"/>
          <w:shd w:fill="E4E4E4" w:color="auto" w:val="clear"/>
        </w:rPr>
        <w:t>若您故意或者因重大过失未履行前款规定的如实告知义务，足以影响我们决定是</w:t>
      </w:r>
      <w:r>
        <w:rPr>
          <w:rFonts w:ascii="黑体" w:eastAsia="黑体"/>
          <w:color w:val="000000"/>
          <w:spacing w:val="80"/>
          <w:w w:val="150"/>
          <w:shd w:fill="E4E4E4" w:color="auto" w:val="clear"/>
        </w:rPr>
        <w:t>                                        </w:t>
      </w:r>
      <w:r>
        <w:rPr>
          <w:rFonts w:ascii="黑体" w:eastAsia="黑体"/>
          <w:color w:val="000000"/>
          <w:spacing w:val="-2"/>
          <w:shd w:fill="E4E4E4" w:color="auto" w:val="clear"/>
        </w:rPr>
        <w:t>否同意承保或者提高保险费率的，我们有权解除本合同。</w:t>
      </w:r>
    </w:p>
    <w:p>
      <w:pPr>
        <w:pStyle w:val="BodyText"/>
        <w:spacing w:line="266" w:lineRule="auto" w:before="3"/>
        <w:ind w:left="216" w:right="307"/>
        <w:rPr>
          <w:rFonts w:ascii="黑体" w:eastAsia="黑体"/>
        </w:rPr>
      </w:pPr>
      <w:r>
        <w:rPr>
          <w:rFonts w:ascii="黑体" w:eastAsia="黑体"/>
          <w:color w:val="000000"/>
          <w:spacing w:val="-2"/>
          <w:w w:val="95"/>
          <w:shd w:fill="E4E4E4" w:color="auto" w:val="clear"/>
        </w:rPr>
        <w:t>若您故意不履行如实告知义务，对于本合同解除前发生的保险事故，我们不承担</w:t>
      </w:r>
      <w:r>
        <w:rPr>
          <w:rFonts w:ascii="黑体" w:eastAsia="黑体"/>
          <w:color w:val="000000"/>
          <w:spacing w:val="80"/>
          <w:w w:val="150"/>
          <w:shd w:fill="E4E4E4" w:color="auto" w:val="clear"/>
        </w:rPr>
        <w:t>                                        </w:t>
      </w:r>
      <w:r>
        <w:rPr>
          <w:rFonts w:ascii="黑体" w:eastAsia="黑体"/>
          <w:color w:val="000000"/>
          <w:spacing w:val="-2"/>
          <w:shd w:fill="E4E4E4" w:color="auto" w:val="clear"/>
        </w:rPr>
        <w:t>给付保险金的责任，并不退还保险费。</w:t>
      </w:r>
    </w:p>
    <w:p>
      <w:pPr>
        <w:pStyle w:val="BodyText"/>
        <w:spacing w:line="266" w:lineRule="auto" w:before="3"/>
        <w:ind w:left="216" w:right="112"/>
        <w:rPr>
          <w:rFonts w:ascii="黑体" w:eastAsia="黑体"/>
        </w:rPr>
      </w:pPr>
      <w:r>
        <w:rPr>
          <w:rFonts w:ascii="黑体" w:eastAsia="黑体"/>
          <w:color w:val="000000"/>
          <w:spacing w:val="-2"/>
          <w:shd w:fill="E4E4E4" w:color="auto" w:val="clear"/>
        </w:rPr>
        <w:t>若您因重大过失未履行如实告知义务，对保险事故的发生有严重影响的，对于本</w:t>
      </w:r>
      <w:r>
        <w:rPr>
          <w:rFonts w:ascii="黑体" w:eastAsia="黑体"/>
          <w:color w:val="000000"/>
          <w:spacing w:val="80"/>
          <w:w w:val="150"/>
          <w:shd w:fill="E4E4E4" w:color="auto" w:val="clear"/>
        </w:rPr>
        <w:t>                                         </w:t>
      </w:r>
      <w:r>
        <w:rPr>
          <w:rFonts w:ascii="黑体" w:eastAsia="黑体"/>
          <w:color w:val="000000"/>
          <w:spacing w:val="-2"/>
          <w:w w:val="95"/>
          <w:shd w:fill="E4E4E4" w:color="auto" w:val="clear"/>
        </w:rPr>
        <w:t>合同解除前发生的保险事故，我们不承担给付保险金的</w:t>
      </w:r>
      <w:r>
        <w:rPr>
          <w:rFonts w:ascii="黑体" w:eastAsia="黑体"/>
          <w:color w:val="000000"/>
          <w:spacing w:val="-2"/>
          <w:w w:val="95"/>
          <w:shd w:fill="E4E4E4" w:color="auto" w:val="clear"/>
        </w:rPr>
        <w:t>责</w:t>
      </w:r>
      <w:r>
        <w:rPr>
          <w:rFonts w:ascii="黑体" w:eastAsia="黑体"/>
          <w:color w:val="000000"/>
          <w:spacing w:val="-2"/>
          <w:w w:val="95"/>
          <w:shd w:fill="E4E4E4" w:color="auto" w:val="clear"/>
        </w:rPr>
        <w:t>任</w:t>
      </w:r>
      <w:r>
        <w:rPr>
          <w:rFonts w:ascii="黑体" w:eastAsia="黑体"/>
          <w:color w:val="000000"/>
          <w:spacing w:val="-2"/>
          <w:w w:val="95"/>
          <w:shd w:fill="E4E4E4" w:color="auto" w:val="clear"/>
        </w:rPr>
        <w:t>，但应当退还保险费。</w:t>
      </w:r>
    </w:p>
    <w:p>
      <w:pPr>
        <w:spacing w:after="0" w:line="266" w:lineRule="auto"/>
        <w:rPr>
          <w:rFonts w:ascii="黑体" w:eastAsia="黑体"/>
        </w:rPr>
        <w:sectPr>
          <w:type w:val="continuous"/>
          <w:pgSz w:w="11910" w:h="16840"/>
          <w:pgMar w:header="0" w:footer="787" w:top="740" w:bottom="280" w:left="1020" w:right="1020"/>
          <w:cols w:num="2" w:equalWidth="0">
            <w:col w:w="1952" w:space="40"/>
            <w:col w:w="7878"/>
          </w:cols>
        </w:sectPr>
      </w:pPr>
    </w:p>
    <w:p>
      <w:pPr>
        <w:pStyle w:val="ListParagraph"/>
        <w:numPr>
          <w:ilvl w:val="1"/>
          <w:numId w:val="1"/>
        </w:numPr>
        <w:tabs>
          <w:tab w:pos="899" w:val="left" w:leader="none"/>
          <w:tab w:pos="900" w:val="left" w:leader="none"/>
          <w:tab w:pos="2210" w:val="left" w:leader="none"/>
        </w:tabs>
        <w:spacing w:line="268" w:lineRule="auto" w:before="105" w:after="0"/>
        <w:ind w:left="2208" w:right="304" w:hanging="1990"/>
        <w:jc w:val="left"/>
        <w:rPr>
          <w:sz w:val="21"/>
        </w:rPr>
      </w:pPr>
      <w:r>
        <w:rPr>
          <w:b/>
          <w:spacing w:val="2"/>
          <w:w w:val="99"/>
          <w:sz w:val="21"/>
        </w:rPr>
        <w:t>年龄错</w:t>
      </w:r>
      <w:r>
        <w:rPr>
          <w:b/>
          <w:w w:val="99"/>
          <w:sz w:val="21"/>
        </w:rPr>
        <w:t>误</w:t>
      </w:r>
      <w:r>
        <w:rPr>
          <w:b/>
          <w:sz w:val="21"/>
        </w:rPr>
        <w:tab/>
        <w:tab/>
      </w:r>
      <w:r>
        <w:rPr>
          <w:spacing w:val="-1"/>
          <w:w w:val="99"/>
          <w:position w:val="1"/>
          <w:sz w:val="21"/>
        </w:rPr>
        <w:t>您</w:t>
      </w:r>
      <w:r>
        <w:rPr>
          <w:spacing w:val="2"/>
          <w:w w:val="99"/>
          <w:position w:val="1"/>
          <w:sz w:val="21"/>
        </w:rPr>
        <w:t>在</w:t>
      </w:r>
      <w:r>
        <w:rPr>
          <w:spacing w:val="-1"/>
          <w:w w:val="99"/>
          <w:position w:val="1"/>
          <w:sz w:val="21"/>
        </w:rPr>
        <w:t>申</w:t>
      </w:r>
      <w:r>
        <w:rPr>
          <w:spacing w:val="2"/>
          <w:w w:val="99"/>
          <w:position w:val="1"/>
          <w:sz w:val="21"/>
        </w:rPr>
        <w:t>请</w:t>
      </w:r>
      <w:r>
        <w:rPr>
          <w:spacing w:val="-1"/>
          <w:w w:val="99"/>
          <w:position w:val="1"/>
          <w:sz w:val="21"/>
        </w:rPr>
        <w:t>投</w:t>
      </w:r>
      <w:r>
        <w:rPr>
          <w:spacing w:val="2"/>
          <w:w w:val="99"/>
          <w:position w:val="1"/>
          <w:sz w:val="21"/>
        </w:rPr>
        <w:t>保</w:t>
      </w:r>
      <w:r>
        <w:rPr>
          <w:spacing w:val="-1"/>
          <w:w w:val="99"/>
          <w:position w:val="1"/>
          <w:sz w:val="21"/>
        </w:rPr>
        <w:t>时</w:t>
      </w:r>
      <w:r>
        <w:rPr>
          <w:spacing w:val="2"/>
          <w:w w:val="99"/>
          <w:position w:val="1"/>
          <w:sz w:val="21"/>
        </w:rPr>
        <w:t>，</w:t>
      </w:r>
      <w:r>
        <w:rPr>
          <w:spacing w:val="-1"/>
          <w:w w:val="99"/>
          <w:position w:val="1"/>
          <w:sz w:val="21"/>
        </w:rPr>
        <w:t>应</w:t>
      </w:r>
      <w:r>
        <w:rPr>
          <w:spacing w:val="2"/>
          <w:w w:val="99"/>
          <w:position w:val="1"/>
          <w:sz w:val="21"/>
        </w:rPr>
        <w:t>将</w:t>
      </w:r>
      <w:r>
        <w:rPr>
          <w:spacing w:val="-1"/>
          <w:w w:val="99"/>
          <w:position w:val="1"/>
          <w:sz w:val="21"/>
        </w:rPr>
        <w:t>与</w:t>
      </w:r>
      <w:r>
        <w:rPr>
          <w:spacing w:val="2"/>
          <w:w w:val="99"/>
          <w:position w:val="1"/>
          <w:sz w:val="21"/>
        </w:rPr>
        <w:t>有</w:t>
      </w:r>
      <w:r>
        <w:rPr>
          <w:spacing w:val="-1"/>
          <w:w w:val="99"/>
          <w:position w:val="1"/>
          <w:sz w:val="21"/>
        </w:rPr>
        <w:t>效</w:t>
      </w:r>
      <w:r>
        <w:rPr>
          <w:spacing w:val="2"/>
          <w:w w:val="99"/>
          <w:position w:val="1"/>
          <w:sz w:val="21"/>
        </w:rPr>
        <w:t>身</w:t>
      </w:r>
      <w:r>
        <w:rPr>
          <w:spacing w:val="-1"/>
          <w:w w:val="99"/>
          <w:position w:val="1"/>
          <w:sz w:val="21"/>
        </w:rPr>
        <w:t>份</w:t>
      </w:r>
      <w:r>
        <w:rPr>
          <w:spacing w:val="2"/>
          <w:w w:val="99"/>
          <w:position w:val="1"/>
          <w:sz w:val="21"/>
        </w:rPr>
        <w:t>证</w:t>
      </w:r>
      <w:r>
        <w:rPr>
          <w:spacing w:val="-1"/>
          <w:w w:val="99"/>
          <w:position w:val="1"/>
          <w:sz w:val="21"/>
        </w:rPr>
        <w:t>件</w:t>
      </w:r>
      <w:r>
        <w:rPr>
          <w:spacing w:val="2"/>
          <w:w w:val="99"/>
          <w:position w:val="1"/>
          <w:sz w:val="21"/>
        </w:rPr>
        <w:t>相</w:t>
      </w:r>
      <w:r>
        <w:rPr>
          <w:spacing w:val="-1"/>
          <w:w w:val="99"/>
          <w:position w:val="1"/>
          <w:sz w:val="21"/>
        </w:rPr>
        <w:t>符</w:t>
      </w:r>
      <w:r>
        <w:rPr>
          <w:spacing w:val="2"/>
          <w:w w:val="99"/>
          <w:position w:val="1"/>
          <w:sz w:val="21"/>
        </w:rPr>
        <w:t>的</w:t>
      </w:r>
      <w:r>
        <w:rPr>
          <w:spacing w:val="-1"/>
          <w:w w:val="99"/>
          <w:position w:val="1"/>
          <w:sz w:val="21"/>
        </w:rPr>
        <w:t>被</w:t>
      </w:r>
      <w:r>
        <w:rPr>
          <w:spacing w:val="2"/>
          <w:w w:val="99"/>
          <w:position w:val="1"/>
          <w:sz w:val="21"/>
        </w:rPr>
        <w:t>保</w:t>
      </w:r>
      <w:r>
        <w:rPr>
          <w:spacing w:val="-1"/>
          <w:w w:val="99"/>
          <w:position w:val="1"/>
          <w:sz w:val="21"/>
        </w:rPr>
        <w:t>险</w:t>
      </w:r>
      <w:r>
        <w:rPr>
          <w:spacing w:val="2"/>
          <w:w w:val="99"/>
          <w:position w:val="1"/>
          <w:sz w:val="21"/>
        </w:rPr>
        <w:t>人</w:t>
      </w:r>
      <w:r>
        <w:rPr>
          <w:spacing w:val="-1"/>
          <w:w w:val="99"/>
          <w:position w:val="1"/>
          <w:sz w:val="21"/>
        </w:rPr>
        <w:t>的</w:t>
      </w:r>
      <w:r>
        <w:rPr>
          <w:spacing w:val="2"/>
          <w:w w:val="99"/>
          <w:position w:val="1"/>
          <w:sz w:val="21"/>
        </w:rPr>
        <w:t>出</w:t>
      </w:r>
      <w:r>
        <w:rPr>
          <w:spacing w:val="-1"/>
          <w:w w:val="99"/>
          <w:position w:val="1"/>
          <w:sz w:val="21"/>
        </w:rPr>
        <w:t>生</w:t>
      </w:r>
      <w:r>
        <w:rPr>
          <w:spacing w:val="2"/>
          <w:w w:val="99"/>
          <w:position w:val="1"/>
          <w:sz w:val="21"/>
        </w:rPr>
        <w:t>日</w:t>
      </w:r>
      <w:r>
        <w:rPr>
          <w:spacing w:val="-1"/>
          <w:w w:val="99"/>
          <w:position w:val="1"/>
          <w:sz w:val="21"/>
        </w:rPr>
        <w:t>期</w:t>
      </w:r>
      <w:r>
        <w:rPr>
          <w:spacing w:val="2"/>
          <w:w w:val="99"/>
          <w:position w:val="1"/>
          <w:sz w:val="21"/>
        </w:rPr>
        <w:t>在</w:t>
      </w:r>
      <w:r>
        <w:rPr>
          <w:spacing w:val="-1"/>
          <w:w w:val="99"/>
          <w:position w:val="1"/>
          <w:sz w:val="21"/>
        </w:rPr>
        <w:t>保</w:t>
      </w:r>
      <w:r>
        <w:rPr>
          <w:spacing w:val="2"/>
          <w:w w:val="99"/>
          <w:position w:val="1"/>
          <w:sz w:val="21"/>
        </w:rPr>
        <w:t>险</w:t>
      </w:r>
      <w:r>
        <w:rPr>
          <w:spacing w:val="-1"/>
          <w:w w:val="99"/>
          <w:position w:val="1"/>
          <w:sz w:val="21"/>
        </w:rPr>
        <w:t>合</w:t>
      </w:r>
      <w:r>
        <w:rPr>
          <w:spacing w:val="2"/>
          <w:w w:val="99"/>
          <w:position w:val="1"/>
          <w:sz w:val="21"/>
        </w:rPr>
        <w:t>同</w:t>
      </w:r>
      <w:r>
        <w:rPr>
          <w:w w:val="99"/>
          <w:position w:val="1"/>
          <w:sz w:val="21"/>
        </w:rPr>
        <w:t>上</w:t>
      </w:r>
      <w:r>
        <w:rPr>
          <w:spacing w:val="-1"/>
          <w:w w:val="99"/>
          <w:sz w:val="21"/>
        </w:rPr>
        <w:t>填</w:t>
      </w:r>
      <w:r>
        <w:rPr>
          <w:spacing w:val="2"/>
          <w:w w:val="99"/>
          <w:sz w:val="21"/>
        </w:rPr>
        <w:t>明</w:t>
      </w:r>
      <w:r>
        <w:rPr>
          <w:spacing w:val="-1"/>
          <w:w w:val="99"/>
          <w:sz w:val="21"/>
        </w:rPr>
        <w:t>，</w:t>
      </w:r>
      <w:r>
        <w:rPr>
          <w:spacing w:val="2"/>
          <w:w w:val="99"/>
          <w:sz w:val="21"/>
        </w:rPr>
        <w:t>若</w:t>
      </w:r>
      <w:r>
        <w:rPr>
          <w:spacing w:val="-1"/>
          <w:w w:val="99"/>
          <w:sz w:val="21"/>
        </w:rPr>
        <w:t>发</w:t>
      </w:r>
      <w:r>
        <w:rPr>
          <w:spacing w:val="2"/>
          <w:w w:val="99"/>
          <w:sz w:val="21"/>
        </w:rPr>
        <w:t>生</w:t>
      </w:r>
      <w:r>
        <w:rPr>
          <w:spacing w:val="-1"/>
          <w:w w:val="99"/>
          <w:sz w:val="21"/>
        </w:rPr>
        <w:t>错</w:t>
      </w:r>
      <w:r>
        <w:rPr>
          <w:spacing w:val="2"/>
          <w:w w:val="99"/>
          <w:sz w:val="21"/>
        </w:rPr>
        <w:t>误</w:t>
      </w:r>
      <w:r>
        <w:rPr>
          <w:spacing w:val="-1"/>
          <w:w w:val="99"/>
          <w:sz w:val="21"/>
        </w:rPr>
        <w:t>按</w:t>
      </w:r>
      <w:r>
        <w:rPr>
          <w:spacing w:val="2"/>
          <w:w w:val="99"/>
          <w:sz w:val="21"/>
        </w:rPr>
        <w:t>照</w:t>
      </w:r>
      <w:r>
        <w:rPr>
          <w:spacing w:val="-1"/>
          <w:w w:val="99"/>
          <w:sz w:val="21"/>
        </w:rPr>
        <w:t>下</w:t>
      </w:r>
      <w:r>
        <w:rPr>
          <w:spacing w:val="2"/>
          <w:w w:val="99"/>
          <w:sz w:val="21"/>
        </w:rPr>
        <w:t>列</w:t>
      </w:r>
      <w:r>
        <w:rPr>
          <w:spacing w:val="-1"/>
          <w:w w:val="99"/>
          <w:sz w:val="21"/>
        </w:rPr>
        <w:t>方</w:t>
      </w:r>
      <w:r>
        <w:rPr>
          <w:spacing w:val="2"/>
          <w:w w:val="99"/>
          <w:sz w:val="21"/>
        </w:rPr>
        <w:t>式</w:t>
      </w:r>
      <w:r>
        <w:rPr>
          <w:spacing w:val="-1"/>
          <w:w w:val="99"/>
          <w:sz w:val="21"/>
        </w:rPr>
        <w:t>办</w:t>
      </w:r>
      <w:r>
        <w:rPr>
          <w:spacing w:val="2"/>
          <w:w w:val="99"/>
          <w:sz w:val="21"/>
        </w:rPr>
        <w:t>理</w:t>
      </w:r>
      <w:r>
        <w:rPr>
          <w:w w:val="99"/>
          <w:sz w:val="21"/>
        </w:rPr>
        <w:t>：</w:t>
      </w:r>
    </w:p>
    <w:p>
      <w:pPr>
        <w:pStyle w:val="ListParagraph"/>
        <w:numPr>
          <w:ilvl w:val="0"/>
          <w:numId w:val="5"/>
        </w:numPr>
        <w:tabs>
          <w:tab w:pos="2735" w:val="left" w:leader="none"/>
        </w:tabs>
        <w:spacing w:line="278" w:lineRule="auto" w:before="12" w:after="0"/>
        <w:ind w:left="2733" w:right="214" w:hanging="526"/>
        <w:jc w:val="both"/>
        <w:rPr>
          <w:rFonts w:ascii="黑体" w:eastAsia="黑体"/>
          <w:sz w:val="19"/>
        </w:rPr>
      </w:pPr>
      <w:r>
        <w:rPr>
          <w:rFonts w:ascii="黑体" w:eastAsia="黑体"/>
          <w:color w:val="000000"/>
          <w:spacing w:val="-7"/>
          <w:w w:val="99"/>
          <w:sz w:val="21"/>
          <w:shd w:fill="D9D9D9" w:color="auto" w:val="clear"/>
        </w:rPr>
        <w:t>您申报的被保险人年龄不真实，并且其真实年龄不符合本合同约定</w:t>
      </w:r>
      <w:r>
        <w:rPr>
          <w:rFonts w:ascii="黑体" w:eastAsia="黑体" w:hint="eastAsia"/>
          <w:b/>
          <w:color w:val="000000"/>
          <w:spacing w:val="2"/>
          <w:w w:val="99"/>
          <w:sz w:val="21"/>
          <w:shd w:fill="D9D9D9" w:color="auto" w:val="clear"/>
        </w:rPr>
        <w:t>投保年龄</w:t>
      </w:r>
      <w:hyperlink w:history="true" w:anchor="_bookmark15">
        <w:r>
          <w:rPr>
            <w:rFonts w:ascii="Times New Roman" w:eastAsia="Times New Roman"/>
            <w:color w:val="000000"/>
            <w:spacing w:val="-6"/>
            <w:w w:val="103"/>
            <w:sz w:val="21"/>
            <w:shd w:fill="D9D9D9" w:color="auto" w:val="clear"/>
            <w:vertAlign w:val="superscript"/>
          </w:rPr>
          <w:t>1</w:t>
        </w:r>
        <w:r>
          <w:rPr>
            <w:rFonts w:ascii="Times New Roman" w:eastAsia="Times New Roman"/>
            <w:color w:val="000000"/>
            <w:spacing w:val="-7"/>
            <w:w w:val="103"/>
            <w:sz w:val="21"/>
            <w:shd w:fill="D9D9D9" w:color="auto" w:val="clear"/>
            <w:vertAlign w:val="superscript"/>
          </w:rPr>
          <w:t>6</w:t>
        </w:r>
        <w:r>
          <w:rPr>
            <w:rFonts w:ascii="Times New Roman" w:eastAsia="Times New Roman"/>
            <w:color w:val="000000"/>
            <w:w w:val="103"/>
            <w:sz w:val="21"/>
            <w:shd w:fill="D9D9D9" w:color="auto" w:val="clear"/>
            <w:vertAlign w:val="baseline"/>
          </w:rPr>
          <w:t>                                                                                                                                                                                                                                                         </w:t>
        </w:r>
      </w:hyperlink>
      <w:r>
        <w:rPr>
          <w:rFonts w:ascii="黑体" w:eastAsia="黑体"/>
          <w:color w:val="000000"/>
          <w:spacing w:val="-4"/>
          <w:w w:val="99"/>
          <w:sz w:val="21"/>
          <w:shd w:fill="D9D9D9" w:color="auto" w:val="clear"/>
          <w:vertAlign w:val="baseline"/>
        </w:rPr>
        <w:t>限制的，在保险事故发生之前我们有权解除合同，并向您退还本合同的现金</w:t>
      </w:r>
      <w:r>
        <w:rPr>
          <w:rFonts w:ascii="黑体" w:eastAsia="黑体"/>
          <w:color w:val="000000"/>
          <w:w w:val="99"/>
          <w:sz w:val="21"/>
          <w:shd w:fill="D9D9D9" w:color="auto" w:val="clear"/>
          <w:vertAlign w:val="baseline"/>
        </w:rPr>
        <w:t>价值。</w:t>
      </w:r>
    </w:p>
    <w:p>
      <w:pPr>
        <w:pStyle w:val="ListParagraph"/>
        <w:numPr>
          <w:ilvl w:val="0"/>
          <w:numId w:val="5"/>
        </w:numPr>
        <w:tabs>
          <w:tab w:pos="2735" w:val="left" w:leader="none"/>
        </w:tabs>
        <w:spacing w:line="278" w:lineRule="auto" w:before="0" w:after="0"/>
        <w:ind w:left="2733" w:right="218" w:hanging="526"/>
        <w:jc w:val="both"/>
        <w:rPr>
          <w:rFonts w:ascii="黑体" w:eastAsia="黑体"/>
          <w:sz w:val="19"/>
        </w:rPr>
      </w:pPr>
      <w:r>
        <w:rPr>
          <w:rFonts w:ascii="黑体" w:eastAsia="黑体"/>
          <w:color w:val="000000"/>
          <w:spacing w:val="-3"/>
          <w:w w:val="99"/>
          <w:sz w:val="21"/>
          <w:shd w:fill="D9D9D9" w:color="auto" w:val="clear"/>
        </w:rPr>
        <w:t>您申报的被保险人年龄不真实，致使您实交保险费少于应交保险费的，我们</w:t>
      </w:r>
      <w:r>
        <w:rPr>
          <w:rFonts w:ascii="黑体" w:eastAsia="黑体"/>
          <w:color w:val="000000"/>
          <w:w w:val="99"/>
          <w:sz w:val="21"/>
          <w:shd w:fill="D9D9D9" w:color="auto" w:val="clear"/>
        </w:rPr>
        <w:t>                                                                                                                                  </w:t>
      </w:r>
      <w:r>
        <w:rPr>
          <w:rFonts w:ascii="黑体" w:eastAsia="黑体"/>
          <w:color w:val="000000"/>
          <w:spacing w:val="-3"/>
          <w:w w:val="99"/>
          <w:sz w:val="21"/>
          <w:shd w:fill="D9D9D9" w:color="auto" w:val="clear"/>
        </w:rPr>
        <w:t>有权更正并要求您补交保险费。若已经发生保险事故，在给付保险金时按实</w:t>
      </w:r>
      <w:r>
        <w:rPr>
          <w:rFonts w:ascii="黑体" w:eastAsia="黑体"/>
          <w:color w:val="000000"/>
          <w:spacing w:val="-1"/>
          <w:w w:val="99"/>
          <w:sz w:val="21"/>
          <w:shd w:fill="D9D9D9" w:color="auto" w:val="clear"/>
        </w:rPr>
        <w:t>交保险费和应交保险费的比例给付。</w:t>
      </w:r>
    </w:p>
    <w:p>
      <w:pPr>
        <w:pStyle w:val="ListParagraph"/>
        <w:numPr>
          <w:ilvl w:val="0"/>
          <w:numId w:val="5"/>
        </w:numPr>
        <w:tabs>
          <w:tab w:pos="2735" w:val="left" w:leader="none"/>
        </w:tabs>
        <w:spacing w:line="266" w:lineRule="auto" w:before="9" w:after="0"/>
        <w:ind w:left="2712" w:right="220" w:hanging="504"/>
        <w:jc w:val="left"/>
        <w:rPr>
          <w:sz w:val="19"/>
        </w:rPr>
      </w:pPr>
      <w:r>
        <w:rPr>
          <w:spacing w:val="-2"/>
          <w:sz w:val="21"/>
        </w:rPr>
        <w:t>您申报的被保险人年龄不真实，致使您实交保险费多于应交保险费的，我们会将多收的保险费退还给您。</w:t>
      </w:r>
    </w:p>
    <w:p>
      <w:pPr>
        <w:pStyle w:val="BodyText"/>
        <w:spacing w:before="11"/>
        <w:rPr>
          <w:sz w:val="10"/>
        </w:rPr>
      </w:pPr>
    </w:p>
    <w:tbl>
      <w:tblPr>
        <w:tblW w:w="0" w:type="auto"/>
        <w:jc w:val="left"/>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2"/>
        <w:gridCol w:w="1389"/>
        <w:gridCol w:w="7616"/>
      </w:tblGrid>
      <w:tr>
        <w:trPr>
          <w:trHeight w:val="269" w:hRule="atLeast"/>
        </w:trPr>
        <w:tc>
          <w:tcPr>
            <w:tcW w:w="522" w:type="dxa"/>
          </w:tcPr>
          <w:p>
            <w:pPr>
              <w:pStyle w:val="TableParagraph"/>
              <w:spacing w:line="232" w:lineRule="exact"/>
              <w:ind w:left="50"/>
              <w:rPr>
                <w:rFonts w:ascii="Times New Roman"/>
                <w:b/>
                <w:sz w:val="21"/>
              </w:rPr>
            </w:pPr>
            <w:r>
              <w:rPr>
                <w:rFonts w:ascii="Times New Roman"/>
                <w:b/>
                <w:spacing w:val="-5"/>
                <w:sz w:val="21"/>
              </w:rPr>
              <w:t>8.3</w:t>
            </w:r>
          </w:p>
        </w:tc>
        <w:tc>
          <w:tcPr>
            <w:tcW w:w="1389" w:type="dxa"/>
          </w:tcPr>
          <w:p>
            <w:pPr>
              <w:pStyle w:val="TableParagraph"/>
              <w:spacing w:line="245" w:lineRule="exact"/>
              <w:ind w:left="209"/>
              <w:rPr>
                <w:b/>
                <w:sz w:val="21"/>
              </w:rPr>
            </w:pPr>
            <w:r>
              <w:rPr>
                <w:b/>
                <w:w w:val="95"/>
                <w:sz w:val="21"/>
              </w:rPr>
              <w:t>本</w:t>
            </w:r>
            <w:r>
              <w:rPr>
                <w:b/>
                <w:w w:val="95"/>
                <w:sz w:val="21"/>
              </w:rPr>
              <w:t>公</w:t>
            </w:r>
            <w:r>
              <w:rPr>
                <w:b/>
                <w:w w:val="95"/>
                <w:sz w:val="21"/>
              </w:rPr>
              <w:t>司</w:t>
            </w:r>
            <w:r>
              <w:rPr>
                <w:b/>
                <w:spacing w:val="-5"/>
                <w:w w:val="95"/>
                <w:sz w:val="21"/>
              </w:rPr>
              <w:t>合同</w:t>
            </w:r>
          </w:p>
        </w:tc>
        <w:tc>
          <w:tcPr>
            <w:tcW w:w="7616" w:type="dxa"/>
          </w:tcPr>
          <w:p>
            <w:pPr>
              <w:pStyle w:val="TableParagraph"/>
              <w:spacing w:line="245" w:lineRule="exact"/>
              <w:ind w:left="128"/>
              <w:rPr>
                <w:sz w:val="21"/>
              </w:rPr>
            </w:pPr>
            <w:r>
              <w:rPr>
                <w:sz w:val="21"/>
              </w:rPr>
              <w:t>本条款“</w:t>
            </w:r>
            <w:r>
              <w:rPr>
                <w:rFonts w:ascii="Times New Roman" w:hAnsi="Times New Roman" w:eastAsia="Times New Roman"/>
                <w:sz w:val="21"/>
              </w:rPr>
              <w:t>8.1</w:t>
            </w:r>
            <w:r>
              <w:rPr>
                <w:rFonts w:ascii="Times New Roman" w:hAnsi="Times New Roman" w:eastAsia="Times New Roman"/>
                <w:spacing w:val="16"/>
                <w:sz w:val="21"/>
              </w:rPr>
              <w:t> </w:t>
            </w:r>
            <w:r>
              <w:rPr>
                <w:sz w:val="21"/>
              </w:rPr>
              <w:t>明确说明与如实告知”</w:t>
            </w:r>
            <w:r>
              <w:rPr>
                <w:sz w:val="21"/>
              </w:rPr>
              <w:t>和</w:t>
            </w:r>
            <w:r>
              <w:rPr>
                <w:sz w:val="21"/>
              </w:rPr>
              <w:t>“</w:t>
            </w:r>
            <w:r>
              <w:rPr>
                <w:rFonts w:ascii="Times New Roman" w:hAnsi="Times New Roman" w:eastAsia="Times New Roman"/>
                <w:sz w:val="21"/>
              </w:rPr>
              <w:t>8.2</w:t>
            </w:r>
            <w:r>
              <w:rPr>
                <w:rFonts w:ascii="Times New Roman" w:hAnsi="Times New Roman" w:eastAsia="Times New Roman"/>
                <w:spacing w:val="16"/>
                <w:sz w:val="21"/>
              </w:rPr>
              <w:t> </w:t>
            </w:r>
            <w:r>
              <w:rPr>
                <w:spacing w:val="-1"/>
                <w:sz w:val="21"/>
              </w:rPr>
              <w:t>年龄错误”规定的合同解除权在以下</w:t>
            </w:r>
          </w:p>
        </w:tc>
      </w:tr>
      <w:tr>
        <w:trPr>
          <w:trHeight w:val="288" w:hRule="atLeast"/>
        </w:trPr>
        <w:tc>
          <w:tcPr>
            <w:tcW w:w="522" w:type="dxa"/>
          </w:tcPr>
          <w:p>
            <w:pPr>
              <w:pStyle w:val="TableParagraph"/>
              <w:rPr>
                <w:rFonts w:ascii="Times New Roman"/>
                <w:sz w:val="20"/>
              </w:rPr>
            </w:pPr>
          </w:p>
        </w:tc>
        <w:tc>
          <w:tcPr>
            <w:tcW w:w="1389" w:type="dxa"/>
          </w:tcPr>
          <w:p>
            <w:pPr>
              <w:pStyle w:val="TableParagraph"/>
              <w:spacing w:line="262" w:lineRule="exact" w:before="7"/>
              <w:ind w:left="209"/>
              <w:rPr>
                <w:b/>
                <w:sz w:val="21"/>
              </w:rPr>
            </w:pPr>
            <w:r>
              <w:rPr>
                <w:b/>
                <w:w w:val="95"/>
                <w:sz w:val="21"/>
              </w:rPr>
              <w:t>解</w:t>
            </w:r>
            <w:r>
              <w:rPr>
                <w:b/>
                <w:w w:val="95"/>
                <w:sz w:val="21"/>
              </w:rPr>
              <w:t>除</w:t>
            </w:r>
            <w:r>
              <w:rPr>
                <w:b/>
                <w:w w:val="95"/>
                <w:sz w:val="21"/>
              </w:rPr>
              <w:t>权</w:t>
            </w:r>
            <w:r>
              <w:rPr>
                <w:b/>
                <w:spacing w:val="-5"/>
                <w:w w:val="95"/>
                <w:sz w:val="21"/>
              </w:rPr>
              <w:t>的限</w:t>
            </w:r>
          </w:p>
        </w:tc>
        <w:tc>
          <w:tcPr>
            <w:tcW w:w="7616" w:type="dxa"/>
          </w:tcPr>
          <w:p>
            <w:pPr>
              <w:pStyle w:val="TableParagraph"/>
              <w:spacing w:line="262" w:lineRule="exact" w:before="7"/>
              <w:ind w:left="128"/>
              <w:rPr>
                <w:sz w:val="21"/>
              </w:rPr>
            </w:pPr>
            <w:r>
              <w:rPr>
                <w:spacing w:val="-1"/>
                <w:w w:val="95"/>
                <w:sz w:val="21"/>
              </w:rPr>
              <w:t>情形下不得行使，发生保险事故的，本公司承担给付保险金责任：</w:t>
            </w:r>
          </w:p>
        </w:tc>
      </w:tr>
      <w:tr>
        <w:trPr>
          <w:trHeight w:val="964" w:hRule="atLeast"/>
        </w:trPr>
        <w:tc>
          <w:tcPr>
            <w:tcW w:w="522" w:type="dxa"/>
          </w:tcPr>
          <w:p>
            <w:pPr>
              <w:pStyle w:val="TableParagraph"/>
              <w:rPr>
                <w:rFonts w:ascii="Times New Roman"/>
                <w:sz w:val="20"/>
              </w:rPr>
            </w:pPr>
          </w:p>
        </w:tc>
        <w:tc>
          <w:tcPr>
            <w:tcW w:w="1389" w:type="dxa"/>
          </w:tcPr>
          <w:p>
            <w:pPr>
              <w:pStyle w:val="TableParagraph"/>
              <w:spacing w:before="18"/>
              <w:ind w:left="209"/>
              <w:rPr>
                <w:b/>
                <w:sz w:val="21"/>
              </w:rPr>
            </w:pPr>
            <w:r>
              <w:rPr>
                <w:b/>
                <w:w w:val="99"/>
                <w:sz w:val="21"/>
              </w:rPr>
              <w:t>制</w:t>
            </w:r>
          </w:p>
        </w:tc>
        <w:tc>
          <w:tcPr>
            <w:tcW w:w="7616" w:type="dxa"/>
          </w:tcPr>
          <w:p>
            <w:pPr>
              <w:pStyle w:val="TableParagraph"/>
              <w:numPr>
                <w:ilvl w:val="0"/>
                <w:numId w:val="6"/>
              </w:numPr>
              <w:tabs>
                <w:tab w:pos="656" w:val="left" w:leader="none"/>
              </w:tabs>
              <w:spacing w:line="240" w:lineRule="auto" w:before="18" w:after="0"/>
              <w:ind w:left="655" w:right="0" w:hanging="528"/>
              <w:jc w:val="left"/>
              <w:rPr>
                <w:sz w:val="21"/>
              </w:rPr>
            </w:pPr>
            <w:r>
              <w:rPr>
                <w:spacing w:val="-1"/>
                <w:w w:val="95"/>
                <w:sz w:val="21"/>
              </w:rPr>
              <w:t>本公司在合同订立时已经知道您未如实告知的情况的；</w:t>
            </w:r>
          </w:p>
          <w:p>
            <w:pPr>
              <w:pStyle w:val="TableParagraph"/>
              <w:numPr>
                <w:ilvl w:val="0"/>
                <w:numId w:val="6"/>
              </w:numPr>
              <w:tabs>
                <w:tab w:pos="656" w:val="left" w:leader="none"/>
              </w:tabs>
              <w:spacing w:line="240" w:lineRule="auto" w:before="31" w:after="0"/>
              <w:ind w:left="655" w:right="0" w:hanging="528"/>
              <w:jc w:val="left"/>
              <w:rPr>
                <w:sz w:val="21"/>
              </w:rPr>
            </w:pPr>
            <w:r>
              <w:rPr>
                <w:w w:val="95"/>
                <w:sz w:val="21"/>
              </w:rPr>
              <w:t>自本公司知道有解除事由之日起，超过</w:t>
            </w:r>
            <w:r>
              <w:rPr>
                <w:spacing w:val="34"/>
                <w:sz w:val="21"/>
              </w:rPr>
              <w:t> </w:t>
            </w:r>
            <w:r>
              <w:rPr>
                <w:rFonts w:ascii="Times New Roman" w:eastAsia="Times New Roman"/>
                <w:w w:val="95"/>
                <w:sz w:val="21"/>
              </w:rPr>
              <w:t>30</w:t>
            </w:r>
            <w:r>
              <w:rPr>
                <w:rFonts w:ascii="Times New Roman" w:eastAsia="Times New Roman"/>
                <w:spacing w:val="65"/>
                <w:w w:val="150"/>
                <w:sz w:val="21"/>
              </w:rPr>
              <w:t> </w:t>
            </w:r>
            <w:r>
              <w:rPr>
                <w:spacing w:val="-4"/>
                <w:w w:val="95"/>
                <w:sz w:val="21"/>
              </w:rPr>
              <w:t>日的；</w:t>
            </w:r>
          </w:p>
          <w:p>
            <w:pPr>
              <w:pStyle w:val="TableParagraph"/>
              <w:numPr>
                <w:ilvl w:val="0"/>
                <w:numId w:val="6"/>
              </w:numPr>
              <w:tabs>
                <w:tab w:pos="656" w:val="left" w:leader="none"/>
              </w:tabs>
              <w:spacing w:line="240" w:lineRule="auto" w:before="31" w:after="0"/>
              <w:ind w:left="655" w:right="0" w:hanging="528"/>
              <w:jc w:val="left"/>
              <w:rPr>
                <w:sz w:val="21"/>
              </w:rPr>
            </w:pPr>
            <w:r>
              <w:rPr>
                <w:w w:val="95"/>
                <w:sz w:val="21"/>
              </w:rPr>
              <w:t>自本合同成立之日起超过</w:t>
            </w:r>
            <w:r>
              <w:rPr>
                <w:spacing w:val="5"/>
                <w:sz w:val="21"/>
              </w:rPr>
              <w:t> </w:t>
            </w:r>
            <w:r>
              <w:rPr>
                <w:rFonts w:ascii="Times New Roman" w:eastAsia="Times New Roman"/>
                <w:w w:val="95"/>
                <w:sz w:val="21"/>
              </w:rPr>
              <w:t>2</w:t>
            </w:r>
            <w:r>
              <w:rPr>
                <w:rFonts w:ascii="Times New Roman" w:eastAsia="Times New Roman"/>
                <w:spacing w:val="62"/>
                <w:sz w:val="21"/>
              </w:rPr>
              <w:t> </w:t>
            </w:r>
            <w:r>
              <w:rPr>
                <w:spacing w:val="-4"/>
                <w:w w:val="95"/>
                <w:sz w:val="21"/>
              </w:rPr>
              <w:t>年的。</w:t>
            </w:r>
          </w:p>
        </w:tc>
      </w:tr>
      <w:tr>
        <w:trPr>
          <w:trHeight w:val="359" w:hRule="atLeast"/>
        </w:trPr>
        <w:tc>
          <w:tcPr>
            <w:tcW w:w="522" w:type="dxa"/>
          </w:tcPr>
          <w:p>
            <w:pPr>
              <w:pStyle w:val="TableParagraph"/>
              <w:spacing w:before="81"/>
              <w:ind w:left="50"/>
              <w:rPr>
                <w:rFonts w:ascii="Times New Roman"/>
                <w:b/>
                <w:sz w:val="21"/>
              </w:rPr>
            </w:pPr>
            <w:r>
              <w:rPr>
                <w:rFonts w:ascii="Times New Roman"/>
                <w:b/>
                <w:spacing w:val="-5"/>
                <w:sz w:val="21"/>
              </w:rPr>
              <w:t>8.4</w:t>
            </w:r>
          </w:p>
        </w:tc>
        <w:tc>
          <w:tcPr>
            <w:tcW w:w="1389" w:type="dxa"/>
          </w:tcPr>
          <w:p>
            <w:pPr>
              <w:pStyle w:val="TableParagraph"/>
              <w:spacing w:before="67"/>
              <w:ind w:left="209"/>
              <w:rPr>
                <w:b/>
                <w:sz w:val="21"/>
              </w:rPr>
            </w:pPr>
            <w:r>
              <w:rPr>
                <w:b/>
                <w:w w:val="95"/>
                <w:sz w:val="21"/>
              </w:rPr>
              <w:t>未</w:t>
            </w:r>
            <w:r>
              <w:rPr>
                <w:b/>
                <w:w w:val="95"/>
                <w:sz w:val="21"/>
              </w:rPr>
              <w:t>成</w:t>
            </w:r>
            <w:r>
              <w:rPr>
                <w:b/>
                <w:w w:val="95"/>
                <w:sz w:val="21"/>
              </w:rPr>
              <w:t>年</w:t>
            </w:r>
            <w:r>
              <w:rPr>
                <w:b/>
                <w:spacing w:val="-5"/>
                <w:w w:val="95"/>
                <w:sz w:val="21"/>
              </w:rPr>
              <w:t>人身</w:t>
            </w:r>
          </w:p>
        </w:tc>
        <w:tc>
          <w:tcPr>
            <w:tcW w:w="7616" w:type="dxa"/>
          </w:tcPr>
          <w:p>
            <w:pPr>
              <w:pStyle w:val="TableParagraph"/>
              <w:spacing w:before="67"/>
              <w:ind w:left="128"/>
              <w:rPr>
                <w:sz w:val="21"/>
              </w:rPr>
            </w:pPr>
            <w:r>
              <w:rPr>
                <w:spacing w:val="-1"/>
                <w:w w:val="95"/>
                <w:sz w:val="21"/>
              </w:rPr>
              <w:t>为未成年子女投保的人身保险，因被保险人身故给付的保险金总和不得超过国务</w:t>
            </w:r>
          </w:p>
        </w:tc>
      </w:tr>
      <w:tr>
        <w:trPr>
          <w:trHeight w:val="292" w:hRule="atLeast"/>
        </w:trPr>
        <w:tc>
          <w:tcPr>
            <w:tcW w:w="522" w:type="dxa"/>
          </w:tcPr>
          <w:p>
            <w:pPr>
              <w:pStyle w:val="TableParagraph"/>
              <w:rPr>
                <w:rFonts w:ascii="Times New Roman"/>
                <w:sz w:val="20"/>
              </w:rPr>
            </w:pPr>
          </w:p>
        </w:tc>
        <w:tc>
          <w:tcPr>
            <w:tcW w:w="1389" w:type="dxa"/>
          </w:tcPr>
          <w:p>
            <w:pPr>
              <w:pStyle w:val="TableParagraph"/>
              <w:spacing w:line="265" w:lineRule="exact" w:before="7"/>
              <w:ind w:left="209"/>
              <w:rPr>
                <w:b/>
                <w:sz w:val="21"/>
              </w:rPr>
            </w:pPr>
            <w:r>
              <w:rPr>
                <w:b/>
                <w:w w:val="95"/>
                <w:sz w:val="21"/>
              </w:rPr>
              <w:t>故</w:t>
            </w:r>
            <w:r>
              <w:rPr>
                <w:b/>
                <w:w w:val="95"/>
                <w:sz w:val="21"/>
              </w:rPr>
              <w:t>保</w:t>
            </w:r>
            <w:r>
              <w:rPr>
                <w:b/>
                <w:w w:val="95"/>
                <w:sz w:val="21"/>
              </w:rPr>
              <w:t>险</w:t>
            </w:r>
            <w:r>
              <w:rPr>
                <w:b/>
                <w:spacing w:val="-5"/>
                <w:w w:val="95"/>
                <w:sz w:val="21"/>
              </w:rPr>
              <w:t>金限</w:t>
            </w:r>
          </w:p>
        </w:tc>
        <w:tc>
          <w:tcPr>
            <w:tcW w:w="7616" w:type="dxa"/>
          </w:tcPr>
          <w:p>
            <w:pPr>
              <w:pStyle w:val="TableParagraph"/>
              <w:spacing w:line="265" w:lineRule="exact" w:before="7"/>
              <w:ind w:left="128"/>
              <w:rPr>
                <w:sz w:val="21"/>
              </w:rPr>
            </w:pPr>
            <w:r>
              <w:rPr>
                <w:w w:val="95"/>
                <w:sz w:val="21"/>
              </w:rPr>
              <w:t>院保险</w:t>
            </w:r>
            <w:r>
              <w:rPr>
                <w:w w:val="95"/>
                <w:sz w:val="21"/>
              </w:rPr>
              <w:t>监</w:t>
            </w:r>
            <w:r>
              <w:rPr>
                <w:w w:val="95"/>
                <w:sz w:val="21"/>
              </w:rPr>
              <w:t>督</w:t>
            </w:r>
            <w:r>
              <w:rPr>
                <w:w w:val="95"/>
                <w:sz w:val="21"/>
              </w:rPr>
              <w:t>管理机构规定的限</w:t>
            </w:r>
            <w:r>
              <w:rPr>
                <w:w w:val="95"/>
                <w:sz w:val="21"/>
              </w:rPr>
              <w:t>额</w:t>
            </w:r>
            <w:r>
              <w:rPr>
                <w:spacing w:val="-1"/>
                <w:w w:val="95"/>
                <w:sz w:val="21"/>
              </w:rPr>
              <w:t>，身故给付的保险金额总和约定也不得超过前述</w:t>
            </w:r>
          </w:p>
        </w:tc>
      </w:tr>
      <w:tr>
        <w:trPr>
          <w:trHeight w:val="353" w:hRule="atLeast"/>
        </w:trPr>
        <w:tc>
          <w:tcPr>
            <w:tcW w:w="522" w:type="dxa"/>
          </w:tcPr>
          <w:p>
            <w:pPr>
              <w:pStyle w:val="TableParagraph"/>
              <w:rPr>
                <w:rFonts w:ascii="Times New Roman"/>
                <w:sz w:val="20"/>
              </w:rPr>
            </w:pPr>
          </w:p>
        </w:tc>
        <w:tc>
          <w:tcPr>
            <w:tcW w:w="1389" w:type="dxa"/>
          </w:tcPr>
          <w:p>
            <w:pPr>
              <w:pStyle w:val="TableParagraph"/>
              <w:spacing w:before="15"/>
              <w:ind w:left="209"/>
              <w:rPr>
                <w:b/>
                <w:sz w:val="21"/>
              </w:rPr>
            </w:pPr>
            <w:r>
              <w:rPr>
                <w:b/>
                <w:w w:val="99"/>
                <w:sz w:val="21"/>
              </w:rPr>
              <w:t>制</w:t>
            </w:r>
          </w:p>
        </w:tc>
        <w:tc>
          <w:tcPr>
            <w:tcW w:w="7616" w:type="dxa"/>
          </w:tcPr>
          <w:p>
            <w:pPr>
              <w:pStyle w:val="TableParagraph"/>
              <w:spacing w:before="15"/>
              <w:ind w:left="128"/>
              <w:rPr>
                <w:sz w:val="21"/>
              </w:rPr>
            </w:pPr>
            <w:r>
              <w:rPr>
                <w:spacing w:val="-4"/>
                <w:w w:val="95"/>
                <w:sz w:val="21"/>
              </w:rPr>
              <w:t>限额。</w:t>
            </w:r>
          </w:p>
        </w:tc>
      </w:tr>
      <w:tr>
        <w:trPr>
          <w:trHeight w:val="330" w:hRule="atLeast"/>
        </w:trPr>
        <w:tc>
          <w:tcPr>
            <w:tcW w:w="522" w:type="dxa"/>
          </w:tcPr>
          <w:p>
            <w:pPr>
              <w:pStyle w:val="TableParagraph"/>
              <w:spacing w:line="221" w:lineRule="exact" w:before="88"/>
              <w:ind w:left="50"/>
              <w:rPr>
                <w:rFonts w:ascii="Times New Roman"/>
                <w:b/>
                <w:sz w:val="21"/>
              </w:rPr>
            </w:pPr>
            <w:r>
              <w:rPr>
                <w:rFonts w:ascii="Times New Roman"/>
                <w:b/>
                <w:spacing w:val="-5"/>
                <w:sz w:val="21"/>
              </w:rPr>
              <w:t>8.5</w:t>
            </w:r>
          </w:p>
        </w:tc>
        <w:tc>
          <w:tcPr>
            <w:tcW w:w="1389" w:type="dxa"/>
          </w:tcPr>
          <w:p>
            <w:pPr>
              <w:pStyle w:val="TableParagraph"/>
              <w:spacing w:line="235" w:lineRule="exact" w:before="75"/>
              <w:ind w:left="209"/>
              <w:rPr>
                <w:b/>
                <w:sz w:val="21"/>
              </w:rPr>
            </w:pPr>
            <w:r>
              <w:rPr>
                <w:b/>
                <w:w w:val="95"/>
                <w:sz w:val="21"/>
              </w:rPr>
              <w:t>未</w:t>
            </w:r>
            <w:r>
              <w:rPr>
                <w:b/>
                <w:w w:val="95"/>
                <w:sz w:val="21"/>
              </w:rPr>
              <w:t>还</w:t>
            </w:r>
            <w:r>
              <w:rPr>
                <w:b/>
                <w:w w:val="95"/>
                <w:sz w:val="21"/>
              </w:rPr>
              <w:t>款</w:t>
            </w:r>
            <w:r>
              <w:rPr>
                <w:b/>
                <w:spacing w:val="-10"/>
                <w:w w:val="95"/>
                <w:sz w:val="21"/>
              </w:rPr>
              <w:t>项</w:t>
            </w:r>
          </w:p>
        </w:tc>
        <w:tc>
          <w:tcPr>
            <w:tcW w:w="7616" w:type="dxa"/>
          </w:tcPr>
          <w:p>
            <w:pPr>
              <w:pStyle w:val="TableParagraph"/>
              <w:spacing w:line="235" w:lineRule="exact" w:before="75"/>
              <w:ind w:left="128"/>
              <w:rPr>
                <w:sz w:val="21"/>
              </w:rPr>
            </w:pPr>
            <w:r>
              <w:rPr>
                <w:spacing w:val="-1"/>
                <w:w w:val="95"/>
                <w:sz w:val="21"/>
              </w:rPr>
              <w:t>我们在给付各项保险金、退还现金价值或退还保险费时，将先行扣除您在本合同</w:t>
            </w:r>
          </w:p>
        </w:tc>
      </w:tr>
    </w:tbl>
    <w:p>
      <w:pPr>
        <w:pStyle w:val="BodyText"/>
        <w:rPr>
          <w:sz w:val="20"/>
        </w:rPr>
      </w:pPr>
    </w:p>
    <w:p>
      <w:pPr>
        <w:spacing w:before="161"/>
        <w:ind w:left="227" w:right="0" w:firstLine="0"/>
        <w:jc w:val="left"/>
        <w:rPr>
          <w:rFonts w:ascii="楷体" w:eastAsia="楷体"/>
          <w:sz w:val="18"/>
        </w:rPr>
      </w:pPr>
      <w:r>
        <w:rPr>
          <w:rFonts w:ascii="Times New Roman" w:eastAsia="Times New Roman"/>
          <w:sz w:val="18"/>
          <w:vertAlign w:val="superscript"/>
        </w:rPr>
        <w:t>16</w:t>
      </w:r>
      <w:r>
        <w:rPr>
          <w:rFonts w:ascii="Times New Roman" w:eastAsia="Times New Roman"/>
          <w:spacing w:val="37"/>
          <w:sz w:val="18"/>
          <w:vertAlign w:val="baseline"/>
        </w:rPr>
        <w:t> </w:t>
      </w:r>
      <w:r>
        <w:rPr>
          <w:rFonts w:ascii="楷体" w:eastAsia="楷体" w:hint="eastAsia"/>
          <w:b/>
          <w:sz w:val="18"/>
          <w:vertAlign w:val="baseline"/>
        </w:rPr>
        <w:t>投保</w:t>
      </w:r>
      <w:r>
        <w:rPr>
          <w:rFonts w:ascii="楷体" w:eastAsia="楷体" w:hint="eastAsia"/>
          <w:b/>
          <w:sz w:val="18"/>
          <w:vertAlign w:val="baseline"/>
        </w:rPr>
        <w:t>年</w:t>
      </w:r>
      <w:r>
        <w:rPr>
          <w:rFonts w:ascii="楷体" w:eastAsia="楷体" w:hint="eastAsia"/>
          <w:b/>
          <w:sz w:val="18"/>
          <w:vertAlign w:val="baseline"/>
        </w:rPr>
        <w:t>龄</w:t>
      </w:r>
      <w:r>
        <w:rPr>
          <w:rFonts w:ascii="楷体" w:eastAsia="楷体"/>
          <w:spacing w:val="-1"/>
          <w:sz w:val="18"/>
          <w:vertAlign w:val="baseline"/>
        </w:rPr>
        <w:t>：指您投保时被保险人的年龄，以周岁计算。</w:t>
      </w:r>
    </w:p>
    <w:p>
      <w:pPr>
        <w:spacing w:after="0"/>
        <w:jc w:val="left"/>
        <w:rPr>
          <w:rFonts w:ascii="楷体" w:eastAsia="楷体"/>
          <w:sz w:val="18"/>
        </w:rPr>
        <w:sectPr>
          <w:type w:val="continuous"/>
          <w:pgSz w:w="11910" w:h="16840"/>
          <w:pgMar w:header="0" w:footer="787" w:top="740" w:bottom="280" w:left="1020" w:right="1020"/>
        </w:sectPr>
      </w:pPr>
    </w:p>
    <w:p>
      <w:pPr>
        <w:pStyle w:val="BodyText"/>
        <w:rPr>
          <w:rFonts w:ascii="楷体"/>
          <w:sz w:val="20"/>
        </w:rPr>
      </w:pPr>
    </w:p>
    <w:p>
      <w:pPr>
        <w:pStyle w:val="BodyText"/>
        <w:spacing w:before="10"/>
        <w:rPr>
          <w:rFonts w:ascii="楷体"/>
          <w:sz w:val="16"/>
        </w:rPr>
      </w:pPr>
    </w:p>
    <w:p>
      <w:pPr>
        <w:pStyle w:val="Heading3"/>
        <w:numPr>
          <w:ilvl w:val="1"/>
          <w:numId w:val="7"/>
        </w:numPr>
        <w:tabs>
          <w:tab w:pos="899" w:val="left" w:leader="none"/>
          <w:tab w:pos="900" w:val="left" w:leader="none"/>
        </w:tabs>
        <w:spacing w:line="266" w:lineRule="auto" w:before="0" w:after="0"/>
        <w:ind w:left="900" w:right="0" w:hanging="682"/>
        <w:jc w:val="left"/>
        <w:rPr>
          <w:rFonts w:ascii="宋体" w:eastAsia="宋体" w:hint="eastAsia"/>
        </w:rPr>
      </w:pPr>
      <w:r>
        <w:rPr>
          <w:rFonts w:ascii="宋体" w:eastAsia="宋体" w:hint="eastAsia"/>
          <w:spacing w:val="-4"/>
        </w:rPr>
        <w:t>合同内容</w:t>
      </w:r>
      <w:r>
        <w:rPr>
          <w:rFonts w:ascii="宋体" w:eastAsia="宋体" w:hint="eastAsia"/>
          <w:spacing w:val="-4"/>
        </w:rPr>
        <w:t>变</w:t>
      </w:r>
      <w:r>
        <w:rPr>
          <w:rFonts w:ascii="宋体" w:eastAsia="宋体" w:hint="eastAsia"/>
          <w:spacing w:val="-10"/>
        </w:rPr>
        <w:t>更</w:t>
      </w:r>
    </w:p>
    <w:p>
      <w:pPr>
        <w:pStyle w:val="BodyText"/>
        <w:spacing w:before="58"/>
        <w:ind w:left="216"/>
      </w:pPr>
      <w:r>
        <w:rPr/>
        <w:br w:type="column"/>
      </w:r>
      <w:r>
        <w:rPr>
          <w:spacing w:val="-1"/>
          <w:w w:val="95"/>
        </w:rPr>
        <w:t>项下的各项欠款及其利息。</w:t>
      </w:r>
    </w:p>
    <w:p>
      <w:pPr>
        <w:pStyle w:val="BodyText"/>
        <w:spacing w:line="278" w:lineRule="auto" w:before="134"/>
        <w:ind w:left="216" w:right="112" w:firstLine="2"/>
      </w:pPr>
      <w:r>
        <w:rPr>
          <w:spacing w:val="-4"/>
          <w:w w:val="99"/>
        </w:rPr>
        <w:t>在本合同有效期内，经我们同意，您可以变更本合同的有关内容。变更本合同的，</w:t>
      </w:r>
      <w:r>
        <w:rPr>
          <w:spacing w:val="-1"/>
          <w:w w:val="99"/>
        </w:rPr>
        <w:t>应当由我们在保险合同上批注或者附贴批单，或者由您与我们订立书面的变更协</w:t>
      </w:r>
      <w:r>
        <w:rPr>
          <w:spacing w:val="-1"/>
          <w:w w:val="99"/>
        </w:rPr>
        <w:t> 议。</w:t>
      </w:r>
    </w:p>
    <w:p>
      <w:pPr>
        <w:pStyle w:val="BodyText"/>
        <w:spacing w:line="266" w:lineRule="auto" w:before="10"/>
        <w:ind w:left="216" w:right="307"/>
        <w:jc w:val="both"/>
      </w:pPr>
      <w:r>
        <w:rPr>
          <w:spacing w:val="-1"/>
          <w:w w:val="99"/>
        </w:rPr>
        <w:t>为了保障您的合法权益，您的住所、通讯地址、电话或电子邮件等联系方式变更时，请及时以书面形式或双方认可的其他形式通知我们，我们按本合同载明的最后住所或通讯地址发送的有关通知，均视为已送达给您。</w:t>
      </w:r>
    </w:p>
    <w:p>
      <w:pPr>
        <w:spacing w:after="0" w:line="266" w:lineRule="auto"/>
        <w:jc w:val="both"/>
        <w:sectPr>
          <w:pgSz w:w="11910" w:h="16840"/>
          <w:pgMar w:header="0" w:footer="787" w:top="1200" w:bottom="980" w:left="1020" w:right="1020"/>
          <w:cols w:num="2" w:equalWidth="0">
            <w:col w:w="1952" w:space="40"/>
            <w:col w:w="7878"/>
          </w:cols>
        </w:sectPr>
      </w:pPr>
    </w:p>
    <w:p>
      <w:pPr>
        <w:pStyle w:val="ListParagraph"/>
        <w:numPr>
          <w:ilvl w:val="1"/>
          <w:numId w:val="7"/>
        </w:numPr>
        <w:tabs>
          <w:tab w:pos="900" w:val="left" w:leader="none"/>
        </w:tabs>
        <w:spacing w:line="276" w:lineRule="auto" w:before="107" w:after="0"/>
        <w:ind w:left="2208" w:right="304" w:hanging="1990"/>
        <w:jc w:val="both"/>
        <w:rPr>
          <w:sz w:val="21"/>
        </w:rPr>
      </w:pPr>
      <w:r>
        <w:rPr>
          <w:b/>
          <w:spacing w:val="1"/>
          <w:w w:val="99"/>
          <w:sz w:val="21"/>
        </w:rPr>
        <w:t>失踪处理</w:t>
      </w:r>
      <w:r>
        <w:rPr>
          <w:b/>
          <w:spacing w:val="11"/>
          <w:sz w:val="21"/>
        </w:rPr>
        <w:t>    </w:t>
      </w:r>
      <w:r>
        <w:rPr>
          <w:spacing w:val="-1"/>
          <w:w w:val="99"/>
          <w:position w:val="1"/>
          <w:sz w:val="21"/>
        </w:rPr>
        <w:t>在本合同有效期内，被保险人失踪且经人民法院宣告被保险人死亡的，我们根据</w:t>
      </w:r>
      <w:r>
        <w:rPr>
          <w:spacing w:val="-1"/>
          <w:w w:val="99"/>
          <w:sz w:val="21"/>
        </w:rPr>
        <w:t>法院宣告死亡判决依法确定被保险人死亡日期，并按本条款与身故有关的约定处理。</w:t>
      </w:r>
    </w:p>
    <w:p>
      <w:pPr>
        <w:pStyle w:val="BodyText"/>
        <w:spacing w:line="266" w:lineRule="auto" w:before="7"/>
        <w:ind w:left="2208" w:right="307"/>
        <w:jc w:val="both"/>
      </w:pPr>
      <w:r>
        <w:rPr>
          <w:spacing w:val="-1"/>
          <w:w w:val="99"/>
        </w:rPr>
        <w:t>若被保险人在宣告死亡后生还，身故保险金受益人应于知道或应该知道被保险人</w:t>
      </w:r>
      <w:r>
        <w:rPr>
          <w:w w:val="99"/>
        </w:rPr>
        <w:t>生还后</w:t>
      </w:r>
      <w:r>
        <w:rPr>
          <w:spacing w:val="-50"/>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日内将领取的身故保险金退还给我们。</w:t>
      </w:r>
    </w:p>
    <w:p>
      <w:pPr>
        <w:pStyle w:val="ListParagraph"/>
        <w:numPr>
          <w:ilvl w:val="1"/>
          <w:numId w:val="7"/>
        </w:numPr>
        <w:tabs>
          <w:tab w:pos="900" w:val="left" w:leader="none"/>
        </w:tabs>
        <w:spacing w:line="266" w:lineRule="auto" w:before="116" w:after="0"/>
        <w:ind w:left="2208" w:right="307" w:hanging="1990"/>
        <w:jc w:val="both"/>
        <w:rPr>
          <w:sz w:val="21"/>
        </w:rPr>
      </w:pPr>
      <w:r>
        <w:rPr>
          <w:b/>
          <w:spacing w:val="13"/>
          <w:sz w:val="21"/>
        </w:rPr>
        <w:t>争议处理  </w:t>
      </w:r>
      <w:r>
        <w:rPr>
          <w:sz w:val="21"/>
        </w:rPr>
        <w:t>因履行本合同发生的争议，由当事人协商解决，协商不成的，依法向中国境内有</w:t>
      </w:r>
      <w:r>
        <w:rPr>
          <w:spacing w:val="-2"/>
          <w:sz w:val="21"/>
        </w:rPr>
        <w:t>管辖权的人民法院提起诉讼，适用中国法律。</w:t>
      </w:r>
    </w:p>
    <w:p>
      <w:pPr>
        <w:pStyle w:val="BodyText"/>
        <w:spacing w:before="115"/>
        <w:ind w:left="2208"/>
      </w:pPr>
      <w:r>
        <w:rPr>
          <w:w w:val="95"/>
        </w:rPr>
        <w:t>（条款正文完</w:t>
      </w:r>
      <w:r>
        <w:rPr>
          <w:spacing w:val="-10"/>
          <w:w w:val="95"/>
        </w:rPr>
        <w:t>）</w:t>
      </w:r>
    </w:p>
    <w:sectPr>
      <w:type w:val="continuous"/>
      <w:pgSz w:w="11910" w:h="16840"/>
      <w:pgMar w:header="0" w:footer="787" w:top="740" w:bottom="280" w:left="102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舒体">
    <w:altName w:val="方正舒体"/>
    <w:charset w:val="86"/>
    <w:family w:val="auto"/>
    <w:pitch w:val="variable"/>
  </w:font>
  <w:font w:name="仿宋">
    <w:altName w:val="仿宋"/>
    <w:charset w:val="86"/>
    <w:family w:val="modern"/>
    <w:pitch w:val="fixed"/>
  </w:font>
  <w:font w:name="宋体">
    <w:altName w:val="宋体"/>
    <w:charset w:val="86"/>
    <w:family w:val="auto"/>
    <w:pitch w:val="variable"/>
  </w:font>
  <w:font w:name="华文新魏">
    <w:altName w:val="华文新魏"/>
    <w:charset w:val="86"/>
    <w:family w:val="auto"/>
    <w:pitch w:val="variable"/>
  </w:font>
  <w:font w:name="黑体">
    <w:altName w:val="黑体"/>
    <w:charset w:val="86"/>
    <w:family w:val="modern"/>
    <w:pitch w:val="fixed"/>
  </w:font>
  <w:font w:name="楷体">
    <w:altName w:val="楷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49.199997pt;margin-top:791.549011pt;width:97.05pt;height:12pt;mso-position-horizontal-relative:page;mso-position-vertical-relative:page;z-index:-16100352" type="#_x0000_t202" id="docshape40" filled="false" stroked="false">
          <v:textbox inset="0,0,0,0">
            <w:txbxContent>
              <w:p>
                <w:pPr>
                  <w:spacing w:before="3"/>
                  <w:ind w:left="20" w:right="0" w:firstLine="0"/>
                  <w:jc w:val="left"/>
                  <w:rPr>
                    <w:b/>
                    <w:sz w:val="18"/>
                  </w:rPr>
                </w:pPr>
                <w:r>
                  <w:rPr>
                    <w:b/>
                    <w:sz w:val="18"/>
                  </w:rPr>
                  <w:t>条款</w:t>
                </w:r>
                <w:r>
                  <w:rPr>
                    <w:b/>
                    <w:sz w:val="18"/>
                  </w:rPr>
                  <w:t>正</w:t>
                </w:r>
                <w:r>
                  <w:rPr>
                    <w:b/>
                    <w:sz w:val="18"/>
                  </w:rPr>
                  <w:t>文</w:t>
                </w:r>
                <w:r>
                  <w:rPr>
                    <w:b/>
                    <w:sz w:val="18"/>
                  </w:rPr>
                  <w:t>第</w:t>
                </w:r>
                <w:r>
                  <w:rPr>
                    <w:b/>
                    <w:spacing w:val="-46"/>
                    <w:sz w:val="18"/>
                  </w:rPr>
                  <w:t> </w:t>
                </w:r>
                <w:r>
                  <w:rPr>
                    <w:rFonts w:ascii="Times New Roman" w:eastAsia="Times New Roman"/>
                    <w:b/>
                    <w:sz w:val="18"/>
                  </w:rPr>
                  <w:fldChar w:fldCharType="begin"/>
                </w:r>
                <w:r>
                  <w:rPr>
                    <w:rFonts w:ascii="Times New Roman" w:eastAsia="Times New Roman"/>
                    <w:b/>
                    <w:sz w:val="18"/>
                  </w:rPr>
                  <w:instrText> PAGE </w:instrText>
                </w:r>
                <w:r>
                  <w:rPr>
                    <w:rFonts w:ascii="Times New Roman" w:eastAsia="Times New Roman"/>
                    <w:b/>
                    <w:sz w:val="18"/>
                  </w:rPr>
                  <w:fldChar w:fldCharType="separate"/>
                </w:r>
                <w:r>
                  <w:rPr>
                    <w:rFonts w:ascii="Times New Roman" w:eastAsia="Times New Roman"/>
                    <w:b/>
                    <w:sz w:val="18"/>
                  </w:rPr>
                  <w:t>1</w:t>
                </w:r>
                <w:r>
                  <w:rPr>
                    <w:rFonts w:ascii="Times New Roman" w:eastAsia="Times New Roman"/>
                    <w:b/>
                    <w:sz w:val="18"/>
                  </w:rPr>
                  <w:fldChar w:fldCharType="end"/>
                </w:r>
                <w:r>
                  <w:rPr>
                    <w:b/>
                    <w:spacing w:val="-5"/>
                    <w:sz w:val="18"/>
                  </w:rPr>
                  <w:t>页 </w:t>
                </w:r>
                <w:r>
                  <w:rPr>
                    <w:rFonts w:ascii="Times New Roman" w:eastAsia="Times New Roman"/>
                    <w:b/>
                    <w:sz w:val="18"/>
                  </w:rPr>
                  <w:t>/</w:t>
                </w:r>
                <w:r>
                  <w:rPr>
                    <w:b/>
                    <w:spacing w:val="-24"/>
                    <w:sz w:val="18"/>
                  </w:rPr>
                  <w:t>共 </w:t>
                </w:r>
                <w:r>
                  <w:rPr>
                    <w:rFonts w:ascii="Times New Roman" w:eastAsia="Times New Roman"/>
                    <w:b/>
                    <w:sz w:val="18"/>
                  </w:rPr>
                  <w:t>6</w:t>
                </w:r>
                <w:r>
                  <w:rPr>
                    <w:rFonts w:ascii="Times New Roman" w:eastAsia="Times New Roman"/>
                    <w:b/>
                    <w:spacing w:val="-1"/>
                    <w:sz w:val="18"/>
                  </w:rPr>
                  <w:t> </w:t>
                </w:r>
                <w:r>
                  <w:rPr>
                    <w:b/>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8"/>
      <w:numFmt w:val="decimal"/>
      <w:lvlText w:val="%1"/>
      <w:lvlJc w:val="left"/>
      <w:pPr>
        <w:ind w:left="900" w:hanging="682"/>
        <w:jc w:val="left"/>
      </w:pPr>
      <w:rPr>
        <w:rFonts w:hint="default"/>
        <w:lang w:val="en-US" w:eastAsia="zh-CN" w:bidi="ar-SA"/>
      </w:rPr>
    </w:lvl>
    <w:lvl w:ilvl="1">
      <w:start w:val="6"/>
      <w:numFmt w:val="decimal"/>
      <w:lvlText w:val="%1.%2"/>
      <w:lvlJc w:val="left"/>
      <w:pPr>
        <w:ind w:left="900" w:hanging="682"/>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0"/>
      <w:numFmt w:val="bullet"/>
      <w:lvlText w:val="•"/>
      <w:lvlJc w:val="left"/>
      <w:pPr>
        <w:ind w:left="1110" w:hanging="682"/>
      </w:pPr>
      <w:rPr>
        <w:rFonts w:hint="default"/>
        <w:lang w:val="en-US" w:eastAsia="zh-CN" w:bidi="ar-SA"/>
      </w:rPr>
    </w:lvl>
    <w:lvl w:ilvl="3">
      <w:start w:val="0"/>
      <w:numFmt w:val="bullet"/>
      <w:lvlText w:val="•"/>
      <w:lvlJc w:val="left"/>
      <w:pPr>
        <w:ind w:left="1215" w:hanging="682"/>
      </w:pPr>
      <w:rPr>
        <w:rFonts w:hint="default"/>
        <w:lang w:val="en-US" w:eastAsia="zh-CN" w:bidi="ar-SA"/>
      </w:rPr>
    </w:lvl>
    <w:lvl w:ilvl="4">
      <w:start w:val="0"/>
      <w:numFmt w:val="bullet"/>
      <w:lvlText w:val="•"/>
      <w:lvlJc w:val="left"/>
      <w:pPr>
        <w:ind w:left="1320" w:hanging="682"/>
      </w:pPr>
      <w:rPr>
        <w:rFonts w:hint="default"/>
        <w:lang w:val="en-US" w:eastAsia="zh-CN" w:bidi="ar-SA"/>
      </w:rPr>
    </w:lvl>
    <w:lvl w:ilvl="5">
      <w:start w:val="0"/>
      <w:numFmt w:val="bullet"/>
      <w:lvlText w:val="•"/>
      <w:lvlJc w:val="left"/>
      <w:pPr>
        <w:ind w:left="1425" w:hanging="682"/>
      </w:pPr>
      <w:rPr>
        <w:rFonts w:hint="default"/>
        <w:lang w:val="en-US" w:eastAsia="zh-CN" w:bidi="ar-SA"/>
      </w:rPr>
    </w:lvl>
    <w:lvl w:ilvl="6">
      <w:start w:val="0"/>
      <w:numFmt w:val="bullet"/>
      <w:lvlText w:val="•"/>
      <w:lvlJc w:val="left"/>
      <w:pPr>
        <w:ind w:left="1530" w:hanging="682"/>
      </w:pPr>
      <w:rPr>
        <w:rFonts w:hint="default"/>
        <w:lang w:val="en-US" w:eastAsia="zh-CN" w:bidi="ar-SA"/>
      </w:rPr>
    </w:lvl>
    <w:lvl w:ilvl="7">
      <w:start w:val="0"/>
      <w:numFmt w:val="bullet"/>
      <w:lvlText w:val="•"/>
      <w:lvlJc w:val="left"/>
      <w:pPr>
        <w:ind w:left="1635" w:hanging="682"/>
      </w:pPr>
      <w:rPr>
        <w:rFonts w:hint="default"/>
        <w:lang w:val="en-US" w:eastAsia="zh-CN" w:bidi="ar-SA"/>
      </w:rPr>
    </w:lvl>
    <w:lvl w:ilvl="8">
      <w:start w:val="0"/>
      <w:numFmt w:val="bullet"/>
      <w:lvlText w:val="•"/>
      <w:lvlJc w:val="left"/>
      <w:pPr>
        <w:ind w:left="1741" w:hanging="682"/>
      </w:pPr>
      <w:rPr>
        <w:rFonts w:hint="default"/>
        <w:lang w:val="en-US" w:eastAsia="zh-CN" w:bidi="ar-SA"/>
      </w:rPr>
    </w:lvl>
  </w:abstractNum>
  <w:abstractNum w:abstractNumId="5">
    <w:multiLevelType w:val="hybridMultilevel"/>
    <w:lvl w:ilvl="0">
      <w:start w:val="1"/>
      <w:numFmt w:val="decimal"/>
      <w:lvlText w:val="（%1）"/>
      <w:lvlJc w:val="left"/>
      <w:pPr>
        <w:ind w:left="655"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55" w:hanging="527"/>
      </w:pPr>
      <w:rPr>
        <w:rFonts w:hint="default"/>
        <w:lang w:val="en-US" w:eastAsia="zh-CN" w:bidi="ar-SA"/>
      </w:rPr>
    </w:lvl>
    <w:lvl w:ilvl="2">
      <w:start w:val="0"/>
      <w:numFmt w:val="bullet"/>
      <w:lvlText w:val="•"/>
      <w:lvlJc w:val="left"/>
      <w:pPr>
        <w:ind w:left="2051" w:hanging="527"/>
      </w:pPr>
      <w:rPr>
        <w:rFonts w:hint="default"/>
        <w:lang w:val="en-US" w:eastAsia="zh-CN" w:bidi="ar-SA"/>
      </w:rPr>
    </w:lvl>
    <w:lvl w:ilvl="3">
      <w:start w:val="0"/>
      <w:numFmt w:val="bullet"/>
      <w:lvlText w:val="•"/>
      <w:lvlJc w:val="left"/>
      <w:pPr>
        <w:ind w:left="2746" w:hanging="527"/>
      </w:pPr>
      <w:rPr>
        <w:rFonts w:hint="default"/>
        <w:lang w:val="en-US" w:eastAsia="zh-CN" w:bidi="ar-SA"/>
      </w:rPr>
    </w:lvl>
    <w:lvl w:ilvl="4">
      <w:start w:val="0"/>
      <w:numFmt w:val="bullet"/>
      <w:lvlText w:val="•"/>
      <w:lvlJc w:val="left"/>
      <w:pPr>
        <w:ind w:left="3442" w:hanging="527"/>
      </w:pPr>
      <w:rPr>
        <w:rFonts w:hint="default"/>
        <w:lang w:val="en-US" w:eastAsia="zh-CN" w:bidi="ar-SA"/>
      </w:rPr>
    </w:lvl>
    <w:lvl w:ilvl="5">
      <w:start w:val="0"/>
      <w:numFmt w:val="bullet"/>
      <w:lvlText w:val="•"/>
      <w:lvlJc w:val="left"/>
      <w:pPr>
        <w:ind w:left="4138" w:hanging="527"/>
      </w:pPr>
      <w:rPr>
        <w:rFonts w:hint="default"/>
        <w:lang w:val="en-US" w:eastAsia="zh-CN" w:bidi="ar-SA"/>
      </w:rPr>
    </w:lvl>
    <w:lvl w:ilvl="6">
      <w:start w:val="0"/>
      <w:numFmt w:val="bullet"/>
      <w:lvlText w:val="•"/>
      <w:lvlJc w:val="left"/>
      <w:pPr>
        <w:ind w:left="4833" w:hanging="527"/>
      </w:pPr>
      <w:rPr>
        <w:rFonts w:hint="default"/>
        <w:lang w:val="en-US" w:eastAsia="zh-CN" w:bidi="ar-SA"/>
      </w:rPr>
    </w:lvl>
    <w:lvl w:ilvl="7">
      <w:start w:val="0"/>
      <w:numFmt w:val="bullet"/>
      <w:lvlText w:val="•"/>
      <w:lvlJc w:val="left"/>
      <w:pPr>
        <w:ind w:left="5529" w:hanging="527"/>
      </w:pPr>
      <w:rPr>
        <w:rFonts w:hint="default"/>
        <w:lang w:val="en-US" w:eastAsia="zh-CN" w:bidi="ar-SA"/>
      </w:rPr>
    </w:lvl>
    <w:lvl w:ilvl="8">
      <w:start w:val="0"/>
      <w:numFmt w:val="bullet"/>
      <w:lvlText w:val="•"/>
      <w:lvlJc w:val="left"/>
      <w:pPr>
        <w:ind w:left="6224" w:hanging="527"/>
      </w:pPr>
      <w:rPr>
        <w:rFonts w:hint="default"/>
        <w:lang w:val="en-US" w:eastAsia="zh-CN" w:bidi="ar-SA"/>
      </w:rPr>
    </w:lvl>
  </w:abstractNum>
  <w:abstractNum w:abstractNumId="4">
    <w:multiLevelType w:val="hybridMultilevel"/>
    <w:lvl w:ilvl="0">
      <w:start w:val="1"/>
      <w:numFmt w:val="decimal"/>
      <w:lvlText w:val="（%1）"/>
      <w:lvlJc w:val="left"/>
      <w:pPr>
        <w:ind w:left="2733" w:hanging="527"/>
        <w:jc w:val="left"/>
      </w:pPr>
      <w:rPr>
        <w:rFonts w:hint="default"/>
        <w:spacing w:val="-22"/>
        <w:w w:val="99"/>
        <w:lang w:val="en-US" w:eastAsia="zh-CN" w:bidi="ar-SA"/>
      </w:rPr>
    </w:lvl>
    <w:lvl w:ilvl="1">
      <w:start w:val="0"/>
      <w:numFmt w:val="bullet"/>
      <w:lvlText w:val="•"/>
      <w:lvlJc w:val="left"/>
      <w:pPr>
        <w:ind w:left="3452" w:hanging="527"/>
      </w:pPr>
      <w:rPr>
        <w:rFonts w:hint="default"/>
        <w:lang w:val="en-US" w:eastAsia="zh-CN" w:bidi="ar-SA"/>
      </w:rPr>
    </w:lvl>
    <w:lvl w:ilvl="2">
      <w:start w:val="0"/>
      <w:numFmt w:val="bullet"/>
      <w:lvlText w:val="•"/>
      <w:lvlJc w:val="left"/>
      <w:pPr>
        <w:ind w:left="4165" w:hanging="527"/>
      </w:pPr>
      <w:rPr>
        <w:rFonts w:hint="default"/>
        <w:lang w:val="en-US" w:eastAsia="zh-CN" w:bidi="ar-SA"/>
      </w:rPr>
    </w:lvl>
    <w:lvl w:ilvl="3">
      <w:start w:val="0"/>
      <w:numFmt w:val="bullet"/>
      <w:lvlText w:val="•"/>
      <w:lvlJc w:val="left"/>
      <w:pPr>
        <w:ind w:left="4877" w:hanging="527"/>
      </w:pPr>
      <w:rPr>
        <w:rFonts w:hint="default"/>
        <w:lang w:val="en-US" w:eastAsia="zh-CN" w:bidi="ar-SA"/>
      </w:rPr>
    </w:lvl>
    <w:lvl w:ilvl="4">
      <w:start w:val="0"/>
      <w:numFmt w:val="bullet"/>
      <w:lvlText w:val="•"/>
      <w:lvlJc w:val="left"/>
      <w:pPr>
        <w:ind w:left="5590" w:hanging="527"/>
      </w:pPr>
      <w:rPr>
        <w:rFonts w:hint="default"/>
        <w:lang w:val="en-US" w:eastAsia="zh-CN" w:bidi="ar-SA"/>
      </w:rPr>
    </w:lvl>
    <w:lvl w:ilvl="5">
      <w:start w:val="0"/>
      <w:numFmt w:val="bullet"/>
      <w:lvlText w:val="•"/>
      <w:lvlJc w:val="left"/>
      <w:pPr>
        <w:ind w:left="6303" w:hanging="527"/>
      </w:pPr>
      <w:rPr>
        <w:rFonts w:hint="default"/>
        <w:lang w:val="en-US" w:eastAsia="zh-CN" w:bidi="ar-SA"/>
      </w:rPr>
    </w:lvl>
    <w:lvl w:ilvl="6">
      <w:start w:val="0"/>
      <w:numFmt w:val="bullet"/>
      <w:lvlText w:val="•"/>
      <w:lvlJc w:val="left"/>
      <w:pPr>
        <w:ind w:left="7015" w:hanging="527"/>
      </w:pPr>
      <w:rPr>
        <w:rFonts w:hint="default"/>
        <w:lang w:val="en-US" w:eastAsia="zh-CN" w:bidi="ar-SA"/>
      </w:rPr>
    </w:lvl>
    <w:lvl w:ilvl="7">
      <w:start w:val="0"/>
      <w:numFmt w:val="bullet"/>
      <w:lvlText w:val="•"/>
      <w:lvlJc w:val="left"/>
      <w:pPr>
        <w:ind w:left="7728" w:hanging="527"/>
      </w:pPr>
      <w:rPr>
        <w:rFonts w:hint="default"/>
        <w:lang w:val="en-US" w:eastAsia="zh-CN" w:bidi="ar-SA"/>
      </w:rPr>
    </w:lvl>
    <w:lvl w:ilvl="8">
      <w:start w:val="0"/>
      <w:numFmt w:val="bullet"/>
      <w:lvlText w:val="•"/>
      <w:lvlJc w:val="left"/>
      <w:pPr>
        <w:ind w:left="8440" w:hanging="527"/>
      </w:pPr>
      <w:rPr>
        <w:rFonts w:hint="default"/>
        <w:lang w:val="en-US" w:eastAsia="zh-CN" w:bidi="ar-SA"/>
      </w:rPr>
    </w:lvl>
  </w:abstractNum>
  <w:abstractNum w:abstractNumId="3">
    <w:multiLevelType w:val="hybridMultilevel"/>
    <w:lvl w:ilvl="0">
      <w:start w:val="1"/>
      <w:numFmt w:val="decimal"/>
      <w:lvlText w:val="（%1）"/>
      <w:lvlJc w:val="left"/>
      <w:pPr>
        <w:ind w:left="743"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53" w:hanging="527"/>
      </w:pPr>
      <w:rPr>
        <w:rFonts w:hint="default"/>
        <w:lang w:val="en-US" w:eastAsia="zh-CN" w:bidi="ar-SA"/>
      </w:rPr>
    </w:lvl>
    <w:lvl w:ilvl="2">
      <w:start w:val="0"/>
      <w:numFmt w:val="bullet"/>
      <w:lvlText w:val="•"/>
      <w:lvlJc w:val="left"/>
      <w:pPr>
        <w:ind w:left="2166" w:hanging="527"/>
      </w:pPr>
      <w:rPr>
        <w:rFonts w:hint="default"/>
        <w:lang w:val="en-US" w:eastAsia="zh-CN" w:bidi="ar-SA"/>
      </w:rPr>
    </w:lvl>
    <w:lvl w:ilvl="3">
      <w:start w:val="0"/>
      <w:numFmt w:val="bullet"/>
      <w:lvlText w:val="•"/>
      <w:lvlJc w:val="left"/>
      <w:pPr>
        <w:ind w:left="2880" w:hanging="527"/>
      </w:pPr>
      <w:rPr>
        <w:rFonts w:hint="default"/>
        <w:lang w:val="en-US" w:eastAsia="zh-CN" w:bidi="ar-SA"/>
      </w:rPr>
    </w:lvl>
    <w:lvl w:ilvl="4">
      <w:start w:val="0"/>
      <w:numFmt w:val="bullet"/>
      <w:lvlText w:val="•"/>
      <w:lvlJc w:val="left"/>
      <w:pPr>
        <w:ind w:left="3593" w:hanging="527"/>
      </w:pPr>
      <w:rPr>
        <w:rFonts w:hint="default"/>
        <w:lang w:val="en-US" w:eastAsia="zh-CN" w:bidi="ar-SA"/>
      </w:rPr>
    </w:lvl>
    <w:lvl w:ilvl="5">
      <w:start w:val="0"/>
      <w:numFmt w:val="bullet"/>
      <w:lvlText w:val="•"/>
      <w:lvlJc w:val="left"/>
      <w:pPr>
        <w:ind w:left="4307" w:hanging="527"/>
      </w:pPr>
      <w:rPr>
        <w:rFonts w:hint="default"/>
        <w:lang w:val="en-US" w:eastAsia="zh-CN" w:bidi="ar-SA"/>
      </w:rPr>
    </w:lvl>
    <w:lvl w:ilvl="6">
      <w:start w:val="0"/>
      <w:numFmt w:val="bullet"/>
      <w:lvlText w:val="•"/>
      <w:lvlJc w:val="left"/>
      <w:pPr>
        <w:ind w:left="5020" w:hanging="527"/>
      </w:pPr>
      <w:rPr>
        <w:rFonts w:hint="default"/>
        <w:lang w:val="en-US" w:eastAsia="zh-CN" w:bidi="ar-SA"/>
      </w:rPr>
    </w:lvl>
    <w:lvl w:ilvl="7">
      <w:start w:val="0"/>
      <w:numFmt w:val="bullet"/>
      <w:lvlText w:val="•"/>
      <w:lvlJc w:val="left"/>
      <w:pPr>
        <w:ind w:left="5734" w:hanging="527"/>
      </w:pPr>
      <w:rPr>
        <w:rFonts w:hint="default"/>
        <w:lang w:val="en-US" w:eastAsia="zh-CN" w:bidi="ar-SA"/>
      </w:rPr>
    </w:lvl>
    <w:lvl w:ilvl="8">
      <w:start w:val="0"/>
      <w:numFmt w:val="bullet"/>
      <w:lvlText w:val="•"/>
      <w:lvlJc w:val="left"/>
      <w:pPr>
        <w:ind w:left="6447" w:hanging="527"/>
      </w:pPr>
      <w:rPr>
        <w:rFonts w:hint="default"/>
        <w:lang w:val="en-US" w:eastAsia="zh-CN" w:bidi="ar-SA"/>
      </w:rPr>
    </w:lvl>
  </w:abstractNum>
  <w:abstractNum w:abstractNumId="2">
    <w:multiLevelType w:val="hybridMultilevel"/>
    <w:lvl w:ilvl="0">
      <w:start w:val="1"/>
      <w:numFmt w:val="decimal"/>
      <w:lvlText w:val="（%1）"/>
      <w:lvlJc w:val="left"/>
      <w:pPr>
        <w:ind w:left="2734"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3452" w:hanging="527"/>
      </w:pPr>
      <w:rPr>
        <w:rFonts w:hint="default"/>
        <w:lang w:val="en-US" w:eastAsia="zh-CN" w:bidi="ar-SA"/>
      </w:rPr>
    </w:lvl>
    <w:lvl w:ilvl="2">
      <w:start w:val="0"/>
      <w:numFmt w:val="bullet"/>
      <w:lvlText w:val="•"/>
      <w:lvlJc w:val="left"/>
      <w:pPr>
        <w:ind w:left="4165" w:hanging="527"/>
      </w:pPr>
      <w:rPr>
        <w:rFonts w:hint="default"/>
        <w:lang w:val="en-US" w:eastAsia="zh-CN" w:bidi="ar-SA"/>
      </w:rPr>
    </w:lvl>
    <w:lvl w:ilvl="3">
      <w:start w:val="0"/>
      <w:numFmt w:val="bullet"/>
      <w:lvlText w:val="•"/>
      <w:lvlJc w:val="left"/>
      <w:pPr>
        <w:ind w:left="4877" w:hanging="527"/>
      </w:pPr>
      <w:rPr>
        <w:rFonts w:hint="default"/>
        <w:lang w:val="en-US" w:eastAsia="zh-CN" w:bidi="ar-SA"/>
      </w:rPr>
    </w:lvl>
    <w:lvl w:ilvl="4">
      <w:start w:val="0"/>
      <w:numFmt w:val="bullet"/>
      <w:lvlText w:val="•"/>
      <w:lvlJc w:val="left"/>
      <w:pPr>
        <w:ind w:left="5590" w:hanging="527"/>
      </w:pPr>
      <w:rPr>
        <w:rFonts w:hint="default"/>
        <w:lang w:val="en-US" w:eastAsia="zh-CN" w:bidi="ar-SA"/>
      </w:rPr>
    </w:lvl>
    <w:lvl w:ilvl="5">
      <w:start w:val="0"/>
      <w:numFmt w:val="bullet"/>
      <w:lvlText w:val="•"/>
      <w:lvlJc w:val="left"/>
      <w:pPr>
        <w:ind w:left="6303" w:hanging="527"/>
      </w:pPr>
      <w:rPr>
        <w:rFonts w:hint="default"/>
        <w:lang w:val="en-US" w:eastAsia="zh-CN" w:bidi="ar-SA"/>
      </w:rPr>
    </w:lvl>
    <w:lvl w:ilvl="6">
      <w:start w:val="0"/>
      <w:numFmt w:val="bullet"/>
      <w:lvlText w:val="•"/>
      <w:lvlJc w:val="left"/>
      <w:pPr>
        <w:ind w:left="7015" w:hanging="527"/>
      </w:pPr>
      <w:rPr>
        <w:rFonts w:hint="default"/>
        <w:lang w:val="en-US" w:eastAsia="zh-CN" w:bidi="ar-SA"/>
      </w:rPr>
    </w:lvl>
    <w:lvl w:ilvl="7">
      <w:start w:val="0"/>
      <w:numFmt w:val="bullet"/>
      <w:lvlText w:val="•"/>
      <w:lvlJc w:val="left"/>
      <w:pPr>
        <w:ind w:left="7728" w:hanging="527"/>
      </w:pPr>
      <w:rPr>
        <w:rFonts w:hint="default"/>
        <w:lang w:val="en-US" w:eastAsia="zh-CN" w:bidi="ar-SA"/>
      </w:rPr>
    </w:lvl>
    <w:lvl w:ilvl="8">
      <w:start w:val="0"/>
      <w:numFmt w:val="bullet"/>
      <w:lvlText w:val="•"/>
      <w:lvlJc w:val="left"/>
      <w:pPr>
        <w:ind w:left="8440" w:hanging="527"/>
      </w:pPr>
      <w:rPr>
        <w:rFonts w:hint="default"/>
        <w:lang w:val="en-US" w:eastAsia="zh-CN" w:bidi="ar-SA"/>
      </w:rPr>
    </w:lvl>
  </w:abstractNum>
  <w:abstractNum w:abstractNumId="1">
    <w:multiLevelType w:val="hybridMultilevel"/>
    <w:lvl w:ilvl="0">
      <w:start w:val="1"/>
      <w:numFmt w:val="decimal"/>
      <w:lvlText w:val="（%1）"/>
      <w:lvlJc w:val="left"/>
      <w:pPr>
        <w:ind w:left="743" w:hanging="527"/>
        <w:jc w:val="left"/>
      </w:pPr>
      <w:rPr>
        <w:rFonts w:hint="default" w:ascii="黑体" w:hAnsi="黑体" w:eastAsia="黑体" w:cs="黑体"/>
        <w:b w:val="0"/>
        <w:bCs w:val="0"/>
        <w:i w:val="0"/>
        <w:iCs w:val="0"/>
        <w:spacing w:val="-1"/>
        <w:w w:val="99"/>
        <w:sz w:val="19"/>
        <w:szCs w:val="19"/>
        <w:shd w:fill="E4E4E4" w:color="auto" w:val="clear"/>
        <w:lang w:val="en-US" w:eastAsia="zh-CN" w:bidi="ar-SA"/>
      </w:rPr>
    </w:lvl>
    <w:lvl w:ilvl="1">
      <w:start w:val="0"/>
      <w:numFmt w:val="bullet"/>
      <w:lvlText w:val="•"/>
      <w:lvlJc w:val="left"/>
      <w:pPr>
        <w:ind w:left="920" w:hanging="527"/>
      </w:pPr>
      <w:rPr>
        <w:rFonts w:hint="default"/>
        <w:lang w:val="en-US" w:eastAsia="zh-CN" w:bidi="ar-SA"/>
      </w:rPr>
    </w:lvl>
    <w:lvl w:ilvl="2">
      <w:start w:val="0"/>
      <w:numFmt w:val="bullet"/>
      <w:lvlText w:val="•"/>
      <w:lvlJc w:val="left"/>
      <w:pPr>
        <w:ind w:left="1692" w:hanging="527"/>
      </w:pPr>
      <w:rPr>
        <w:rFonts w:hint="default"/>
        <w:lang w:val="en-US" w:eastAsia="zh-CN" w:bidi="ar-SA"/>
      </w:rPr>
    </w:lvl>
    <w:lvl w:ilvl="3">
      <w:start w:val="0"/>
      <w:numFmt w:val="bullet"/>
      <w:lvlText w:val="•"/>
      <w:lvlJc w:val="left"/>
      <w:pPr>
        <w:ind w:left="2465" w:hanging="527"/>
      </w:pPr>
      <w:rPr>
        <w:rFonts w:hint="default"/>
        <w:lang w:val="en-US" w:eastAsia="zh-CN" w:bidi="ar-SA"/>
      </w:rPr>
    </w:lvl>
    <w:lvl w:ilvl="4">
      <w:start w:val="0"/>
      <w:numFmt w:val="bullet"/>
      <w:lvlText w:val="•"/>
      <w:lvlJc w:val="left"/>
      <w:pPr>
        <w:ind w:left="3238" w:hanging="527"/>
      </w:pPr>
      <w:rPr>
        <w:rFonts w:hint="default"/>
        <w:lang w:val="en-US" w:eastAsia="zh-CN" w:bidi="ar-SA"/>
      </w:rPr>
    </w:lvl>
    <w:lvl w:ilvl="5">
      <w:start w:val="0"/>
      <w:numFmt w:val="bullet"/>
      <w:lvlText w:val="•"/>
      <w:lvlJc w:val="left"/>
      <w:pPr>
        <w:ind w:left="4010" w:hanging="527"/>
      </w:pPr>
      <w:rPr>
        <w:rFonts w:hint="default"/>
        <w:lang w:val="en-US" w:eastAsia="zh-CN" w:bidi="ar-SA"/>
      </w:rPr>
    </w:lvl>
    <w:lvl w:ilvl="6">
      <w:start w:val="0"/>
      <w:numFmt w:val="bullet"/>
      <w:lvlText w:val="•"/>
      <w:lvlJc w:val="left"/>
      <w:pPr>
        <w:ind w:left="4783" w:hanging="527"/>
      </w:pPr>
      <w:rPr>
        <w:rFonts w:hint="default"/>
        <w:lang w:val="en-US" w:eastAsia="zh-CN" w:bidi="ar-SA"/>
      </w:rPr>
    </w:lvl>
    <w:lvl w:ilvl="7">
      <w:start w:val="0"/>
      <w:numFmt w:val="bullet"/>
      <w:lvlText w:val="•"/>
      <w:lvlJc w:val="left"/>
      <w:pPr>
        <w:ind w:left="5556" w:hanging="527"/>
      </w:pPr>
      <w:rPr>
        <w:rFonts w:hint="default"/>
        <w:lang w:val="en-US" w:eastAsia="zh-CN" w:bidi="ar-SA"/>
      </w:rPr>
    </w:lvl>
    <w:lvl w:ilvl="8">
      <w:start w:val="0"/>
      <w:numFmt w:val="bullet"/>
      <w:lvlText w:val="•"/>
      <w:lvlJc w:val="left"/>
      <w:pPr>
        <w:ind w:left="6329" w:hanging="527"/>
      </w:pPr>
      <w:rPr>
        <w:rFonts w:hint="default"/>
        <w:lang w:val="en-US" w:eastAsia="zh-CN" w:bidi="ar-SA"/>
      </w:rPr>
    </w:lvl>
  </w:abstractNum>
  <w:abstractNum w:abstractNumId="0">
    <w:multiLevelType w:val="hybridMultilevel"/>
    <w:lvl w:ilvl="0">
      <w:start w:val="1"/>
      <w:numFmt w:val="decimal"/>
      <w:lvlText w:val="%1"/>
      <w:lvlJc w:val="left"/>
      <w:pPr>
        <w:ind w:left="900" w:hanging="682"/>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208" w:hanging="682"/>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3）"/>
      <w:lvlJc w:val="left"/>
      <w:pPr>
        <w:ind w:left="2734" w:hanging="525"/>
        <w:jc w:val="left"/>
      </w:pPr>
      <w:rPr>
        <w:rFonts w:hint="default"/>
        <w:spacing w:val="-2"/>
        <w:w w:val="99"/>
        <w:lang w:val="en-US" w:eastAsia="zh-CN" w:bidi="ar-SA"/>
      </w:rPr>
    </w:lvl>
    <w:lvl w:ilvl="3">
      <w:start w:val="0"/>
      <w:numFmt w:val="bullet"/>
      <w:lvlText w:val="•"/>
      <w:lvlJc w:val="left"/>
      <w:pPr>
        <w:ind w:left="2641" w:hanging="525"/>
      </w:pPr>
      <w:rPr>
        <w:rFonts w:hint="default"/>
        <w:lang w:val="en-US" w:eastAsia="zh-CN" w:bidi="ar-SA"/>
      </w:rPr>
    </w:lvl>
    <w:lvl w:ilvl="4">
      <w:start w:val="0"/>
      <w:numFmt w:val="bullet"/>
      <w:lvlText w:val="•"/>
      <w:lvlJc w:val="left"/>
      <w:pPr>
        <w:ind w:left="2542" w:hanging="525"/>
      </w:pPr>
      <w:rPr>
        <w:rFonts w:hint="default"/>
        <w:lang w:val="en-US" w:eastAsia="zh-CN" w:bidi="ar-SA"/>
      </w:rPr>
    </w:lvl>
    <w:lvl w:ilvl="5">
      <w:start w:val="0"/>
      <w:numFmt w:val="bullet"/>
      <w:lvlText w:val="•"/>
      <w:lvlJc w:val="left"/>
      <w:pPr>
        <w:ind w:left="2444" w:hanging="525"/>
      </w:pPr>
      <w:rPr>
        <w:rFonts w:hint="default"/>
        <w:lang w:val="en-US" w:eastAsia="zh-CN" w:bidi="ar-SA"/>
      </w:rPr>
    </w:lvl>
    <w:lvl w:ilvl="6">
      <w:start w:val="0"/>
      <w:numFmt w:val="bullet"/>
      <w:lvlText w:val="•"/>
      <w:lvlJc w:val="left"/>
      <w:pPr>
        <w:ind w:left="2345" w:hanging="525"/>
      </w:pPr>
      <w:rPr>
        <w:rFonts w:hint="default"/>
        <w:lang w:val="en-US" w:eastAsia="zh-CN" w:bidi="ar-SA"/>
      </w:rPr>
    </w:lvl>
    <w:lvl w:ilvl="7">
      <w:start w:val="0"/>
      <w:numFmt w:val="bullet"/>
      <w:lvlText w:val="•"/>
      <w:lvlJc w:val="left"/>
      <w:pPr>
        <w:ind w:left="2247" w:hanging="525"/>
      </w:pPr>
      <w:rPr>
        <w:rFonts w:hint="default"/>
        <w:lang w:val="en-US" w:eastAsia="zh-CN" w:bidi="ar-SA"/>
      </w:rPr>
    </w:lvl>
    <w:lvl w:ilvl="8">
      <w:start w:val="0"/>
      <w:numFmt w:val="bullet"/>
      <w:lvlText w:val="•"/>
      <w:lvlJc w:val="left"/>
      <w:pPr>
        <w:ind w:left="2148" w:hanging="525"/>
      </w:pPr>
      <w:rPr>
        <w:rFonts w:hint="default"/>
        <w:lang w:val="en-US" w:eastAsia="zh-CN"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right="1538"/>
      <w:jc w:val="center"/>
      <w:outlineLvl w:val="1"/>
    </w:pPr>
    <w:rPr>
      <w:rFonts w:ascii="方正舒体" w:hAnsi="方正舒体" w:eastAsia="方正舒体" w:cs="方正舒体"/>
      <w:b/>
      <w:bCs/>
      <w:sz w:val="36"/>
      <w:szCs w:val="36"/>
      <w:lang w:val="en-US" w:eastAsia="zh-CN" w:bidi="ar-SA"/>
    </w:rPr>
  </w:style>
  <w:style w:styleId="Heading2" w:type="paragraph">
    <w:name w:val="Heading 2"/>
    <w:basedOn w:val="Normal"/>
    <w:uiPriority w:val="1"/>
    <w:qFormat/>
    <w:pPr>
      <w:outlineLvl w:val="2"/>
    </w:pPr>
    <w:rPr>
      <w:rFonts w:ascii="仿宋" w:hAnsi="仿宋" w:eastAsia="仿宋" w:cs="仿宋"/>
      <w:b/>
      <w:bCs/>
      <w:sz w:val="24"/>
      <w:szCs w:val="24"/>
      <w:lang w:val="en-US" w:eastAsia="zh-CN" w:bidi="ar-SA"/>
    </w:rPr>
  </w:style>
  <w:style w:styleId="Heading3" w:type="paragraph">
    <w:name w:val="Heading 3"/>
    <w:basedOn w:val="Normal"/>
    <w:uiPriority w:val="1"/>
    <w:qFormat/>
    <w:pPr>
      <w:spacing w:line="231" w:lineRule="exact"/>
      <w:outlineLvl w:val="3"/>
    </w:pPr>
    <w:rPr>
      <w:rFonts w:ascii="仿宋" w:hAnsi="仿宋" w:eastAsia="仿宋" w:cs="仿宋"/>
      <w:b/>
      <w:bCs/>
      <w:sz w:val="21"/>
      <w:szCs w:val="21"/>
      <w:lang w:val="en-US" w:eastAsia="zh-CN" w:bidi="ar-SA"/>
    </w:rPr>
  </w:style>
  <w:style w:styleId="ListParagraph" w:type="paragraph">
    <w:name w:val="List Paragraph"/>
    <w:basedOn w:val="Normal"/>
    <w:uiPriority w:val="1"/>
    <w:qFormat/>
    <w:pPr>
      <w:spacing w:before="31"/>
      <w:ind w:left="900" w:hanging="682"/>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footer" Target="footer1.xml"/><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2023-06-02T06:00:14Z</dcterms:created>
  <dcterms:modified xsi:type="dcterms:W3CDTF">2023-06-02T06:00:14Z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