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4"/>
        <w:ind w:left="120" w:right="0" w:firstLine="0"/>
        <w:jc w:val="left"/>
        <w:rPr>
          <w:rFonts w:ascii="仿宋" w:eastAsia="仿宋"/>
          <w:sz w:val="28"/>
        </w:rPr>
      </w:pPr>
      <w:r>
        <w:rPr>
          <w:rFonts w:ascii="仿宋" w:eastAsia="仿宋"/>
          <w:spacing w:val="-23"/>
          <w:sz w:val="28"/>
        </w:rPr>
        <w:t xml:space="preserve">附件 </w:t>
      </w:r>
      <w:r>
        <w:rPr>
          <w:rFonts w:ascii="仿宋" w:eastAsia="仿宋"/>
          <w:spacing w:val="-5"/>
          <w:sz w:val="28"/>
        </w:rPr>
        <w:t>1：</w:t>
      </w:r>
    </w:p>
    <w:p>
      <w:pPr>
        <w:spacing w:before="0" w:line="240" w:lineRule="auto"/>
        <w:rPr>
          <w:rFonts w:ascii="仿宋"/>
          <w:sz w:val="19"/>
        </w:rPr>
      </w:pPr>
      <w:r>
        <w:br w:type="column"/>
      </w:r>
    </w:p>
    <w:p>
      <w:pPr>
        <w:pStyle w:val="4"/>
        <w:ind w:left="121" w:right="186"/>
        <w:jc w:val="center"/>
        <w:rPr>
          <w:rFonts w:ascii="仿宋" w:eastAsia="仿宋"/>
        </w:rPr>
      </w:pPr>
      <w:r>
        <w:rPr>
          <w:rFonts w:ascii="仿宋" w:eastAsia="仿宋"/>
          <w:spacing w:val="-2"/>
        </w:rPr>
        <w:t>爱心人寿[2020</w:t>
      </w:r>
      <w:r>
        <w:rPr>
          <w:rFonts w:ascii="仿宋" w:eastAsia="仿宋"/>
          <w:spacing w:val="-10"/>
        </w:rPr>
        <w:t xml:space="preserve">]终身寿险 </w:t>
      </w:r>
      <w:r>
        <w:rPr>
          <w:rFonts w:ascii="仿宋" w:eastAsia="仿宋"/>
          <w:spacing w:val="-2"/>
        </w:rPr>
        <w:t>032</w:t>
      </w:r>
      <w:r>
        <w:rPr>
          <w:rFonts w:ascii="仿宋" w:eastAsia="仿宋"/>
          <w:spacing w:val="-27"/>
        </w:rPr>
        <w:t xml:space="preserve"> 号</w:t>
      </w:r>
    </w:p>
    <w:p>
      <w:pPr>
        <w:pStyle w:val="4"/>
        <w:spacing w:before="10"/>
        <w:rPr>
          <w:rFonts w:ascii="仿宋"/>
          <w:sz w:val="3"/>
        </w:rPr>
      </w:pPr>
      <w:r>
        <w:drawing>
          <wp:anchor distT="0" distB="0" distL="0" distR="0" simplePos="0" relativeHeight="251659264" behindDoc="0" locked="0" layoutInCell="1" allowOverlap="1">
            <wp:simplePos x="0" y="0"/>
            <wp:positionH relativeFrom="page">
              <wp:posOffset>5584825</wp:posOffset>
            </wp:positionH>
            <wp:positionV relativeFrom="paragraph">
              <wp:posOffset>46355</wp:posOffset>
            </wp:positionV>
            <wp:extent cx="72390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900" cy="723900"/>
                    </a:xfrm>
                    <a:prstGeom prst="rect">
                      <a:avLst/>
                    </a:prstGeom>
                  </pic:spPr>
                </pic:pic>
              </a:graphicData>
            </a:graphic>
          </wp:anchor>
        </w:drawing>
      </w:r>
    </w:p>
    <w:p>
      <w:pPr>
        <w:pStyle w:val="4"/>
        <w:spacing w:before="78"/>
        <w:ind w:left="121" w:right="186"/>
        <w:jc w:val="center"/>
        <w:rPr>
          <w:rFonts w:ascii="仿宋" w:eastAsia="仿宋"/>
        </w:rPr>
      </w:pPr>
      <w:r>
        <w:rPr>
          <w:rFonts w:ascii="仿宋" w:eastAsia="仿宋"/>
          <w:spacing w:val="-3"/>
        </w:rPr>
        <w:t>请扫描以查询验证条款</w:t>
      </w:r>
    </w:p>
    <w:p>
      <w:pPr>
        <w:spacing w:after="0"/>
        <w:jc w:val="center"/>
        <w:rPr>
          <w:rFonts w:ascii="仿宋" w:eastAsia="仿宋"/>
        </w:rPr>
        <w:sectPr>
          <w:type w:val="continuous"/>
          <w:pgSz w:w="11910" w:h="16840"/>
          <w:pgMar w:top="800" w:right="880" w:bottom="280" w:left="960" w:header="720" w:footer="720" w:gutter="0"/>
          <w:cols w:equalWidth="0" w:num="2">
            <w:col w:w="1219" w:space="5597"/>
            <w:col w:w="3254"/>
          </w:cols>
        </w:sectPr>
      </w:pPr>
    </w:p>
    <w:p>
      <w:pPr>
        <w:pStyle w:val="4"/>
        <w:rPr>
          <w:rFonts w:ascii="仿宋"/>
          <w:sz w:val="20"/>
        </w:rPr>
      </w:pPr>
    </w:p>
    <w:p>
      <w:pPr>
        <w:spacing w:before="221" w:line="295" w:lineRule="auto"/>
        <w:ind w:left="2911" w:right="2989" w:firstLine="0"/>
        <w:jc w:val="center"/>
        <w:rPr>
          <w:rFonts w:hint="eastAsia" w:ascii="华文中宋" w:eastAsia="华文中宋"/>
          <w:b/>
          <w:sz w:val="32"/>
        </w:rPr>
      </w:pPr>
      <w:r>
        <w:rPr>
          <w:rFonts w:hint="eastAsia" w:ascii="华文中宋" w:eastAsia="华文中宋"/>
          <w:b/>
          <w:spacing w:val="-2"/>
          <w:sz w:val="32"/>
        </w:rPr>
        <w:t>爱心人寿保险股份有限公司 爱心人寿映山红终身寿险条款</w:t>
      </w:r>
    </w:p>
    <w:p>
      <w:pPr>
        <w:pStyle w:val="4"/>
        <w:spacing w:before="2"/>
        <w:rPr>
          <w:rFonts w:ascii="华文中宋"/>
          <w:b/>
          <w:sz w:val="18"/>
        </w:rPr>
      </w:pPr>
      <w:r>
        <w:drawing>
          <wp:anchor distT="0" distB="0" distL="0" distR="0" simplePos="0" relativeHeight="251660288" behindDoc="0" locked="0" layoutInCell="1" allowOverlap="1">
            <wp:simplePos x="0" y="0"/>
            <wp:positionH relativeFrom="page">
              <wp:posOffset>743585</wp:posOffset>
            </wp:positionH>
            <wp:positionV relativeFrom="paragraph">
              <wp:posOffset>198120</wp:posOffset>
            </wp:positionV>
            <wp:extent cx="6078220" cy="889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6078219" cy="9144"/>
                    </a:xfrm>
                    <a:prstGeom prst="rect">
                      <a:avLst/>
                    </a:prstGeom>
                  </pic:spPr>
                </pic:pic>
              </a:graphicData>
            </a:graphic>
          </wp:anchor>
        </w:drawing>
      </w:r>
    </w:p>
    <w:p>
      <w:pPr>
        <w:spacing w:before="296"/>
        <w:ind w:left="2909" w:right="2989" w:firstLine="0"/>
        <w:jc w:val="center"/>
        <w:rPr>
          <w:rFonts w:hint="eastAsia" w:ascii="华文中宋" w:eastAsia="华文中宋"/>
          <w:b/>
          <w:sz w:val="32"/>
        </w:rPr>
      </w:pPr>
      <w:r>
        <w:rPr>
          <w:rFonts w:hint="eastAsia" w:ascii="华文中宋" w:eastAsia="华文中宋"/>
          <w:b/>
          <w:spacing w:val="20"/>
          <w:sz w:val="32"/>
        </w:rPr>
        <w:t>阅 读 指 引</w:t>
      </w:r>
    </w:p>
    <w:p>
      <w:pPr>
        <w:pStyle w:val="4"/>
        <w:spacing w:before="315" w:line="417" w:lineRule="auto"/>
        <w:ind w:left="1631" w:right="1707"/>
        <w:jc w:val="center"/>
      </w:pPr>
      <w:r>
        <w:rPr>
          <w:spacing w:val="-2"/>
        </w:rPr>
        <w:t>条款是保险合同的重要内容，为充分保障您的权益，请您仔细阅读条款。本阅读指引有助于您理解条款，对本合同内容的解释以条款为准。</w:t>
      </w:r>
    </w:p>
    <w:p>
      <w:pPr>
        <w:pStyle w:val="4"/>
        <w:spacing w:before="8"/>
        <w:rPr>
          <w:sz w:val="18"/>
        </w:rPr>
      </w:pPr>
    </w:p>
    <w:p>
      <w:pPr>
        <w:spacing w:before="0"/>
        <w:ind w:left="2911" w:right="2989" w:firstLine="0"/>
        <w:jc w:val="center"/>
        <w:rPr>
          <w:b/>
          <w:sz w:val="24"/>
        </w:rPr>
      </w:pPr>
      <w:r>
        <w:rPr>
          <w:b/>
          <w:w w:val="95"/>
          <w:sz w:val="24"/>
        </w:rPr>
        <w:t>您拥有的重要权</w:t>
      </w:r>
      <w:r>
        <w:rPr>
          <w:b/>
          <w:spacing w:val="-10"/>
          <w:w w:val="95"/>
          <w:sz w:val="24"/>
        </w:rPr>
        <w:t>益</w:t>
      </w:r>
    </w:p>
    <w:p>
      <w:pPr>
        <w:pStyle w:val="4"/>
        <w:spacing w:before="4"/>
        <w:rPr>
          <w:b/>
          <w:sz w:val="24"/>
        </w:rPr>
      </w:pPr>
      <w:r>
        <w:drawing>
          <wp:anchor distT="0" distB="0" distL="0" distR="0" simplePos="0" relativeHeight="251665408" behindDoc="1" locked="0" layoutInCell="1" allowOverlap="1">
            <wp:simplePos x="0" y="0"/>
            <wp:positionH relativeFrom="page">
              <wp:posOffset>687070</wp:posOffset>
            </wp:positionH>
            <wp:positionV relativeFrom="paragraph">
              <wp:posOffset>213360</wp:posOffset>
            </wp:positionV>
            <wp:extent cx="6186170" cy="189420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185916" cy="1894332"/>
                    </a:xfrm>
                    <a:prstGeom prst="rect">
                      <a:avLst/>
                    </a:prstGeom>
                  </pic:spPr>
                </pic:pic>
              </a:graphicData>
            </a:graphic>
          </wp:anchor>
        </w:drawing>
      </w:r>
      <w:r>
        <w:pict>
          <v:shape id="docshape1" o:spid="_x0000_s1026" o:spt="202" type="#_x0000_t202" style="position:absolute;left:0pt;margin-left:229.5pt;margin-top:132.45pt;height:13.95pt;width:135.2pt;mso-position-horizontal-relative:page;z-index:-251650048;mso-width-relative:page;mso-height-relative:page;" filled="f" stroked="f" coordsize="21600,21600">
            <v:path/>
            <v:fill on="f" focussize="0,0"/>
            <v:stroke on="f" joinstyle="miter"/>
            <v:imagedata o:title=""/>
            <o:lock v:ext="edit"/>
            <v:textbox inset="0mm,0mm,0mm,0mm">
              <w:txbxContent>
                <w:p>
                  <w:pPr>
                    <w:pStyle w:val="4"/>
                    <w:spacing w:line="279" w:lineRule="exact"/>
                    <w:rPr>
                      <w:rFonts w:ascii="微软雅黑" w:eastAsia="微软雅黑"/>
                    </w:rPr>
                  </w:pPr>
                  <w:r>
                    <w:rPr>
                      <w:rFonts w:ascii="微软雅黑" w:eastAsia="微软雅黑"/>
                      <w:spacing w:val="-4"/>
                    </w:rPr>
                    <w:t xml:space="preserve">出生满 </w:t>
                  </w:r>
                  <w:r>
                    <w:rPr>
                      <w:rFonts w:ascii="微软雅黑" w:eastAsia="微软雅黑"/>
                    </w:rPr>
                    <w:t>7</w:t>
                  </w:r>
                  <w:r>
                    <w:rPr>
                      <w:rFonts w:ascii="微软雅黑" w:eastAsia="微软雅黑"/>
                      <w:spacing w:val="-7"/>
                    </w:rPr>
                    <w:t xml:space="preserve"> 天至 </w:t>
                  </w:r>
                  <w:r>
                    <w:rPr>
                      <w:rFonts w:ascii="微软雅黑" w:eastAsia="微软雅黑"/>
                    </w:rPr>
                    <w:t>70</w:t>
                  </w:r>
                  <w:r>
                    <w:rPr>
                      <w:rFonts w:ascii="微软雅黑" w:eastAsia="微软雅黑"/>
                      <w:spacing w:val="-5"/>
                    </w:rPr>
                    <w:t xml:space="preserve"> 周岁</w:t>
                  </w:r>
                  <w:r>
                    <w:rPr>
                      <w:rFonts w:ascii="微软雅黑" w:eastAsia="微软雅黑"/>
                    </w:rPr>
                    <w:t>（含</w:t>
                  </w:r>
                  <w:r>
                    <w:rPr>
                      <w:rFonts w:ascii="微软雅黑" w:eastAsia="微软雅黑"/>
                      <w:spacing w:val="-10"/>
                    </w:rPr>
                    <w:t>）</w:t>
                  </w:r>
                </w:p>
              </w:txbxContent>
            </v:textbox>
          </v:shape>
        </w:pict>
      </w:r>
      <w:r>
        <w:pict>
          <v:shape id="docshape2" o:spid="_x0000_s1027" o:spt="202" type="#_x0000_t202" style="position:absolute;left:0pt;margin-left:153.45pt;margin-top:132.45pt;height:13.95pt;width:43.15pt;mso-position-horizontal-relative:page;z-index:-251650048;mso-width-relative:page;mso-height-relative:page;" filled="f" stroked="f" coordsize="21600,21600">
            <v:path/>
            <v:fill on="f" focussize="0,0"/>
            <v:stroke on="f" joinstyle="miter"/>
            <v:imagedata o:title=""/>
            <o:lock v:ext="edit"/>
            <v:textbox inset="0mm,0mm,0mm,0mm">
              <w:txbxContent>
                <w:p>
                  <w:pPr>
                    <w:pStyle w:val="4"/>
                    <w:spacing w:line="279" w:lineRule="exact"/>
                    <w:rPr>
                      <w:rFonts w:ascii="微软雅黑" w:eastAsia="微软雅黑"/>
                    </w:rPr>
                  </w:pPr>
                  <w:r>
                    <w:rPr>
                      <w:rFonts w:ascii="微软雅黑" w:eastAsia="微软雅黑"/>
                      <w:spacing w:val="-4"/>
                    </w:rPr>
                    <w:t>投保年龄</w:t>
                  </w:r>
                </w:p>
              </w:txbxContent>
            </v:textbox>
          </v:shape>
        </w:pict>
      </w:r>
      <w:r>
        <w:pict>
          <v:shape id="docshape3" o:spid="_x0000_s1028" o:spt="202" type="#_x0000_t202" style="position:absolute;left:0pt;margin-left:229.55pt;margin-top:84.35pt;height:13.95pt;width:64.15pt;mso-position-horizontal-relative:page;z-index:-251649024;mso-width-relative:page;mso-height-relative:page;" filled="f" stroked="f" coordsize="21600,21600">
            <v:path/>
            <v:fill on="f" focussize="0,0"/>
            <v:stroke on="f" joinstyle="miter"/>
            <v:imagedata o:title=""/>
            <o:lock v:ext="edit"/>
            <v:textbox inset="0mm,0mm,0mm,0mm">
              <w:txbxContent>
                <w:p>
                  <w:pPr>
                    <w:pStyle w:val="4"/>
                    <w:spacing w:line="279" w:lineRule="exact"/>
                    <w:rPr>
                      <w:rFonts w:ascii="微软雅黑" w:eastAsia="微软雅黑"/>
                    </w:rPr>
                  </w:pPr>
                  <w:r>
                    <w:rPr>
                      <w:rFonts w:ascii="微软雅黑" w:eastAsia="微软雅黑"/>
                      <w:spacing w:val="-4"/>
                    </w:rPr>
                    <w:t>被保险人终身</w:t>
                  </w:r>
                </w:p>
              </w:txbxContent>
            </v:textbox>
          </v:shape>
        </w:pict>
      </w:r>
      <w:r>
        <w:pict>
          <v:shape id="docshape4" o:spid="_x0000_s1029" o:spt="202" type="#_x0000_t202" style="position:absolute;left:0pt;margin-left:153.45pt;margin-top:84.35pt;height:13.95pt;width:43.15pt;mso-position-horizontal-relative:page;z-index:-251649024;mso-width-relative:page;mso-height-relative:page;" filled="f" stroked="f" coordsize="21600,21600">
            <v:path/>
            <v:fill on="f" focussize="0,0"/>
            <v:stroke on="f" joinstyle="miter"/>
            <v:imagedata o:title=""/>
            <o:lock v:ext="edit"/>
            <v:textbox inset="0mm,0mm,0mm,0mm">
              <w:txbxContent>
                <w:p>
                  <w:pPr>
                    <w:pStyle w:val="4"/>
                    <w:spacing w:line="279" w:lineRule="exact"/>
                    <w:rPr>
                      <w:rFonts w:ascii="微软雅黑" w:eastAsia="微软雅黑"/>
                    </w:rPr>
                  </w:pPr>
                  <w:r>
                    <w:rPr>
                      <w:rFonts w:ascii="微软雅黑" w:eastAsia="微软雅黑"/>
                      <w:spacing w:val="-4"/>
                    </w:rPr>
                    <w:t>保险期间</w:t>
                  </w:r>
                </w:p>
              </w:txbxContent>
            </v:textbox>
          </v:shape>
        </w:pict>
      </w:r>
      <w:r>
        <w:pict>
          <v:shape id="docshape5" o:spid="_x0000_s1030" o:spt="202" type="#_x0000_t202" style="position:absolute;left:0pt;margin-left:229.55pt;margin-top:36.8pt;height:13.95pt;width:232.25pt;mso-position-horizontal-relative:page;z-index:-251648000;mso-width-relative:page;mso-height-relative:page;" filled="f" stroked="f" coordsize="21600,21600">
            <v:path/>
            <v:fill on="f" focussize="0,0"/>
            <v:stroke on="f" joinstyle="miter"/>
            <v:imagedata o:title=""/>
            <o:lock v:ext="edit"/>
            <v:textbox inset="0mm,0mm,0mm,0mm">
              <w:txbxContent>
                <w:p>
                  <w:pPr>
                    <w:pStyle w:val="4"/>
                    <w:spacing w:line="279" w:lineRule="exact"/>
                    <w:rPr>
                      <w:rFonts w:ascii="微软雅黑" w:eastAsia="微软雅黑"/>
                    </w:rPr>
                  </w:pPr>
                  <w:r>
                    <w:rPr>
                      <w:rFonts w:ascii="微软雅黑" w:eastAsia="微软雅黑"/>
                      <w:spacing w:val="-3"/>
                    </w:rPr>
                    <w:t>当被保险人身故或全残时，给付身故或全残保险金</w:t>
                  </w:r>
                </w:p>
              </w:txbxContent>
            </v:textbox>
          </v:shape>
        </w:pict>
      </w:r>
      <w:r>
        <w:pict>
          <v:shape id="docshape6" o:spid="_x0000_s1031" o:spt="202" type="#_x0000_t202" style="position:absolute;left:0pt;margin-left:153.45pt;margin-top:36.2pt;height:13.95pt;width:43.05pt;mso-position-horizontal-relative:page;mso-wrap-distance-bottom:0pt;mso-wrap-distance-top:0pt;z-index:-251631616;mso-width-relative:page;mso-height-relative:page;" filled="f" stroked="f" coordsize="21600,21600">
            <v:path/>
            <v:fill on="f" focussize="0,0"/>
            <v:stroke on="f" joinstyle="miter"/>
            <v:imagedata o:title=""/>
            <o:lock v:ext="edit"/>
            <v:textbox inset="0mm,0mm,0mm,0mm">
              <w:txbxContent>
                <w:p>
                  <w:pPr>
                    <w:pStyle w:val="4"/>
                    <w:spacing w:line="279" w:lineRule="exact"/>
                    <w:rPr>
                      <w:rFonts w:ascii="微软雅黑" w:eastAsia="微软雅黑"/>
                    </w:rPr>
                  </w:pPr>
                  <w:r>
                    <w:rPr>
                      <w:rFonts w:ascii="微软雅黑" w:eastAsia="微软雅黑"/>
                      <w:spacing w:val="-4"/>
                    </w:rPr>
                    <w:t>保障责任</w:t>
                  </w:r>
                </w:p>
              </w:txbxContent>
            </v:textbox>
            <w10:wrap type="topAndBottom"/>
          </v:shape>
        </w:pict>
      </w:r>
    </w:p>
    <w:p>
      <w:pPr>
        <w:pStyle w:val="4"/>
        <w:rPr>
          <w:b/>
          <w:sz w:val="9"/>
        </w:rPr>
      </w:pPr>
    </w:p>
    <w:p>
      <w:pPr>
        <w:pStyle w:val="4"/>
        <w:rPr>
          <w:b/>
          <w:sz w:val="25"/>
        </w:rPr>
      </w:pPr>
    </w:p>
    <w:p>
      <w:pPr>
        <w:spacing w:after="0"/>
        <w:rPr>
          <w:sz w:val="18"/>
        </w:rPr>
      </w:pPr>
    </w:p>
    <w:p>
      <w:pPr>
        <w:spacing w:after="0"/>
        <w:rPr>
          <w:sz w:val="18"/>
        </w:rPr>
      </w:pPr>
    </w:p>
    <w:p>
      <w:pPr>
        <w:spacing w:after="0"/>
        <w:rPr>
          <w:sz w:val="18"/>
        </w:rPr>
      </w:pPr>
    </w:p>
    <w:p>
      <w:pPr>
        <w:spacing w:after="0"/>
        <w:rPr>
          <w:sz w:val="18"/>
        </w:rPr>
      </w:pPr>
    </w:p>
    <w:p>
      <w:pPr>
        <w:spacing w:after="0"/>
        <w:rPr>
          <w:sz w:val="18"/>
        </w:rPr>
      </w:pPr>
    </w:p>
    <w:p>
      <w:pPr>
        <w:spacing w:after="0"/>
        <w:rPr>
          <w:sz w:val="18"/>
        </w:rPr>
      </w:pPr>
    </w:p>
    <w:p>
      <w:pPr>
        <w:spacing w:after="0"/>
        <w:rPr>
          <w:sz w:val="18"/>
        </w:rPr>
      </w:pPr>
    </w:p>
    <w:p>
      <w:pPr>
        <w:spacing w:after="0"/>
        <w:rPr>
          <w:sz w:val="18"/>
        </w:rPr>
      </w:pPr>
    </w:p>
    <w:p>
      <w:pPr>
        <w:spacing w:after="0"/>
        <w:rPr>
          <w:sz w:val="18"/>
        </w:rPr>
      </w:pPr>
    </w:p>
    <w:tbl>
      <w:tblPr>
        <w:tblStyle w:val="5"/>
        <w:tblpPr w:leftFromText="180" w:rightFromText="180" w:vertAnchor="page" w:horzAnchor="page" w:tblpX="1063" w:tblpY="13017"/>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8"/>
        <w:gridCol w:w="2412"/>
        <w:gridCol w:w="5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38" w:type="dxa"/>
            <w:shd w:val="clear" w:color="auto" w:fill="DADADA"/>
          </w:tcPr>
          <w:p>
            <w:pPr>
              <w:pStyle w:val="9"/>
              <w:spacing w:before="94"/>
              <w:ind w:left="496"/>
              <w:rPr>
                <w:b/>
                <w:sz w:val="21"/>
              </w:rPr>
            </w:pPr>
            <w:r>
              <w:rPr>
                <w:b/>
                <w:spacing w:val="-3"/>
                <w:sz w:val="21"/>
              </w:rPr>
              <w:t>保障范围</w:t>
            </w:r>
          </w:p>
        </w:tc>
        <w:tc>
          <w:tcPr>
            <w:tcW w:w="2412" w:type="dxa"/>
            <w:shd w:val="clear" w:color="auto" w:fill="DADADA"/>
          </w:tcPr>
          <w:p>
            <w:pPr>
              <w:pStyle w:val="9"/>
              <w:spacing w:before="94"/>
              <w:ind w:left="785"/>
              <w:rPr>
                <w:b/>
                <w:sz w:val="21"/>
              </w:rPr>
            </w:pPr>
            <w:r>
              <w:rPr>
                <w:b/>
                <w:spacing w:val="-3"/>
                <w:sz w:val="21"/>
              </w:rPr>
              <w:t>给付金额</w:t>
            </w:r>
          </w:p>
        </w:tc>
        <w:tc>
          <w:tcPr>
            <w:tcW w:w="5486" w:type="dxa"/>
            <w:shd w:val="clear" w:color="auto" w:fill="DADADA"/>
          </w:tcPr>
          <w:p>
            <w:pPr>
              <w:pStyle w:val="9"/>
              <w:spacing w:before="94"/>
              <w:ind w:left="2305" w:right="2299"/>
              <w:jc w:val="center"/>
              <w:rPr>
                <w:b/>
                <w:sz w:val="21"/>
              </w:rPr>
            </w:pPr>
            <w:r>
              <w:rPr>
                <w:b/>
                <w:spacing w:val="-3"/>
                <w:sz w:val="21"/>
              </w:rPr>
              <w:t>案例说明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atLeast"/>
        </w:trPr>
        <w:tc>
          <w:tcPr>
            <w:tcW w:w="1838" w:type="dxa"/>
          </w:tcPr>
          <w:p>
            <w:pPr>
              <w:pStyle w:val="9"/>
              <w:rPr>
                <w:b/>
                <w:sz w:val="18"/>
              </w:rPr>
            </w:pPr>
          </w:p>
          <w:p>
            <w:pPr>
              <w:pStyle w:val="9"/>
              <w:spacing w:before="12"/>
              <w:rPr>
                <w:b/>
                <w:sz w:val="14"/>
              </w:rPr>
            </w:pPr>
          </w:p>
          <w:p>
            <w:pPr>
              <w:pStyle w:val="9"/>
              <w:ind w:left="467"/>
              <w:rPr>
                <w:sz w:val="18"/>
              </w:rPr>
            </w:pPr>
            <w:r>
              <w:rPr>
                <w:spacing w:val="-2"/>
                <w:sz w:val="18"/>
              </w:rPr>
              <w:t>身故保险金</w:t>
            </w:r>
          </w:p>
        </w:tc>
        <w:tc>
          <w:tcPr>
            <w:tcW w:w="2412" w:type="dxa"/>
          </w:tcPr>
          <w:p>
            <w:pPr>
              <w:pStyle w:val="9"/>
              <w:spacing w:before="5"/>
              <w:rPr>
                <w:b/>
                <w:sz w:val="19"/>
              </w:rPr>
            </w:pPr>
          </w:p>
          <w:p>
            <w:pPr>
              <w:pStyle w:val="9"/>
              <w:spacing w:before="1"/>
              <w:ind w:left="111" w:right="103"/>
              <w:jc w:val="center"/>
              <w:rPr>
                <w:sz w:val="18"/>
              </w:rPr>
            </w:pPr>
            <w:r>
              <w:rPr>
                <w:spacing w:val="-1"/>
                <w:sz w:val="18"/>
              </w:rPr>
              <w:t>身故时给付金额，详见条款</w:t>
            </w:r>
          </w:p>
          <w:p>
            <w:pPr>
              <w:pStyle w:val="9"/>
              <w:spacing w:before="112"/>
              <w:ind w:left="111" w:right="99"/>
              <w:jc w:val="center"/>
              <w:rPr>
                <w:sz w:val="18"/>
              </w:rPr>
            </w:pPr>
            <w:r>
              <w:rPr>
                <w:sz w:val="18"/>
              </w:rPr>
              <w:t>“</w:t>
            </w:r>
            <w:r>
              <w:rPr>
                <w:rFonts w:ascii="Times New Roman" w:hAnsi="Times New Roman" w:eastAsia="Times New Roman"/>
                <w:sz w:val="18"/>
              </w:rPr>
              <w:t>1.2</w:t>
            </w:r>
            <w:r>
              <w:rPr>
                <w:rFonts w:ascii="Times New Roman" w:hAnsi="Times New Roman" w:eastAsia="Times New Roman"/>
                <w:spacing w:val="2"/>
                <w:sz w:val="18"/>
              </w:rPr>
              <w:t xml:space="preserve"> </w:t>
            </w:r>
            <w:r>
              <w:rPr>
                <w:spacing w:val="-2"/>
                <w:sz w:val="18"/>
              </w:rPr>
              <w:t>保险责任”部分</w:t>
            </w:r>
          </w:p>
        </w:tc>
        <w:tc>
          <w:tcPr>
            <w:tcW w:w="5486" w:type="dxa"/>
          </w:tcPr>
          <w:p>
            <w:pPr>
              <w:pStyle w:val="9"/>
              <w:spacing w:before="79"/>
              <w:ind w:left="105"/>
              <w:rPr>
                <w:sz w:val="18"/>
              </w:rPr>
            </w:pPr>
            <w:r>
              <w:rPr>
                <w:spacing w:val="-9"/>
                <w:sz w:val="18"/>
              </w:rPr>
              <w:t xml:space="preserve">若甲先生在 </w:t>
            </w:r>
            <w:r>
              <w:rPr>
                <w:rFonts w:ascii="Times New Roman" w:eastAsia="Times New Roman"/>
                <w:spacing w:val="-2"/>
                <w:sz w:val="18"/>
              </w:rPr>
              <w:t>43</w:t>
            </w:r>
            <w:r>
              <w:rPr>
                <w:rFonts w:ascii="Times New Roman" w:eastAsia="Times New Roman"/>
                <w:spacing w:val="5"/>
                <w:sz w:val="18"/>
              </w:rPr>
              <w:t xml:space="preserve"> </w:t>
            </w:r>
            <w:r>
              <w:rPr>
                <w:spacing w:val="-2"/>
                <w:sz w:val="18"/>
              </w:rPr>
              <w:t>岁时（</w:t>
            </w:r>
            <w:r>
              <w:rPr>
                <w:spacing w:val="-24"/>
                <w:sz w:val="18"/>
              </w:rPr>
              <w:t xml:space="preserve">第 </w:t>
            </w:r>
            <w:r>
              <w:rPr>
                <w:rFonts w:ascii="Times New Roman" w:eastAsia="Times New Roman"/>
                <w:spacing w:val="-2"/>
                <w:sz w:val="18"/>
              </w:rPr>
              <w:t>4</w:t>
            </w:r>
            <w:r>
              <w:rPr>
                <w:rFonts w:ascii="Times New Roman" w:eastAsia="Times New Roman"/>
                <w:spacing w:val="5"/>
                <w:sz w:val="18"/>
              </w:rPr>
              <w:t xml:space="preserve"> </w:t>
            </w:r>
            <w:r>
              <w:rPr>
                <w:spacing w:val="-2"/>
                <w:sz w:val="18"/>
              </w:rPr>
              <w:t>个保单年度）</w:t>
            </w:r>
            <w:r>
              <w:rPr>
                <w:spacing w:val="-3"/>
                <w:sz w:val="18"/>
              </w:rPr>
              <w:t>不幸因病身故，其儿子小甲</w:t>
            </w:r>
          </w:p>
          <w:p>
            <w:pPr>
              <w:pStyle w:val="9"/>
              <w:spacing w:before="3" w:line="340" w:lineRule="atLeast"/>
              <w:ind w:left="105" w:right="97"/>
              <w:rPr>
                <w:sz w:val="18"/>
              </w:rPr>
            </w:pPr>
            <w:r>
              <w:rPr>
                <w:spacing w:val="-7"/>
                <w:sz w:val="18"/>
              </w:rPr>
              <w:t xml:space="preserve">将获得身故保险金 </w:t>
            </w:r>
            <w:r>
              <w:rPr>
                <w:rFonts w:ascii="Times New Roman" w:eastAsia="Times New Roman"/>
                <w:spacing w:val="-2"/>
                <w:sz w:val="18"/>
              </w:rPr>
              <w:t>56</w:t>
            </w:r>
            <w:r>
              <w:rPr>
                <w:rFonts w:ascii="Times New Roman" w:eastAsia="Times New Roman"/>
                <w:spacing w:val="-10"/>
                <w:sz w:val="18"/>
              </w:rPr>
              <w:t xml:space="preserve"> </w:t>
            </w:r>
            <w:r>
              <w:rPr>
                <w:spacing w:val="-2"/>
                <w:sz w:val="18"/>
              </w:rPr>
              <w:t>万元，以弥补甲先生的离世为其家庭带来的损失，本合同效力终止。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1838" w:type="dxa"/>
          </w:tcPr>
          <w:p>
            <w:pPr>
              <w:pStyle w:val="9"/>
              <w:spacing w:before="12"/>
              <w:rPr>
                <w:b/>
                <w:sz w:val="23"/>
              </w:rPr>
            </w:pPr>
          </w:p>
          <w:p>
            <w:pPr>
              <w:pStyle w:val="9"/>
              <w:ind w:left="467"/>
              <w:rPr>
                <w:sz w:val="18"/>
              </w:rPr>
            </w:pPr>
            <w:r>
              <w:rPr>
                <w:spacing w:val="-2"/>
                <w:sz w:val="18"/>
              </w:rPr>
              <w:t>全残保险金</w:t>
            </w:r>
          </w:p>
        </w:tc>
        <w:tc>
          <w:tcPr>
            <w:tcW w:w="2412" w:type="dxa"/>
          </w:tcPr>
          <w:p>
            <w:pPr>
              <w:pStyle w:val="9"/>
              <w:spacing w:before="136"/>
              <w:ind w:left="111" w:right="103"/>
              <w:jc w:val="center"/>
              <w:rPr>
                <w:sz w:val="18"/>
              </w:rPr>
            </w:pPr>
            <w:r>
              <w:rPr>
                <w:spacing w:val="-1"/>
                <w:sz w:val="18"/>
              </w:rPr>
              <w:t>全残时给付金额，详见条款</w:t>
            </w:r>
          </w:p>
          <w:p>
            <w:pPr>
              <w:pStyle w:val="9"/>
              <w:spacing w:before="113"/>
              <w:ind w:left="111" w:right="99"/>
              <w:jc w:val="center"/>
              <w:rPr>
                <w:sz w:val="18"/>
              </w:rPr>
            </w:pPr>
            <w:r>
              <w:rPr>
                <w:sz w:val="18"/>
              </w:rPr>
              <w:t>“</w:t>
            </w:r>
            <w:r>
              <w:rPr>
                <w:rFonts w:ascii="Times New Roman" w:hAnsi="Times New Roman" w:eastAsia="Times New Roman"/>
                <w:sz w:val="18"/>
              </w:rPr>
              <w:t>1.2</w:t>
            </w:r>
            <w:r>
              <w:rPr>
                <w:rFonts w:ascii="Times New Roman" w:hAnsi="Times New Roman" w:eastAsia="Times New Roman"/>
                <w:spacing w:val="2"/>
                <w:sz w:val="18"/>
              </w:rPr>
              <w:t xml:space="preserve"> </w:t>
            </w:r>
            <w:r>
              <w:rPr>
                <w:spacing w:val="-2"/>
                <w:sz w:val="18"/>
              </w:rPr>
              <w:t>保险责任”部分</w:t>
            </w:r>
          </w:p>
        </w:tc>
        <w:tc>
          <w:tcPr>
            <w:tcW w:w="5486" w:type="dxa"/>
          </w:tcPr>
          <w:p>
            <w:pPr>
              <w:pStyle w:val="9"/>
              <w:spacing w:before="136"/>
              <w:ind w:left="105"/>
              <w:rPr>
                <w:sz w:val="18"/>
              </w:rPr>
            </w:pPr>
            <w:r>
              <w:rPr>
                <w:spacing w:val="-6"/>
                <w:sz w:val="18"/>
              </w:rPr>
              <w:t xml:space="preserve">若甲先生在 </w:t>
            </w:r>
            <w:r>
              <w:rPr>
                <w:rFonts w:ascii="Times New Roman" w:eastAsia="Times New Roman"/>
                <w:sz w:val="18"/>
              </w:rPr>
              <w:t>53</w:t>
            </w:r>
            <w:r>
              <w:rPr>
                <w:rFonts w:ascii="Times New Roman" w:eastAsia="Times New Roman"/>
                <w:spacing w:val="10"/>
                <w:sz w:val="18"/>
              </w:rPr>
              <w:t xml:space="preserve"> </w:t>
            </w:r>
            <w:r>
              <w:rPr>
                <w:sz w:val="18"/>
              </w:rPr>
              <w:t>岁时（</w:t>
            </w:r>
            <w:r>
              <w:rPr>
                <w:spacing w:val="-17"/>
                <w:sz w:val="18"/>
              </w:rPr>
              <w:t xml:space="preserve">第 </w:t>
            </w:r>
            <w:r>
              <w:rPr>
                <w:rFonts w:ascii="Times New Roman" w:eastAsia="Times New Roman"/>
                <w:sz w:val="18"/>
              </w:rPr>
              <w:t>14</w:t>
            </w:r>
            <w:r>
              <w:rPr>
                <w:rFonts w:ascii="Times New Roman" w:eastAsia="Times New Roman"/>
                <w:spacing w:val="12"/>
                <w:sz w:val="18"/>
              </w:rPr>
              <w:t xml:space="preserve"> </w:t>
            </w:r>
            <w:r>
              <w:rPr>
                <w:sz w:val="18"/>
              </w:rPr>
              <w:t>个保单年度）</w:t>
            </w:r>
            <w:r>
              <w:rPr>
                <w:spacing w:val="-2"/>
                <w:sz w:val="18"/>
              </w:rPr>
              <w:t>不幸遭遇车祸全残，其本</w:t>
            </w:r>
          </w:p>
          <w:p>
            <w:pPr>
              <w:pStyle w:val="9"/>
              <w:spacing w:before="113"/>
              <w:ind w:left="105"/>
              <w:rPr>
                <w:sz w:val="18"/>
              </w:rPr>
            </w:pPr>
            <w:r>
              <w:rPr>
                <w:spacing w:val="-5"/>
                <w:sz w:val="18"/>
              </w:rPr>
              <w:t xml:space="preserve">人将获得全残保险金 </w:t>
            </w:r>
            <w:r>
              <w:rPr>
                <w:rFonts w:ascii="Times New Roman" w:eastAsia="Times New Roman"/>
                <w:sz w:val="18"/>
              </w:rPr>
              <w:t>140</w:t>
            </w:r>
            <w:r>
              <w:rPr>
                <w:rFonts w:ascii="Times New Roman" w:eastAsia="Times New Roman"/>
                <w:spacing w:val="-3"/>
                <w:sz w:val="18"/>
              </w:rPr>
              <w:t xml:space="preserve"> </w:t>
            </w:r>
            <w:r>
              <w:rPr>
                <w:spacing w:val="-1"/>
                <w:sz w:val="18"/>
              </w:rPr>
              <w:t>万元，本合同效力终止。</w:t>
            </w:r>
          </w:p>
        </w:tc>
      </w:tr>
    </w:tbl>
    <w:p>
      <w:pPr>
        <w:spacing w:before="67"/>
        <w:ind w:left="120" w:right="0" w:firstLine="0"/>
        <w:jc w:val="left"/>
        <w:rPr>
          <w:sz w:val="18"/>
        </w:rPr>
        <w:sectPr>
          <w:type w:val="continuous"/>
          <w:pgSz w:w="11910" w:h="16840"/>
          <w:pgMar w:top="800" w:right="880" w:bottom="280" w:left="960" w:header="720" w:footer="720" w:gutter="0"/>
          <w:cols w:space="720" w:num="1"/>
        </w:sectPr>
      </w:pPr>
      <w:r>
        <w:rPr>
          <w:b/>
          <w:w w:val="95"/>
          <w:sz w:val="24"/>
        </w:rPr>
        <w:t>示例</w:t>
      </w:r>
      <w:r>
        <w:rPr>
          <w:b/>
          <w:spacing w:val="-10"/>
          <w:w w:val="95"/>
          <w:sz w:val="24"/>
        </w:rPr>
        <w:t>：</w:t>
      </w:r>
      <w:r>
        <w:drawing>
          <wp:anchor distT="0" distB="0" distL="0" distR="0" simplePos="0" relativeHeight="251660288" behindDoc="0" locked="0" layoutInCell="1" allowOverlap="1">
            <wp:simplePos x="0" y="0"/>
            <wp:positionH relativeFrom="page">
              <wp:posOffset>1199515</wp:posOffset>
            </wp:positionH>
            <wp:positionV relativeFrom="paragraph">
              <wp:posOffset>306705</wp:posOffset>
            </wp:positionV>
            <wp:extent cx="533400" cy="71437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533131" cy="714375"/>
                    </a:xfrm>
                    <a:prstGeom prst="rect">
                      <a:avLst/>
                    </a:prstGeom>
                  </pic:spPr>
                </pic:pic>
              </a:graphicData>
            </a:graphic>
          </wp:anchor>
        </w:drawing>
      </w:r>
      <w:r>
        <w:pict>
          <v:shape id="docshape7" o:spid="_x0000_s1032" o:spt="202" type="#_x0000_t202" style="position:absolute;left:0pt;margin-left:147.5pt;margin-top:25.65pt;height:57pt;width:394.8pt;mso-position-horizontal-relative:page;mso-wrap-distance-bottom:0pt;mso-wrap-distance-top:0pt;z-index:-251630592;mso-width-relative:page;mso-height-relative:page;" fillcolor="#DADADA" filled="t" stroked="f" coordsize="21600,21600">
            <v:path/>
            <v:fill on="t" focussize="0,0"/>
            <v:stroke on="f" joinstyle="miter"/>
            <v:imagedata o:title=""/>
            <o:lock v:ext="edit"/>
            <v:textbox inset="0mm,0mm,0mm,0mm">
              <w:txbxContent>
                <w:p>
                  <w:pPr>
                    <w:pStyle w:val="4"/>
                    <w:spacing w:before="106" w:line="307" w:lineRule="auto"/>
                    <w:ind w:left="143" w:right="136"/>
                    <w:jc w:val="both"/>
                    <w:rPr>
                      <w:color w:val="000000"/>
                    </w:rPr>
                  </w:pPr>
                  <w:r>
                    <w:rPr>
                      <w:color w:val="000000"/>
                      <w:spacing w:val="-2"/>
                    </w:rPr>
                    <w:t>甲先生，</w:t>
                  </w:r>
                  <w:r>
                    <w:rPr>
                      <w:rFonts w:ascii="Times New Roman" w:eastAsia="Times New Roman"/>
                      <w:color w:val="000000"/>
                      <w:spacing w:val="-2"/>
                    </w:rPr>
                    <w:t>40</w:t>
                  </w:r>
                  <w:r>
                    <w:rPr>
                      <w:rFonts w:ascii="Times New Roman" w:eastAsia="Times New Roman"/>
                      <w:color w:val="000000"/>
                      <w:spacing w:val="1"/>
                    </w:rPr>
                    <w:t xml:space="preserve"> </w:t>
                  </w:r>
                  <w:r>
                    <w:rPr>
                      <w:color w:val="000000"/>
                      <w:spacing w:val="-9"/>
                    </w:rPr>
                    <w:t xml:space="preserve">岁，为自己投保了《爱心人寿映山红终身寿险》，交费期间为 </w:t>
                  </w:r>
                  <w:r>
                    <w:rPr>
                      <w:rFonts w:ascii="Times New Roman" w:eastAsia="Times New Roman"/>
                      <w:color w:val="000000"/>
                      <w:spacing w:val="-2"/>
                    </w:rPr>
                    <w:t>10</w:t>
                  </w:r>
                  <w:r>
                    <w:rPr>
                      <w:rFonts w:ascii="Times New Roman" w:eastAsia="Times New Roman"/>
                      <w:color w:val="000000"/>
                      <w:spacing w:val="11"/>
                    </w:rPr>
                    <w:t xml:space="preserve"> </w:t>
                  </w:r>
                  <w:r>
                    <w:rPr>
                      <w:color w:val="000000"/>
                      <w:spacing w:val="-2"/>
                    </w:rPr>
                    <w:t>年，年</w:t>
                  </w:r>
                  <w:r>
                    <w:rPr>
                      <w:color w:val="000000"/>
                      <w:spacing w:val="-8"/>
                    </w:rPr>
                    <w:t xml:space="preserve">交保费 </w:t>
                  </w:r>
                  <w:r>
                    <w:rPr>
                      <w:rFonts w:ascii="Times New Roman" w:eastAsia="Times New Roman"/>
                      <w:color w:val="000000"/>
                      <w:spacing w:val="-2"/>
                    </w:rPr>
                    <w:t>10</w:t>
                  </w:r>
                  <w:r>
                    <w:rPr>
                      <w:rFonts w:ascii="Times New Roman" w:eastAsia="Times New Roman"/>
                      <w:color w:val="000000"/>
                      <w:spacing w:val="-11"/>
                    </w:rPr>
                    <w:t xml:space="preserve"> </w:t>
                  </w:r>
                  <w:r>
                    <w:rPr>
                      <w:color w:val="000000"/>
                      <w:spacing w:val="-5"/>
                    </w:rPr>
                    <w:t xml:space="preserve">万元，基本保险金额 </w:t>
                  </w:r>
                  <w:r>
                    <w:rPr>
                      <w:rFonts w:ascii="Times New Roman" w:eastAsia="Times New Roman"/>
                      <w:color w:val="000000"/>
                      <w:spacing w:val="-2"/>
                    </w:rPr>
                    <w:t>628,000</w:t>
                  </w:r>
                  <w:r>
                    <w:rPr>
                      <w:rFonts w:ascii="Times New Roman" w:eastAsia="Times New Roman"/>
                      <w:color w:val="000000"/>
                      <w:spacing w:val="-1"/>
                    </w:rPr>
                    <w:t xml:space="preserve"> </w:t>
                  </w:r>
                  <w:r>
                    <w:rPr>
                      <w:color w:val="000000"/>
                      <w:spacing w:val="-2"/>
                    </w:rPr>
                    <w:t>元，身故保险金的受益人指定为儿子小甲，全残保险金的受益人为甲先生本人。在接下来的岁月中，甲先生将获得如下保障：</w:t>
                  </w:r>
                </w:p>
              </w:txbxContent>
            </v:textbox>
            <w10:wrap type="topAndBottom"/>
          </v:shape>
        </w:pict>
      </w:r>
    </w:p>
    <w:p>
      <w:pPr>
        <w:spacing w:before="48"/>
        <w:ind w:left="2909" w:right="2989" w:firstLine="0"/>
        <w:jc w:val="center"/>
        <w:rPr>
          <w:b/>
          <w:sz w:val="24"/>
        </w:rPr>
      </w:pPr>
      <w:r>
        <w:rPr>
          <w:b/>
          <w:w w:val="95"/>
          <w:sz w:val="24"/>
        </w:rPr>
        <w:t>您需要注意的几个关键</w:t>
      </w:r>
      <w:r>
        <w:rPr>
          <w:b/>
          <w:spacing w:val="-10"/>
          <w:w w:val="95"/>
          <w:sz w:val="24"/>
        </w:rPr>
        <w:t>词</w:t>
      </w:r>
    </w:p>
    <w:p>
      <w:pPr>
        <w:pStyle w:val="4"/>
        <w:rPr>
          <w:b/>
          <w:sz w:val="20"/>
        </w:rPr>
      </w:pPr>
    </w:p>
    <w:p>
      <w:pPr>
        <w:pStyle w:val="4"/>
        <w:spacing w:before="5"/>
        <w:rPr>
          <w:b/>
          <w:sz w:val="19"/>
        </w:rPr>
      </w:pPr>
    </w:p>
    <w:p>
      <w:pPr>
        <w:pStyle w:val="4"/>
        <w:ind w:left="1653"/>
      </w:pPr>
      <w:r>
        <w:drawing>
          <wp:anchor distT="0" distB="0" distL="0" distR="0" simplePos="0" relativeHeight="251661312" behindDoc="0" locked="0" layoutInCell="1" allowOverlap="1">
            <wp:simplePos x="0" y="0"/>
            <wp:positionH relativeFrom="page">
              <wp:posOffset>685165</wp:posOffset>
            </wp:positionH>
            <wp:positionV relativeFrom="paragraph">
              <wp:posOffset>-24765</wp:posOffset>
            </wp:positionV>
            <wp:extent cx="621665" cy="62928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621792" cy="629411"/>
                    </a:xfrm>
                    <a:prstGeom prst="rect">
                      <a:avLst/>
                    </a:prstGeom>
                  </pic:spPr>
                </pic:pic>
              </a:graphicData>
            </a:graphic>
          </wp:anchor>
        </w:drawing>
      </w:r>
      <w:r>
        <w:pict>
          <v:shape id="docshape8" o:spid="_x0000_s1033" o:spt="202" type="#_x0000_t202" style="position:absolute;left:0pt;margin-left:53.95pt;margin-top:-1.95pt;height:49.6pt;width:49pt;mso-position-horizontal-relative:page;z-index:251661312;mso-width-relative:page;mso-height-relative:page;" filled="f" stroked="f" coordsize="21600,21600">
            <v:path/>
            <v:fill on="f" focussize="0,0"/>
            <v:stroke on="f" joinstyle="miter"/>
            <v:imagedata o:title=""/>
            <o:lock v:ext="edit"/>
            <v:textbox inset="0mm,0mm,0mm,0mm">
              <w:txbxContent>
                <w:p>
                  <w:pPr>
                    <w:pStyle w:val="4"/>
                    <w:spacing w:before="5"/>
                    <w:rPr>
                      <w:rFonts w:ascii="黑体"/>
                    </w:rPr>
                  </w:pPr>
                </w:p>
                <w:p>
                  <w:pPr>
                    <w:spacing w:before="0"/>
                    <w:ind w:left="172" w:right="0" w:firstLine="0"/>
                    <w:jc w:val="left"/>
                    <w:rPr>
                      <w:rFonts w:hint="eastAsia" w:ascii="幼圆" w:eastAsia="幼圆"/>
                      <w:b/>
                      <w:sz w:val="28"/>
                    </w:rPr>
                  </w:pPr>
                  <w:r>
                    <w:rPr>
                      <w:rFonts w:ascii="Times New Roman" w:eastAsia="Times New Roman"/>
                      <w:b/>
                      <w:sz w:val="28"/>
                    </w:rPr>
                    <w:t>15</w:t>
                  </w:r>
                  <w:r>
                    <w:rPr>
                      <w:rFonts w:ascii="Times New Roman" w:eastAsia="Times New Roman"/>
                      <w:b/>
                      <w:spacing w:val="-3"/>
                      <w:sz w:val="28"/>
                    </w:rPr>
                    <w:t xml:space="preserve"> </w:t>
                  </w:r>
                  <w:r>
                    <w:rPr>
                      <w:rFonts w:hint="eastAsia" w:ascii="幼圆" w:eastAsia="幼圆"/>
                      <w:b/>
                      <w:spacing w:val="-12"/>
                      <w:sz w:val="28"/>
                    </w:rPr>
                    <w:t>天</w:t>
                  </w:r>
                </w:p>
              </w:txbxContent>
            </v:textbox>
          </v:shape>
        </w:pict>
      </w:r>
      <w:r>
        <w:rPr>
          <w:b/>
          <w:spacing w:val="-2"/>
        </w:rPr>
        <w:t>犹豫期</w:t>
      </w:r>
      <w:r>
        <w:rPr>
          <w:spacing w:val="-3"/>
        </w:rPr>
        <w:t xml:space="preserve">：在您签收本合同之日起 </w:t>
      </w:r>
      <w:r>
        <w:rPr>
          <w:rFonts w:ascii="Times New Roman" w:eastAsia="Times New Roman"/>
          <w:spacing w:val="-2"/>
        </w:rPr>
        <w:t>15</w:t>
      </w:r>
      <w:r>
        <w:rPr>
          <w:rFonts w:ascii="Times New Roman" w:eastAsia="Times New Roman"/>
          <w:spacing w:val="47"/>
        </w:rPr>
        <w:t xml:space="preserve"> </w:t>
      </w:r>
      <w:r>
        <w:rPr>
          <w:spacing w:val="-3"/>
        </w:rPr>
        <w:t>天内，如果您改变了想法并申请退保，我们将在扣除</w:t>
      </w:r>
    </w:p>
    <w:p>
      <w:pPr>
        <w:pStyle w:val="4"/>
        <w:spacing w:before="45" w:line="278" w:lineRule="auto"/>
        <w:ind w:left="1653" w:right="255" w:hanging="1"/>
      </w:pPr>
      <w:r>
        <w:rPr>
          <w:spacing w:val="-7"/>
        </w:rPr>
        <w:t xml:space="preserve">不超过 </w:t>
      </w:r>
      <w:r>
        <w:rPr>
          <w:rFonts w:ascii="Times New Roman" w:eastAsia="Times New Roman"/>
        </w:rPr>
        <w:t>10</w:t>
      </w:r>
      <w:r>
        <w:rPr>
          <w:rFonts w:ascii="Times New Roman" w:eastAsia="Times New Roman"/>
          <w:spacing w:val="12"/>
        </w:rPr>
        <w:t xml:space="preserve"> </w:t>
      </w:r>
      <w:r>
        <w:t>元的工本费后，向您无息退还本合同的已交保险费；如果您在犹豫期后申请退</w:t>
      </w:r>
      <w:r>
        <w:rPr>
          <w:spacing w:val="-2"/>
        </w:rPr>
        <w:t>保，我们将向您退还本合同的现金价值，您可能会因此承受一定损失。</w:t>
      </w:r>
    </w:p>
    <w:p>
      <w:pPr>
        <w:pStyle w:val="4"/>
        <w:rPr>
          <w:sz w:val="20"/>
        </w:rPr>
      </w:pPr>
    </w:p>
    <w:p>
      <w:pPr>
        <w:pStyle w:val="4"/>
        <w:spacing w:before="11"/>
        <w:rPr>
          <w:sz w:val="26"/>
        </w:rPr>
      </w:pPr>
    </w:p>
    <w:p>
      <w:pPr>
        <w:pStyle w:val="4"/>
        <w:spacing w:before="72" w:line="278" w:lineRule="auto"/>
        <w:ind w:left="1653" w:right="255"/>
        <w:jc w:val="both"/>
      </w:pPr>
      <w:r>
        <w:drawing>
          <wp:anchor distT="0" distB="0" distL="0" distR="0" simplePos="0" relativeHeight="251663360" behindDoc="0" locked="0" layoutInCell="1" allowOverlap="1">
            <wp:simplePos x="0" y="0"/>
            <wp:positionH relativeFrom="page">
              <wp:posOffset>685165</wp:posOffset>
            </wp:positionH>
            <wp:positionV relativeFrom="paragraph">
              <wp:posOffset>17145</wp:posOffset>
            </wp:positionV>
            <wp:extent cx="621665" cy="63119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621792" cy="630936"/>
                    </a:xfrm>
                    <a:prstGeom prst="rect">
                      <a:avLst/>
                    </a:prstGeom>
                  </pic:spPr>
                </pic:pic>
              </a:graphicData>
            </a:graphic>
          </wp:anchor>
        </w:drawing>
      </w:r>
      <w:r>
        <w:pict>
          <v:shape id="docshape9" o:spid="_x0000_s1034" o:spt="202" type="#_x0000_t202" style="position:absolute;left:0pt;margin-left:53.95pt;margin-top:1.35pt;height:49.7pt;width:49pt;mso-position-horizontal-relative:page;z-index:251663360;mso-width-relative:page;mso-height-relative:page;" filled="f" stroked="f" coordsize="21600,21600">
            <v:path/>
            <v:fill on="f" focussize="0,0"/>
            <v:stroke on="f" joinstyle="miter"/>
            <v:imagedata o:title=""/>
            <o:lock v:ext="edit"/>
            <v:textbox inset="0mm,0mm,0mm,0mm">
              <w:txbxContent>
                <w:p>
                  <w:pPr>
                    <w:pStyle w:val="4"/>
                    <w:spacing w:before="7"/>
                    <w:rPr>
                      <w:rFonts w:ascii="黑体"/>
                    </w:rPr>
                  </w:pPr>
                </w:p>
                <w:p>
                  <w:pPr>
                    <w:spacing w:before="0"/>
                    <w:ind w:left="172" w:right="0" w:firstLine="0"/>
                    <w:jc w:val="left"/>
                    <w:rPr>
                      <w:rFonts w:hint="eastAsia" w:ascii="幼圆" w:eastAsia="幼圆"/>
                      <w:b/>
                      <w:sz w:val="28"/>
                    </w:rPr>
                  </w:pPr>
                  <w:r>
                    <w:rPr>
                      <w:rFonts w:ascii="Times New Roman" w:eastAsia="Times New Roman"/>
                      <w:b/>
                      <w:sz w:val="28"/>
                    </w:rPr>
                    <w:t>60</w:t>
                  </w:r>
                  <w:r>
                    <w:rPr>
                      <w:rFonts w:ascii="Times New Roman" w:eastAsia="Times New Roman"/>
                      <w:b/>
                      <w:spacing w:val="-3"/>
                      <w:sz w:val="28"/>
                    </w:rPr>
                    <w:t xml:space="preserve"> </w:t>
                  </w:r>
                  <w:r>
                    <w:rPr>
                      <w:rFonts w:hint="eastAsia" w:ascii="幼圆" w:eastAsia="幼圆"/>
                      <w:b/>
                      <w:spacing w:val="-12"/>
                      <w:sz w:val="28"/>
                    </w:rPr>
                    <w:t>天</w:t>
                  </w:r>
                </w:p>
              </w:txbxContent>
            </v:textbox>
          </v:shape>
        </w:pict>
      </w:r>
      <w:r>
        <w:rPr>
          <w:b/>
          <w:spacing w:val="-2"/>
        </w:rPr>
        <w:t>宽限期：</w:t>
      </w:r>
      <w:r>
        <w:rPr>
          <w:spacing w:val="-2"/>
        </w:rPr>
        <w:t>在支付首期保险费后，如果您到期未支付续期保险费，自保险费支付日的次日零</w:t>
      </w:r>
      <w:r>
        <w:rPr>
          <w:spacing w:val="-9"/>
        </w:rPr>
        <w:t xml:space="preserve">时起 </w:t>
      </w:r>
      <w:r>
        <w:rPr>
          <w:rFonts w:ascii="Times New Roman" w:eastAsia="Times New Roman"/>
        </w:rPr>
        <w:t>60</w:t>
      </w:r>
      <w:r>
        <w:rPr>
          <w:rFonts w:ascii="Times New Roman" w:eastAsia="Times New Roman"/>
          <w:spacing w:val="11"/>
        </w:rPr>
        <w:t xml:space="preserve"> </w:t>
      </w:r>
      <w:r>
        <w:t>天为宽限期，本合同效力自宽限期届满的次日零时起中止。宽限期内发生的保险</w:t>
      </w:r>
      <w:r>
        <w:rPr>
          <w:spacing w:val="-2"/>
        </w:rPr>
        <w:t>事故，我们仍会承担保险责任，但在给付保险金时会扣减您欠交的保险费。</w:t>
      </w:r>
    </w:p>
    <w:p>
      <w:pPr>
        <w:pStyle w:val="4"/>
        <w:rPr>
          <w:sz w:val="20"/>
        </w:rPr>
      </w:pPr>
    </w:p>
    <w:p>
      <w:pPr>
        <w:pStyle w:val="4"/>
        <w:rPr>
          <w:sz w:val="27"/>
        </w:rPr>
      </w:pPr>
    </w:p>
    <w:p>
      <w:pPr>
        <w:pStyle w:val="4"/>
        <w:spacing w:before="72" w:line="278" w:lineRule="auto"/>
        <w:ind w:left="1643" w:right="154"/>
      </w:pPr>
      <w:r>
        <w:drawing>
          <wp:anchor distT="0" distB="0" distL="0" distR="0" simplePos="0" relativeHeight="251662336" behindDoc="0" locked="0" layoutInCell="1" allowOverlap="1">
            <wp:simplePos x="0" y="0"/>
            <wp:positionH relativeFrom="page">
              <wp:posOffset>685165</wp:posOffset>
            </wp:positionH>
            <wp:positionV relativeFrom="paragraph">
              <wp:posOffset>15875</wp:posOffset>
            </wp:positionV>
            <wp:extent cx="621665" cy="629285"/>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621792" cy="629411"/>
                    </a:xfrm>
                    <a:prstGeom prst="rect">
                      <a:avLst/>
                    </a:prstGeom>
                  </pic:spPr>
                </pic:pic>
              </a:graphicData>
            </a:graphic>
          </wp:anchor>
        </w:drawing>
      </w:r>
      <w:r>
        <w:pict>
          <v:shape id="docshape10" o:spid="_x0000_s1035" o:spt="202" type="#_x0000_t202" style="position:absolute;left:0pt;margin-left:53.95pt;margin-top:1.25pt;height:49.6pt;width:49pt;mso-position-horizontal-relative:page;z-index:251662336;mso-width-relative:page;mso-height-relative:page;" filled="f" stroked="f" coordsize="21600,21600">
            <v:path/>
            <v:fill on="f" focussize="0,0"/>
            <v:stroke on="f" joinstyle="miter"/>
            <v:imagedata o:title=""/>
            <o:lock v:ext="edit"/>
            <v:textbox inset="0mm,0mm,0mm,0mm">
              <w:txbxContent>
                <w:p>
                  <w:pPr>
                    <w:pStyle w:val="4"/>
                    <w:spacing w:before="10"/>
                    <w:rPr>
                      <w:rFonts w:ascii="黑体"/>
                    </w:rPr>
                  </w:pPr>
                </w:p>
                <w:p>
                  <w:pPr>
                    <w:spacing w:before="0"/>
                    <w:ind w:left="182" w:right="0" w:firstLine="0"/>
                    <w:jc w:val="left"/>
                    <w:rPr>
                      <w:rFonts w:hint="eastAsia" w:ascii="幼圆" w:eastAsia="幼圆"/>
                      <w:b/>
                      <w:sz w:val="28"/>
                    </w:rPr>
                  </w:pPr>
                  <w:r>
                    <w:rPr>
                      <w:rFonts w:ascii="Times New Roman" w:eastAsia="Times New Roman"/>
                      <w:b/>
                      <w:spacing w:val="-4"/>
                      <w:sz w:val="28"/>
                    </w:rPr>
                    <w:t>4.0</w:t>
                  </w:r>
                  <w:r>
                    <w:rPr>
                      <w:rFonts w:hint="eastAsia" w:ascii="幼圆" w:eastAsia="幼圆"/>
                      <w:b/>
                      <w:spacing w:val="-4"/>
                      <w:sz w:val="28"/>
                    </w:rPr>
                    <w:t>％</w:t>
                  </w:r>
                </w:p>
              </w:txbxContent>
            </v:textbox>
          </v:shape>
        </w:pict>
      </w:r>
      <w:r>
        <w:rPr>
          <w:b/>
          <w:spacing w:val="-12"/>
        </w:rPr>
        <w:t>保额增长比例：</w:t>
      </w:r>
      <w:r>
        <w:rPr>
          <w:spacing w:val="-9"/>
        </w:rPr>
        <w:t>本合同首个保单年度内，当年度有效保险金额等于本合同的基本保险金额；</w:t>
      </w:r>
      <w:r>
        <w:t xml:space="preserve">从第二个保单年度起，年度有效保险金额每年按 </w:t>
      </w:r>
      <w:r>
        <w:rPr>
          <w:rFonts w:ascii="Times New Roman" w:hAnsi="Times New Roman" w:eastAsia="Times New Roman"/>
        </w:rPr>
        <w:t>4.0</w:t>
      </w:r>
      <w:r>
        <w:t>％以年复利增加，即当年度有效保险金额等于上一个保单年度的有效保险金额 ×（</w:t>
      </w:r>
      <w:r>
        <w:rPr>
          <w:rFonts w:ascii="Times New Roman" w:hAnsi="Times New Roman" w:eastAsia="Times New Roman"/>
        </w:rPr>
        <w:t>1+4.0</w:t>
      </w:r>
      <w:r>
        <w:t>％）。</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9"/>
        <w:rPr>
          <w:sz w:val="18"/>
        </w:rPr>
      </w:pPr>
    </w:p>
    <w:p>
      <w:pPr>
        <w:pStyle w:val="3"/>
        <w:ind w:left="2911" w:right="2989"/>
        <w:jc w:val="center"/>
        <w:rPr>
          <w:rFonts w:hint="eastAsia" w:ascii="宋体" w:eastAsia="宋体"/>
        </w:rPr>
      </w:pPr>
      <w:r>
        <w:rPr>
          <w:rFonts w:hint="eastAsia" w:ascii="宋体" w:eastAsia="宋体"/>
          <w:w w:val="95"/>
        </w:rPr>
        <w:t>责任免</w:t>
      </w:r>
      <w:r>
        <w:rPr>
          <w:rFonts w:hint="eastAsia" w:ascii="宋体" w:eastAsia="宋体"/>
          <w:spacing w:val="-10"/>
          <w:w w:val="95"/>
        </w:rPr>
        <w:t>除</w:t>
      </w:r>
    </w:p>
    <w:p>
      <w:pPr>
        <w:pStyle w:val="4"/>
        <w:rPr>
          <w:b/>
          <w:sz w:val="28"/>
        </w:rPr>
      </w:pPr>
    </w:p>
    <w:p>
      <w:pPr>
        <w:pStyle w:val="4"/>
        <w:spacing w:before="72"/>
        <w:ind w:left="120"/>
        <w:rPr>
          <w:rFonts w:ascii="黑体" w:eastAsia="黑体"/>
        </w:rPr>
      </w:pPr>
      <w:r>
        <w:rPr>
          <w:rFonts w:ascii="黑体" w:eastAsia="黑体"/>
          <w:color w:val="000000"/>
          <w:spacing w:val="-3"/>
          <w:shd w:val="clear" w:color="auto" w:fill="DADADA"/>
        </w:rPr>
        <w:t>您需要特别注意，因下列情形之一，导致被保险人身故或全残的，我们不承担给付保险金的责任：</w:t>
      </w:r>
    </w:p>
    <w:p>
      <w:pPr>
        <w:pStyle w:val="4"/>
        <w:spacing w:before="5"/>
        <w:rPr>
          <w:rFonts w:ascii="黑体"/>
          <w:sz w:val="29"/>
        </w:rPr>
      </w:pPr>
    </w:p>
    <w:p>
      <w:pPr>
        <w:pStyle w:val="8"/>
        <w:numPr>
          <w:ilvl w:val="0"/>
          <w:numId w:val="1"/>
        </w:numPr>
        <w:tabs>
          <w:tab w:val="left" w:pos="1172"/>
        </w:tabs>
        <w:spacing w:before="72" w:after="0" w:line="240" w:lineRule="auto"/>
        <w:ind w:left="1171" w:right="0" w:hanging="632"/>
        <w:jc w:val="left"/>
        <w:rPr>
          <w:rFonts w:ascii="黑体" w:eastAsia="黑体"/>
          <w:sz w:val="21"/>
        </w:rPr>
      </w:pPr>
      <w:r>
        <w:rPr>
          <w:rFonts w:ascii="黑体" w:eastAsia="黑体"/>
          <w:color w:val="000000"/>
          <w:spacing w:val="-3"/>
          <w:sz w:val="21"/>
          <w:shd w:val="clear" w:color="auto" w:fill="DADADA"/>
        </w:rPr>
        <w:t>投保人对被保险人的故意杀害、故意伤害；</w:t>
      </w:r>
    </w:p>
    <w:p>
      <w:pPr>
        <w:pStyle w:val="8"/>
        <w:numPr>
          <w:ilvl w:val="0"/>
          <w:numId w:val="1"/>
        </w:numPr>
        <w:tabs>
          <w:tab w:val="left" w:pos="1172"/>
        </w:tabs>
        <w:spacing w:before="90" w:after="0" w:line="240" w:lineRule="auto"/>
        <w:ind w:left="1171" w:right="0" w:hanging="632"/>
        <w:jc w:val="left"/>
        <w:rPr>
          <w:rFonts w:ascii="黑体" w:eastAsia="黑体"/>
          <w:sz w:val="21"/>
        </w:rPr>
      </w:pPr>
      <w:r>
        <w:rPr>
          <w:rFonts w:ascii="黑体" w:eastAsia="黑体"/>
          <w:color w:val="000000"/>
          <w:spacing w:val="-3"/>
          <w:sz w:val="21"/>
          <w:shd w:val="clear" w:color="auto" w:fill="DADADA"/>
        </w:rPr>
        <w:t>被保险人故意自伤、故意犯罪或抗拒依法采取的刑事强制措施；</w:t>
      </w:r>
    </w:p>
    <w:p>
      <w:pPr>
        <w:pStyle w:val="8"/>
        <w:numPr>
          <w:ilvl w:val="0"/>
          <w:numId w:val="1"/>
        </w:numPr>
        <w:tabs>
          <w:tab w:val="left" w:pos="1184"/>
        </w:tabs>
        <w:spacing w:before="89" w:after="0" w:line="321" w:lineRule="auto"/>
        <w:ind w:left="1173" w:right="195" w:hanging="629"/>
        <w:jc w:val="left"/>
        <w:rPr>
          <w:rFonts w:ascii="黑体" w:eastAsia="黑体"/>
          <w:sz w:val="21"/>
        </w:rPr>
      </w:pPr>
      <w:r>
        <w:rPr>
          <w:rFonts w:ascii="黑体" w:eastAsia="黑体"/>
          <w:color w:val="000000"/>
          <w:spacing w:val="-2"/>
          <w:sz w:val="21"/>
          <w:shd w:val="clear" w:color="auto" w:fill="DADADA"/>
        </w:rPr>
        <w:t>被保险人自本合同成立或合同复效之日起两年内自杀，但被保险人自杀时为无民事行为能力人</w:t>
      </w:r>
      <w:r>
        <w:rPr>
          <w:rFonts w:ascii="黑体" w:eastAsia="黑体"/>
          <w:color w:val="000000"/>
          <w:spacing w:val="16905"/>
          <w:sz w:val="21"/>
          <w:shd w:val="clear" w:color="auto" w:fill="DADADA"/>
        </w:rPr>
        <w:t xml:space="preserve"> </w:t>
      </w:r>
      <w:r>
        <w:rPr>
          <w:rFonts w:ascii="黑体" w:eastAsia="黑体"/>
          <w:color w:val="000000"/>
          <w:spacing w:val="-4"/>
          <w:sz w:val="21"/>
          <w:shd w:val="clear" w:color="auto" w:fill="DADADA"/>
        </w:rPr>
        <w:t>的除外；</w:t>
      </w:r>
    </w:p>
    <w:p>
      <w:pPr>
        <w:pStyle w:val="8"/>
        <w:numPr>
          <w:ilvl w:val="0"/>
          <w:numId w:val="1"/>
        </w:numPr>
        <w:tabs>
          <w:tab w:val="left" w:pos="1177"/>
        </w:tabs>
        <w:spacing w:before="0" w:after="0" w:line="266" w:lineRule="exact"/>
        <w:ind w:left="1176" w:right="0" w:hanging="633"/>
        <w:jc w:val="left"/>
        <w:rPr>
          <w:rFonts w:ascii="黑体" w:eastAsia="黑体"/>
          <w:sz w:val="21"/>
        </w:rPr>
      </w:pPr>
      <w:r>
        <w:rPr>
          <w:rFonts w:ascii="黑体" w:eastAsia="黑体"/>
          <w:color w:val="000000"/>
          <w:spacing w:val="-3"/>
          <w:sz w:val="21"/>
          <w:shd w:val="clear" w:color="auto" w:fill="DADADA"/>
        </w:rPr>
        <w:t>被保险人主动吸食或注射毒品；</w:t>
      </w:r>
    </w:p>
    <w:p>
      <w:pPr>
        <w:pStyle w:val="8"/>
        <w:numPr>
          <w:ilvl w:val="0"/>
          <w:numId w:val="1"/>
        </w:numPr>
        <w:tabs>
          <w:tab w:val="left" w:pos="1177"/>
        </w:tabs>
        <w:spacing w:before="91" w:after="0" w:line="240" w:lineRule="auto"/>
        <w:ind w:left="1176" w:right="0" w:hanging="633"/>
        <w:jc w:val="left"/>
        <w:rPr>
          <w:rFonts w:ascii="黑体" w:eastAsia="黑体"/>
          <w:sz w:val="21"/>
        </w:rPr>
      </w:pPr>
      <w:r>
        <w:rPr>
          <w:rFonts w:ascii="黑体" w:eastAsia="黑体"/>
          <w:color w:val="000000"/>
          <w:spacing w:val="-3"/>
          <w:sz w:val="21"/>
          <w:shd w:val="clear" w:color="auto" w:fill="DADADA"/>
        </w:rPr>
        <w:t>被保险人酒后驾驶，无合法有效驾驶证驾驶，或驾驶无有效行驶证的机动车。</w:t>
      </w:r>
    </w:p>
    <w:p>
      <w:pPr>
        <w:spacing w:after="0" w:line="240" w:lineRule="auto"/>
        <w:jc w:val="left"/>
        <w:rPr>
          <w:rFonts w:ascii="黑体" w:eastAsia="黑体"/>
          <w:sz w:val="21"/>
        </w:rPr>
        <w:sectPr>
          <w:pgSz w:w="11910" w:h="16840"/>
          <w:pgMar w:top="1400" w:right="880" w:bottom="280" w:left="960" w:header="720" w:footer="720" w:gutter="0"/>
          <w:cols w:space="720" w:num="1"/>
        </w:sectPr>
      </w:pPr>
    </w:p>
    <w:p>
      <w:pPr>
        <w:spacing w:before="37"/>
        <w:ind w:left="2911" w:right="2988" w:firstLine="0"/>
        <w:jc w:val="center"/>
        <w:rPr>
          <w:rFonts w:hint="eastAsia" w:ascii="华文中宋" w:eastAsia="华文中宋"/>
          <w:b/>
          <w:sz w:val="32"/>
        </w:rPr>
      </w:pPr>
      <w:r>
        <w:rPr>
          <w:rFonts w:hint="eastAsia" w:ascii="华文中宋" w:eastAsia="华文中宋"/>
          <w:b/>
          <w:w w:val="95"/>
          <w:sz w:val="32"/>
        </w:rPr>
        <w:t>条款目</w:t>
      </w:r>
      <w:r>
        <w:rPr>
          <w:rFonts w:hint="eastAsia" w:ascii="华文中宋" w:eastAsia="华文中宋"/>
          <w:b/>
          <w:spacing w:val="-10"/>
          <w:w w:val="95"/>
          <w:sz w:val="32"/>
        </w:rPr>
        <w:t>录</w:t>
      </w:r>
    </w:p>
    <w:p>
      <w:pPr>
        <w:pStyle w:val="4"/>
        <w:spacing w:before="2"/>
        <w:rPr>
          <w:rFonts w:ascii="华文中宋"/>
          <w:b/>
          <w:sz w:val="7"/>
        </w:rPr>
      </w:pPr>
      <w:r>
        <w:drawing>
          <wp:anchor distT="0" distB="0" distL="0" distR="0" simplePos="0" relativeHeight="251669504" behindDoc="1" locked="0" layoutInCell="1" allowOverlap="1">
            <wp:simplePos x="0" y="0"/>
            <wp:positionH relativeFrom="page">
              <wp:posOffset>694690</wp:posOffset>
            </wp:positionH>
            <wp:positionV relativeFrom="paragraph">
              <wp:posOffset>86995</wp:posOffset>
            </wp:positionV>
            <wp:extent cx="6228715" cy="96329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6228587" cy="963168"/>
                    </a:xfrm>
                    <a:prstGeom prst="rect">
                      <a:avLst/>
                    </a:prstGeom>
                  </pic:spPr>
                </pic:pic>
              </a:graphicData>
            </a:graphic>
          </wp:anchor>
        </w:drawing>
      </w:r>
      <w:r>
        <w:pict>
          <v:shape id="docshape11" o:spid="_x0000_s1036" o:spt="202" type="#_x0000_t202" style="position:absolute;left:0pt;margin-left:127.55pt;margin-top:17.7pt;height:52.55pt;width:49pt;mso-position-horizontal-relative:page;z-index:-251646976;mso-width-relative:page;mso-height-relative:page;" filled="f" stroked="f" coordsize="21600,21600">
            <v:path/>
            <v:fill on="f" focussize="0,0"/>
            <v:stroke on="f" joinstyle="miter"/>
            <v:imagedata o:title=""/>
            <o:lock v:ext="edit"/>
            <v:textbox inset="0mm,0mm,0mm,0mm">
              <w:txbxContent>
                <w:p>
                  <w:pPr>
                    <w:spacing w:before="0" w:line="300" w:lineRule="exact"/>
                    <w:ind w:left="21" w:right="0" w:firstLine="0"/>
                    <w:jc w:val="left"/>
                    <w:rPr>
                      <w:rFonts w:ascii="仿宋"/>
                      <w:b/>
                      <w:sz w:val="30"/>
                    </w:rPr>
                  </w:pPr>
                  <w:r>
                    <w:rPr>
                      <w:rFonts w:ascii="仿宋"/>
                      <w:b/>
                      <w:w w:val="99"/>
                      <w:sz w:val="30"/>
                    </w:rPr>
                    <w:t>1</w:t>
                  </w:r>
                </w:p>
                <w:p>
                  <w:pPr>
                    <w:spacing w:before="0" w:line="385" w:lineRule="exact"/>
                    <w:ind w:left="0" w:right="0" w:firstLine="0"/>
                    <w:jc w:val="left"/>
                    <w:rPr>
                      <w:rFonts w:ascii="微软雅黑" w:eastAsia="微软雅黑"/>
                      <w:b/>
                      <w:sz w:val="24"/>
                    </w:rPr>
                  </w:pPr>
                  <w:r>
                    <w:rPr>
                      <w:rFonts w:ascii="微软雅黑" w:eastAsia="微软雅黑"/>
                      <w:b/>
                      <w:spacing w:val="-4"/>
                      <w:sz w:val="24"/>
                    </w:rPr>
                    <w:t>我们的</w:t>
                  </w:r>
                </w:p>
                <w:p>
                  <w:pPr>
                    <w:spacing w:before="0" w:line="365" w:lineRule="exact"/>
                    <w:ind w:left="0" w:right="0" w:firstLine="0"/>
                    <w:jc w:val="left"/>
                    <w:rPr>
                      <w:rFonts w:ascii="微软雅黑" w:eastAsia="微软雅黑"/>
                      <w:b/>
                      <w:sz w:val="24"/>
                    </w:rPr>
                  </w:pPr>
                  <w:r>
                    <w:rPr>
                      <w:rFonts w:ascii="微软雅黑" w:eastAsia="微软雅黑"/>
                      <w:b/>
                      <w:spacing w:val="-3"/>
                      <w:sz w:val="24"/>
                    </w:rPr>
                    <w:t>保障范围</w:t>
                  </w:r>
                </w:p>
              </w:txbxContent>
            </v:textbox>
          </v:shape>
        </w:pict>
      </w:r>
      <w:r>
        <w:pict>
          <v:shape id="docshape12" o:spid="_x0000_s1037" o:spt="202" type="#_x0000_t202" style="position:absolute;left:0pt;margin-left:220.4pt;margin-top:24.75pt;height:15.85pt;width:200.95pt;mso-position-horizontal-relative:page;z-index:-251645952;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1.1</w:t>
                  </w:r>
                  <w:r>
                    <w:rPr>
                      <w:rFonts w:ascii="微软雅黑" w:eastAsia="微软雅黑"/>
                      <w:spacing w:val="-5"/>
                      <w:sz w:val="24"/>
                    </w:rPr>
                    <w:t xml:space="preserve"> 基本保险金额和年度有效保险金额</w:t>
                  </w:r>
                </w:p>
              </w:txbxContent>
            </v:textbox>
          </v:shape>
        </w:pict>
      </w:r>
      <w:r>
        <w:pict>
          <v:shape id="docshape13" o:spid="_x0000_s1038" o:spt="202" type="#_x0000_t202" style="position:absolute;left:0pt;margin-left:220.4pt;margin-top:50.8pt;height:15.85pt;width:69.05pt;mso-position-horizontal-relative:page;z-index:-251645952;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1.2</w:t>
                  </w:r>
                  <w:r>
                    <w:rPr>
                      <w:rFonts w:ascii="微软雅黑" w:eastAsia="微软雅黑"/>
                      <w:spacing w:val="-5"/>
                      <w:sz w:val="24"/>
                    </w:rPr>
                    <w:t xml:space="preserve"> 保险责任</w:t>
                  </w:r>
                </w:p>
              </w:txbxContent>
            </v:textbox>
          </v:shape>
        </w:pict>
      </w:r>
      <w:r>
        <w:pict>
          <v:shape id="docshape14" o:spid="_x0000_s1039" o:spt="202" type="#_x0000_t202" style="position:absolute;left:0pt;margin-left:337.75pt;margin-top:51.15pt;height:15.85pt;width:69.05pt;mso-position-horizontal-relative:page;mso-wrap-distance-bottom:0pt;mso-wrap-distance-top:0pt;z-index:-251629568;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1.3</w:t>
                  </w:r>
                  <w:r>
                    <w:rPr>
                      <w:rFonts w:ascii="微软雅黑" w:eastAsia="微软雅黑"/>
                      <w:spacing w:val="-5"/>
                      <w:sz w:val="24"/>
                    </w:rPr>
                    <w:t xml:space="preserve"> 保险期间</w:t>
                  </w:r>
                </w:p>
              </w:txbxContent>
            </v:textbox>
            <w10:wrap type="topAndBottom"/>
          </v:shape>
        </w:pict>
      </w:r>
      <w:r>
        <w:drawing>
          <wp:anchor distT="0" distB="0" distL="0" distR="0" simplePos="0" relativeHeight="251671552" behindDoc="1" locked="0" layoutInCell="1" allowOverlap="1">
            <wp:simplePos x="0" y="0"/>
            <wp:positionH relativeFrom="page">
              <wp:posOffset>694690</wp:posOffset>
            </wp:positionH>
            <wp:positionV relativeFrom="paragraph">
              <wp:posOffset>1124585</wp:posOffset>
            </wp:positionV>
            <wp:extent cx="6228715" cy="96329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4" cstate="print"/>
                    <a:stretch>
                      <a:fillRect/>
                    </a:stretch>
                  </pic:blipFill>
                  <pic:spPr>
                    <a:xfrm>
                      <a:off x="0" y="0"/>
                      <a:ext cx="6228587" cy="963168"/>
                    </a:xfrm>
                    <a:prstGeom prst="rect">
                      <a:avLst/>
                    </a:prstGeom>
                  </pic:spPr>
                </pic:pic>
              </a:graphicData>
            </a:graphic>
          </wp:anchor>
        </w:drawing>
      </w:r>
      <w:r>
        <w:pict>
          <v:shape id="docshape15" o:spid="_x0000_s1040" o:spt="202" type="#_x0000_t202" style="position:absolute;left:0pt;margin-left:127.55pt;margin-top:99.45pt;height:52.65pt;width:61pt;mso-position-horizontal-relative:page;z-index:-251643904;mso-width-relative:page;mso-height-relative:page;" filled="f" stroked="f" coordsize="21600,21600">
            <v:path/>
            <v:fill on="f" focussize="0,0"/>
            <v:stroke on="f" joinstyle="miter"/>
            <v:imagedata o:title=""/>
            <o:lock v:ext="edit"/>
            <v:textbox inset="0mm,0mm,0mm,0mm">
              <w:txbxContent>
                <w:p>
                  <w:pPr>
                    <w:spacing w:before="0" w:line="301" w:lineRule="exact"/>
                    <w:ind w:left="21" w:right="0" w:firstLine="0"/>
                    <w:jc w:val="left"/>
                    <w:rPr>
                      <w:rFonts w:ascii="仿宋"/>
                      <w:b/>
                      <w:sz w:val="30"/>
                    </w:rPr>
                  </w:pPr>
                  <w:r>
                    <w:rPr>
                      <w:rFonts w:ascii="仿宋"/>
                      <w:b/>
                      <w:w w:val="99"/>
                      <w:sz w:val="30"/>
                    </w:rPr>
                    <w:t>2</w:t>
                  </w:r>
                </w:p>
                <w:p>
                  <w:pPr>
                    <w:spacing w:before="0" w:line="387" w:lineRule="exact"/>
                    <w:ind w:left="0" w:right="0" w:firstLine="0"/>
                    <w:jc w:val="left"/>
                    <w:rPr>
                      <w:rFonts w:ascii="微软雅黑" w:eastAsia="微软雅黑"/>
                      <w:b/>
                      <w:sz w:val="24"/>
                    </w:rPr>
                  </w:pPr>
                  <w:r>
                    <w:rPr>
                      <w:rFonts w:ascii="微软雅黑" w:eastAsia="微软雅黑"/>
                      <w:b/>
                      <w:spacing w:val="-2"/>
                      <w:sz w:val="24"/>
                    </w:rPr>
                    <w:t>我们不给付</w:t>
                  </w:r>
                </w:p>
                <w:p>
                  <w:pPr>
                    <w:spacing w:before="0" w:line="365" w:lineRule="exact"/>
                    <w:ind w:left="0" w:right="0" w:firstLine="0"/>
                    <w:jc w:val="left"/>
                    <w:rPr>
                      <w:rFonts w:ascii="微软雅黑" w:eastAsia="微软雅黑"/>
                      <w:b/>
                      <w:sz w:val="24"/>
                    </w:rPr>
                  </w:pPr>
                  <w:r>
                    <w:rPr>
                      <w:rFonts w:ascii="微软雅黑" w:eastAsia="微软雅黑"/>
                      <w:b/>
                      <w:spacing w:val="-4"/>
                      <w:sz w:val="24"/>
                    </w:rPr>
                    <w:t>的情形</w:t>
                  </w:r>
                </w:p>
              </w:txbxContent>
            </v:textbox>
          </v:shape>
        </w:pict>
      </w:r>
      <w:r>
        <w:pict>
          <v:shape id="docshape16" o:spid="_x0000_s1041" o:spt="202" type="#_x0000_t202" style="position:absolute;left:0pt;margin-left:220.55pt;margin-top:118.35pt;height:15.85pt;width:69.05pt;mso-position-horizontal-relative:page;mso-wrap-distance-bottom:0pt;mso-wrap-distance-top:0pt;z-index:-251628544;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2.1</w:t>
                  </w:r>
                  <w:r>
                    <w:rPr>
                      <w:rFonts w:ascii="微软雅黑" w:eastAsia="微软雅黑"/>
                      <w:spacing w:val="-5"/>
                      <w:sz w:val="24"/>
                    </w:rPr>
                    <w:t xml:space="preserve"> 责任免除</w:t>
                  </w:r>
                </w:p>
              </w:txbxContent>
            </v:textbox>
            <w10:wrap type="topAndBottom"/>
          </v:shape>
        </w:pict>
      </w:r>
      <w:r>
        <w:drawing>
          <wp:anchor distT="0" distB="0" distL="0" distR="0" simplePos="0" relativeHeight="251673600" behindDoc="1" locked="0" layoutInCell="1" allowOverlap="1">
            <wp:simplePos x="0" y="0"/>
            <wp:positionH relativeFrom="page">
              <wp:posOffset>694690</wp:posOffset>
            </wp:positionH>
            <wp:positionV relativeFrom="paragraph">
              <wp:posOffset>2162810</wp:posOffset>
            </wp:positionV>
            <wp:extent cx="6228715" cy="96139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6228587" cy="961644"/>
                    </a:xfrm>
                    <a:prstGeom prst="rect">
                      <a:avLst/>
                    </a:prstGeom>
                  </pic:spPr>
                </pic:pic>
              </a:graphicData>
            </a:graphic>
          </wp:anchor>
        </w:drawing>
      </w:r>
      <w:r>
        <w:pict>
          <v:shape id="docshape17" o:spid="_x0000_s1042" o:spt="202" type="#_x0000_t202" style="position:absolute;left:0pt;margin-left:127.55pt;margin-top:181.15pt;height:52.8pt;width:49pt;mso-position-horizontal-relative:page;z-index:-251642880;mso-width-relative:page;mso-height-relative:page;" filled="f" stroked="f" coordsize="21600,21600">
            <v:path/>
            <v:fill on="f" focussize="0,0"/>
            <v:stroke on="f" joinstyle="miter"/>
            <v:imagedata o:title=""/>
            <o:lock v:ext="edit"/>
            <v:textbox inset="0mm,0mm,0mm,0mm">
              <w:txbxContent>
                <w:p>
                  <w:pPr>
                    <w:spacing w:before="0" w:line="304" w:lineRule="exact"/>
                    <w:ind w:left="21" w:right="0" w:firstLine="0"/>
                    <w:jc w:val="left"/>
                    <w:rPr>
                      <w:rFonts w:ascii="仿宋"/>
                      <w:b/>
                      <w:sz w:val="30"/>
                    </w:rPr>
                  </w:pPr>
                  <w:r>
                    <w:rPr>
                      <w:rFonts w:ascii="仿宋"/>
                      <w:b/>
                      <w:w w:val="99"/>
                      <w:sz w:val="30"/>
                    </w:rPr>
                    <w:t>3</w:t>
                  </w:r>
                </w:p>
                <w:p>
                  <w:pPr>
                    <w:spacing w:before="0" w:line="388" w:lineRule="exact"/>
                    <w:ind w:left="0" w:right="0" w:firstLine="0"/>
                    <w:jc w:val="left"/>
                    <w:rPr>
                      <w:rFonts w:ascii="微软雅黑" w:eastAsia="微软雅黑"/>
                      <w:b/>
                      <w:sz w:val="24"/>
                    </w:rPr>
                  </w:pPr>
                  <w:r>
                    <w:rPr>
                      <w:rFonts w:ascii="微软雅黑" w:eastAsia="微软雅黑"/>
                      <w:b/>
                      <w:spacing w:val="-3"/>
                      <w:sz w:val="24"/>
                    </w:rPr>
                    <w:t>如何支付</w:t>
                  </w:r>
                </w:p>
                <w:p>
                  <w:pPr>
                    <w:spacing w:before="0" w:line="364" w:lineRule="exact"/>
                    <w:ind w:left="0" w:right="0" w:firstLine="0"/>
                    <w:jc w:val="left"/>
                    <w:rPr>
                      <w:rFonts w:ascii="微软雅黑" w:eastAsia="微软雅黑"/>
                      <w:b/>
                      <w:sz w:val="24"/>
                    </w:rPr>
                  </w:pPr>
                  <w:r>
                    <w:rPr>
                      <w:rFonts w:ascii="微软雅黑" w:eastAsia="微软雅黑"/>
                      <w:b/>
                      <w:spacing w:val="-4"/>
                      <w:sz w:val="24"/>
                    </w:rPr>
                    <w:t>保险费</w:t>
                  </w:r>
                </w:p>
              </w:txbxContent>
            </v:textbox>
          </v:shape>
        </w:pict>
      </w:r>
      <w:r>
        <w:pict>
          <v:shape id="docshape18" o:spid="_x0000_s1043" o:spt="202" type="#_x0000_t202" style="position:absolute;left:0pt;margin-left:220.55pt;margin-top:199.7pt;height:15.85pt;width:93.05pt;mso-position-horizontal-relative:page;z-index:-251641856;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3.1</w:t>
                  </w:r>
                  <w:r>
                    <w:rPr>
                      <w:rFonts w:ascii="微软雅黑" w:eastAsia="微软雅黑"/>
                      <w:spacing w:val="-4"/>
                      <w:sz w:val="24"/>
                    </w:rPr>
                    <w:t xml:space="preserve"> 保险费的支付</w:t>
                  </w:r>
                </w:p>
              </w:txbxContent>
            </v:textbox>
          </v:shape>
        </w:pict>
      </w:r>
      <w:r>
        <w:pict>
          <v:shape id="docshape19" o:spid="_x0000_s1044" o:spt="202" type="#_x0000_t202" style="position:absolute;left:0pt;margin-left:337.75pt;margin-top:199.7pt;height:15.85pt;width:57.05pt;mso-position-horizontal-relative:page;mso-wrap-distance-bottom:0pt;mso-wrap-distance-top:0pt;z-index:-251627520;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3.2</w:t>
                  </w:r>
                  <w:r>
                    <w:rPr>
                      <w:rFonts w:ascii="微软雅黑" w:eastAsia="微软雅黑"/>
                      <w:spacing w:val="-6"/>
                      <w:sz w:val="24"/>
                    </w:rPr>
                    <w:t xml:space="preserve"> 宽限期</w:t>
                  </w:r>
                </w:p>
              </w:txbxContent>
            </v:textbox>
            <w10:wrap type="topAndBottom"/>
          </v:shape>
        </w:pict>
      </w:r>
      <w:r>
        <w:drawing>
          <wp:anchor distT="0" distB="0" distL="0" distR="0" simplePos="0" relativeHeight="251675648" behindDoc="1" locked="0" layoutInCell="1" allowOverlap="1">
            <wp:simplePos x="0" y="0"/>
            <wp:positionH relativeFrom="page">
              <wp:posOffset>694690</wp:posOffset>
            </wp:positionH>
            <wp:positionV relativeFrom="paragraph">
              <wp:posOffset>3200400</wp:posOffset>
            </wp:positionV>
            <wp:extent cx="6228715" cy="96139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6228587" cy="961644"/>
                    </a:xfrm>
                    <a:prstGeom prst="rect">
                      <a:avLst/>
                    </a:prstGeom>
                  </pic:spPr>
                </pic:pic>
              </a:graphicData>
            </a:graphic>
          </wp:anchor>
        </w:drawing>
      </w:r>
      <w:r>
        <w:pict>
          <v:shape id="docshape20" o:spid="_x0000_s1045" o:spt="202" type="#_x0000_t202" style="position:absolute;left:0pt;margin-left:127.55pt;margin-top:262.9pt;height:52.8pt;width:49pt;mso-position-horizontal-relative:page;z-index:-251640832;mso-width-relative:page;mso-height-relative:page;" filled="f" stroked="f" coordsize="21600,21600">
            <v:path/>
            <v:fill on="f" focussize="0,0"/>
            <v:stroke on="f" joinstyle="miter"/>
            <v:imagedata o:title=""/>
            <o:lock v:ext="edit"/>
            <v:textbox inset="0mm,0mm,0mm,0mm">
              <w:txbxContent>
                <w:p>
                  <w:pPr>
                    <w:spacing w:before="0" w:line="304" w:lineRule="exact"/>
                    <w:ind w:left="21" w:right="0" w:firstLine="0"/>
                    <w:jc w:val="left"/>
                    <w:rPr>
                      <w:rFonts w:ascii="仿宋"/>
                      <w:b/>
                      <w:sz w:val="30"/>
                    </w:rPr>
                  </w:pPr>
                  <w:r>
                    <w:rPr>
                      <w:rFonts w:ascii="仿宋"/>
                      <w:b/>
                      <w:w w:val="99"/>
                      <w:sz w:val="30"/>
                    </w:rPr>
                    <w:t>4</w:t>
                  </w:r>
                </w:p>
                <w:p>
                  <w:pPr>
                    <w:spacing w:before="0" w:line="388" w:lineRule="exact"/>
                    <w:ind w:left="0" w:right="0" w:firstLine="0"/>
                    <w:jc w:val="left"/>
                    <w:rPr>
                      <w:rFonts w:ascii="微软雅黑" w:eastAsia="微软雅黑"/>
                      <w:b/>
                      <w:sz w:val="24"/>
                    </w:rPr>
                  </w:pPr>
                  <w:r>
                    <w:rPr>
                      <w:rFonts w:ascii="微软雅黑" w:eastAsia="微软雅黑"/>
                      <w:b/>
                      <w:spacing w:val="-3"/>
                      <w:sz w:val="24"/>
                    </w:rPr>
                    <w:t>现金价值</w:t>
                  </w:r>
                </w:p>
                <w:p>
                  <w:pPr>
                    <w:spacing w:before="0" w:line="364" w:lineRule="exact"/>
                    <w:ind w:left="0" w:right="0" w:firstLine="0"/>
                    <w:jc w:val="left"/>
                    <w:rPr>
                      <w:rFonts w:ascii="微软雅黑" w:eastAsia="微软雅黑"/>
                      <w:b/>
                      <w:sz w:val="24"/>
                    </w:rPr>
                  </w:pPr>
                  <w:r>
                    <w:rPr>
                      <w:rFonts w:ascii="微软雅黑" w:eastAsia="微软雅黑"/>
                      <w:b/>
                      <w:spacing w:val="-5"/>
                      <w:sz w:val="24"/>
                    </w:rPr>
                    <w:t>权益</w:t>
                  </w:r>
                </w:p>
              </w:txbxContent>
            </v:textbox>
          </v:shape>
        </w:pict>
      </w:r>
      <w:r>
        <w:pict>
          <v:shape id="docshape21" o:spid="_x0000_s1046" o:spt="202" type="#_x0000_t202" style="position:absolute;left:0pt;margin-left:220.55pt;margin-top:269.2pt;height:41.8pt;width:69.05pt;mso-position-horizontal-relative:page;z-index:-251639808;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4.1</w:t>
                  </w:r>
                  <w:r>
                    <w:rPr>
                      <w:rFonts w:ascii="微软雅黑" w:eastAsia="微软雅黑"/>
                      <w:spacing w:val="-5"/>
                      <w:sz w:val="24"/>
                    </w:rPr>
                    <w:t xml:space="preserve"> 保单贷款</w:t>
                  </w:r>
                </w:p>
                <w:p>
                  <w:pPr>
                    <w:spacing w:before="76" w:line="380" w:lineRule="exact"/>
                    <w:ind w:left="0" w:right="0" w:firstLine="0"/>
                    <w:jc w:val="left"/>
                    <w:rPr>
                      <w:rFonts w:ascii="微软雅黑" w:eastAsia="微软雅黑"/>
                      <w:sz w:val="24"/>
                    </w:rPr>
                  </w:pPr>
                  <w:r>
                    <w:rPr>
                      <w:rFonts w:ascii="微软雅黑" w:eastAsia="微软雅黑"/>
                      <w:sz w:val="24"/>
                    </w:rPr>
                    <w:t>4.3</w:t>
                  </w:r>
                  <w:r>
                    <w:rPr>
                      <w:rFonts w:ascii="微软雅黑" w:eastAsia="微软雅黑"/>
                      <w:spacing w:val="-5"/>
                      <w:sz w:val="24"/>
                    </w:rPr>
                    <w:t xml:space="preserve"> 效力恢复</w:t>
                  </w:r>
                </w:p>
              </w:txbxContent>
            </v:textbox>
          </v:shape>
        </w:pict>
      </w:r>
      <w:r>
        <w:pict>
          <v:shape id="docshape22" o:spid="_x0000_s1047" o:spt="202" type="#_x0000_t202" style="position:absolute;left:0pt;margin-left:337.65pt;margin-top:269.2pt;height:41.8pt;width:69.2pt;mso-position-horizontal-relative:page;mso-wrap-distance-bottom:0pt;mso-wrap-distance-top:0pt;z-index:-251626496;mso-width-relative:page;mso-height-relative:page;" filled="f" stroked="f" coordsize="21600,21600">
            <v:path/>
            <v:fill on="f" focussize="0,0"/>
            <v:stroke on="f" joinstyle="miter"/>
            <v:imagedata o:title=""/>
            <o:lock v:ext="edit"/>
            <v:textbox inset="0mm,0mm,0mm,0mm">
              <w:txbxContent>
                <w:p>
                  <w:pPr>
                    <w:spacing w:before="0" w:line="380" w:lineRule="exact"/>
                    <w:ind w:left="2" w:right="0" w:firstLine="0"/>
                    <w:jc w:val="left"/>
                    <w:rPr>
                      <w:rFonts w:ascii="微软雅黑" w:eastAsia="微软雅黑"/>
                      <w:sz w:val="24"/>
                    </w:rPr>
                  </w:pPr>
                  <w:r>
                    <w:rPr>
                      <w:rFonts w:ascii="微软雅黑" w:eastAsia="微软雅黑"/>
                      <w:sz w:val="24"/>
                    </w:rPr>
                    <w:t>4.2</w:t>
                  </w:r>
                  <w:r>
                    <w:rPr>
                      <w:rFonts w:ascii="微软雅黑" w:eastAsia="微软雅黑"/>
                      <w:spacing w:val="-5"/>
                      <w:sz w:val="24"/>
                    </w:rPr>
                    <w:t xml:space="preserve"> 效力中止</w:t>
                  </w:r>
                </w:p>
                <w:p>
                  <w:pPr>
                    <w:spacing w:before="76" w:line="380" w:lineRule="exact"/>
                    <w:ind w:left="0" w:right="0" w:firstLine="0"/>
                    <w:jc w:val="left"/>
                    <w:rPr>
                      <w:rFonts w:ascii="微软雅黑" w:eastAsia="微软雅黑"/>
                      <w:sz w:val="24"/>
                    </w:rPr>
                  </w:pPr>
                  <w:r>
                    <w:rPr>
                      <w:rFonts w:ascii="微软雅黑" w:eastAsia="微软雅黑"/>
                      <w:sz w:val="24"/>
                    </w:rPr>
                    <w:t>4.4</w:t>
                  </w:r>
                  <w:r>
                    <w:rPr>
                      <w:rFonts w:ascii="微软雅黑" w:eastAsia="微软雅黑"/>
                      <w:spacing w:val="-5"/>
                      <w:sz w:val="24"/>
                    </w:rPr>
                    <w:t xml:space="preserve"> 减额交清</w:t>
                  </w:r>
                </w:p>
              </w:txbxContent>
            </v:textbox>
            <w10:wrap type="topAndBottom"/>
          </v:shape>
        </w:pict>
      </w:r>
      <w:r>
        <w:drawing>
          <wp:anchor distT="0" distB="0" distL="0" distR="0" simplePos="0" relativeHeight="251677696" behindDoc="1" locked="0" layoutInCell="1" allowOverlap="1">
            <wp:simplePos x="0" y="0"/>
            <wp:positionH relativeFrom="page">
              <wp:posOffset>694690</wp:posOffset>
            </wp:positionH>
            <wp:positionV relativeFrom="paragraph">
              <wp:posOffset>4238625</wp:posOffset>
            </wp:positionV>
            <wp:extent cx="6228715" cy="96139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6228587" cy="961644"/>
                    </a:xfrm>
                    <a:prstGeom prst="rect">
                      <a:avLst/>
                    </a:prstGeom>
                  </pic:spPr>
                </pic:pic>
              </a:graphicData>
            </a:graphic>
          </wp:anchor>
        </w:drawing>
      </w:r>
      <w:r>
        <w:pict>
          <v:shape id="docshape23" o:spid="_x0000_s1048" o:spt="202" type="#_x0000_t202" style="position:absolute;left:0pt;margin-left:127.55pt;margin-top:344.6pt;height:52.8pt;width:49pt;mso-position-horizontal-relative:page;z-index:-251638784;mso-width-relative:page;mso-height-relative:page;" filled="f" stroked="f" coordsize="21600,21600">
            <v:path/>
            <v:fill on="f" focussize="0,0"/>
            <v:stroke on="f" joinstyle="miter"/>
            <v:imagedata o:title=""/>
            <o:lock v:ext="edit"/>
            <v:textbox inset="0mm,0mm,0mm,0mm">
              <w:txbxContent>
                <w:p>
                  <w:pPr>
                    <w:spacing w:before="0" w:line="304" w:lineRule="exact"/>
                    <w:ind w:left="21" w:right="0" w:firstLine="0"/>
                    <w:jc w:val="left"/>
                    <w:rPr>
                      <w:rFonts w:ascii="仿宋"/>
                      <w:b/>
                      <w:sz w:val="30"/>
                    </w:rPr>
                  </w:pPr>
                  <w:r>
                    <w:rPr>
                      <w:rFonts w:ascii="仿宋"/>
                      <w:b/>
                      <w:w w:val="99"/>
                      <w:sz w:val="30"/>
                    </w:rPr>
                    <w:t>5</w:t>
                  </w:r>
                </w:p>
                <w:p>
                  <w:pPr>
                    <w:spacing w:before="0" w:line="388" w:lineRule="exact"/>
                    <w:ind w:left="0" w:right="0" w:firstLine="0"/>
                    <w:jc w:val="left"/>
                    <w:rPr>
                      <w:rFonts w:ascii="微软雅黑" w:eastAsia="微软雅黑"/>
                      <w:b/>
                      <w:sz w:val="24"/>
                    </w:rPr>
                  </w:pPr>
                  <w:r>
                    <w:rPr>
                      <w:rFonts w:ascii="微软雅黑" w:eastAsia="微软雅黑"/>
                      <w:b/>
                      <w:spacing w:val="-3"/>
                      <w:sz w:val="24"/>
                    </w:rPr>
                    <w:t>如何领取</w:t>
                  </w:r>
                </w:p>
                <w:p>
                  <w:pPr>
                    <w:spacing w:before="0" w:line="364" w:lineRule="exact"/>
                    <w:ind w:left="0" w:right="0" w:firstLine="0"/>
                    <w:jc w:val="left"/>
                    <w:rPr>
                      <w:rFonts w:ascii="微软雅黑" w:eastAsia="微软雅黑"/>
                      <w:b/>
                      <w:sz w:val="24"/>
                    </w:rPr>
                  </w:pPr>
                  <w:r>
                    <w:rPr>
                      <w:rFonts w:ascii="微软雅黑" w:eastAsia="微软雅黑"/>
                      <w:b/>
                      <w:spacing w:val="-4"/>
                      <w:sz w:val="24"/>
                    </w:rPr>
                    <w:t>保险金</w:t>
                  </w:r>
                </w:p>
              </w:txbxContent>
            </v:textbox>
          </v:shape>
        </w:pict>
      </w:r>
      <w:r>
        <w:pict>
          <v:shape id="docshape24" o:spid="_x0000_s1049" o:spt="202" type="#_x0000_t202" style="position:absolute;left:0pt;margin-left:220.55pt;margin-top:351.15pt;height:42.6pt;width:81.05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5.1</w:t>
                  </w:r>
                  <w:r>
                    <w:rPr>
                      <w:rFonts w:ascii="微软雅黑" w:eastAsia="微软雅黑"/>
                      <w:spacing w:val="-6"/>
                      <w:sz w:val="24"/>
                    </w:rPr>
                    <w:t xml:space="preserve"> 受益人</w:t>
                  </w:r>
                </w:p>
                <w:p>
                  <w:pPr>
                    <w:spacing w:before="93" w:line="380" w:lineRule="exact"/>
                    <w:ind w:left="0" w:right="0" w:firstLine="0"/>
                    <w:jc w:val="left"/>
                    <w:rPr>
                      <w:rFonts w:ascii="微软雅黑" w:eastAsia="微软雅黑"/>
                      <w:sz w:val="24"/>
                    </w:rPr>
                  </w:pPr>
                  <w:r>
                    <w:rPr>
                      <w:rFonts w:ascii="微软雅黑" w:eastAsia="微软雅黑"/>
                      <w:sz w:val="24"/>
                    </w:rPr>
                    <w:t>5.3</w:t>
                  </w:r>
                  <w:r>
                    <w:rPr>
                      <w:rFonts w:ascii="微软雅黑" w:eastAsia="微软雅黑"/>
                      <w:spacing w:val="-5"/>
                      <w:sz w:val="24"/>
                    </w:rPr>
                    <w:t xml:space="preserve"> 保险金申请</w:t>
                  </w:r>
                </w:p>
              </w:txbxContent>
            </v:textbox>
          </v:shape>
        </w:pict>
      </w:r>
      <w:r>
        <w:pict>
          <v:shape id="docshape25" o:spid="_x0000_s1050" o:spt="202" type="#_x0000_t202" style="position:absolute;left:0pt;margin-left:337.75pt;margin-top:351.15pt;height:42.5pt;width:93.05pt;mso-position-horizontal-relative:page;mso-wrap-distance-bottom:0pt;mso-wrap-distance-top:0pt;z-index:-251625472;mso-width-relative:page;mso-height-relative:page;" filled="f" stroked="f" coordsize="21600,21600">
            <v:path/>
            <v:fill on="f" focussize="0,0"/>
            <v:stroke on="f" joinstyle="miter"/>
            <v:imagedata o:title=""/>
            <o:lock v:ext="edit"/>
            <v:textbox inset="0mm,0mm,0mm,0mm">
              <w:txbxContent>
                <w:p>
                  <w:pPr>
                    <w:spacing w:before="0" w:line="380" w:lineRule="exact"/>
                    <w:ind w:left="0" w:right="0" w:firstLine="0"/>
                    <w:jc w:val="left"/>
                    <w:rPr>
                      <w:rFonts w:ascii="微软雅黑" w:eastAsia="微软雅黑"/>
                      <w:sz w:val="24"/>
                    </w:rPr>
                  </w:pPr>
                  <w:r>
                    <w:rPr>
                      <w:rFonts w:ascii="微软雅黑" w:eastAsia="微软雅黑"/>
                      <w:sz w:val="24"/>
                    </w:rPr>
                    <w:t>5.2</w:t>
                  </w:r>
                  <w:r>
                    <w:rPr>
                      <w:rFonts w:ascii="微软雅黑" w:eastAsia="微软雅黑"/>
                      <w:spacing w:val="-4"/>
                      <w:sz w:val="24"/>
                    </w:rPr>
                    <w:t xml:space="preserve"> 保险事故通知</w:t>
                  </w:r>
                </w:p>
                <w:p>
                  <w:pPr>
                    <w:spacing w:before="90" w:line="380" w:lineRule="exact"/>
                    <w:ind w:left="0" w:right="0" w:firstLine="0"/>
                    <w:jc w:val="left"/>
                    <w:rPr>
                      <w:rFonts w:ascii="微软雅黑" w:eastAsia="微软雅黑"/>
                      <w:sz w:val="24"/>
                    </w:rPr>
                  </w:pPr>
                  <w:r>
                    <w:rPr>
                      <w:rFonts w:ascii="微软雅黑" w:eastAsia="微软雅黑"/>
                      <w:sz w:val="24"/>
                    </w:rPr>
                    <w:t>5.4</w:t>
                  </w:r>
                  <w:r>
                    <w:rPr>
                      <w:rFonts w:ascii="微软雅黑" w:eastAsia="微软雅黑"/>
                      <w:spacing w:val="-5"/>
                      <w:sz w:val="24"/>
                    </w:rPr>
                    <w:t xml:space="preserve"> 保险金给付</w:t>
                  </w:r>
                </w:p>
              </w:txbxContent>
            </v:textbox>
            <w10:wrap type="topAndBottom"/>
          </v:shape>
        </w:pict>
      </w:r>
      <w:r>
        <w:drawing>
          <wp:anchor distT="0" distB="0" distL="0" distR="0" simplePos="0" relativeHeight="251679744" behindDoc="1" locked="0" layoutInCell="1" allowOverlap="1">
            <wp:simplePos x="0" y="0"/>
            <wp:positionH relativeFrom="page">
              <wp:posOffset>694690</wp:posOffset>
            </wp:positionH>
            <wp:positionV relativeFrom="paragraph">
              <wp:posOffset>5276215</wp:posOffset>
            </wp:positionV>
            <wp:extent cx="6228715" cy="96139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8" cstate="print"/>
                    <a:stretch>
                      <a:fillRect/>
                    </a:stretch>
                  </pic:blipFill>
                  <pic:spPr>
                    <a:xfrm>
                      <a:off x="0" y="0"/>
                      <a:ext cx="6228587" cy="961644"/>
                    </a:xfrm>
                    <a:prstGeom prst="rect">
                      <a:avLst/>
                    </a:prstGeom>
                  </pic:spPr>
                </pic:pic>
              </a:graphicData>
            </a:graphic>
          </wp:anchor>
        </w:drawing>
      </w:r>
      <w:r>
        <w:pict>
          <v:shape id="docshape26" o:spid="_x0000_s1051" o:spt="202" type="#_x0000_t202" style="position:absolute;left:0pt;margin-left:127.55pt;margin-top:426.2pt;height:33.45pt;width:49pt;mso-position-horizontal-relative:page;z-index:-251636736;mso-width-relative:page;mso-height-relative:page;" filled="f" stroked="f" coordsize="21600,21600">
            <v:path/>
            <v:fill on="f" focussize="0,0"/>
            <v:stroke on="f" joinstyle="miter"/>
            <v:imagedata o:title=""/>
            <o:lock v:ext="edit"/>
            <v:textbox inset="0mm,0mm,0mm,0mm">
              <w:txbxContent>
                <w:p>
                  <w:pPr>
                    <w:spacing w:before="0" w:line="316" w:lineRule="exact"/>
                    <w:ind w:left="21" w:right="0" w:firstLine="0"/>
                    <w:jc w:val="left"/>
                    <w:rPr>
                      <w:rFonts w:ascii="仿宋"/>
                      <w:b/>
                      <w:sz w:val="30"/>
                    </w:rPr>
                  </w:pPr>
                  <w:r>
                    <w:rPr>
                      <w:rFonts w:ascii="仿宋"/>
                      <w:b/>
                      <w:w w:val="99"/>
                      <w:sz w:val="30"/>
                    </w:rPr>
                    <w:t>6</w:t>
                  </w:r>
                </w:p>
                <w:p>
                  <w:pPr>
                    <w:spacing w:before="0" w:line="353" w:lineRule="exact"/>
                    <w:ind w:left="0" w:right="0" w:firstLine="0"/>
                    <w:jc w:val="left"/>
                    <w:rPr>
                      <w:rFonts w:ascii="微软雅黑" w:eastAsia="微软雅黑"/>
                      <w:b/>
                      <w:sz w:val="24"/>
                    </w:rPr>
                  </w:pPr>
                  <w:r>
                    <w:rPr>
                      <w:rFonts w:ascii="微软雅黑" w:eastAsia="微软雅黑"/>
                      <w:b/>
                      <w:spacing w:val="-3"/>
                      <w:sz w:val="24"/>
                    </w:rPr>
                    <w:t>如何退保</w:t>
                  </w:r>
                </w:p>
              </w:txbxContent>
            </v:textbox>
          </v:shape>
        </w:pict>
      </w:r>
      <w:r>
        <w:pict>
          <v:shape id="docshape27" o:spid="_x0000_s1052" o:spt="202" type="#_x0000_t202" style="position:absolute;left:0pt;margin-left:220.55pt;margin-top:443.55pt;height:15.85pt;width:93.05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6.1</w:t>
                  </w:r>
                  <w:r>
                    <w:rPr>
                      <w:rFonts w:ascii="微软雅黑" w:eastAsia="微软雅黑"/>
                      <w:spacing w:val="-4"/>
                      <w:sz w:val="24"/>
                    </w:rPr>
                    <w:t xml:space="preserve"> 犹豫期内退保</w:t>
                  </w:r>
                </w:p>
              </w:txbxContent>
            </v:textbox>
          </v:shape>
        </w:pict>
      </w:r>
      <w:r>
        <w:pict>
          <v:shape id="docshape28" o:spid="_x0000_s1053" o:spt="202" type="#_x0000_t202" style="position:absolute;left:0pt;margin-left:337.75pt;margin-top:443.8pt;height:15.85pt;width:164.95pt;mso-position-horizontal-relative:page;mso-wrap-distance-bottom:0pt;mso-wrap-distance-top:0pt;z-index:-251624448;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6.2</w:t>
                  </w:r>
                  <w:r>
                    <w:rPr>
                      <w:rFonts w:ascii="微软雅黑" w:eastAsia="微软雅黑"/>
                      <w:spacing w:val="-5"/>
                      <w:sz w:val="24"/>
                    </w:rPr>
                    <w:t xml:space="preserve"> 犹豫期后退保的手续及风险</w:t>
                  </w:r>
                </w:p>
              </w:txbxContent>
            </v:textbox>
            <w10:wrap type="topAndBottom"/>
          </v:shape>
        </w:pict>
      </w:r>
      <w:r>
        <w:drawing>
          <wp:anchor distT="0" distB="0" distL="0" distR="0" simplePos="0" relativeHeight="251681792" behindDoc="1" locked="0" layoutInCell="1" allowOverlap="1">
            <wp:simplePos x="0" y="0"/>
            <wp:positionH relativeFrom="page">
              <wp:posOffset>701040</wp:posOffset>
            </wp:positionH>
            <wp:positionV relativeFrom="paragraph">
              <wp:posOffset>6313805</wp:posOffset>
            </wp:positionV>
            <wp:extent cx="6228715" cy="96139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6228588" cy="961644"/>
                    </a:xfrm>
                    <a:prstGeom prst="rect">
                      <a:avLst/>
                    </a:prstGeom>
                  </pic:spPr>
                </pic:pic>
              </a:graphicData>
            </a:graphic>
          </wp:anchor>
        </w:drawing>
      </w:r>
      <w:r>
        <w:pict>
          <v:shape id="docshape29" o:spid="_x0000_s1054" o:spt="202" type="#_x0000_t202" style="position:absolute;left:0pt;margin-left:127.55pt;margin-top:507.9pt;height:52.55pt;width:61pt;mso-position-horizontal-relative:page;z-index:-251634688;mso-width-relative:page;mso-height-relative:page;" filled="f" stroked="f" coordsize="21600,21600">
            <v:path/>
            <v:fill on="f" focussize="0,0"/>
            <v:stroke on="f" joinstyle="miter"/>
            <v:imagedata o:title=""/>
            <o:lock v:ext="edit"/>
            <v:textbox inset="0mm,0mm,0mm,0mm">
              <w:txbxContent>
                <w:p>
                  <w:pPr>
                    <w:spacing w:before="0" w:line="300" w:lineRule="exact"/>
                    <w:ind w:left="21" w:right="0" w:firstLine="0"/>
                    <w:jc w:val="left"/>
                    <w:rPr>
                      <w:rFonts w:ascii="仿宋"/>
                      <w:b/>
                      <w:sz w:val="30"/>
                    </w:rPr>
                  </w:pPr>
                  <w:r>
                    <w:rPr>
                      <w:rFonts w:ascii="仿宋"/>
                      <w:b/>
                      <w:w w:val="99"/>
                      <w:sz w:val="30"/>
                    </w:rPr>
                    <w:t>7</w:t>
                  </w:r>
                </w:p>
                <w:p>
                  <w:pPr>
                    <w:spacing w:before="0" w:line="385" w:lineRule="exact"/>
                    <w:ind w:left="0" w:right="0" w:firstLine="0"/>
                    <w:jc w:val="left"/>
                    <w:rPr>
                      <w:rFonts w:ascii="微软雅黑" w:eastAsia="微软雅黑"/>
                      <w:b/>
                      <w:sz w:val="24"/>
                    </w:rPr>
                  </w:pPr>
                  <w:r>
                    <w:rPr>
                      <w:rFonts w:ascii="微软雅黑" w:eastAsia="微软雅黑"/>
                      <w:b/>
                      <w:spacing w:val="-2"/>
                      <w:sz w:val="24"/>
                    </w:rPr>
                    <w:t>需要关注的</w:t>
                  </w:r>
                </w:p>
                <w:p>
                  <w:pPr>
                    <w:spacing w:before="0" w:line="365" w:lineRule="exact"/>
                    <w:ind w:left="0" w:right="0" w:firstLine="0"/>
                    <w:jc w:val="left"/>
                    <w:rPr>
                      <w:rFonts w:ascii="微软雅黑" w:eastAsia="微软雅黑"/>
                      <w:b/>
                      <w:sz w:val="24"/>
                    </w:rPr>
                  </w:pPr>
                  <w:r>
                    <w:rPr>
                      <w:rFonts w:ascii="微软雅黑" w:eastAsia="微软雅黑"/>
                      <w:b/>
                      <w:spacing w:val="-3"/>
                      <w:sz w:val="24"/>
                    </w:rPr>
                    <w:t>其他内容</w:t>
                  </w:r>
                </w:p>
              </w:txbxContent>
            </v:textbox>
          </v:shape>
        </w:pict>
      </w:r>
      <w:r>
        <w:pict>
          <v:shape id="docshape30" o:spid="_x0000_s1055" o:spt="202" type="#_x0000_t202" style="position:absolute;left:0pt;margin-left:220.65pt;margin-top:507.65pt;height:56.05pt;width:69.2pt;mso-position-horizontal-relative:page;z-index:-251633664;mso-width-relative:page;mso-height-relative:page;" filled="f" stroked="f" coordsize="21600,21600">
            <v:path/>
            <v:fill on="f" focussize="0,0"/>
            <v:stroke on="f" joinstyle="miter"/>
            <v:imagedata o:title=""/>
            <o:lock v:ext="edit"/>
            <v:textbox inset="0mm,0mm,0mm,0mm">
              <w:txbxContent>
                <w:p>
                  <w:pPr>
                    <w:spacing w:before="0" w:line="365" w:lineRule="exact"/>
                    <w:ind w:left="0" w:right="0" w:firstLine="0"/>
                    <w:jc w:val="left"/>
                    <w:rPr>
                      <w:rFonts w:ascii="微软雅黑" w:eastAsia="微软雅黑"/>
                      <w:sz w:val="24"/>
                    </w:rPr>
                  </w:pPr>
                  <w:r>
                    <w:rPr>
                      <w:rFonts w:ascii="微软雅黑" w:eastAsia="微软雅黑"/>
                      <w:sz w:val="24"/>
                    </w:rPr>
                    <w:t>7.1</w:t>
                  </w:r>
                  <w:r>
                    <w:rPr>
                      <w:rFonts w:ascii="微软雅黑" w:eastAsia="微软雅黑"/>
                      <w:spacing w:val="-5"/>
                      <w:sz w:val="24"/>
                    </w:rPr>
                    <w:t xml:space="preserve"> 合同构成</w:t>
                  </w:r>
                </w:p>
                <w:p>
                  <w:pPr>
                    <w:spacing w:before="0" w:line="402" w:lineRule="exact"/>
                    <w:ind w:left="0" w:right="0" w:firstLine="0"/>
                    <w:jc w:val="left"/>
                    <w:rPr>
                      <w:rFonts w:ascii="微软雅黑" w:eastAsia="微软雅黑"/>
                      <w:sz w:val="24"/>
                    </w:rPr>
                  </w:pPr>
                  <w:r>
                    <w:rPr>
                      <w:rFonts w:ascii="微软雅黑" w:eastAsia="微软雅黑"/>
                      <w:sz w:val="24"/>
                    </w:rPr>
                    <w:t>7.3</w:t>
                  </w:r>
                  <w:r>
                    <w:rPr>
                      <w:rFonts w:ascii="微软雅黑" w:eastAsia="微软雅黑"/>
                      <w:spacing w:val="-5"/>
                      <w:sz w:val="24"/>
                    </w:rPr>
                    <w:t xml:space="preserve"> 投保年龄</w:t>
                  </w:r>
                </w:p>
                <w:p>
                  <w:pPr>
                    <w:spacing w:before="0" w:line="354" w:lineRule="exact"/>
                    <w:ind w:left="2" w:right="0" w:firstLine="0"/>
                    <w:jc w:val="left"/>
                    <w:rPr>
                      <w:rFonts w:ascii="微软雅黑" w:eastAsia="微软雅黑"/>
                      <w:sz w:val="24"/>
                    </w:rPr>
                  </w:pPr>
                  <w:r>
                    <w:rPr>
                      <w:rFonts w:ascii="微软雅黑" w:eastAsia="微软雅黑"/>
                      <w:sz w:val="24"/>
                    </w:rPr>
                    <w:t>7.6</w:t>
                  </w:r>
                  <w:r>
                    <w:rPr>
                      <w:rFonts w:ascii="微软雅黑" w:eastAsia="微软雅黑"/>
                      <w:spacing w:val="-5"/>
                      <w:sz w:val="24"/>
                    </w:rPr>
                    <w:t xml:space="preserve"> 合同变更</w:t>
                  </w:r>
                </w:p>
              </w:txbxContent>
            </v:textbox>
          </v:shape>
        </w:pict>
      </w:r>
      <w:r>
        <w:pict>
          <v:shape id="docshape31" o:spid="_x0000_s1056" o:spt="202" type="#_x0000_t202" style="position:absolute;left:0pt;margin-left:337.65pt;margin-top:507.9pt;height:55.8pt;width:185.2pt;mso-position-horizontal-relative:page;mso-wrap-distance-bottom:0pt;mso-wrap-distance-top:0pt;z-index:-251623424;mso-width-relative:page;mso-height-relative:page;" filled="f" stroked="f" coordsize="21600,21600">
            <v:path/>
            <v:fill on="f" focussize="0,0"/>
            <v:stroke on="f" joinstyle="miter"/>
            <v:imagedata o:title=""/>
            <o:lock v:ext="edit"/>
            <v:textbox inset="0mm,0mm,0mm,0mm">
              <w:txbxContent>
                <w:p>
                  <w:pPr>
                    <w:spacing w:before="0" w:line="364" w:lineRule="exact"/>
                    <w:ind w:left="2" w:right="0" w:firstLine="0"/>
                    <w:jc w:val="left"/>
                    <w:rPr>
                      <w:rFonts w:ascii="微软雅黑" w:eastAsia="微软雅黑"/>
                      <w:sz w:val="24"/>
                    </w:rPr>
                  </w:pPr>
                  <w:r>
                    <w:rPr>
                      <w:rFonts w:ascii="微软雅黑" w:eastAsia="微软雅黑"/>
                      <w:sz w:val="24"/>
                    </w:rPr>
                    <w:t>7.2</w:t>
                  </w:r>
                  <w:r>
                    <w:rPr>
                      <w:rFonts w:ascii="微软雅黑" w:eastAsia="微软雅黑"/>
                      <w:spacing w:val="-4"/>
                      <w:sz w:val="24"/>
                    </w:rPr>
                    <w:t xml:space="preserve"> 合同的成立与生效</w:t>
                  </w:r>
                </w:p>
                <w:p>
                  <w:pPr>
                    <w:tabs>
                      <w:tab w:val="left" w:pos="2323"/>
                    </w:tabs>
                    <w:spacing w:before="0" w:line="400" w:lineRule="exact"/>
                    <w:ind w:left="0" w:right="0" w:firstLine="0"/>
                    <w:jc w:val="left"/>
                    <w:rPr>
                      <w:rFonts w:ascii="微软雅黑" w:eastAsia="微软雅黑"/>
                      <w:sz w:val="24"/>
                    </w:rPr>
                  </w:pPr>
                  <w:r>
                    <w:rPr>
                      <w:rFonts w:ascii="微软雅黑" w:eastAsia="微软雅黑"/>
                      <w:sz w:val="24"/>
                    </w:rPr>
                    <w:t>7.4</w:t>
                  </w:r>
                  <w:r>
                    <w:rPr>
                      <w:rFonts w:ascii="微软雅黑" w:eastAsia="微软雅黑"/>
                      <w:spacing w:val="-12"/>
                      <w:sz w:val="24"/>
                    </w:rPr>
                    <w:t xml:space="preserve"> </w:t>
                  </w:r>
                  <w:r>
                    <w:rPr>
                      <w:rFonts w:ascii="微软雅黑" w:eastAsia="微软雅黑"/>
                      <w:sz w:val="24"/>
                    </w:rPr>
                    <w:t>未还款</w:t>
                  </w:r>
                  <w:r>
                    <w:rPr>
                      <w:rFonts w:ascii="微软雅黑" w:eastAsia="微软雅黑"/>
                      <w:spacing w:val="-10"/>
                      <w:sz w:val="24"/>
                    </w:rPr>
                    <w:t>项</w:t>
                  </w:r>
                  <w:r>
                    <w:rPr>
                      <w:rFonts w:ascii="微软雅黑" w:eastAsia="微软雅黑"/>
                      <w:sz w:val="24"/>
                    </w:rPr>
                    <w:tab/>
                  </w:r>
                  <w:r>
                    <w:rPr>
                      <w:rFonts w:ascii="微软雅黑" w:eastAsia="微软雅黑"/>
                      <w:sz w:val="24"/>
                    </w:rPr>
                    <w:t>7.5</w:t>
                  </w:r>
                  <w:r>
                    <w:rPr>
                      <w:rFonts w:ascii="微软雅黑" w:eastAsia="微软雅黑"/>
                      <w:spacing w:val="-12"/>
                      <w:sz w:val="24"/>
                    </w:rPr>
                    <w:t xml:space="preserve"> </w:t>
                  </w:r>
                  <w:r>
                    <w:rPr>
                      <w:rFonts w:ascii="微软雅黑" w:eastAsia="微软雅黑"/>
                      <w:sz w:val="24"/>
                    </w:rPr>
                    <w:t>效力终</w:t>
                  </w:r>
                  <w:r>
                    <w:rPr>
                      <w:rFonts w:ascii="微软雅黑" w:eastAsia="微软雅黑"/>
                      <w:spacing w:val="-10"/>
                      <w:sz w:val="24"/>
                    </w:rPr>
                    <w:t>止</w:t>
                  </w:r>
                </w:p>
                <w:p>
                  <w:pPr>
                    <w:tabs>
                      <w:tab w:val="left" w:pos="2323"/>
                    </w:tabs>
                    <w:spacing w:before="0" w:line="353" w:lineRule="exact"/>
                    <w:ind w:left="0" w:right="0" w:firstLine="0"/>
                    <w:jc w:val="left"/>
                    <w:rPr>
                      <w:rFonts w:ascii="微软雅黑" w:eastAsia="微软雅黑"/>
                      <w:sz w:val="24"/>
                    </w:rPr>
                  </w:pPr>
                  <w:r>
                    <w:rPr>
                      <w:rFonts w:ascii="微软雅黑" w:eastAsia="微软雅黑"/>
                      <w:sz w:val="24"/>
                    </w:rPr>
                    <w:t>7.7</w:t>
                  </w:r>
                  <w:r>
                    <w:rPr>
                      <w:rFonts w:ascii="微软雅黑" w:eastAsia="微软雅黑"/>
                      <w:spacing w:val="-12"/>
                      <w:sz w:val="24"/>
                    </w:rPr>
                    <w:t xml:space="preserve"> </w:t>
                  </w:r>
                  <w:r>
                    <w:rPr>
                      <w:rFonts w:ascii="微软雅黑" w:eastAsia="微软雅黑"/>
                      <w:sz w:val="24"/>
                    </w:rPr>
                    <w:t>通知送</w:t>
                  </w:r>
                  <w:r>
                    <w:rPr>
                      <w:rFonts w:ascii="微软雅黑" w:eastAsia="微软雅黑"/>
                      <w:spacing w:val="-10"/>
                      <w:sz w:val="24"/>
                    </w:rPr>
                    <w:t>达</w:t>
                  </w:r>
                  <w:r>
                    <w:rPr>
                      <w:rFonts w:ascii="微软雅黑" w:eastAsia="微软雅黑"/>
                      <w:sz w:val="24"/>
                    </w:rPr>
                    <w:tab/>
                  </w:r>
                  <w:r>
                    <w:rPr>
                      <w:rFonts w:ascii="微软雅黑" w:eastAsia="微软雅黑"/>
                      <w:sz w:val="24"/>
                    </w:rPr>
                    <w:t>7.8</w:t>
                  </w:r>
                  <w:r>
                    <w:rPr>
                      <w:rFonts w:ascii="微软雅黑" w:eastAsia="微软雅黑"/>
                      <w:spacing w:val="-12"/>
                      <w:sz w:val="24"/>
                    </w:rPr>
                    <w:t xml:space="preserve"> </w:t>
                  </w:r>
                  <w:r>
                    <w:rPr>
                      <w:rFonts w:ascii="微软雅黑" w:eastAsia="微软雅黑"/>
                      <w:sz w:val="24"/>
                    </w:rPr>
                    <w:t>争议处</w:t>
                  </w:r>
                  <w:r>
                    <w:rPr>
                      <w:rFonts w:ascii="微软雅黑" w:eastAsia="微软雅黑"/>
                      <w:spacing w:val="-10"/>
                      <w:sz w:val="24"/>
                    </w:rPr>
                    <w:t>理</w:t>
                  </w:r>
                </w:p>
              </w:txbxContent>
            </v:textbox>
            <w10:wrap type="topAndBottom"/>
          </v:shape>
        </w:pict>
      </w:r>
      <w:r>
        <w:drawing>
          <wp:anchor distT="0" distB="0" distL="0" distR="0" simplePos="0" relativeHeight="251683840" behindDoc="1" locked="0" layoutInCell="1" allowOverlap="1">
            <wp:simplePos x="0" y="0"/>
            <wp:positionH relativeFrom="page">
              <wp:posOffset>694690</wp:posOffset>
            </wp:positionH>
            <wp:positionV relativeFrom="paragraph">
              <wp:posOffset>7351395</wp:posOffset>
            </wp:positionV>
            <wp:extent cx="6228715" cy="96139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0" cstate="print"/>
                    <a:stretch>
                      <a:fillRect/>
                    </a:stretch>
                  </pic:blipFill>
                  <pic:spPr>
                    <a:xfrm>
                      <a:off x="0" y="0"/>
                      <a:ext cx="6228587" cy="961644"/>
                    </a:xfrm>
                    <a:prstGeom prst="rect">
                      <a:avLst/>
                    </a:prstGeom>
                  </pic:spPr>
                </pic:pic>
              </a:graphicData>
            </a:graphic>
          </wp:anchor>
        </w:drawing>
      </w:r>
      <w:r>
        <w:pict>
          <v:shape id="docshape32" o:spid="_x0000_s1057" o:spt="202" type="#_x0000_t202" style="position:absolute;left:0pt;margin-left:127.55pt;margin-top:589.6pt;height:32.4pt;width:25pt;mso-position-horizontal-relative:page;z-index:-251632640;mso-width-relative:page;mso-height-relative:page;" filled="f" stroked="f" coordsize="21600,21600">
            <v:path/>
            <v:fill on="f" focussize="0,0"/>
            <v:stroke on="f" joinstyle="miter"/>
            <v:imagedata o:title=""/>
            <o:lock v:ext="edit"/>
            <v:textbox inset="0mm,0mm,0mm,0mm">
              <w:txbxContent>
                <w:p>
                  <w:pPr>
                    <w:spacing w:before="0" w:line="305" w:lineRule="exact"/>
                    <w:ind w:left="21" w:right="0" w:firstLine="0"/>
                    <w:jc w:val="left"/>
                    <w:rPr>
                      <w:rFonts w:ascii="仿宋"/>
                      <w:b/>
                      <w:sz w:val="30"/>
                    </w:rPr>
                  </w:pPr>
                  <w:r>
                    <w:rPr>
                      <w:rFonts w:ascii="仿宋"/>
                      <w:b/>
                      <w:w w:val="99"/>
                      <w:sz w:val="30"/>
                    </w:rPr>
                    <w:t>8</w:t>
                  </w:r>
                </w:p>
                <w:p>
                  <w:pPr>
                    <w:spacing w:before="0" w:line="342" w:lineRule="exact"/>
                    <w:ind w:left="0" w:right="0" w:firstLine="0"/>
                    <w:jc w:val="left"/>
                    <w:rPr>
                      <w:rFonts w:ascii="微软雅黑" w:eastAsia="微软雅黑"/>
                      <w:b/>
                      <w:sz w:val="24"/>
                    </w:rPr>
                  </w:pPr>
                  <w:r>
                    <w:rPr>
                      <w:rFonts w:ascii="微软雅黑" w:eastAsia="微软雅黑"/>
                      <w:b/>
                      <w:spacing w:val="-5"/>
                      <w:sz w:val="24"/>
                    </w:rPr>
                    <w:t>释义</w:t>
                  </w:r>
                </w:p>
              </w:txbxContent>
            </v:textbox>
          </v:shape>
        </w:pict>
      </w:r>
      <w:r>
        <w:pict>
          <v:shape id="docshape33" o:spid="_x0000_s1058" o:spt="202" type="#_x0000_t202" style="position:absolute;left:0pt;margin-left:220.65pt;margin-top:607.1pt;height:15.85pt;width:69.05pt;mso-position-horizontal-relative:page;mso-wrap-distance-bottom:0pt;mso-wrap-distance-top:0pt;z-index:-251622400;mso-width-relative:page;mso-height-relative:page;" filled="f" stroked="f" coordsize="21600,21600">
            <v:path/>
            <v:fill on="f" focussize="0,0"/>
            <v:stroke on="f" joinstyle="miter"/>
            <v:imagedata o:title=""/>
            <o:lock v:ext="edit"/>
            <v:textbox inset="0mm,0mm,0mm,0mm">
              <w:txbxContent>
                <w:p>
                  <w:pPr>
                    <w:spacing w:before="0" w:line="317" w:lineRule="exact"/>
                    <w:ind w:left="0" w:right="0" w:firstLine="0"/>
                    <w:jc w:val="left"/>
                    <w:rPr>
                      <w:rFonts w:ascii="微软雅黑" w:eastAsia="微软雅黑"/>
                      <w:sz w:val="24"/>
                    </w:rPr>
                  </w:pPr>
                  <w:r>
                    <w:rPr>
                      <w:rFonts w:ascii="微软雅黑" w:eastAsia="微软雅黑"/>
                      <w:sz w:val="24"/>
                    </w:rPr>
                    <w:t>8.1</w:t>
                  </w:r>
                  <w:r>
                    <w:rPr>
                      <w:rFonts w:ascii="微软雅黑" w:eastAsia="微软雅黑"/>
                      <w:spacing w:val="-5"/>
                      <w:sz w:val="24"/>
                    </w:rPr>
                    <w:t xml:space="preserve"> 全残释义</w:t>
                  </w:r>
                </w:p>
              </w:txbxContent>
            </v:textbox>
            <w10:wrap type="topAndBottom"/>
          </v:shape>
        </w:pict>
      </w:r>
    </w:p>
    <w:p>
      <w:pPr>
        <w:pStyle w:val="4"/>
        <w:spacing w:before="14"/>
        <w:rPr>
          <w:rFonts w:ascii="华文中宋"/>
          <w:b/>
          <w:sz w:val="5"/>
        </w:rPr>
      </w:pPr>
    </w:p>
    <w:p>
      <w:pPr>
        <w:pStyle w:val="4"/>
        <w:spacing w:before="14"/>
        <w:rPr>
          <w:rFonts w:ascii="华文中宋"/>
          <w:b/>
          <w:sz w:val="5"/>
        </w:rPr>
      </w:pPr>
    </w:p>
    <w:p>
      <w:pPr>
        <w:pStyle w:val="4"/>
        <w:rPr>
          <w:rFonts w:ascii="华文中宋"/>
          <w:b/>
          <w:sz w:val="6"/>
        </w:rPr>
      </w:pPr>
    </w:p>
    <w:p>
      <w:pPr>
        <w:pStyle w:val="4"/>
        <w:rPr>
          <w:rFonts w:ascii="华文中宋"/>
          <w:b/>
          <w:sz w:val="6"/>
        </w:rPr>
      </w:pPr>
    </w:p>
    <w:p>
      <w:pPr>
        <w:pStyle w:val="4"/>
        <w:rPr>
          <w:rFonts w:ascii="华文中宋"/>
          <w:b/>
          <w:sz w:val="6"/>
        </w:rPr>
      </w:pPr>
    </w:p>
    <w:p>
      <w:pPr>
        <w:pStyle w:val="4"/>
        <w:rPr>
          <w:rFonts w:ascii="华文中宋"/>
          <w:b/>
          <w:sz w:val="6"/>
        </w:rPr>
      </w:pPr>
    </w:p>
    <w:p>
      <w:pPr>
        <w:pStyle w:val="4"/>
        <w:rPr>
          <w:rFonts w:ascii="华文中宋"/>
          <w:b/>
          <w:sz w:val="6"/>
        </w:rPr>
      </w:pPr>
    </w:p>
    <w:p>
      <w:pPr>
        <w:spacing w:after="0"/>
        <w:rPr>
          <w:rFonts w:ascii="华文中宋"/>
          <w:sz w:val="6"/>
        </w:rPr>
        <w:sectPr>
          <w:pgSz w:w="11910" w:h="16840"/>
          <w:pgMar w:top="1440" w:right="880" w:bottom="280" w:left="960" w:header="720" w:footer="720" w:gutter="0"/>
          <w:cols w:space="720" w:num="1"/>
        </w:sectPr>
      </w:pPr>
    </w:p>
    <w:p>
      <w:pPr>
        <w:spacing w:before="26"/>
        <w:ind w:left="2909" w:right="2989" w:firstLine="0"/>
        <w:jc w:val="center"/>
        <w:rPr>
          <w:rFonts w:hint="eastAsia" w:ascii="黑体" w:eastAsia="黑体"/>
          <w:b/>
          <w:sz w:val="32"/>
        </w:rPr>
      </w:pPr>
      <w:r>
        <w:rPr>
          <w:rFonts w:hint="eastAsia" w:ascii="黑体" w:eastAsia="黑体"/>
          <w:b/>
          <w:w w:val="95"/>
          <w:sz w:val="32"/>
        </w:rPr>
        <w:t>爱心人寿映山红终身寿险条</w:t>
      </w:r>
      <w:r>
        <w:rPr>
          <w:rFonts w:hint="eastAsia" w:ascii="黑体" w:eastAsia="黑体"/>
          <w:b/>
          <w:spacing w:val="-10"/>
          <w:w w:val="95"/>
          <w:sz w:val="32"/>
        </w:rPr>
        <w:t>款</w:t>
      </w:r>
    </w:p>
    <w:p>
      <w:pPr>
        <w:pStyle w:val="4"/>
        <w:spacing w:before="7"/>
        <w:rPr>
          <w:rFonts w:ascii="黑体"/>
          <w:b/>
          <w:sz w:val="36"/>
        </w:rPr>
      </w:pPr>
    </w:p>
    <w:p>
      <w:pPr>
        <w:pStyle w:val="4"/>
        <w:ind w:left="225"/>
      </w:pPr>
      <w:r>
        <w:rPr>
          <w:spacing w:val="-18"/>
        </w:rPr>
        <w:t>在本条款中，“您”指投保人，“我们”指爱心人寿保险股份有限公司。</w:t>
      </w:r>
    </w:p>
    <w:p>
      <w:pPr>
        <w:pStyle w:val="4"/>
        <w:rPr>
          <w:sz w:val="20"/>
        </w:rPr>
      </w:pPr>
    </w:p>
    <w:p>
      <w:pPr>
        <w:tabs>
          <w:tab w:val="left" w:pos="1084"/>
        </w:tabs>
        <w:spacing w:before="132"/>
        <w:ind w:left="232"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我们的保障范围</w:t>
      </w:r>
      <w:r>
        <w:rPr>
          <w:b/>
          <w:spacing w:val="9"/>
          <w:sz w:val="28"/>
        </w:rPr>
        <w:t xml:space="preserve"> </w:t>
      </w:r>
      <w:r>
        <w:rPr>
          <w:spacing w:val="-3"/>
          <w:sz w:val="21"/>
        </w:rPr>
        <w:t>这部分讲的是我们提供的保障以及保障的期间。</w:t>
      </w:r>
    </w:p>
    <w:p>
      <w:pPr>
        <w:pStyle w:val="4"/>
        <w:spacing w:before="10"/>
        <w:rPr>
          <w:sz w:val="23"/>
        </w:rPr>
      </w:pPr>
    </w:p>
    <w:p>
      <w:pPr>
        <w:spacing w:after="0"/>
        <w:rPr>
          <w:sz w:val="23"/>
        </w:rPr>
        <w:sectPr>
          <w:pgSz w:w="11910" w:h="16840"/>
          <w:pgMar w:top="1500" w:right="880" w:bottom="280" w:left="960" w:header="720" w:footer="720" w:gutter="0"/>
          <w:cols w:space="720" w:num="1"/>
        </w:sectPr>
      </w:pPr>
    </w:p>
    <w:p>
      <w:pPr>
        <w:pStyle w:val="8"/>
        <w:numPr>
          <w:ilvl w:val="1"/>
          <w:numId w:val="2"/>
        </w:numPr>
        <w:tabs>
          <w:tab w:val="left" w:pos="1084"/>
          <w:tab w:val="left" w:pos="1085"/>
        </w:tabs>
        <w:spacing w:before="71" w:after="0" w:line="278" w:lineRule="auto"/>
        <w:ind w:left="1084" w:right="0" w:hanging="852"/>
        <w:jc w:val="left"/>
        <w:rPr>
          <w:b/>
          <w:sz w:val="21"/>
        </w:rPr>
      </w:pPr>
      <w:r>
        <w:rPr>
          <w:b/>
          <w:spacing w:val="-2"/>
          <w:sz w:val="21"/>
        </w:rPr>
        <w:t>基本保险金额和 年度有效保险金额</w:t>
      </w:r>
    </w:p>
    <w:p>
      <w:pPr>
        <w:pStyle w:val="4"/>
        <w:spacing w:before="71" w:line="278" w:lineRule="auto"/>
        <w:ind w:left="232" w:right="307"/>
      </w:pPr>
      <w:r>
        <w:br w:type="column"/>
      </w:r>
      <w:r>
        <w:rPr>
          <w:spacing w:val="-2"/>
        </w:rPr>
        <w:t>本合同的基本保险金额由您与我们约定，并在保险单或批注单上载明。如果该金额发生变更，则以变更后的金额为基本保险金额。</w:t>
      </w:r>
    </w:p>
    <w:p>
      <w:pPr>
        <w:pStyle w:val="4"/>
        <w:spacing w:before="4"/>
        <w:rPr>
          <w:sz w:val="24"/>
        </w:rPr>
      </w:pPr>
    </w:p>
    <w:p>
      <w:pPr>
        <w:pStyle w:val="4"/>
        <w:spacing w:before="1" w:line="278" w:lineRule="auto"/>
        <w:ind w:left="232" w:right="200"/>
      </w:pPr>
      <w:r>
        <w:rPr>
          <w:spacing w:val="2"/>
          <w:w w:val="100"/>
        </w:rPr>
        <w:t>本合同首个保单年度内，当年度有效保险金额等于本合同的基本保险金</w:t>
      </w:r>
      <w:r>
        <w:rPr>
          <w:spacing w:val="-5"/>
          <w:w w:val="100"/>
        </w:rPr>
        <w:t>额；从第二个保单年度起，年度有效保险金额每年按</w:t>
      </w:r>
      <w:r>
        <w:rPr>
          <w:spacing w:val="-53"/>
        </w:rPr>
        <w:t xml:space="preserve"> </w:t>
      </w:r>
      <w:r>
        <w:rPr>
          <w:rFonts w:ascii="Times New Roman" w:hAnsi="Times New Roman" w:eastAsia="Times New Roman"/>
          <w:w w:val="100"/>
        </w:rPr>
        <w:t>4.0</w:t>
      </w:r>
      <w:r>
        <w:rPr>
          <w:w w:val="99"/>
          <w:sz w:val="20"/>
        </w:rPr>
        <w:t>％</w:t>
      </w:r>
      <w:r>
        <w:rPr>
          <w:spacing w:val="-3"/>
          <w:w w:val="100"/>
        </w:rPr>
        <w:t>以年复利增加，</w:t>
      </w:r>
      <w:r>
        <w:rPr>
          <w:spacing w:val="-7"/>
          <w:w w:val="100"/>
        </w:rPr>
        <w:t>即当年度有效保险金额等于上一个保单年度的有效保险金额×</w:t>
      </w:r>
      <w:r>
        <w:rPr>
          <w:spacing w:val="-1"/>
          <w:w w:val="100"/>
        </w:rPr>
        <w:t>（</w:t>
      </w:r>
      <w:r>
        <w:rPr>
          <w:rFonts w:ascii="Times New Roman" w:hAnsi="Times New Roman" w:eastAsia="Times New Roman"/>
          <w:w w:val="100"/>
        </w:rPr>
        <w:t>1</w:t>
      </w:r>
      <w:r>
        <w:rPr>
          <w:rFonts w:ascii="Times New Roman" w:hAnsi="Times New Roman" w:eastAsia="Times New Roman"/>
          <w:spacing w:val="-2"/>
          <w:w w:val="100"/>
        </w:rPr>
        <w:t>+</w:t>
      </w:r>
      <w:r>
        <w:rPr>
          <w:rFonts w:ascii="Times New Roman" w:hAnsi="Times New Roman" w:eastAsia="Times New Roman"/>
          <w:w w:val="100"/>
        </w:rPr>
        <w:t>4.0</w:t>
      </w:r>
      <w:r>
        <w:rPr>
          <w:w w:val="99"/>
          <w:sz w:val="20"/>
        </w:rPr>
        <w:t>％</w:t>
      </w:r>
      <w:r>
        <w:rPr>
          <w:spacing w:val="-99"/>
          <w:w w:val="100"/>
        </w:rPr>
        <w:t>）。</w:t>
      </w:r>
    </w:p>
    <w:p>
      <w:pPr>
        <w:spacing w:after="0" w:line="278" w:lineRule="auto"/>
        <w:sectPr>
          <w:type w:val="continuous"/>
          <w:pgSz w:w="11910" w:h="16840"/>
          <w:pgMar w:top="800" w:right="880" w:bottom="280" w:left="960" w:header="720" w:footer="720" w:gutter="0"/>
          <w:cols w:equalWidth="0" w:num="2">
            <w:col w:w="2775" w:space="59"/>
            <w:col w:w="7236"/>
          </w:cols>
        </w:sectPr>
      </w:pPr>
    </w:p>
    <w:p>
      <w:pPr>
        <w:pStyle w:val="4"/>
        <w:spacing w:before="9"/>
        <w:rPr>
          <w:sz w:val="18"/>
        </w:rPr>
      </w:pPr>
    </w:p>
    <w:p>
      <w:pPr>
        <w:pStyle w:val="8"/>
        <w:numPr>
          <w:ilvl w:val="1"/>
          <w:numId w:val="2"/>
        </w:numPr>
        <w:tabs>
          <w:tab w:val="left" w:pos="1084"/>
          <w:tab w:val="left" w:pos="1085"/>
          <w:tab w:val="left" w:pos="3067"/>
        </w:tabs>
        <w:spacing w:before="72" w:after="0" w:line="240" w:lineRule="auto"/>
        <w:ind w:left="1084" w:right="0" w:hanging="853"/>
        <w:jc w:val="left"/>
        <w:rPr>
          <w:sz w:val="21"/>
        </w:rPr>
      </w:pPr>
      <w:r>
        <w:rPr>
          <w:b/>
          <w:sz w:val="21"/>
        </w:rPr>
        <w:t>保险责</w:t>
      </w:r>
      <w:r>
        <w:rPr>
          <w:b/>
          <w:spacing w:val="-10"/>
          <w:sz w:val="21"/>
        </w:rPr>
        <w:t>任</w:t>
      </w:r>
      <w:r>
        <w:rPr>
          <w:b/>
          <w:sz w:val="21"/>
        </w:rPr>
        <w:tab/>
      </w:r>
      <w:r>
        <w:rPr>
          <w:spacing w:val="-2"/>
          <w:sz w:val="21"/>
        </w:rPr>
        <w:t>在本合同保险期间内，我们承担如下保险责任</w:t>
      </w:r>
      <w:r>
        <w:rPr>
          <w:spacing w:val="-10"/>
          <w:sz w:val="21"/>
        </w:rPr>
        <w:t>：</w:t>
      </w:r>
    </w:p>
    <w:p>
      <w:pPr>
        <w:pStyle w:val="4"/>
        <w:spacing w:before="11"/>
        <w:rPr>
          <w:sz w:val="26"/>
        </w:rPr>
      </w:pPr>
    </w:p>
    <w:p>
      <w:pPr>
        <w:tabs>
          <w:tab w:val="left" w:pos="3067"/>
        </w:tabs>
        <w:spacing w:before="0" w:line="268" w:lineRule="auto"/>
        <w:ind w:left="3602" w:right="307" w:hanging="2518"/>
        <w:jc w:val="left"/>
        <w:rPr>
          <w:rFonts w:ascii="宋体" w:hAnsi="宋体" w:eastAsia="宋体" w:cs="宋体"/>
          <w:spacing w:val="-5"/>
          <w:w w:val="100"/>
          <w:sz w:val="21"/>
          <w:szCs w:val="21"/>
          <w:lang w:val="en-US" w:eastAsia="zh-CN" w:bidi="ar-SA"/>
        </w:rPr>
      </w:pPr>
      <w:r>
        <w:rPr>
          <w:b/>
          <w:spacing w:val="-2"/>
          <w:sz w:val="21"/>
        </w:rPr>
        <w:t>身故或全残保险金</w:t>
      </w:r>
      <w:r>
        <w:rPr>
          <w:b/>
          <w:sz w:val="21"/>
        </w:rPr>
        <w:tab/>
      </w:r>
      <w:r>
        <w:rPr>
          <w:spacing w:val="-2"/>
          <w:sz w:val="21"/>
        </w:rPr>
        <w:t>（</w:t>
      </w:r>
      <w:r>
        <w:rPr>
          <w:rFonts w:ascii="Times New Roman" w:eastAsia="Times New Roman"/>
          <w:spacing w:val="-2"/>
          <w:sz w:val="21"/>
        </w:rPr>
        <w:t>1</w:t>
      </w:r>
      <w:r>
        <w:rPr>
          <w:spacing w:val="-2"/>
          <w:sz w:val="21"/>
        </w:rPr>
        <w:t>）被保险人于年满</w:t>
      </w:r>
      <w:r>
        <w:rPr>
          <w:spacing w:val="-53"/>
          <w:sz w:val="21"/>
        </w:rPr>
        <w:t xml:space="preserve"> </w:t>
      </w:r>
      <w:r>
        <w:rPr>
          <w:rFonts w:ascii="Times New Roman" w:eastAsia="Times New Roman"/>
          <w:spacing w:val="-2"/>
          <w:sz w:val="21"/>
        </w:rPr>
        <w:t>18</w:t>
      </w:r>
      <w:r>
        <w:rPr>
          <w:rFonts w:ascii="Times New Roman" w:eastAsia="Times New Roman"/>
          <w:spacing w:val="-12"/>
          <w:sz w:val="21"/>
        </w:rPr>
        <w:t xml:space="preserve"> </w:t>
      </w:r>
      <w:r>
        <w:rPr>
          <w:b/>
          <w:spacing w:val="-2"/>
          <w:sz w:val="21"/>
        </w:rPr>
        <w:t>周岁</w:t>
      </w:r>
      <w:r>
        <w:rPr>
          <w:b/>
          <w:spacing w:val="-44"/>
          <w:sz w:val="21"/>
        </w:rPr>
        <w:t xml:space="preserve"> </w:t>
      </w:r>
      <w:r>
        <w:fldChar w:fldCharType="begin"/>
      </w:r>
      <w:r>
        <w:instrText xml:space="preserve"> HYPERLINK \l "_bookmark0" </w:instrText>
      </w:r>
      <w:r>
        <w:fldChar w:fldCharType="separate"/>
      </w:r>
      <w:r>
        <w:rPr>
          <w:b/>
          <w:spacing w:val="-2"/>
          <w:position w:val="11"/>
          <w:sz w:val="11"/>
        </w:rPr>
        <w:t>1</w:t>
      </w:r>
      <w:r>
        <w:rPr>
          <w:b/>
          <w:spacing w:val="-2"/>
          <w:position w:val="11"/>
          <w:sz w:val="11"/>
        </w:rPr>
        <w:fldChar w:fldCharType="end"/>
      </w:r>
      <w:r>
        <w:rPr>
          <w:spacing w:val="-2"/>
          <w:sz w:val="21"/>
        </w:rPr>
        <w:t>的首个</w:t>
      </w:r>
      <w:r>
        <w:rPr>
          <w:b/>
          <w:spacing w:val="-2"/>
          <w:sz w:val="21"/>
        </w:rPr>
        <w:t>保单周年日</w:t>
      </w:r>
      <w:r>
        <w:rPr>
          <w:b/>
          <w:spacing w:val="-46"/>
          <w:sz w:val="21"/>
        </w:rPr>
        <w:t xml:space="preserve"> </w:t>
      </w:r>
      <w:r>
        <w:fldChar w:fldCharType="begin"/>
      </w:r>
      <w:r>
        <w:instrText xml:space="preserve"> HYPERLINK \l "_bookmark1" </w:instrText>
      </w:r>
      <w:r>
        <w:fldChar w:fldCharType="separate"/>
      </w:r>
      <w:r>
        <w:rPr>
          <w:b/>
          <w:spacing w:val="-2"/>
          <w:position w:val="11"/>
          <w:sz w:val="11"/>
        </w:rPr>
        <w:t>2</w:t>
      </w:r>
      <w:r>
        <w:rPr>
          <w:b/>
          <w:spacing w:val="-2"/>
          <w:position w:val="11"/>
          <w:sz w:val="11"/>
        </w:rPr>
        <w:fldChar w:fldCharType="end"/>
      </w:r>
      <w:r>
        <w:rPr>
          <w:spacing w:val="-2"/>
          <w:sz w:val="21"/>
        </w:rPr>
        <w:t>（不含）前身故或</w:t>
      </w:r>
      <w:r>
        <w:rPr>
          <w:b/>
          <w:spacing w:val="-2"/>
          <w:sz w:val="21"/>
        </w:rPr>
        <w:t xml:space="preserve">全残 </w:t>
      </w:r>
      <w:r>
        <w:rPr>
          <w:rFonts w:ascii="宋体" w:hAnsi="宋体" w:eastAsia="宋体" w:cs="宋体"/>
          <w:spacing w:val="-5"/>
          <w:w w:val="100"/>
          <w:sz w:val="22"/>
          <w:szCs w:val="22"/>
          <w:vertAlign w:val="superscript"/>
          <w:lang w:val="en-US" w:eastAsia="zh-CN" w:bidi="ar-SA"/>
        </w:rPr>
        <w:fldChar w:fldCharType="begin"/>
      </w:r>
      <w:r>
        <w:rPr>
          <w:rFonts w:ascii="宋体" w:hAnsi="宋体" w:eastAsia="宋体" w:cs="宋体"/>
          <w:spacing w:val="-5"/>
          <w:w w:val="100"/>
          <w:sz w:val="22"/>
          <w:szCs w:val="22"/>
          <w:vertAlign w:val="superscript"/>
          <w:lang w:val="en-US" w:eastAsia="zh-CN" w:bidi="ar-SA"/>
        </w:rPr>
        <w:instrText xml:space="preserve"> HYPERLINK \l "_bookmark2" </w:instrText>
      </w:r>
      <w:r>
        <w:rPr>
          <w:rFonts w:ascii="宋体" w:hAnsi="宋体" w:eastAsia="宋体" w:cs="宋体"/>
          <w:spacing w:val="-5"/>
          <w:w w:val="100"/>
          <w:sz w:val="22"/>
          <w:szCs w:val="22"/>
          <w:vertAlign w:val="superscript"/>
          <w:lang w:val="en-US" w:eastAsia="zh-CN" w:bidi="ar-SA"/>
        </w:rPr>
        <w:fldChar w:fldCharType="separate"/>
      </w:r>
      <w:r>
        <w:rPr>
          <w:rFonts w:ascii="宋体" w:hAnsi="宋体" w:eastAsia="宋体" w:cs="宋体"/>
          <w:spacing w:val="-5"/>
          <w:w w:val="100"/>
          <w:sz w:val="22"/>
          <w:szCs w:val="22"/>
          <w:vertAlign w:val="superscript"/>
          <w:lang w:val="en-US" w:eastAsia="zh-CN" w:bidi="ar-SA"/>
        </w:rPr>
        <w:t>3</w:t>
      </w:r>
      <w:r>
        <w:rPr>
          <w:rFonts w:ascii="宋体" w:hAnsi="宋体" w:eastAsia="宋体" w:cs="宋体"/>
          <w:spacing w:val="-5"/>
          <w:w w:val="100"/>
          <w:sz w:val="22"/>
          <w:szCs w:val="22"/>
          <w:vertAlign w:val="superscript"/>
          <w:lang w:val="en-US" w:eastAsia="zh-CN" w:bidi="ar-SA"/>
        </w:rPr>
        <w:fldChar w:fldCharType="end"/>
      </w:r>
      <w:r>
        <w:rPr>
          <w:rFonts w:ascii="宋体" w:hAnsi="宋体" w:eastAsia="宋体" w:cs="宋体"/>
          <w:spacing w:val="-5"/>
          <w:w w:val="100"/>
          <w:sz w:val="21"/>
          <w:szCs w:val="21"/>
          <w:lang w:val="en-US" w:eastAsia="zh-CN" w:bidi="ar-SA"/>
        </w:rPr>
        <w:t>的，我们按被保险人身故或全残时下列二者中的较大值给付身故或</w:t>
      </w:r>
    </w:p>
    <w:p>
      <w:pPr>
        <w:pStyle w:val="4"/>
        <w:spacing w:before="12"/>
        <w:ind w:left="3592"/>
      </w:pPr>
      <w:r>
        <w:rPr>
          <w:spacing w:val="-3"/>
        </w:rPr>
        <w:t>全残保险金，本合同效力终止：</w:t>
      </w:r>
    </w:p>
    <w:p>
      <w:pPr>
        <w:pStyle w:val="4"/>
        <w:spacing w:before="43" w:line="268" w:lineRule="auto"/>
        <w:ind w:left="4012" w:right="309" w:hanging="421"/>
      </w:pPr>
      <w:r>
        <w:t>① 以被保险人身故或全残时的基本保险金额为准，计算自本合同生效日起至被保险人身故或全残之日止的</w:t>
      </w:r>
      <w:r>
        <w:rPr>
          <w:b/>
          <w:spacing w:val="-4"/>
        </w:rPr>
        <w:t xml:space="preserve">已交保险费 </w:t>
      </w:r>
      <w:r>
        <w:fldChar w:fldCharType="begin"/>
      </w:r>
      <w:r>
        <w:instrText xml:space="preserve"> HYPERLINK \l "_bookmark3" </w:instrText>
      </w:r>
      <w:r>
        <w:fldChar w:fldCharType="separate"/>
      </w:r>
      <w:r>
        <w:rPr>
          <w:b/>
          <w:position w:val="11"/>
          <w:sz w:val="11"/>
        </w:rPr>
        <w:t>4</w:t>
      </w:r>
      <w:r>
        <w:rPr>
          <w:b/>
          <w:position w:val="11"/>
          <w:sz w:val="11"/>
        </w:rPr>
        <w:fldChar w:fldCharType="end"/>
      </w:r>
      <w:r>
        <w:t>；</w:t>
      </w:r>
    </w:p>
    <w:p>
      <w:pPr>
        <w:spacing w:before="1"/>
        <w:ind w:left="3592" w:right="0" w:firstLine="0"/>
        <w:jc w:val="left"/>
        <w:rPr>
          <w:sz w:val="21"/>
        </w:rPr>
      </w:pPr>
      <w:r>
        <w:rPr>
          <w:sz w:val="21"/>
        </w:rPr>
        <w:t>②</w:t>
      </w:r>
      <w:r>
        <w:rPr>
          <w:spacing w:val="33"/>
          <w:w w:val="150"/>
          <w:sz w:val="21"/>
        </w:rPr>
        <w:t xml:space="preserve"> </w:t>
      </w:r>
      <w:r>
        <w:rPr>
          <w:sz w:val="21"/>
        </w:rPr>
        <w:t>被保险人身故或全残时的</w:t>
      </w:r>
      <w:r>
        <w:rPr>
          <w:b/>
          <w:spacing w:val="-9"/>
          <w:sz w:val="21"/>
        </w:rPr>
        <w:t xml:space="preserve">现金价值 </w:t>
      </w:r>
      <w:r>
        <w:fldChar w:fldCharType="begin"/>
      </w:r>
      <w:r>
        <w:instrText xml:space="preserve"> HYPERLINK \l "_bookmark4" </w:instrText>
      </w:r>
      <w:r>
        <w:fldChar w:fldCharType="separate"/>
      </w:r>
      <w:r>
        <w:rPr>
          <w:b/>
          <w:position w:val="11"/>
          <w:sz w:val="11"/>
        </w:rPr>
        <w:t>5</w:t>
      </w:r>
      <w:r>
        <w:rPr>
          <w:b/>
          <w:position w:val="11"/>
          <w:sz w:val="11"/>
        </w:rPr>
        <w:fldChar w:fldCharType="end"/>
      </w:r>
      <w:r>
        <w:rPr>
          <w:spacing w:val="-10"/>
          <w:sz w:val="21"/>
        </w:rPr>
        <w:t>。</w:t>
      </w:r>
    </w:p>
    <w:p>
      <w:pPr>
        <w:pStyle w:val="4"/>
        <w:spacing w:before="9"/>
        <w:rPr>
          <w:sz w:val="27"/>
        </w:rPr>
      </w:pPr>
    </w:p>
    <w:p>
      <w:pPr>
        <w:pStyle w:val="8"/>
        <w:numPr>
          <w:ilvl w:val="1"/>
          <w:numId w:val="1"/>
        </w:numPr>
        <w:tabs>
          <w:tab w:val="left" w:pos="3597"/>
        </w:tabs>
        <w:spacing w:before="0" w:after="0" w:line="278" w:lineRule="auto"/>
        <w:ind w:left="3592" w:right="307" w:hanging="526"/>
        <w:jc w:val="both"/>
        <w:rPr>
          <w:sz w:val="21"/>
        </w:rPr>
      </w:pPr>
      <w:r>
        <w:rPr>
          <w:spacing w:val="-5"/>
          <w:sz w:val="21"/>
        </w:rPr>
        <w:t xml:space="preserve">被保险人于年满 </w:t>
      </w:r>
      <w:r>
        <w:rPr>
          <w:rFonts w:ascii="Times New Roman" w:eastAsia="Times New Roman"/>
          <w:spacing w:val="-2"/>
          <w:sz w:val="21"/>
        </w:rPr>
        <w:t>18</w:t>
      </w:r>
      <w:r>
        <w:rPr>
          <w:rFonts w:ascii="Times New Roman" w:eastAsia="Times New Roman"/>
          <w:spacing w:val="-11"/>
          <w:sz w:val="21"/>
        </w:rPr>
        <w:t xml:space="preserve"> </w:t>
      </w:r>
      <w:r>
        <w:rPr>
          <w:spacing w:val="-2"/>
          <w:sz w:val="21"/>
        </w:rPr>
        <w:t>周岁的首个保单周年日（含）之后，且在本合同交费期间内身故或全残的，我们按被保险人身故或全残时下列二者中的较大值给付身故或全残保险金，本合同效力终止：</w:t>
      </w:r>
    </w:p>
    <w:p>
      <w:pPr>
        <w:pStyle w:val="4"/>
        <w:spacing w:line="278" w:lineRule="auto"/>
        <w:ind w:left="4012" w:right="309" w:hanging="421"/>
        <w:jc w:val="both"/>
      </w:pPr>
      <w:r>
        <w:t>① 以被保险人身故或全残时的基本保险金额为准，计算自本合同</w:t>
      </w:r>
      <w:r>
        <w:rPr>
          <w:spacing w:val="-2"/>
        </w:rPr>
        <w:t>生效日起至被保险人身故或全残之日止的已交保险费乘以对应</w:t>
      </w:r>
      <w:r>
        <w:rPr>
          <w:spacing w:val="-4"/>
        </w:rPr>
        <w:t>系数；</w:t>
      </w:r>
    </w:p>
    <w:p>
      <w:pPr>
        <w:pStyle w:val="4"/>
        <w:ind w:left="3592"/>
        <w:jc w:val="both"/>
      </w:pPr>
      <w:r>
        <w:t>②</w:t>
      </w:r>
      <w:r>
        <w:rPr>
          <w:spacing w:val="29"/>
          <w:w w:val="150"/>
        </w:rPr>
        <w:t xml:space="preserve"> </w:t>
      </w:r>
      <w:r>
        <w:rPr>
          <w:spacing w:val="-1"/>
        </w:rPr>
        <w:t>被保险人身故或全残时的现金价值。</w:t>
      </w:r>
    </w:p>
    <w:p>
      <w:pPr>
        <w:pStyle w:val="4"/>
        <w:spacing w:before="8"/>
        <w:rPr>
          <w:sz w:val="27"/>
        </w:rPr>
      </w:pPr>
    </w:p>
    <w:p>
      <w:pPr>
        <w:pStyle w:val="4"/>
        <w:spacing w:line="278" w:lineRule="auto"/>
        <w:ind w:left="3067" w:right="305" w:hanging="1"/>
        <w:jc w:val="both"/>
      </w:pPr>
      <w:r>
        <w:rPr>
          <w:spacing w:val="-4"/>
        </w:rPr>
        <w:t xml:space="preserve">对应系数：当到达年龄为 </w:t>
      </w:r>
      <w:r>
        <w:rPr>
          <w:rFonts w:ascii="Times New Roman" w:eastAsia="Times New Roman"/>
          <w:spacing w:val="-2"/>
        </w:rPr>
        <w:t>18</w:t>
      </w:r>
      <w:r>
        <w:rPr>
          <w:spacing w:val="-2"/>
        </w:rPr>
        <w:t>-</w:t>
      </w:r>
      <w:r>
        <w:rPr>
          <w:rFonts w:ascii="Times New Roman" w:eastAsia="Times New Roman"/>
          <w:spacing w:val="-2"/>
        </w:rPr>
        <w:t>40</w:t>
      </w:r>
      <w:r>
        <w:rPr>
          <w:rFonts w:ascii="Times New Roman" w:eastAsia="Times New Roman"/>
          <w:spacing w:val="5"/>
        </w:rPr>
        <w:t xml:space="preserve"> </w:t>
      </w:r>
      <w:r>
        <w:rPr>
          <w:spacing w:val="-5"/>
        </w:rPr>
        <w:t xml:space="preserve">周岁时，对应系数为 </w:t>
      </w:r>
      <w:r>
        <w:rPr>
          <w:rFonts w:ascii="Times New Roman" w:eastAsia="Times New Roman"/>
          <w:spacing w:val="-2"/>
        </w:rPr>
        <w:t>160</w:t>
      </w:r>
      <w:r>
        <w:rPr>
          <w:spacing w:val="-2"/>
        </w:rPr>
        <w:t>％；当到达年龄</w:t>
      </w:r>
      <w:r>
        <w:rPr>
          <w:spacing w:val="-4"/>
        </w:rPr>
        <w:t>为 41-60 周岁时，对应系数为140％；当到达年龄为61 周岁及以上时，对</w:t>
      </w:r>
      <w:r>
        <w:rPr>
          <w:spacing w:val="-9"/>
        </w:rPr>
        <w:t xml:space="preserve">应系数为 </w:t>
      </w:r>
      <w:r>
        <w:rPr>
          <w:rFonts w:ascii="Times New Roman" w:eastAsia="Times New Roman"/>
        </w:rPr>
        <w:t>120</w:t>
      </w:r>
      <w:r>
        <w:t>％。</w:t>
      </w:r>
    </w:p>
    <w:p>
      <w:pPr>
        <w:pStyle w:val="4"/>
        <w:spacing w:before="4"/>
        <w:rPr>
          <w:sz w:val="24"/>
        </w:rPr>
      </w:pPr>
    </w:p>
    <w:p>
      <w:pPr>
        <w:pStyle w:val="4"/>
        <w:ind w:left="3067"/>
        <w:jc w:val="both"/>
        <w:rPr>
          <w:rFonts w:ascii="Times New Roman" w:eastAsia="Times New Roman"/>
        </w:rPr>
      </w:pPr>
      <w:r>
        <w:rPr>
          <w:spacing w:val="-2"/>
        </w:rPr>
        <w:t xml:space="preserve">到达年龄 </w:t>
      </w:r>
      <w:r>
        <w:rPr>
          <w:rFonts w:ascii="Times New Roman" w:eastAsia="Times New Roman"/>
          <w:spacing w:val="23"/>
        </w:rPr>
        <w:t xml:space="preserve">= </w:t>
      </w:r>
      <w:r>
        <w:rPr>
          <w:spacing w:val="-2"/>
        </w:rPr>
        <w:t xml:space="preserve">投保年龄 </w:t>
      </w:r>
      <w:r>
        <w:rPr>
          <w:rFonts w:ascii="Times New Roman" w:eastAsia="Times New Roman"/>
          <w:spacing w:val="23"/>
        </w:rPr>
        <w:t xml:space="preserve">+ </w:t>
      </w:r>
      <w:r>
        <w:rPr>
          <w:spacing w:val="-4"/>
        </w:rPr>
        <w:t xml:space="preserve">被保险人身故或全残之日所在的保单年度 - </w:t>
      </w:r>
      <w:r>
        <w:rPr>
          <w:rFonts w:ascii="Times New Roman" w:eastAsia="Times New Roman"/>
          <w:spacing w:val="-10"/>
        </w:rPr>
        <w:t>1</w:t>
      </w:r>
    </w:p>
    <w:p>
      <w:pPr>
        <w:pStyle w:val="4"/>
        <w:spacing w:before="8"/>
        <w:rPr>
          <w:rFonts w:ascii="Times New Roman"/>
          <w:sz w:val="13"/>
        </w:rPr>
      </w:pPr>
      <w:r>
        <w:drawing>
          <wp:anchor distT="0" distB="0" distL="0" distR="0" simplePos="0" relativeHeight="251660288" behindDoc="0" locked="0" layoutInCell="1" allowOverlap="1">
            <wp:simplePos x="0" y="0"/>
            <wp:positionH relativeFrom="page">
              <wp:posOffset>685800</wp:posOffset>
            </wp:positionH>
            <wp:positionV relativeFrom="paragraph">
              <wp:posOffset>114935</wp:posOffset>
            </wp:positionV>
            <wp:extent cx="1824990" cy="6350"/>
            <wp:effectExtent l="0" t="0" r="0" b="0"/>
            <wp:wrapTopAndBottom/>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1" cstate="print"/>
                    <a:stretch>
                      <a:fillRect/>
                    </a:stretch>
                  </pic:blipFill>
                  <pic:spPr>
                    <a:xfrm>
                      <a:off x="0" y="0"/>
                      <a:ext cx="1824997" cy="6095"/>
                    </a:xfrm>
                    <a:prstGeom prst="rect">
                      <a:avLst/>
                    </a:prstGeom>
                  </pic:spPr>
                </pic:pic>
              </a:graphicData>
            </a:graphic>
          </wp:anchor>
        </w:drawing>
      </w:r>
    </w:p>
    <w:p>
      <w:pPr>
        <w:spacing w:before="158"/>
        <w:ind w:left="120" w:right="0" w:firstLine="0"/>
        <w:jc w:val="left"/>
        <w:rPr>
          <w:sz w:val="18"/>
        </w:rPr>
      </w:pPr>
      <w:bookmarkStart w:id="0" w:name="_bookmark0"/>
      <w:bookmarkEnd w:id="0"/>
      <w:r>
        <w:rPr>
          <w:rFonts w:ascii="Times New Roman" w:eastAsia="Times New Roman"/>
          <w:sz w:val="18"/>
          <w:vertAlign w:val="superscript"/>
        </w:rPr>
        <w:t>1</w:t>
      </w:r>
      <w:r>
        <w:rPr>
          <w:rFonts w:ascii="Times New Roman" w:eastAsia="Times New Roman"/>
          <w:spacing w:val="41"/>
          <w:sz w:val="18"/>
          <w:vertAlign w:val="baseline"/>
        </w:rPr>
        <w:t xml:space="preserve"> </w:t>
      </w:r>
      <w:r>
        <w:rPr>
          <w:b/>
          <w:sz w:val="18"/>
          <w:vertAlign w:val="baseline"/>
        </w:rPr>
        <w:t>周岁</w:t>
      </w:r>
      <w:r>
        <w:rPr>
          <w:spacing w:val="-1"/>
          <w:sz w:val="18"/>
          <w:vertAlign w:val="baseline"/>
        </w:rPr>
        <w:t>指按有效身份证件中记载的出生日期计算的年龄，自出生之日起为零周岁，每经过一年增加一岁，不足一年的不计。</w:t>
      </w:r>
    </w:p>
    <w:p>
      <w:pPr>
        <w:spacing w:before="69"/>
        <w:ind w:left="120" w:right="0" w:firstLine="0"/>
        <w:jc w:val="left"/>
        <w:rPr>
          <w:sz w:val="18"/>
        </w:rPr>
      </w:pPr>
      <w:bookmarkStart w:id="1" w:name="_bookmark1"/>
      <w:bookmarkEnd w:id="1"/>
      <w:r>
        <w:rPr>
          <w:rFonts w:ascii="Times New Roman" w:eastAsia="Times New Roman"/>
          <w:sz w:val="18"/>
          <w:vertAlign w:val="superscript"/>
        </w:rPr>
        <w:t>2</w:t>
      </w:r>
      <w:r>
        <w:rPr>
          <w:rFonts w:ascii="Times New Roman" w:eastAsia="Times New Roman"/>
          <w:spacing w:val="37"/>
          <w:sz w:val="18"/>
          <w:vertAlign w:val="baseline"/>
        </w:rPr>
        <w:t xml:space="preserve"> </w:t>
      </w:r>
      <w:r>
        <w:rPr>
          <w:b/>
          <w:sz w:val="18"/>
          <w:vertAlign w:val="baseline"/>
        </w:rPr>
        <w:t>保单周年日</w:t>
      </w:r>
      <w:r>
        <w:rPr>
          <w:spacing w:val="-1"/>
          <w:sz w:val="18"/>
          <w:vertAlign w:val="baseline"/>
        </w:rPr>
        <w:t>指本合同生效日后每年的对应日。如果当月无对应的同一日，则以该月最后一日作为对应日。</w:t>
      </w:r>
    </w:p>
    <w:p>
      <w:pPr>
        <w:spacing w:before="70"/>
        <w:ind w:left="120" w:right="0" w:firstLine="0"/>
        <w:jc w:val="left"/>
        <w:rPr>
          <w:sz w:val="18"/>
        </w:rPr>
      </w:pPr>
      <w:bookmarkStart w:id="2" w:name="_bookmark2"/>
      <w:bookmarkEnd w:id="2"/>
      <w:r>
        <w:rPr>
          <w:rFonts w:ascii="Times New Roman" w:hAnsi="Times New Roman" w:eastAsia="Times New Roman"/>
          <w:position w:val="6"/>
          <w:sz w:val="12"/>
        </w:rPr>
        <w:t>3</w:t>
      </w:r>
      <w:r>
        <w:rPr>
          <w:rFonts w:ascii="Times New Roman" w:hAnsi="Times New Roman" w:eastAsia="Times New Roman"/>
          <w:spacing w:val="58"/>
          <w:position w:val="6"/>
          <w:sz w:val="12"/>
        </w:rPr>
        <w:t xml:space="preserve"> </w:t>
      </w:r>
      <w:r>
        <w:rPr>
          <w:b/>
          <w:sz w:val="18"/>
        </w:rPr>
        <w:t>全残</w:t>
      </w:r>
      <w:r>
        <w:rPr>
          <w:sz w:val="18"/>
        </w:rPr>
        <w:t>指被保险人发生符合“</w:t>
      </w:r>
      <w:r>
        <w:rPr>
          <w:rFonts w:ascii="Times New Roman" w:hAnsi="Times New Roman" w:eastAsia="Times New Roman"/>
          <w:sz w:val="18"/>
        </w:rPr>
        <w:t>8.1</w:t>
      </w:r>
      <w:r>
        <w:rPr>
          <w:rFonts w:ascii="Times New Roman" w:hAnsi="Times New Roman" w:eastAsia="Times New Roman"/>
          <w:spacing w:val="44"/>
          <w:sz w:val="18"/>
        </w:rPr>
        <w:t xml:space="preserve"> </w:t>
      </w:r>
      <w:r>
        <w:rPr>
          <w:spacing w:val="-1"/>
          <w:sz w:val="18"/>
        </w:rPr>
        <w:t>全残释义”定义的身体残疾。</w:t>
      </w:r>
    </w:p>
    <w:p>
      <w:pPr>
        <w:spacing w:before="69" w:line="312" w:lineRule="auto"/>
        <w:ind w:left="283" w:right="200" w:hanging="164"/>
        <w:jc w:val="left"/>
        <w:rPr>
          <w:sz w:val="18"/>
        </w:rPr>
      </w:pPr>
      <w:bookmarkStart w:id="3" w:name="_bookmark3"/>
      <w:bookmarkEnd w:id="3"/>
      <w:r>
        <w:rPr>
          <w:rFonts w:ascii="Times New Roman" w:eastAsia="Times New Roman"/>
          <w:sz w:val="18"/>
          <w:vertAlign w:val="superscript"/>
        </w:rPr>
        <w:t>4</w:t>
      </w:r>
      <w:r>
        <w:rPr>
          <w:rFonts w:ascii="Times New Roman" w:eastAsia="Times New Roman"/>
          <w:spacing w:val="46"/>
          <w:sz w:val="18"/>
          <w:vertAlign w:val="baseline"/>
        </w:rPr>
        <w:t xml:space="preserve"> </w:t>
      </w:r>
      <w:r>
        <w:rPr>
          <w:b/>
          <w:sz w:val="18"/>
          <w:vertAlign w:val="baseline"/>
        </w:rPr>
        <w:t>已交保险费</w:t>
      </w:r>
      <w:r>
        <w:rPr>
          <w:sz w:val="18"/>
          <w:vertAlign w:val="baseline"/>
        </w:rPr>
        <w:t>指按本合同的基本保险金额、被保险人性别及投保时被保险人年龄等确定的、已经交纳的保险费。如本合同发</w:t>
      </w:r>
      <w:r>
        <w:rPr>
          <w:spacing w:val="-2"/>
          <w:sz w:val="18"/>
          <w:vertAlign w:val="baseline"/>
        </w:rPr>
        <w:t>生过减保情形，则已交保险费为扣除每次减保所对应的保险费后的余额。</w:t>
      </w:r>
    </w:p>
    <w:p>
      <w:pPr>
        <w:spacing w:before="1" w:line="312" w:lineRule="auto"/>
        <w:ind w:left="283" w:right="198" w:hanging="164"/>
        <w:jc w:val="left"/>
        <w:rPr>
          <w:sz w:val="18"/>
        </w:rPr>
      </w:pPr>
      <w:bookmarkStart w:id="4" w:name="_bookmark4"/>
      <w:bookmarkEnd w:id="4"/>
      <w:r>
        <w:rPr>
          <w:rFonts w:ascii="Times New Roman" w:eastAsia="Times New Roman"/>
          <w:sz w:val="18"/>
          <w:vertAlign w:val="superscript"/>
        </w:rPr>
        <w:t>5</w:t>
      </w:r>
      <w:r>
        <w:rPr>
          <w:rFonts w:ascii="Times New Roman" w:eastAsia="Times New Roman"/>
          <w:spacing w:val="46"/>
          <w:sz w:val="18"/>
          <w:vertAlign w:val="baseline"/>
        </w:rPr>
        <w:t xml:space="preserve"> </w:t>
      </w:r>
      <w:r>
        <w:rPr>
          <w:b/>
          <w:sz w:val="18"/>
          <w:vertAlign w:val="baseline"/>
        </w:rPr>
        <w:t>现金价值</w:t>
      </w:r>
      <w:r>
        <w:rPr>
          <w:sz w:val="18"/>
          <w:vertAlign w:val="baseline"/>
        </w:rPr>
        <w:t>指保险单所具有的价值，通常体现为解除保险合同时，根据精算原理计算的，由我们退还的那部分金额。各保单</w:t>
      </w:r>
      <w:r>
        <w:rPr>
          <w:spacing w:val="-2"/>
          <w:sz w:val="18"/>
          <w:vertAlign w:val="baseline"/>
        </w:rPr>
        <w:t>年度末的现金价值会在保险单上载明，保单年度内的现金价值，您可以向我们咨询。</w:t>
      </w:r>
    </w:p>
    <w:p>
      <w:pPr>
        <w:spacing w:after="0" w:line="312" w:lineRule="auto"/>
        <w:jc w:val="left"/>
        <w:rPr>
          <w:sz w:val="18"/>
        </w:rPr>
        <w:sectPr>
          <w:type w:val="continuous"/>
          <w:pgSz w:w="11910" w:h="16840"/>
          <w:pgMar w:top="800" w:right="880" w:bottom="280" w:left="960" w:header="720" w:footer="720" w:gutter="0"/>
          <w:cols w:space="720" w:num="1"/>
        </w:sectPr>
      </w:pPr>
    </w:p>
    <w:p>
      <w:pPr>
        <w:pStyle w:val="8"/>
        <w:numPr>
          <w:ilvl w:val="1"/>
          <w:numId w:val="1"/>
        </w:numPr>
        <w:tabs>
          <w:tab w:val="left" w:pos="3597"/>
        </w:tabs>
        <w:spacing w:before="176" w:after="0" w:line="278" w:lineRule="auto"/>
        <w:ind w:left="3592" w:right="307" w:hanging="526"/>
        <w:jc w:val="both"/>
        <w:rPr>
          <w:sz w:val="21"/>
        </w:rPr>
      </w:pPr>
      <w:r>
        <w:rPr>
          <w:spacing w:val="-5"/>
          <w:sz w:val="21"/>
        </w:rPr>
        <w:t xml:space="preserve">被保险人于年满 </w:t>
      </w:r>
      <w:r>
        <w:rPr>
          <w:rFonts w:ascii="Times New Roman" w:eastAsia="Times New Roman"/>
          <w:spacing w:val="-2"/>
          <w:sz w:val="21"/>
        </w:rPr>
        <w:t>18</w:t>
      </w:r>
      <w:r>
        <w:rPr>
          <w:rFonts w:ascii="Times New Roman" w:eastAsia="Times New Roman"/>
          <w:spacing w:val="-11"/>
          <w:sz w:val="21"/>
        </w:rPr>
        <w:t xml:space="preserve"> </w:t>
      </w:r>
      <w:r>
        <w:rPr>
          <w:spacing w:val="-2"/>
          <w:sz w:val="21"/>
        </w:rPr>
        <w:t>周岁的首个保单周年日（含）之后，且在本合同交费期满后身故或全残的，我们按被保险人身故或全残时下列三者中的较大值给付身故或全残保险金，本合同效力终止：</w:t>
      </w:r>
    </w:p>
    <w:p>
      <w:pPr>
        <w:pStyle w:val="4"/>
        <w:spacing w:line="269" w:lineRule="exact"/>
        <w:ind w:left="3592"/>
        <w:jc w:val="both"/>
      </w:pPr>
      <w:r>
        <w:rPr>
          <w:spacing w:val="-1"/>
        </w:rPr>
        <w:t>① 被保险人身故或全残时当年度有效保险金额；</w:t>
      </w:r>
    </w:p>
    <w:p>
      <w:pPr>
        <w:pStyle w:val="4"/>
        <w:spacing w:before="43" w:line="278" w:lineRule="auto"/>
        <w:ind w:left="4013" w:right="309" w:hanging="421"/>
        <w:jc w:val="both"/>
      </w:pPr>
      <w:r>
        <w:t>② 以被保险人身故或全残时的基本保险金额为准，计算自本合同</w:t>
      </w:r>
      <w:r>
        <w:rPr>
          <w:spacing w:val="-2"/>
        </w:rPr>
        <w:t>生效日起至被保险人身故或全残之日止的已交保险费乘以对应</w:t>
      </w:r>
      <w:r>
        <w:rPr>
          <w:spacing w:val="-4"/>
        </w:rPr>
        <w:t>系数；</w:t>
      </w:r>
    </w:p>
    <w:p>
      <w:pPr>
        <w:pStyle w:val="4"/>
        <w:spacing w:line="269" w:lineRule="exact"/>
        <w:ind w:left="3593"/>
        <w:jc w:val="both"/>
      </w:pPr>
      <w:r>
        <w:t>③</w:t>
      </w:r>
      <w:r>
        <w:rPr>
          <w:spacing w:val="28"/>
          <w:w w:val="150"/>
        </w:rPr>
        <w:t xml:space="preserve"> </w:t>
      </w:r>
      <w:r>
        <w:rPr>
          <w:spacing w:val="-1"/>
        </w:rPr>
        <w:t>被保险人身故或全残时的现金价值。</w:t>
      </w:r>
    </w:p>
    <w:p>
      <w:pPr>
        <w:pStyle w:val="4"/>
        <w:spacing w:before="9"/>
        <w:rPr>
          <w:sz w:val="27"/>
        </w:rPr>
      </w:pPr>
    </w:p>
    <w:p>
      <w:pPr>
        <w:pStyle w:val="8"/>
        <w:numPr>
          <w:ilvl w:val="1"/>
          <w:numId w:val="2"/>
        </w:numPr>
        <w:tabs>
          <w:tab w:val="left" w:pos="1084"/>
          <w:tab w:val="left" w:pos="1085"/>
          <w:tab w:val="left" w:pos="3067"/>
        </w:tabs>
        <w:spacing w:before="0" w:after="0" w:line="240" w:lineRule="auto"/>
        <w:ind w:left="1084" w:right="0" w:hanging="853"/>
        <w:jc w:val="left"/>
        <w:rPr>
          <w:sz w:val="21"/>
        </w:rPr>
      </w:pPr>
      <w:r>
        <w:rPr>
          <w:b/>
          <w:sz w:val="21"/>
        </w:rPr>
        <w:t>保险期</w:t>
      </w:r>
      <w:r>
        <w:rPr>
          <w:b/>
          <w:spacing w:val="-10"/>
          <w:sz w:val="21"/>
        </w:rPr>
        <w:t>间</w:t>
      </w:r>
      <w:r>
        <w:rPr>
          <w:b/>
          <w:sz w:val="21"/>
        </w:rPr>
        <w:tab/>
      </w:r>
      <w:r>
        <w:rPr>
          <w:spacing w:val="-2"/>
          <w:sz w:val="21"/>
        </w:rPr>
        <w:t>本合同的保险期间为被保险人终身，并在保险单上载明</w:t>
      </w:r>
      <w:r>
        <w:rPr>
          <w:spacing w:val="-10"/>
          <w:sz w:val="21"/>
        </w:rPr>
        <w:t>。</w:t>
      </w:r>
    </w:p>
    <w:p>
      <w:pPr>
        <w:pStyle w:val="4"/>
        <w:spacing w:before="8"/>
        <w:rPr>
          <w:sz w:val="28"/>
        </w:rPr>
      </w:pPr>
    </w:p>
    <w:p>
      <w:pPr>
        <w:tabs>
          <w:tab w:val="left" w:pos="1084"/>
        </w:tabs>
        <w:spacing w:before="0"/>
        <w:ind w:left="232"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我们不给付的情形</w:t>
      </w:r>
      <w:r>
        <w:rPr>
          <w:b/>
          <w:spacing w:val="9"/>
          <w:sz w:val="28"/>
        </w:rPr>
        <w:t xml:space="preserve"> </w:t>
      </w:r>
      <w:r>
        <w:rPr>
          <w:spacing w:val="-3"/>
          <w:sz w:val="21"/>
        </w:rPr>
        <w:t>这部分讲的是在哪些情形下，我们不予给付。</w:t>
      </w:r>
    </w:p>
    <w:p>
      <w:pPr>
        <w:pStyle w:val="8"/>
        <w:numPr>
          <w:ilvl w:val="1"/>
          <w:numId w:val="3"/>
        </w:numPr>
        <w:tabs>
          <w:tab w:val="left" w:pos="1084"/>
          <w:tab w:val="left" w:pos="1085"/>
          <w:tab w:val="left" w:pos="3067"/>
        </w:tabs>
        <w:spacing w:before="376" w:after="0" w:line="278" w:lineRule="auto"/>
        <w:ind w:left="3067" w:right="310" w:hanging="2835"/>
        <w:jc w:val="left"/>
        <w:rPr>
          <w:rFonts w:ascii="黑体" w:eastAsia="黑体"/>
          <w:sz w:val="21"/>
        </w:rPr>
      </w:pPr>
      <w:r>
        <w:rPr>
          <w:b/>
          <w:spacing w:val="-4"/>
          <w:sz w:val="21"/>
        </w:rPr>
        <w:t>责任免除</w:t>
      </w:r>
      <w:r>
        <w:rPr>
          <w:b/>
          <w:sz w:val="21"/>
        </w:rPr>
        <w:tab/>
      </w:r>
      <w:r>
        <w:rPr>
          <w:rFonts w:ascii="黑体" w:eastAsia="黑体"/>
          <w:color w:val="000000"/>
          <w:spacing w:val="-2"/>
          <w:w w:val="95"/>
          <w:sz w:val="21"/>
          <w:shd w:val="clear" w:color="auto" w:fill="DADADA"/>
        </w:rPr>
        <w:t>因下列情形之一，导致被保险人身故或全残的，我们不承担给付保险金的</w:t>
      </w:r>
      <w:r>
        <w:rPr>
          <w:rFonts w:ascii="黑体" w:eastAsia="黑体"/>
          <w:color w:val="000000"/>
          <w:spacing w:val="12915"/>
          <w:w w:val="95"/>
          <w:sz w:val="21"/>
          <w:shd w:val="clear" w:color="auto" w:fill="DADADA"/>
        </w:rPr>
        <w:t xml:space="preserve"> </w:t>
      </w:r>
      <w:r>
        <w:rPr>
          <w:rFonts w:ascii="黑体" w:eastAsia="黑体"/>
          <w:color w:val="000000"/>
          <w:spacing w:val="-4"/>
          <w:sz w:val="21"/>
          <w:shd w:val="clear" w:color="auto" w:fill="DADADA"/>
        </w:rPr>
        <w:t>责任：</w:t>
      </w:r>
    </w:p>
    <w:p>
      <w:pPr>
        <w:pStyle w:val="8"/>
        <w:numPr>
          <w:ilvl w:val="2"/>
          <w:numId w:val="3"/>
        </w:numPr>
        <w:tabs>
          <w:tab w:val="left" w:pos="3699"/>
        </w:tabs>
        <w:spacing w:before="0" w:after="0" w:line="269" w:lineRule="exact"/>
        <w:ind w:left="3698" w:right="0" w:hanging="632"/>
        <w:jc w:val="left"/>
        <w:rPr>
          <w:rFonts w:ascii="黑体" w:eastAsia="黑体"/>
          <w:sz w:val="21"/>
        </w:rPr>
      </w:pPr>
      <w:r>
        <w:rPr>
          <w:rFonts w:ascii="黑体" w:eastAsia="黑体"/>
          <w:color w:val="000000"/>
          <w:spacing w:val="-3"/>
          <w:sz w:val="21"/>
          <w:shd w:val="clear" w:color="auto" w:fill="DADADA"/>
        </w:rPr>
        <w:t>投保人对被保险人的故意杀害、故意伤害；</w:t>
      </w:r>
    </w:p>
    <w:p>
      <w:pPr>
        <w:pStyle w:val="8"/>
        <w:numPr>
          <w:ilvl w:val="2"/>
          <w:numId w:val="3"/>
        </w:numPr>
        <w:tabs>
          <w:tab w:val="left" w:pos="3699"/>
        </w:tabs>
        <w:spacing w:before="43" w:after="0" w:line="240" w:lineRule="auto"/>
        <w:ind w:left="3698" w:right="0" w:hanging="632"/>
        <w:jc w:val="left"/>
        <w:rPr>
          <w:rFonts w:ascii="黑体" w:eastAsia="黑体"/>
          <w:sz w:val="21"/>
        </w:rPr>
      </w:pPr>
      <w:r>
        <w:rPr>
          <w:rFonts w:ascii="黑体" w:eastAsia="黑体"/>
          <w:color w:val="000000"/>
          <w:spacing w:val="-3"/>
          <w:sz w:val="21"/>
          <w:shd w:val="clear" w:color="auto" w:fill="DADADA"/>
        </w:rPr>
        <w:t>被保险人故意自伤、故意犯罪或抗拒依法采取的刑事强制措施；</w:t>
      </w:r>
    </w:p>
    <w:p>
      <w:pPr>
        <w:pStyle w:val="8"/>
        <w:numPr>
          <w:ilvl w:val="2"/>
          <w:numId w:val="3"/>
        </w:numPr>
        <w:tabs>
          <w:tab w:val="left" w:pos="3682"/>
        </w:tabs>
        <w:spacing w:before="43" w:after="0" w:line="278" w:lineRule="auto"/>
        <w:ind w:left="3698" w:right="307" w:hanging="632"/>
        <w:jc w:val="left"/>
        <w:rPr>
          <w:rFonts w:ascii="黑体" w:eastAsia="黑体"/>
          <w:sz w:val="21"/>
        </w:rPr>
      </w:pPr>
      <w:r>
        <w:rPr>
          <w:rFonts w:ascii="黑体" w:eastAsia="黑体"/>
          <w:color w:val="000000"/>
          <w:spacing w:val="-2"/>
          <w:sz w:val="21"/>
          <w:shd w:val="clear" w:color="auto" w:fill="DADADA"/>
        </w:rPr>
        <w:t>被保险人自本合同成立或合同复效之日起两年内自杀，但被保险人</w:t>
      </w:r>
      <w:r>
        <w:rPr>
          <w:rFonts w:ascii="黑体" w:eastAsia="黑体"/>
          <w:color w:val="000000"/>
          <w:spacing w:val="11655"/>
          <w:sz w:val="21"/>
          <w:shd w:val="clear" w:color="auto" w:fill="DADADA"/>
        </w:rPr>
        <w:t xml:space="preserve"> </w:t>
      </w:r>
      <w:r>
        <w:rPr>
          <w:rFonts w:ascii="黑体" w:eastAsia="黑体"/>
          <w:color w:val="000000"/>
          <w:spacing w:val="-2"/>
          <w:sz w:val="21"/>
          <w:shd w:val="clear" w:color="auto" w:fill="DADADA"/>
        </w:rPr>
        <w:t>自杀时为无民事行为能力人的除外；</w:t>
      </w:r>
    </w:p>
    <w:p>
      <w:pPr>
        <w:pStyle w:val="8"/>
        <w:numPr>
          <w:ilvl w:val="2"/>
          <w:numId w:val="3"/>
        </w:numPr>
        <w:tabs>
          <w:tab w:val="left" w:pos="3699"/>
        </w:tabs>
        <w:spacing w:before="0" w:after="0" w:line="269" w:lineRule="exact"/>
        <w:ind w:left="3698" w:right="0" w:hanging="632"/>
        <w:jc w:val="left"/>
        <w:rPr>
          <w:rFonts w:ascii="黑体" w:eastAsia="黑体"/>
          <w:sz w:val="21"/>
        </w:rPr>
      </w:pPr>
      <w:r>
        <w:rPr>
          <w:rFonts w:ascii="黑体" w:eastAsia="黑体"/>
          <w:color w:val="000000"/>
          <w:spacing w:val="-2"/>
          <w:sz w:val="21"/>
          <w:shd w:val="clear" w:color="auto" w:fill="DADADA"/>
        </w:rPr>
        <w:t>被保险人主动吸食或注射</w:t>
      </w:r>
      <w:r>
        <w:rPr>
          <w:rFonts w:hint="eastAsia" w:ascii="黑体" w:eastAsia="黑体"/>
          <w:b/>
          <w:color w:val="000000"/>
          <w:spacing w:val="-14"/>
          <w:sz w:val="21"/>
          <w:shd w:val="clear" w:color="auto" w:fill="DADADA"/>
        </w:rPr>
        <w:t xml:space="preserve">毒品 </w:t>
      </w:r>
      <w:r>
        <w:fldChar w:fldCharType="begin"/>
      </w:r>
      <w:r>
        <w:instrText xml:space="preserve"> HYPERLINK \l "_bookmark5" </w:instrText>
      </w:r>
      <w:r>
        <w:fldChar w:fldCharType="separate"/>
      </w:r>
      <w:r>
        <w:rPr>
          <w:rFonts w:hint="eastAsia" w:ascii="黑体" w:eastAsia="黑体"/>
          <w:b/>
          <w:color w:val="000000"/>
          <w:spacing w:val="-5"/>
          <w:position w:val="11"/>
          <w:sz w:val="11"/>
        </w:rPr>
        <w:t>6</w:t>
      </w:r>
      <w:r>
        <w:rPr>
          <w:rFonts w:hint="eastAsia" w:ascii="黑体" w:eastAsia="黑体"/>
          <w:b/>
          <w:color w:val="000000"/>
          <w:spacing w:val="-5"/>
          <w:position w:val="11"/>
          <w:sz w:val="11"/>
        </w:rPr>
        <w:fldChar w:fldCharType="end"/>
      </w:r>
      <w:r>
        <w:rPr>
          <w:rFonts w:ascii="黑体" w:eastAsia="黑体"/>
          <w:color w:val="000000"/>
          <w:spacing w:val="-5"/>
          <w:sz w:val="21"/>
          <w:shd w:val="clear" w:color="auto" w:fill="DADADA"/>
        </w:rPr>
        <w:t>；</w:t>
      </w:r>
    </w:p>
    <w:p>
      <w:pPr>
        <w:pStyle w:val="8"/>
        <w:numPr>
          <w:ilvl w:val="2"/>
          <w:numId w:val="3"/>
        </w:numPr>
        <w:tabs>
          <w:tab w:val="left" w:pos="3672"/>
        </w:tabs>
        <w:spacing w:before="33" w:after="0" w:line="268" w:lineRule="auto"/>
        <w:ind w:left="3698" w:right="310" w:hanging="632"/>
        <w:jc w:val="left"/>
        <w:rPr>
          <w:rFonts w:ascii="黑体" w:eastAsia="黑体"/>
          <w:sz w:val="21"/>
        </w:rPr>
      </w:pPr>
      <w:r>
        <w:rPr>
          <w:rFonts w:ascii="黑体" w:eastAsia="黑体"/>
          <w:color w:val="000000"/>
          <w:spacing w:val="-2"/>
          <w:sz w:val="21"/>
          <w:shd w:val="clear" w:color="auto" w:fill="DADADA"/>
        </w:rPr>
        <w:t>被保险人</w:t>
      </w:r>
      <w:r>
        <w:rPr>
          <w:rFonts w:hint="eastAsia" w:ascii="黑体" w:eastAsia="黑体"/>
          <w:b/>
          <w:color w:val="000000"/>
          <w:spacing w:val="-11"/>
          <w:sz w:val="21"/>
          <w:shd w:val="clear" w:color="auto" w:fill="DADADA"/>
        </w:rPr>
        <w:t xml:space="preserve">酒后驾驶 </w:t>
      </w:r>
      <w:r>
        <w:fldChar w:fldCharType="begin"/>
      </w:r>
      <w:r>
        <w:instrText xml:space="preserve"> HYPERLINK \l "_bookmark6" </w:instrText>
      </w:r>
      <w:r>
        <w:fldChar w:fldCharType="separate"/>
      </w:r>
      <w:r>
        <w:rPr>
          <w:rFonts w:hint="eastAsia" w:ascii="黑体" w:eastAsia="黑体"/>
          <w:b/>
          <w:color w:val="000000"/>
          <w:spacing w:val="-2"/>
          <w:position w:val="11"/>
          <w:sz w:val="11"/>
        </w:rPr>
        <w:t>7</w:t>
      </w:r>
      <w:r>
        <w:rPr>
          <w:rFonts w:hint="eastAsia" w:ascii="黑体" w:eastAsia="黑体"/>
          <w:b/>
          <w:color w:val="000000"/>
          <w:spacing w:val="-2"/>
          <w:position w:val="11"/>
          <w:sz w:val="11"/>
        </w:rPr>
        <w:fldChar w:fldCharType="end"/>
      </w:r>
      <w:r>
        <w:rPr>
          <w:rFonts w:ascii="黑体" w:eastAsia="黑体"/>
          <w:color w:val="000000"/>
          <w:spacing w:val="-2"/>
          <w:sz w:val="21"/>
          <w:shd w:val="clear" w:color="auto" w:fill="DADADA"/>
        </w:rPr>
        <w:t>，</w:t>
      </w:r>
      <w:r>
        <w:rPr>
          <w:rFonts w:hint="eastAsia" w:ascii="黑体" w:eastAsia="黑体"/>
          <w:b/>
          <w:color w:val="000000"/>
          <w:spacing w:val="-6"/>
          <w:sz w:val="21"/>
          <w:shd w:val="clear" w:color="auto" w:fill="DADADA"/>
        </w:rPr>
        <w:t xml:space="preserve">无合法有效驾驶证驾驶 </w:t>
      </w:r>
      <w:r>
        <w:fldChar w:fldCharType="begin"/>
      </w:r>
      <w:r>
        <w:instrText xml:space="preserve"> HYPERLINK \l "_bookmark7" </w:instrText>
      </w:r>
      <w:r>
        <w:fldChar w:fldCharType="separate"/>
      </w:r>
      <w:r>
        <w:rPr>
          <w:rFonts w:hint="eastAsia" w:ascii="黑体" w:eastAsia="黑体"/>
          <w:b/>
          <w:color w:val="000000"/>
          <w:spacing w:val="-2"/>
          <w:position w:val="11"/>
          <w:sz w:val="11"/>
        </w:rPr>
        <w:t>8</w:t>
      </w:r>
      <w:r>
        <w:rPr>
          <w:rFonts w:hint="eastAsia" w:ascii="黑体" w:eastAsia="黑体"/>
          <w:b/>
          <w:color w:val="000000"/>
          <w:spacing w:val="-2"/>
          <w:position w:val="11"/>
          <w:sz w:val="11"/>
        </w:rPr>
        <w:fldChar w:fldCharType="end"/>
      </w:r>
      <w:r>
        <w:rPr>
          <w:rFonts w:ascii="黑体" w:eastAsia="黑体"/>
          <w:color w:val="000000"/>
          <w:spacing w:val="-2"/>
          <w:sz w:val="21"/>
          <w:shd w:val="clear" w:color="auto" w:fill="DADADA"/>
        </w:rPr>
        <w:t>，或驾驶</w:t>
      </w:r>
      <w:r>
        <w:rPr>
          <w:rFonts w:hint="eastAsia" w:ascii="黑体" w:eastAsia="黑体"/>
          <w:b/>
          <w:color w:val="000000"/>
          <w:spacing w:val="-2"/>
          <w:sz w:val="21"/>
          <w:shd w:val="clear" w:color="auto" w:fill="DADADA"/>
        </w:rPr>
        <w:t>无有效行驶</w:t>
      </w:r>
      <w:r>
        <w:rPr>
          <w:rFonts w:hint="eastAsia" w:ascii="黑体" w:eastAsia="黑体"/>
          <w:b/>
          <w:color w:val="000000"/>
          <w:spacing w:val="80"/>
          <w:w w:val="150"/>
          <w:sz w:val="21"/>
          <w:shd w:val="clear" w:color="auto" w:fill="DADADA"/>
        </w:rPr>
        <w:t xml:space="preserve">                                 </w:t>
      </w:r>
      <w:r>
        <w:rPr>
          <w:rFonts w:hint="eastAsia" w:ascii="黑体" w:eastAsia="黑体"/>
          <w:b/>
          <w:color w:val="000000"/>
          <w:spacing w:val="-2"/>
          <w:sz w:val="21"/>
          <w:shd w:val="clear" w:color="auto" w:fill="DADADA"/>
        </w:rPr>
        <w:t xml:space="preserve">证 </w:t>
      </w:r>
      <w:r>
        <w:fldChar w:fldCharType="begin"/>
      </w:r>
      <w:r>
        <w:instrText xml:space="preserve"> HYPERLINK \l "_bookmark8" </w:instrText>
      </w:r>
      <w:r>
        <w:fldChar w:fldCharType="separate"/>
      </w:r>
      <w:r>
        <w:rPr>
          <w:rFonts w:hint="eastAsia" w:ascii="黑体" w:eastAsia="黑体"/>
          <w:b/>
          <w:color w:val="000000"/>
          <w:position w:val="11"/>
          <w:sz w:val="11"/>
        </w:rPr>
        <w:t>9</w:t>
      </w:r>
      <w:r>
        <w:rPr>
          <w:rFonts w:hint="eastAsia" w:ascii="黑体" w:eastAsia="黑体"/>
          <w:b/>
          <w:color w:val="000000"/>
          <w:position w:val="11"/>
          <w:sz w:val="11"/>
        </w:rPr>
        <w:fldChar w:fldCharType="end"/>
      </w:r>
      <w:r>
        <w:rPr>
          <w:rFonts w:ascii="黑体" w:eastAsia="黑体"/>
          <w:color w:val="000000"/>
          <w:sz w:val="21"/>
          <w:shd w:val="clear" w:color="auto" w:fill="DADADA"/>
        </w:rPr>
        <w:t>的</w:t>
      </w:r>
      <w:r>
        <w:rPr>
          <w:rFonts w:hint="eastAsia" w:ascii="黑体" w:eastAsia="黑体"/>
          <w:b/>
          <w:color w:val="000000"/>
          <w:spacing w:val="-2"/>
          <w:sz w:val="21"/>
          <w:shd w:val="clear" w:color="auto" w:fill="DADADA"/>
        </w:rPr>
        <w:t xml:space="preserve">机动车 </w:t>
      </w:r>
      <w:r>
        <w:fldChar w:fldCharType="begin"/>
      </w:r>
      <w:r>
        <w:instrText xml:space="preserve"> HYPERLINK \l "_bookmark9" </w:instrText>
      </w:r>
      <w:r>
        <w:fldChar w:fldCharType="separate"/>
      </w:r>
      <w:r>
        <w:rPr>
          <w:rFonts w:hint="eastAsia" w:ascii="黑体" w:eastAsia="黑体"/>
          <w:b/>
          <w:color w:val="000000"/>
          <w:position w:val="11"/>
          <w:sz w:val="11"/>
        </w:rPr>
        <w:t>10</w:t>
      </w:r>
      <w:r>
        <w:rPr>
          <w:rFonts w:hint="eastAsia" w:ascii="黑体" w:eastAsia="黑体"/>
          <w:b/>
          <w:color w:val="000000"/>
          <w:position w:val="11"/>
          <w:sz w:val="11"/>
        </w:rPr>
        <w:fldChar w:fldCharType="end"/>
      </w:r>
      <w:r>
        <w:rPr>
          <w:rFonts w:ascii="黑体" w:eastAsia="黑体"/>
          <w:color w:val="000000"/>
          <w:sz w:val="21"/>
          <w:shd w:val="clear" w:color="auto" w:fill="DADADA"/>
        </w:rPr>
        <w:t>。</w:t>
      </w:r>
    </w:p>
    <w:p>
      <w:pPr>
        <w:pStyle w:val="4"/>
        <w:spacing w:before="8"/>
        <w:rPr>
          <w:rFonts w:ascii="黑体"/>
          <w:sz w:val="19"/>
        </w:rPr>
      </w:pPr>
    </w:p>
    <w:p>
      <w:pPr>
        <w:pStyle w:val="4"/>
        <w:spacing w:before="72" w:line="278" w:lineRule="auto"/>
        <w:ind w:left="3067" w:right="307"/>
        <w:rPr>
          <w:rFonts w:ascii="黑体" w:eastAsia="黑体"/>
        </w:rPr>
      </w:pPr>
      <w:r>
        <w:rPr>
          <w:rFonts w:ascii="黑体" w:eastAsia="黑体"/>
          <w:color w:val="000000"/>
          <w:spacing w:val="-6"/>
          <w:shd w:val="clear" w:color="auto" w:fill="DADADA"/>
        </w:rPr>
        <w:t>发生上述第（1）项情形导致被保险人身故的，本合同效力终止，我们向被</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保险人的继承人退还本合同的现金价值。</w:t>
      </w:r>
    </w:p>
    <w:p>
      <w:pPr>
        <w:pStyle w:val="4"/>
        <w:rPr>
          <w:rFonts w:ascii="黑体"/>
          <w:sz w:val="20"/>
        </w:rPr>
      </w:pPr>
    </w:p>
    <w:p>
      <w:pPr>
        <w:pStyle w:val="4"/>
        <w:rPr>
          <w:rFonts w:ascii="黑体"/>
          <w:sz w:val="20"/>
        </w:rPr>
      </w:pPr>
    </w:p>
    <w:p>
      <w:pPr>
        <w:pStyle w:val="4"/>
        <w:spacing w:before="8"/>
        <w:rPr>
          <w:rFonts w:ascii="黑体"/>
          <w:sz w:val="28"/>
        </w:rPr>
      </w:pPr>
      <w:r>
        <w:drawing>
          <wp:anchor distT="0" distB="0" distL="0" distR="0" simplePos="0" relativeHeight="251660288" behindDoc="0" locked="0" layoutInCell="1" allowOverlap="1">
            <wp:simplePos x="0" y="0"/>
            <wp:positionH relativeFrom="page">
              <wp:posOffset>685800</wp:posOffset>
            </wp:positionH>
            <wp:positionV relativeFrom="paragraph">
              <wp:posOffset>248285</wp:posOffset>
            </wp:positionV>
            <wp:extent cx="1828800" cy="6350"/>
            <wp:effectExtent l="0" t="0" r="0" b="0"/>
            <wp:wrapTopAndBottom/>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a:picLocks noChangeAspect="1"/>
                    </pic:cNvPicPr>
                  </pic:nvPicPr>
                  <pic:blipFill>
                    <a:blip r:embed="rId21" cstate="print"/>
                    <a:stretch>
                      <a:fillRect/>
                    </a:stretch>
                  </pic:blipFill>
                  <pic:spPr>
                    <a:xfrm>
                      <a:off x="0" y="0"/>
                      <a:ext cx="1828799" cy="6096"/>
                    </a:xfrm>
                    <a:prstGeom prst="rect">
                      <a:avLst/>
                    </a:prstGeom>
                  </pic:spPr>
                </pic:pic>
              </a:graphicData>
            </a:graphic>
          </wp:anchor>
        </w:drawing>
      </w:r>
    </w:p>
    <w:p>
      <w:pPr>
        <w:pStyle w:val="4"/>
        <w:spacing w:before="7"/>
        <w:rPr>
          <w:rFonts w:ascii="黑体"/>
          <w:sz w:val="5"/>
        </w:rPr>
      </w:pPr>
    </w:p>
    <w:p>
      <w:pPr>
        <w:spacing w:before="87" w:line="312" w:lineRule="auto"/>
        <w:ind w:left="283" w:right="106" w:hanging="164"/>
        <w:jc w:val="left"/>
        <w:rPr>
          <w:sz w:val="18"/>
        </w:rPr>
      </w:pPr>
      <w:bookmarkStart w:id="5" w:name="_bookmark5"/>
      <w:bookmarkEnd w:id="5"/>
      <w:r>
        <w:rPr>
          <w:rFonts w:ascii="Times New Roman" w:eastAsia="Times New Roman"/>
          <w:sz w:val="18"/>
          <w:vertAlign w:val="superscript"/>
        </w:rPr>
        <w:t>6</w:t>
      </w:r>
      <w:r>
        <w:rPr>
          <w:rFonts w:ascii="Times New Roman" w:eastAsia="Times New Roman"/>
          <w:spacing w:val="40"/>
          <w:sz w:val="18"/>
          <w:vertAlign w:val="baseline"/>
        </w:rPr>
        <w:t xml:space="preserve"> </w:t>
      </w:r>
      <w:r>
        <w:rPr>
          <w:b/>
          <w:sz w:val="18"/>
          <w:vertAlign w:val="baseline"/>
        </w:rPr>
        <w:t>毒品</w:t>
      </w:r>
      <w:r>
        <w:rPr>
          <w:sz w:val="18"/>
          <w:vertAlign w:val="baseline"/>
        </w:rPr>
        <w:t>指《中华人民共和国刑法》规定的鸦片、海洛因、甲基苯丙胺（冰毒</w:t>
      </w:r>
      <w:r>
        <w:rPr>
          <w:spacing w:val="-92"/>
          <w:sz w:val="18"/>
          <w:vertAlign w:val="baseline"/>
        </w:rPr>
        <w:t>）</w:t>
      </w:r>
      <w:r>
        <w:rPr>
          <w:sz w:val="18"/>
          <w:vertAlign w:val="baseline"/>
        </w:rPr>
        <w:t>、吗啡、大麻、可卡因以及国家规定管制的其他</w:t>
      </w:r>
      <w:r>
        <w:rPr>
          <w:spacing w:val="-3"/>
          <w:sz w:val="18"/>
          <w:vertAlign w:val="baseline"/>
        </w:rPr>
        <w:t>能够使人形成瘾癖的麻醉药品和精神药品，但不包括由医生开具并遵医嘱使用的用于治疗疾病但含有毒品成分的处方药品。</w:t>
      </w:r>
    </w:p>
    <w:p>
      <w:pPr>
        <w:spacing w:before="0" w:line="312" w:lineRule="auto"/>
        <w:ind w:left="283" w:right="200" w:hanging="164"/>
        <w:jc w:val="left"/>
        <w:rPr>
          <w:sz w:val="18"/>
        </w:rPr>
      </w:pPr>
      <w:bookmarkStart w:id="6" w:name="_bookmark6"/>
      <w:bookmarkEnd w:id="6"/>
      <w:r>
        <w:rPr>
          <w:rFonts w:ascii="Times New Roman" w:eastAsia="Times New Roman"/>
          <w:sz w:val="18"/>
          <w:vertAlign w:val="superscript"/>
        </w:rPr>
        <w:t>7</w:t>
      </w:r>
      <w:r>
        <w:rPr>
          <w:rFonts w:ascii="Times New Roman" w:eastAsia="Times New Roman"/>
          <w:spacing w:val="46"/>
          <w:sz w:val="18"/>
          <w:vertAlign w:val="baseline"/>
        </w:rPr>
        <w:t xml:space="preserve"> </w:t>
      </w:r>
      <w:r>
        <w:rPr>
          <w:b/>
          <w:sz w:val="18"/>
          <w:vertAlign w:val="baseline"/>
        </w:rPr>
        <w:t>酒后驾驶</w:t>
      </w:r>
      <w:r>
        <w:rPr>
          <w:sz w:val="18"/>
          <w:vertAlign w:val="baseline"/>
        </w:rPr>
        <w:t>指经检测或鉴定，发生事故时车辆驾驶人员每百毫升血液中的酒精含量达到或超过一定的标准，公安机关交通管</w:t>
      </w:r>
      <w:r>
        <w:rPr>
          <w:spacing w:val="-2"/>
          <w:sz w:val="18"/>
          <w:vertAlign w:val="baseline"/>
        </w:rPr>
        <w:t>理部门依据《道路交通安全法》或道路交通相关法规的规定认定为饮酒后驾驶或醉酒后驾驶。</w:t>
      </w:r>
    </w:p>
    <w:p>
      <w:pPr>
        <w:spacing w:before="1"/>
        <w:ind w:left="120" w:right="0" w:firstLine="0"/>
        <w:jc w:val="left"/>
        <w:rPr>
          <w:sz w:val="18"/>
        </w:rPr>
      </w:pPr>
      <w:bookmarkStart w:id="7" w:name="_bookmark7"/>
      <w:bookmarkEnd w:id="7"/>
      <w:r>
        <w:rPr>
          <w:rFonts w:ascii="Times New Roman" w:eastAsia="Times New Roman"/>
          <w:sz w:val="18"/>
          <w:vertAlign w:val="superscript"/>
        </w:rPr>
        <w:t>8</w:t>
      </w:r>
      <w:r>
        <w:rPr>
          <w:rFonts w:ascii="Times New Roman" w:eastAsia="Times New Roman"/>
          <w:spacing w:val="32"/>
          <w:sz w:val="18"/>
          <w:vertAlign w:val="baseline"/>
        </w:rPr>
        <w:t xml:space="preserve"> </w:t>
      </w:r>
      <w:r>
        <w:rPr>
          <w:b/>
          <w:sz w:val="18"/>
          <w:vertAlign w:val="baseline"/>
        </w:rPr>
        <w:t>无合法有效驾驶证驾驶</w:t>
      </w:r>
      <w:r>
        <w:rPr>
          <w:spacing w:val="-2"/>
          <w:sz w:val="18"/>
          <w:vertAlign w:val="baseline"/>
        </w:rPr>
        <w:t>指下列情形之一：</w:t>
      </w:r>
    </w:p>
    <w:p>
      <w:pPr>
        <w:pStyle w:val="8"/>
        <w:numPr>
          <w:ilvl w:val="0"/>
          <w:numId w:val="4"/>
        </w:numPr>
        <w:tabs>
          <w:tab w:val="left" w:pos="826"/>
        </w:tabs>
        <w:spacing w:before="69" w:after="0" w:line="240" w:lineRule="auto"/>
        <w:ind w:left="825" w:right="0" w:hanging="543"/>
        <w:jc w:val="left"/>
        <w:rPr>
          <w:sz w:val="18"/>
        </w:rPr>
      </w:pPr>
      <w:r>
        <w:rPr>
          <w:spacing w:val="-3"/>
          <w:sz w:val="18"/>
        </w:rPr>
        <w:t>未取得中华人民共和国有关主管部门颁发或者认可的驾驶资格证书；</w:t>
      </w:r>
    </w:p>
    <w:p>
      <w:pPr>
        <w:pStyle w:val="8"/>
        <w:numPr>
          <w:ilvl w:val="0"/>
          <w:numId w:val="4"/>
        </w:numPr>
        <w:tabs>
          <w:tab w:val="left" w:pos="826"/>
        </w:tabs>
        <w:spacing w:before="70" w:after="0" w:line="240" w:lineRule="auto"/>
        <w:ind w:left="825" w:right="0" w:hanging="543"/>
        <w:jc w:val="left"/>
        <w:rPr>
          <w:sz w:val="18"/>
        </w:rPr>
      </w:pPr>
      <w:r>
        <w:rPr>
          <w:spacing w:val="-3"/>
          <w:sz w:val="18"/>
        </w:rPr>
        <w:t>驾驶与合法有效驾驶证准驾车型不相符合的车辆；</w:t>
      </w:r>
    </w:p>
    <w:p>
      <w:pPr>
        <w:pStyle w:val="8"/>
        <w:numPr>
          <w:ilvl w:val="0"/>
          <w:numId w:val="4"/>
        </w:numPr>
        <w:tabs>
          <w:tab w:val="left" w:pos="827"/>
        </w:tabs>
        <w:spacing w:before="69" w:after="0" w:line="240" w:lineRule="auto"/>
        <w:ind w:left="826" w:right="0" w:hanging="544"/>
        <w:jc w:val="left"/>
        <w:rPr>
          <w:sz w:val="18"/>
        </w:rPr>
      </w:pPr>
      <w:r>
        <w:rPr>
          <w:spacing w:val="-3"/>
          <w:sz w:val="18"/>
        </w:rPr>
        <w:t>持审验不合格的驾驶证驾驶；</w:t>
      </w:r>
    </w:p>
    <w:p>
      <w:pPr>
        <w:pStyle w:val="8"/>
        <w:numPr>
          <w:ilvl w:val="0"/>
          <w:numId w:val="4"/>
        </w:numPr>
        <w:tabs>
          <w:tab w:val="left" w:pos="827"/>
        </w:tabs>
        <w:spacing w:before="70" w:after="0" w:line="240" w:lineRule="auto"/>
        <w:ind w:left="826" w:right="0" w:hanging="544"/>
        <w:jc w:val="left"/>
        <w:rPr>
          <w:sz w:val="18"/>
        </w:rPr>
      </w:pPr>
      <w:r>
        <w:rPr>
          <w:spacing w:val="-3"/>
          <w:sz w:val="18"/>
        </w:rPr>
        <w:t>在驾驶证有效期内未按照中华人民共和国法律、行政法规的规定，定期对机动车驾驶证实施审验的；</w:t>
      </w:r>
    </w:p>
    <w:p>
      <w:pPr>
        <w:pStyle w:val="8"/>
        <w:numPr>
          <w:ilvl w:val="0"/>
          <w:numId w:val="4"/>
        </w:numPr>
        <w:tabs>
          <w:tab w:val="left" w:pos="827"/>
        </w:tabs>
        <w:spacing w:before="69" w:after="0" w:line="240" w:lineRule="auto"/>
        <w:ind w:left="826" w:right="0" w:hanging="544"/>
        <w:jc w:val="left"/>
        <w:rPr>
          <w:sz w:val="18"/>
        </w:rPr>
      </w:pPr>
      <w:r>
        <w:rPr>
          <w:spacing w:val="-1"/>
          <w:sz w:val="18"/>
        </w:rPr>
        <w:t>驾驶证已过有效期的。</w:t>
      </w:r>
    </w:p>
    <w:p>
      <w:pPr>
        <w:spacing w:before="69"/>
        <w:ind w:left="120" w:right="0" w:firstLine="0"/>
        <w:jc w:val="left"/>
        <w:rPr>
          <w:sz w:val="18"/>
        </w:rPr>
      </w:pPr>
      <w:bookmarkStart w:id="8" w:name="_bookmark8"/>
      <w:bookmarkEnd w:id="8"/>
      <w:r>
        <w:rPr>
          <w:rFonts w:ascii="Times New Roman" w:eastAsia="Times New Roman"/>
          <w:sz w:val="18"/>
          <w:vertAlign w:val="superscript"/>
        </w:rPr>
        <w:t>9</w:t>
      </w:r>
      <w:r>
        <w:rPr>
          <w:rFonts w:ascii="Times New Roman" w:eastAsia="Times New Roman"/>
          <w:spacing w:val="36"/>
          <w:sz w:val="18"/>
          <w:vertAlign w:val="baseline"/>
        </w:rPr>
        <w:t xml:space="preserve"> </w:t>
      </w:r>
      <w:r>
        <w:rPr>
          <w:b/>
          <w:sz w:val="18"/>
          <w:vertAlign w:val="baseline"/>
        </w:rPr>
        <w:t>无有效行驶证</w:t>
      </w:r>
      <w:r>
        <w:rPr>
          <w:spacing w:val="-2"/>
          <w:sz w:val="18"/>
          <w:vertAlign w:val="baseline"/>
        </w:rPr>
        <w:t>指下列情形之一：</w:t>
      </w:r>
    </w:p>
    <w:p>
      <w:pPr>
        <w:pStyle w:val="8"/>
        <w:numPr>
          <w:ilvl w:val="0"/>
          <w:numId w:val="5"/>
        </w:numPr>
        <w:tabs>
          <w:tab w:val="left" w:pos="826"/>
        </w:tabs>
        <w:spacing w:before="69" w:after="0" w:line="240" w:lineRule="auto"/>
        <w:ind w:left="825" w:right="0" w:hanging="543"/>
        <w:jc w:val="left"/>
        <w:rPr>
          <w:sz w:val="18"/>
        </w:rPr>
      </w:pPr>
      <w:r>
        <w:rPr>
          <w:spacing w:val="-2"/>
          <w:sz w:val="18"/>
        </w:rPr>
        <w:t>未取得行驶证；</w:t>
      </w:r>
    </w:p>
    <w:p>
      <w:pPr>
        <w:pStyle w:val="8"/>
        <w:numPr>
          <w:ilvl w:val="0"/>
          <w:numId w:val="5"/>
        </w:numPr>
        <w:tabs>
          <w:tab w:val="left" w:pos="826"/>
        </w:tabs>
        <w:spacing w:before="70" w:after="0" w:line="240" w:lineRule="auto"/>
        <w:ind w:left="825" w:right="0" w:hanging="543"/>
        <w:jc w:val="left"/>
        <w:rPr>
          <w:sz w:val="18"/>
        </w:rPr>
      </w:pPr>
      <w:r>
        <w:rPr>
          <w:spacing w:val="-3"/>
          <w:sz w:val="18"/>
        </w:rPr>
        <w:t>机动车被依法注销登记的；</w:t>
      </w:r>
    </w:p>
    <w:p>
      <w:pPr>
        <w:pStyle w:val="8"/>
        <w:numPr>
          <w:ilvl w:val="0"/>
          <w:numId w:val="5"/>
        </w:numPr>
        <w:tabs>
          <w:tab w:val="left" w:pos="827"/>
        </w:tabs>
        <w:spacing w:before="69" w:after="0" w:line="240" w:lineRule="auto"/>
        <w:ind w:left="826" w:right="0" w:hanging="544"/>
        <w:jc w:val="left"/>
        <w:rPr>
          <w:sz w:val="18"/>
        </w:rPr>
      </w:pPr>
      <w:r>
        <w:rPr>
          <w:spacing w:val="-3"/>
          <w:sz w:val="18"/>
        </w:rPr>
        <w:t>未依法按时进行或通过机动车安全技术检验。</w:t>
      </w:r>
    </w:p>
    <w:p>
      <w:pPr>
        <w:spacing w:before="70"/>
        <w:ind w:left="120" w:right="0" w:firstLine="0"/>
        <w:jc w:val="left"/>
        <w:rPr>
          <w:sz w:val="18"/>
        </w:rPr>
      </w:pPr>
      <w:bookmarkStart w:id="9" w:name="_bookmark9"/>
      <w:bookmarkEnd w:id="9"/>
      <w:r>
        <w:rPr>
          <w:rFonts w:ascii="Times New Roman" w:eastAsia="Times New Roman"/>
          <w:sz w:val="18"/>
          <w:vertAlign w:val="superscript"/>
        </w:rPr>
        <w:t>10</w:t>
      </w:r>
      <w:r>
        <w:rPr>
          <w:rFonts w:ascii="Times New Roman" w:eastAsia="Times New Roman"/>
          <w:spacing w:val="41"/>
          <w:sz w:val="18"/>
          <w:vertAlign w:val="baseline"/>
        </w:rPr>
        <w:t xml:space="preserve"> </w:t>
      </w:r>
      <w:r>
        <w:rPr>
          <w:b/>
          <w:sz w:val="18"/>
          <w:vertAlign w:val="baseline"/>
        </w:rPr>
        <w:t>机动车</w:t>
      </w:r>
      <w:r>
        <w:rPr>
          <w:spacing w:val="-1"/>
          <w:sz w:val="18"/>
          <w:vertAlign w:val="baseline"/>
        </w:rPr>
        <w:t>指以动力装置驱动或牵引，上道路行驶的供人员乘用或用于运送物品以及进行工程专项作业的轮式车辆。</w:t>
      </w:r>
    </w:p>
    <w:p>
      <w:pPr>
        <w:spacing w:after="0"/>
        <w:jc w:val="left"/>
        <w:rPr>
          <w:sz w:val="18"/>
        </w:rPr>
        <w:sectPr>
          <w:pgSz w:w="11910" w:h="16840"/>
          <w:pgMar w:top="1580" w:right="880" w:bottom="280" w:left="960" w:header="720" w:footer="720" w:gutter="0"/>
          <w:cols w:space="720" w:num="1"/>
        </w:sectPr>
      </w:pPr>
    </w:p>
    <w:p>
      <w:pPr>
        <w:pStyle w:val="4"/>
        <w:spacing w:before="44" w:line="278" w:lineRule="auto"/>
        <w:ind w:left="3067" w:right="307"/>
        <w:rPr>
          <w:rFonts w:ascii="黑体" w:eastAsia="黑体"/>
        </w:rPr>
      </w:pPr>
      <w:r>
        <w:rPr>
          <w:rFonts w:ascii="黑体" w:eastAsia="黑体"/>
          <w:color w:val="000000"/>
          <w:spacing w:val="-6"/>
          <w:shd w:val="clear" w:color="auto" w:fill="DADADA"/>
        </w:rPr>
        <w:t>发生上述第（1）项情形导致被保险人全残的，本合同效力终止，我们向被</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保险人退还本合同的现金价值。</w:t>
      </w:r>
    </w:p>
    <w:p>
      <w:pPr>
        <w:pStyle w:val="4"/>
        <w:spacing w:before="10"/>
        <w:rPr>
          <w:rFonts w:ascii="黑体"/>
          <w:sz w:val="18"/>
        </w:rPr>
      </w:pPr>
    </w:p>
    <w:p>
      <w:pPr>
        <w:pStyle w:val="4"/>
        <w:spacing w:before="71" w:line="278" w:lineRule="auto"/>
        <w:ind w:left="3067" w:right="307"/>
        <w:rPr>
          <w:rFonts w:ascii="黑体" w:eastAsia="黑体"/>
        </w:rPr>
      </w:pPr>
      <w:r>
        <w:rPr>
          <w:rFonts w:ascii="黑体" w:eastAsia="黑体"/>
          <w:color w:val="000000"/>
          <w:spacing w:val="-2"/>
          <w:shd w:val="clear" w:color="auto" w:fill="DADADA"/>
        </w:rPr>
        <w:t>发生上述其他情形导致被保险人身故或全残的，本合同效力终止，我们向</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您退还本合同的现金价值。</w:t>
      </w:r>
    </w:p>
    <w:p>
      <w:pPr>
        <w:pStyle w:val="4"/>
        <w:spacing w:before="3"/>
        <w:rPr>
          <w:rFonts w:ascii="黑体"/>
          <w:sz w:val="25"/>
        </w:rPr>
      </w:pPr>
    </w:p>
    <w:p>
      <w:pPr>
        <w:tabs>
          <w:tab w:val="left" w:pos="1084"/>
        </w:tabs>
        <w:spacing w:before="0"/>
        <w:ind w:left="232" w:right="0" w:firstLine="0"/>
        <w:jc w:val="left"/>
        <w:rPr>
          <w:sz w:val="21"/>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spacing w:val="-2"/>
          <w:sz w:val="28"/>
        </w:rPr>
        <w:t>如何支付保险费</w:t>
      </w:r>
      <w:r>
        <w:rPr>
          <w:b/>
          <w:spacing w:val="7"/>
          <w:sz w:val="28"/>
        </w:rPr>
        <w:t xml:space="preserve"> </w:t>
      </w:r>
      <w:r>
        <w:rPr>
          <w:spacing w:val="-3"/>
          <w:sz w:val="21"/>
        </w:rPr>
        <w:t>这部分讲的是您应当按时交纳保险费。</w:t>
      </w:r>
    </w:p>
    <w:p>
      <w:pPr>
        <w:pStyle w:val="4"/>
        <w:rPr>
          <w:sz w:val="20"/>
        </w:rPr>
      </w:pPr>
    </w:p>
    <w:p>
      <w:pPr>
        <w:pStyle w:val="4"/>
        <w:spacing w:before="8"/>
        <w:rPr>
          <w:sz w:val="11"/>
        </w:rPr>
      </w:pPr>
    </w:p>
    <w:tbl>
      <w:tblPr>
        <w:tblStyle w:val="5"/>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2095"/>
        <w:gridCol w:w="69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1" w:hRule="atLeast"/>
        </w:trPr>
        <w:tc>
          <w:tcPr>
            <w:tcW w:w="634" w:type="dxa"/>
          </w:tcPr>
          <w:p>
            <w:pPr>
              <w:pStyle w:val="9"/>
              <w:spacing w:line="241" w:lineRule="exact"/>
              <w:ind w:left="50"/>
              <w:rPr>
                <w:b/>
                <w:sz w:val="21"/>
              </w:rPr>
            </w:pPr>
            <w:r>
              <w:rPr>
                <w:b/>
                <w:spacing w:val="-5"/>
                <w:sz w:val="21"/>
              </w:rPr>
              <w:t>3.1</w:t>
            </w:r>
          </w:p>
        </w:tc>
        <w:tc>
          <w:tcPr>
            <w:tcW w:w="2095" w:type="dxa"/>
          </w:tcPr>
          <w:p>
            <w:pPr>
              <w:pStyle w:val="9"/>
              <w:spacing w:line="241" w:lineRule="exact"/>
              <w:ind w:left="267"/>
              <w:rPr>
                <w:b/>
                <w:sz w:val="21"/>
              </w:rPr>
            </w:pPr>
            <w:r>
              <w:rPr>
                <w:b/>
                <w:spacing w:val="-2"/>
                <w:sz w:val="21"/>
              </w:rPr>
              <w:t>保险费的支付</w:t>
            </w:r>
          </w:p>
        </w:tc>
        <w:tc>
          <w:tcPr>
            <w:tcW w:w="6929" w:type="dxa"/>
          </w:tcPr>
          <w:p>
            <w:pPr>
              <w:pStyle w:val="9"/>
              <w:spacing w:line="241" w:lineRule="exact"/>
              <w:ind w:left="155"/>
              <w:rPr>
                <w:sz w:val="21"/>
              </w:rPr>
            </w:pPr>
            <w:r>
              <w:rPr>
                <w:spacing w:val="-5"/>
                <w:sz w:val="21"/>
              </w:rPr>
              <w:t>本合同的交费方式和交费期间由您与我们约定，并在保险单上载明。分期</w:t>
            </w:r>
          </w:p>
          <w:p>
            <w:pPr>
              <w:pStyle w:val="9"/>
              <w:spacing w:before="33" w:line="278" w:lineRule="auto"/>
              <w:ind w:left="155" w:right="82" w:hanging="1"/>
              <w:rPr>
                <w:sz w:val="21"/>
              </w:rPr>
            </w:pPr>
            <w:r>
              <w:rPr>
                <w:spacing w:val="-2"/>
                <w:sz w:val="21"/>
              </w:rPr>
              <w:t>交纳保险费的，在交纳首期保险费后，您应当按约定的</w:t>
            </w:r>
            <w:r>
              <w:rPr>
                <w:b/>
                <w:spacing w:val="-6"/>
                <w:sz w:val="21"/>
              </w:rPr>
              <w:t xml:space="preserve">保险费支付日 </w:t>
            </w:r>
            <w:r>
              <w:fldChar w:fldCharType="begin"/>
            </w:r>
            <w:r>
              <w:instrText xml:space="preserve"> HYPERLINK \l "_bookmark10" </w:instrText>
            </w:r>
            <w:r>
              <w:fldChar w:fldCharType="separate"/>
            </w:r>
            <w:r>
              <w:rPr>
                <w:b/>
                <w:spacing w:val="-2"/>
                <w:position w:val="11"/>
                <w:sz w:val="11"/>
              </w:rPr>
              <w:t>11</w:t>
            </w:r>
            <w:r>
              <w:rPr>
                <w:b/>
                <w:spacing w:val="-2"/>
                <w:position w:val="11"/>
                <w:sz w:val="11"/>
              </w:rPr>
              <w:fldChar w:fldCharType="end"/>
            </w:r>
            <w:r>
              <w:rPr>
                <w:spacing w:val="-2"/>
                <w:sz w:val="21"/>
              </w:rPr>
              <w:t>交纳其余各期的续期保险费。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634" w:type="dxa"/>
          </w:tcPr>
          <w:p>
            <w:pPr>
              <w:pStyle w:val="9"/>
              <w:spacing w:before="178" w:line="267" w:lineRule="exact"/>
              <w:ind w:left="50"/>
              <w:rPr>
                <w:b/>
                <w:sz w:val="21"/>
              </w:rPr>
            </w:pPr>
            <w:r>
              <w:rPr>
                <w:b/>
                <w:spacing w:val="-5"/>
                <w:sz w:val="21"/>
              </w:rPr>
              <w:t>3.2</w:t>
            </w:r>
          </w:p>
        </w:tc>
        <w:tc>
          <w:tcPr>
            <w:tcW w:w="2095" w:type="dxa"/>
          </w:tcPr>
          <w:p>
            <w:pPr>
              <w:pStyle w:val="9"/>
              <w:spacing w:before="178" w:line="267" w:lineRule="exact"/>
              <w:ind w:left="267"/>
              <w:rPr>
                <w:b/>
                <w:sz w:val="21"/>
              </w:rPr>
            </w:pPr>
            <w:r>
              <w:rPr>
                <w:b/>
                <w:spacing w:val="-4"/>
                <w:sz w:val="21"/>
              </w:rPr>
              <w:t>宽限期</w:t>
            </w:r>
          </w:p>
        </w:tc>
        <w:tc>
          <w:tcPr>
            <w:tcW w:w="6929" w:type="dxa"/>
          </w:tcPr>
          <w:p>
            <w:pPr>
              <w:pStyle w:val="9"/>
              <w:spacing w:before="178" w:line="267" w:lineRule="exact"/>
              <w:ind w:left="155"/>
              <w:rPr>
                <w:sz w:val="21"/>
              </w:rPr>
            </w:pPr>
            <w:r>
              <w:rPr>
                <w:spacing w:val="-5"/>
                <w:sz w:val="21"/>
              </w:rPr>
              <w:t>分期交纳保险费的，在交纳首期保险费后，除本合同另有约定外，如果您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7" w:hRule="atLeast"/>
        </w:trPr>
        <w:tc>
          <w:tcPr>
            <w:tcW w:w="634" w:type="dxa"/>
          </w:tcPr>
          <w:p>
            <w:pPr>
              <w:pStyle w:val="9"/>
              <w:rPr>
                <w:rFonts w:ascii="Times New Roman"/>
                <w:sz w:val="20"/>
              </w:rPr>
            </w:pPr>
          </w:p>
        </w:tc>
        <w:tc>
          <w:tcPr>
            <w:tcW w:w="2095" w:type="dxa"/>
          </w:tcPr>
          <w:p>
            <w:pPr>
              <w:pStyle w:val="9"/>
              <w:rPr>
                <w:rFonts w:ascii="Times New Roman"/>
                <w:sz w:val="20"/>
              </w:rPr>
            </w:pPr>
          </w:p>
        </w:tc>
        <w:tc>
          <w:tcPr>
            <w:tcW w:w="6929" w:type="dxa"/>
          </w:tcPr>
          <w:p>
            <w:pPr>
              <w:pStyle w:val="9"/>
              <w:spacing w:before="25"/>
              <w:ind w:left="155"/>
              <w:rPr>
                <w:sz w:val="21"/>
              </w:rPr>
            </w:pPr>
            <w:r>
              <w:rPr>
                <w:spacing w:val="-2"/>
                <w:sz w:val="21"/>
              </w:rPr>
              <w:t xml:space="preserve">到期未交纳续期保险费，自保险费支付日的次日零时起 </w:t>
            </w:r>
            <w:r>
              <w:rPr>
                <w:rFonts w:ascii="Times New Roman" w:eastAsia="Times New Roman"/>
                <w:sz w:val="21"/>
              </w:rPr>
              <w:t>60</w:t>
            </w:r>
            <w:r>
              <w:rPr>
                <w:rFonts w:ascii="Times New Roman" w:eastAsia="Times New Roman"/>
                <w:spacing w:val="5"/>
                <w:sz w:val="21"/>
              </w:rPr>
              <w:t xml:space="preserve"> </w:t>
            </w:r>
            <w:r>
              <w:rPr>
                <w:spacing w:val="-2"/>
                <w:sz w:val="21"/>
              </w:rPr>
              <w:t>日为宽限期。</w:t>
            </w:r>
          </w:p>
          <w:p>
            <w:pPr>
              <w:pStyle w:val="9"/>
              <w:spacing w:before="43"/>
              <w:ind w:left="155"/>
              <w:rPr>
                <w:sz w:val="21"/>
              </w:rPr>
            </w:pPr>
            <w:r>
              <w:rPr>
                <w:spacing w:val="-5"/>
                <w:sz w:val="21"/>
              </w:rPr>
              <w:t>宽限期内发生的保险事故，我们仍会承担给付保险金的责任，但在给付保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34" w:type="dxa"/>
          </w:tcPr>
          <w:p>
            <w:pPr>
              <w:pStyle w:val="9"/>
              <w:rPr>
                <w:rFonts w:ascii="Times New Roman"/>
                <w:sz w:val="20"/>
              </w:rPr>
            </w:pPr>
          </w:p>
        </w:tc>
        <w:tc>
          <w:tcPr>
            <w:tcW w:w="2095" w:type="dxa"/>
          </w:tcPr>
          <w:p>
            <w:pPr>
              <w:pStyle w:val="9"/>
              <w:rPr>
                <w:rFonts w:ascii="Times New Roman"/>
                <w:sz w:val="20"/>
              </w:rPr>
            </w:pPr>
          </w:p>
        </w:tc>
        <w:tc>
          <w:tcPr>
            <w:tcW w:w="6929" w:type="dxa"/>
          </w:tcPr>
          <w:p>
            <w:pPr>
              <w:pStyle w:val="9"/>
              <w:spacing w:before="22"/>
              <w:ind w:left="155"/>
              <w:rPr>
                <w:sz w:val="21"/>
              </w:rPr>
            </w:pPr>
            <w:r>
              <w:rPr>
                <w:spacing w:val="-3"/>
                <w:sz w:val="21"/>
              </w:rPr>
              <w:t>险金时会扣减您欠交的续期保险费。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34" w:type="dxa"/>
          </w:tcPr>
          <w:p>
            <w:pPr>
              <w:pStyle w:val="9"/>
              <w:rPr>
                <w:rFonts w:ascii="Times New Roman"/>
                <w:sz w:val="20"/>
              </w:rPr>
            </w:pPr>
          </w:p>
        </w:tc>
        <w:tc>
          <w:tcPr>
            <w:tcW w:w="2095" w:type="dxa"/>
          </w:tcPr>
          <w:p>
            <w:pPr>
              <w:pStyle w:val="9"/>
              <w:rPr>
                <w:rFonts w:ascii="Times New Roman"/>
                <w:sz w:val="20"/>
              </w:rPr>
            </w:pPr>
          </w:p>
        </w:tc>
        <w:tc>
          <w:tcPr>
            <w:tcW w:w="6929" w:type="dxa"/>
          </w:tcPr>
          <w:p>
            <w:pPr>
              <w:pStyle w:val="9"/>
              <w:spacing w:before="178"/>
              <w:ind w:left="155"/>
              <w:rPr>
                <w:sz w:val="21"/>
              </w:rPr>
            </w:pPr>
            <w:r>
              <w:rPr>
                <w:spacing w:val="-5"/>
                <w:sz w:val="21"/>
              </w:rPr>
              <w:t>如果您截至宽限期届满之日仍未交纳续期保险费，本合同效力自宽限期届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634" w:type="dxa"/>
          </w:tcPr>
          <w:p>
            <w:pPr>
              <w:pStyle w:val="9"/>
              <w:rPr>
                <w:rFonts w:ascii="Times New Roman"/>
                <w:sz w:val="20"/>
              </w:rPr>
            </w:pPr>
          </w:p>
        </w:tc>
        <w:tc>
          <w:tcPr>
            <w:tcW w:w="2095" w:type="dxa"/>
          </w:tcPr>
          <w:p>
            <w:pPr>
              <w:pStyle w:val="9"/>
              <w:rPr>
                <w:rFonts w:ascii="Times New Roman"/>
                <w:sz w:val="20"/>
              </w:rPr>
            </w:pPr>
          </w:p>
        </w:tc>
        <w:tc>
          <w:tcPr>
            <w:tcW w:w="6929" w:type="dxa"/>
          </w:tcPr>
          <w:p>
            <w:pPr>
              <w:pStyle w:val="9"/>
              <w:spacing w:before="22"/>
              <w:ind w:left="155"/>
              <w:rPr>
                <w:sz w:val="21"/>
              </w:rPr>
            </w:pPr>
            <w:r>
              <w:rPr>
                <w:spacing w:val="-3"/>
                <w:sz w:val="21"/>
              </w:rPr>
              <w:t>满的次日零时起中止。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4" w:hRule="atLeast"/>
        </w:trPr>
        <w:tc>
          <w:tcPr>
            <w:tcW w:w="634" w:type="dxa"/>
          </w:tcPr>
          <w:p>
            <w:pPr>
              <w:pStyle w:val="9"/>
              <w:spacing w:before="131"/>
              <w:ind w:left="50"/>
              <w:rPr>
                <w:rFonts w:ascii="Wingdings 2" w:hAnsi="Wingdings 2"/>
                <w:sz w:val="52"/>
              </w:rPr>
            </w:pPr>
            <w:r>
              <w:rPr>
                <w:rFonts w:ascii="Wingdings 2" w:hAnsi="Wingdings 2"/>
                <w:w w:val="100"/>
                <w:sz w:val="52"/>
              </w:rPr>
              <w:t></w:t>
            </w:r>
          </w:p>
        </w:tc>
        <w:tc>
          <w:tcPr>
            <w:tcW w:w="2095" w:type="dxa"/>
          </w:tcPr>
          <w:p>
            <w:pPr>
              <w:pStyle w:val="9"/>
              <w:spacing w:before="228"/>
              <w:ind w:left="267"/>
              <w:rPr>
                <w:b/>
                <w:sz w:val="28"/>
              </w:rPr>
            </w:pPr>
            <w:r>
              <w:rPr>
                <w:b/>
                <w:w w:val="95"/>
                <w:sz w:val="28"/>
              </w:rPr>
              <w:t>现金价值权</w:t>
            </w:r>
            <w:r>
              <w:rPr>
                <w:b/>
                <w:spacing w:val="-10"/>
                <w:w w:val="95"/>
                <w:sz w:val="28"/>
              </w:rPr>
              <w:t>益</w:t>
            </w:r>
          </w:p>
        </w:tc>
        <w:tc>
          <w:tcPr>
            <w:tcW w:w="6929" w:type="dxa"/>
          </w:tcPr>
          <w:p>
            <w:pPr>
              <w:pStyle w:val="9"/>
              <w:spacing w:before="3"/>
              <w:rPr>
                <w:sz w:val="23"/>
              </w:rPr>
            </w:pPr>
          </w:p>
          <w:p>
            <w:pPr>
              <w:pStyle w:val="9"/>
              <w:ind w:left="140"/>
              <w:rPr>
                <w:sz w:val="21"/>
              </w:rPr>
            </w:pPr>
            <w:r>
              <w:rPr>
                <w:spacing w:val="-3"/>
                <w:sz w:val="21"/>
              </w:rPr>
              <w:t>这部分讲的是您拥有的与现金价值相关的权益。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rPr>
        <w:tc>
          <w:tcPr>
            <w:tcW w:w="634" w:type="dxa"/>
          </w:tcPr>
          <w:p>
            <w:pPr>
              <w:pStyle w:val="9"/>
              <w:spacing w:before="8"/>
              <w:rPr>
                <w:sz w:val="18"/>
              </w:rPr>
            </w:pPr>
          </w:p>
          <w:p>
            <w:pPr>
              <w:pStyle w:val="9"/>
              <w:spacing w:line="267" w:lineRule="exact"/>
              <w:ind w:left="50"/>
              <w:rPr>
                <w:b/>
                <w:sz w:val="21"/>
              </w:rPr>
            </w:pPr>
            <w:r>
              <w:rPr>
                <w:b/>
                <w:spacing w:val="-5"/>
                <w:sz w:val="21"/>
              </w:rPr>
              <w:t>4.1</w:t>
            </w:r>
          </w:p>
        </w:tc>
        <w:tc>
          <w:tcPr>
            <w:tcW w:w="2095" w:type="dxa"/>
          </w:tcPr>
          <w:p>
            <w:pPr>
              <w:pStyle w:val="9"/>
              <w:spacing w:before="8"/>
              <w:rPr>
                <w:sz w:val="18"/>
              </w:rPr>
            </w:pPr>
          </w:p>
          <w:p>
            <w:pPr>
              <w:pStyle w:val="9"/>
              <w:spacing w:line="267" w:lineRule="exact"/>
              <w:ind w:left="267"/>
              <w:rPr>
                <w:b/>
                <w:sz w:val="21"/>
              </w:rPr>
            </w:pPr>
            <w:r>
              <w:rPr>
                <w:b/>
                <w:spacing w:val="-3"/>
                <w:sz w:val="21"/>
              </w:rPr>
              <w:t>保单贷款</w:t>
            </w:r>
          </w:p>
        </w:tc>
        <w:tc>
          <w:tcPr>
            <w:tcW w:w="6929" w:type="dxa"/>
          </w:tcPr>
          <w:p>
            <w:pPr>
              <w:pStyle w:val="9"/>
              <w:spacing w:before="8"/>
              <w:rPr>
                <w:sz w:val="18"/>
              </w:rPr>
            </w:pPr>
          </w:p>
          <w:p>
            <w:pPr>
              <w:pStyle w:val="9"/>
              <w:spacing w:line="267" w:lineRule="exact"/>
              <w:ind w:left="155"/>
              <w:rPr>
                <w:sz w:val="21"/>
              </w:rPr>
            </w:pPr>
            <w:r>
              <w:rPr>
                <w:spacing w:val="-5"/>
                <w:sz w:val="21"/>
              </w:rPr>
              <w:t>在本合同有效期内，如果您需要用钱，经我们审核同意后，您可以办理保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9" w:hRule="atLeast"/>
        </w:trPr>
        <w:tc>
          <w:tcPr>
            <w:tcW w:w="634" w:type="dxa"/>
          </w:tcPr>
          <w:p>
            <w:pPr>
              <w:pStyle w:val="9"/>
              <w:rPr>
                <w:rFonts w:ascii="Times New Roman"/>
                <w:sz w:val="20"/>
              </w:rPr>
            </w:pPr>
          </w:p>
        </w:tc>
        <w:tc>
          <w:tcPr>
            <w:tcW w:w="2095" w:type="dxa"/>
          </w:tcPr>
          <w:p>
            <w:pPr>
              <w:pStyle w:val="9"/>
              <w:rPr>
                <w:rFonts w:ascii="Times New Roman"/>
                <w:sz w:val="20"/>
              </w:rPr>
            </w:pPr>
          </w:p>
        </w:tc>
        <w:tc>
          <w:tcPr>
            <w:tcW w:w="6929" w:type="dxa"/>
          </w:tcPr>
          <w:p>
            <w:pPr>
              <w:pStyle w:val="9"/>
              <w:spacing w:before="25" w:line="278" w:lineRule="auto"/>
              <w:ind w:left="155" w:right="82"/>
              <w:rPr>
                <w:sz w:val="21"/>
              </w:rPr>
            </w:pPr>
            <w:r>
              <w:rPr>
                <w:spacing w:val="-14"/>
                <w:sz w:val="21"/>
              </w:rPr>
              <w:t xml:space="preserve">单贷款。贷款金额不超过保险单当时的现金价值的 </w:t>
            </w:r>
            <w:r>
              <w:rPr>
                <w:rFonts w:ascii="Times New Roman" w:eastAsia="Times New Roman"/>
                <w:spacing w:val="-2"/>
                <w:sz w:val="21"/>
              </w:rPr>
              <w:t>80</w:t>
            </w:r>
            <w:r>
              <w:rPr>
                <w:spacing w:val="-2"/>
                <w:sz w:val="21"/>
              </w:rPr>
              <w:t>％并扣除各项欠款后</w:t>
            </w:r>
            <w:r>
              <w:rPr>
                <w:spacing w:val="-6"/>
                <w:sz w:val="21"/>
              </w:rPr>
              <w:t xml:space="preserve">的余额。每次贷款期限不超过 </w:t>
            </w:r>
            <w:r>
              <w:rPr>
                <w:rFonts w:ascii="Times New Roman" w:eastAsia="Times New Roman"/>
                <w:spacing w:val="-4"/>
                <w:sz w:val="21"/>
              </w:rPr>
              <w:t>6</w:t>
            </w:r>
            <w:r>
              <w:rPr>
                <w:rFonts w:ascii="Times New Roman" w:eastAsia="Times New Roman"/>
                <w:spacing w:val="19"/>
                <w:sz w:val="21"/>
              </w:rPr>
              <w:t xml:space="preserve"> </w:t>
            </w:r>
            <w:r>
              <w:rPr>
                <w:spacing w:val="-5"/>
                <w:sz w:val="21"/>
              </w:rPr>
              <w:t>个月。贷款利率按您与我们签订的贷款协</w:t>
            </w:r>
          </w:p>
          <w:p>
            <w:pPr>
              <w:pStyle w:val="9"/>
              <w:spacing w:line="269" w:lineRule="exact"/>
              <w:ind w:left="155"/>
              <w:rPr>
                <w:sz w:val="21"/>
              </w:rPr>
            </w:pPr>
            <w:r>
              <w:rPr>
                <w:spacing w:val="-5"/>
                <w:sz w:val="21"/>
              </w:rPr>
              <w:t>议中约定的利率执行。如果您到期未能足额偿还贷款本息，您所欠的贷款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34" w:type="dxa"/>
          </w:tcPr>
          <w:p>
            <w:pPr>
              <w:pStyle w:val="9"/>
              <w:rPr>
                <w:rFonts w:ascii="Times New Roman"/>
                <w:sz w:val="20"/>
              </w:rPr>
            </w:pPr>
          </w:p>
        </w:tc>
        <w:tc>
          <w:tcPr>
            <w:tcW w:w="2095" w:type="dxa"/>
          </w:tcPr>
          <w:p>
            <w:pPr>
              <w:pStyle w:val="9"/>
              <w:rPr>
                <w:rFonts w:ascii="Times New Roman"/>
                <w:sz w:val="20"/>
              </w:rPr>
            </w:pPr>
          </w:p>
        </w:tc>
        <w:tc>
          <w:tcPr>
            <w:tcW w:w="6929" w:type="dxa"/>
          </w:tcPr>
          <w:p>
            <w:pPr>
              <w:pStyle w:val="9"/>
              <w:spacing w:before="22"/>
              <w:ind w:left="155"/>
              <w:rPr>
                <w:sz w:val="21"/>
              </w:rPr>
            </w:pPr>
            <w:r>
              <w:rPr>
                <w:spacing w:val="-3"/>
                <w:sz w:val="21"/>
              </w:rPr>
              <w:t>本息将作为新的贷款本金计息。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34" w:type="dxa"/>
          </w:tcPr>
          <w:p>
            <w:pPr>
              <w:pStyle w:val="9"/>
              <w:rPr>
                <w:rFonts w:ascii="Times New Roman"/>
                <w:sz w:val="20"/>
              </w:rPr>
            </w:pPr>
          </w:p>
        </w:tc>
        <w:tc>
          <w:tcPr>
            <w:tcW w:w="2095" w:type="dxa"/>
          </w:tcPr>
          <w:p>
            <w:pPr>
              <w:pStyle w:val="9"/>
              <w:rPr>
                <w:rFonts w:ascii="Times New Roman"/>
                <w:sz w:val="20"/>
              </w:rPr>
            </w:pPr>
          </w:p>
        </w:tc>
        <w:tc>
          <w:tcPr>
            <w:tcW w:w="6929" w:type="dxa"/>
          </w:tcPr>
          <w:p>
            <w:pPr>
              <w:pStyle w:val="9"/>
              <w:spacing w:before="178"/>
              <w:ind w:left="155"/>
              <w:rPr>
                <w:sz w:val="21"/>
              </w:rPr>
            </w:pPr>
            <w:r>
              <w:rPr>
                <w:spacing w:val="-5"/>
                <w:sz w:val="21"/>
              </w:rPr>
              <w:t>当未偿还贷款本息加上其他各项欠款达到保险单的现金价值时，本合同效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634" w:type="dxa"/>
          </w:tcPr>
          <w:p>
            <w:pPr>
              <w:pStyle w:val="9"/>
              <w:rPr>
                <w:rFonts w:ascii="Times New Roman"/>
                <w:sz w:val="20"/>
              </w:rPr>
            </w:pPr>
          </w:p>
        </w:tc>
        <w:tc>
          <w:tcPr>
            <w:tcW w:w="2095" w:type="dxa"/>
          </w:tcPr>
          <w:p>
            <w:pPr>
              <w:pStyle w:val="9"/>
              <w:rPr>
                <w:rFonts w:ascii="Times New Roman"/>
                <w:sz w:val="20"/>
              </w:rPr>
            </w:pPr>
          </w:p>
        </w:tc>
        <w:tc>
          <w:tcPr>
            <w:tcW w:w="6929" w:type="dxa"/>
          </w:tcPr>
          <w:p>
            <w:pPr>
              <w:pStyle w:val="9"/>
              <w:spacing w:before="22"/>
              <w:ind w:left="155"/>
              <w:rPr>
                <w:sz w:val="21"/>
              </w:rPr>
            </w:pPr>
            <w:r>
              <w:rPr>
                <w:spacing w:val="-4"/>
                <w:sz w:val="21"/>
              </w:rPr>
              <w:t>力中止。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trPr>
        <w:tc>
          <w:tcPr>
            <w:tcW w:w="634" w:type="dxa"/>
          </w:tcPr>
          <w:p>
            <w:pPr>
              <w:pStyle w:val="9"/>
              <w:spacing w:before="178"/>
              <w:ind w:left="50"/>
              <w:rPr>
                <w:b/>
                <w:sz w:val="21"/>
              </w:rPr>
            </w:pPr>
            <w:r>
              <w:rPr>
                <w:b/>
                <w:spacing w:val="-5"/>
                <w:sz w:val="21"/>
              </w:rPr>
              <w:t>4.2</w:t>
            </w:r>
          </w:p>
        </w:tc>
        <w:tc>
          <w:tcPr>
            <w:tcW w:w="2095" w:type="dxa"/>
          </w:tcPr>
          <w:p>
            <w:pPr>
              <w:pStyle w:val="9"/>
              <w:spacing w:before="178"/>
              <w:ind w:left="267"/>
              <w:rPr>
                <w:b/>
                <w:sz w:val="21"/>
              </w:rPr>
            </w:pPr>
            <w:r>
              <w:rPr>
                <w:b/>
                <w:spacing w:val="-3"/>
                <w:sz w:val="21"/>
              </w:rPr>
              <w:t>效力中止</w:t>
            </w:r>
          </w:p>
        </w:tc>
        <w:tc>
          <w:tcPr>
            <w:tcW w:w="6929" w:type="dxa"/>
          </w:tcPr>
          <w:p>
            <w:pPr>
              <w:pStyle w:val="9"/>
              <w:spacing w:before="178"/>
              <w:ind w:left="155"/>
              <w:rPr>
                <w:rFonts w:ascii="黑体" w:eastAsia="黑体"/>
                <w:sz w:val="21"/>
              </w:rPr>
            </w:pPr>
            <w:r>
              <w:rPr>
                <w:rFonts w:ascii="黑体" w:eastAsia="黑体"/>
                <w:color w:val="000000"/>
                <w:spacing w:val="-3"/>
                <w:sz w:val="21"/>
                <w:shd w:val="clear" w:color="auto" w:fill="DADADA"/>
              </w:rPr>
              <w:t>本合同效力中止期间内发生的保险事故，我们不承担给付保险金的责任。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5" w:hRule="atLeast"/>
        </w:trPr>
        <w:tc>
          <w:tcPr>
            <w:tcW w:w="634" w:type="dxa"/>
          </w:tcPr>
          <w:p>
            <w:pPr>
              <w:pStyle w:val="9"/>
              <w:spacing w:before="1"/>
              <w:rPr>
                <w:sz w:val="14"/>
              </w:rPr>
            </w:pPr>
          </w:p>
          <w:p>
            <w:pPr>
              <w:pStyle w:val="9"/>
              <w:spacing w:before="1"/>
              <w:ind w:left="50"/>
              <w:rPr>
                <w:b/>
                <w:sz w:val="21"/>
              </w:rPr>
            </w:pPr>
            <w:r>
              <w:rPr>
                <w:b/>
                <w:spacing w:val="-5"/>
                <w:sz w:val="21"/>
              </w:rPr>
              <w:t>4.3</w:t>
            </w:r>
          </w:p>
        </w:tc>
        <w:tc>
          <w:tcPr>
            <w:tcW w:w="2095" w:type="dxa"/>
          </w:tcPr>
          <w:p>
            <w:pPr>
              <w:pStyle w:val="9"/>
              <w:spacing w:before="1"/>
              <w:rPr>
                <w:sz w:val="14"/>
              </w:rPr>
            </w:pPr>
          </w:p>
          <w:p>
            <w:pPr>
              <w:pStyle w:val="9"/>
              <w:spacing w:before="1"/>
              <w:ind w:left="267"/>
              <w:rPr>
                <w:b/>
                <w:sz w:val="21"/>
              </w:rPr>
            </w:pPr>
            <w:r>
              <w:rPr>
                <w:b/>
                <w:spacing w:val="-3"/>
                <w:sz w:val="21"/>
              </w:rPr>
              <w:t>效力恢复</w:t>
            </w:r>
          </w:p>
        </w:tc>
        <w:tc>
          <w:tcPr>
            <w:tcW w:w="6929" w:type="dxa"/>
          </w:tcPr>
          <w:p>
            <w:pPr>
              <w:pStyle w:val="9"/>
              <w:spacing w:before="181"/>
              <w:ind w:left="155"/>
              <w:rPr>
                <w:sz w:val="21"/>
              </w:rPr>
            </w:pPr>
            <w:r>
              <w:rPr>
                <w:spacing w:val="-8"/>
                <w:sz w:val="21"/>
              </w:rPr>
              <w:t xml:space="preserve">本合同效力中止后 </w:t>
            </w:r>
            <w:r>
              <w:rPr>
                <w:rFonts w:ascii="Times New Roman" w:eastAsia="Times New Roman"/>
                <w:spacing w:val="-4"/>
                <w:sz w:val="21"/>
              </w:rPr>
              <w:t>2</w:t>
            </w:r>
            <w:r>
              <w:rPr>
                <w:rFonts w:ascii="Times New Roman" w:eastAsia="Times New Roman"/>
                <w:spacing w:val="21"/>
                <w:sz w:val="21"/>
              </w:rPr>
              <w:t xml:space="preserve"> </w:t>
            </w:r>
            <w:r>
              <w:rPr>
                <w:spacing w:val="-5"/>
                <w:sz w:val="21"/>
              </w:rPr>
              <w:t>年内，您可以申请恢复合同效力。我们将在收到您的</w:t>
            </w:r>
          </w:p>
          <w:p>
            <w:pPr>
              <w:pStyle w:val="9"/>
              <w:spacing w:before="2" w:line="310" w:lineRule="atLeast"/>
              <w:ind w:left="155" w:right="78"/>
              <w:rPr>
                <w:sz w:val="21"/>
              </w:rPr>
            </w:pPr>
            <w:r>
              <w:rPr>
                <w:spacing w:val="-4"/>
                <w:sz w:val="21"/>
              </w:rPr>
              <w:t xml:space="preserve">恢复效力申请后的 </w:t>
            </w:r>
            <w:r>
              <w:rPr>
                <w:rFonts w:ascii="Times New Roman" w:eastAsia="Times New Roman"/>
                <w:sz w:val="21"/>
              </w:rPr>
              <w:t>30</w:t>
            </w:r>
            <w:r>
              <w:rPr>
                <w:rFonts w:ascii="Times New Roman" w:eastAsia="Times New Roman"/>
                <w:spacing w:val="15"/>
                <w:sz w:val="21"/>
              </w:rPr>
              <w:t xml:space="preserve"> </w:t>
            </w:r>
            <w:r>
              <w:rPr>
                <w:sz w:val="21"/>
              </w:rPr>
              <w:t>日内给予您明确答复。我们同意恢复效力的，在您</w:t>
            </w:r>
            <w:r>
              <w:rPr>
                <w:spacing w:val="-1"/>
                <w:sz w:val="21"/>
              </w:rPr>
              <w:t>补交保险单所欠的续期保险费、贷款本息和其他各项欠款后的次日零时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4" w:type="dxa"/>
          </w:tcPr>
          <w:p>
            <w:pPr>
              <w:pStyle w:val="9"/>
              <w:rPr>
                <w:rFonts w:ascii="Times New Roman"/>
                <w:sz w:val="18"/>
              </w:rPr>
            </w:pPr>
          </w:p>
        </w:tc>
        <w:tc>
          <w:tcPr>
            <w:tcW w:w="2095" w:type="dxa"/>
          </w:tcPr>
          <w:p>
            <w:pPr>
              <w:pStyle w:val="9"/>
              <w:rPr>
                <w:rFonts w:ascii="Times New Roman"/>
                <w:sz w:val="18"/>
              </w:rPr>
            </w:pPr>
          </w:p>
        </w:tc>
        <w:tc>
          <w:tcPr>
            <w:tcW w:w="6929" w:type="dxa"/>
          </w:tcPr>
          <w:p>
            <w:pPr>
              <w:pStyle w:val="9"/>
              <w:spacing w:before="22" w:line="220" w:lineRule="exact"/>
              <w:ind w:left="155"/>
              <w:rPr>
                <w:sz w:val="21"/>
              </w:rPr>
            </w:pPr>
            <w:r>
              <w:rPr>
                <w:spacing w:val="-3"/>
                <w:sz w:val="21"/>
              </w:rPr>
              <w:t>起，本合同效力恢复。</w:t>
            </w:r>
          </w:p>
        </w:tc>
      </w:tr>
    </w:tbl>
    <w:p>
      <w:pPr>
        <w:pStyle w:val="4"/>
        <w:rPr>
          <w:sz w:val="20"/>
        </w:rPr>
      </w:pPr>
    </w:p>
    <w:p>
      <w:pPr>
        <w:pStyle w:val="4"/>
        <w:rPr>
          <w:sz w:val="20"/>
        </w:rPr>
      </w:pPr>
    </w:p>
    <w:p>
      <w:pPr>
        <w:pStyle w:val="4"/>
        <w:rPr>
          <w:sz w:val="20"/>
        </w:rPr>
      </w:pPr>
    </w:p>
    <w:p>
      <w:pPr>
        <w:pStyle w:val="4"/>
        <w:spacing w:before="12"/>
        <w:rPr>
          <w:sz w:val="26"/>
        </w:rPr>
      </w:pPr>
      <w:r>
        <w:drawing>
          <wp:anchor distT="0" distB="0" distL="0" distR="0" simplePos="0" relativeHeight="251660288" behindDoc="0" locked="0" layoutInCell="1" allowOverlap="1">
            <wp:simplePos x="0" y="0"/>
            <wp:positionH relativeFrom="page">
              <wp:posOffset>685800</wp:posOffset>
            </wp:positionH>
            <wp:positionV relativeFrom="paragraph">
              <wp:posOffset>234315</wp:posOffset>
            </wp:positionV>
            <wp:extent cx="1828800" cy="6350"/>
            <wp:effectExtent l="0" t="0" r="0" b="0"/>
            <wp:wrapTopAndBottom/>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a:picLocks noChangeAspect="1"/>
                    </pic:cNvPicPr>
                  </pic:nvPicPr>
                  <pic:blipFill>
                    <a:blip r:embed="rId21" cstate="print"/>
                    <a:stretch>
                      <a:fillRect/>
                    </a:stretch>
                  </pic:blipFill>
                  <pic:spPr>
                    <a:xfrm>
                      <a:off x="0" y="0"/>
                      <a:ext cx="1828799" cy="6096"/>
                    </a:xfrm>
                    <a:prstGeom prst="rect">
                      <a:avLst/>
                    </a:prstGeom>
                  </pic:spPr>
                </pic:pic>
              </a:graphicData>
            </a:graphic>
          </wp:anchor>
        </w:drawing>
      </w:r>
    </w:p>
    <w:p>
      <w:pPr>
        <w:pStyle w:val="4"/>
        <w:spacing w:before="7"/>
        <w:rPr>
          <w:sz w:val="5"/>
        </w:rPr>
      </w:pPr>
    </w:p>
    <w:p>
      <w:pPr>
        <w:spacing w:before="87" w:line="312" w:lineRule="auto"/>
        <w:ind w:left="345" w:right="199" w:hanging="226"/>
        <w:jc w:val="left"/>
        <w:rPr>
          <w:sz w:val="18"/>
        </w:rPr>
      </w:pPr>
      <w:bookmarkStart w:id="10" w:name="_bookmark10"/>
      <w:bookmarkEnd w:id="10"/>
      <w:r>
        <w:rPr>
          <w:rFonts w:ascii="Times New Roman" w:eastAsia="Times New Roman"/>
          <w:spacing w:val="-4"/>
          <w:sz w:val="18"/>
          <w:vertAlign w:val="superscript"/>
        </w:rPr>
        <w:t>11</w:t>
      </w:r>
      <w:r>
        <w:rPr>
          <w:rFonts w:ascii="Times New Roman" w:eastAsia="Times New Roman"/>
          <w:spacing w:val="46"/>
          <w:sz w:val="18"/>
          <w:vertAlign w:val="baseline"/>
        </w:rPr>
        <w:t xml:space="preserve"> </w:t>
      </w:r>
      <w:r>
        <w:rPr>
          <w:b/>
          <w:spacing w:val="-4"/>
          <w:sz w:val="18"/>
          <w:vertAlign w:val="baseline"/>
        </w:rPr>
        <w:t>保险费支付日</w:t>
      </w:r>
      <w:r>
        <w:rPr>
          <w:spacing w:val="-4"/>
          <w:sz w:val="18"/>
          <w:vertAlign w:val="baseline"/>
        </w:rPr>
        <w:t>指保险合同生效日在每月、每季、每半年或每年（根据交费方式确定）的对应日。如果当月无对应的同一日，</w:t>
      </w:r>
      <w:r>
        <w:rPr>
          <w:spacing w:val="-2"/>
          <w:sz w:val="18"/>
          <w:vertAlign w:val="baseline"/>
        </w:rPr>
        <w:t>则以该月最后一日为对应日。</w:t>
      </w:r>
    </w:p>
    <w:p>
      <w:pPr>
        <w:spacing w:after="0" w:line="312" w:lineRule="auto"/>
        <w:jc w:val="left"/>
        <w:rPr>
          <w:sz w:val="18"/>
        </w:rPr>
        <w:sectPr>
          <w:pgSz w:w="11910" w:h="16840"/>
          <w:pgMar w:top="1400" w:right="880" w:bottom="280" w:left="960" w:header="720" w:footer="720" w:gutter="0"/>
          <w:cols w:space="720" w:num="1"/>
        </w:sectPr>
      </w:pPr>
    </w:p>
    <w:p>
      <w:pPr>
        <w:pStyle w:val="4"/>
        <w:tabs>
          <w:tab w:val="left" w:pos="3067"/>
        </w:tabs>
        <w:spacing w:before="64" w:line="278" w:lineRule="auto"/>
        <w:ind w:left="3067" w:right="304" w:hanging="2835"/>
        <w:jc w:val="both"/>
      </w:pPr>
      <w:r>
        <w:rPr>
          <w:b/>
          <w:w w:val="99"/>
        </w:rPr>
        <w:t>4.4</w:t>
      </w:r>
      <w:r>
        <w:rPr>
          <w:b/>
        </w:rPr>
        <w:t xml:space="preserve">    </w:t>
      </w:r>
      <w:r>
        <w:rPr>
          <w:b/>
          <w:spacing w:val="6"/>
        </w:rPr>
        <w:t xml:space="preserve"> </w:t>
      </w:r>
      <w:r>
        <w:rPr>
          <w:b/>
          <w:w w:val="100"/>
        </w:rPr>
        <w:t>减额交清</w:t>
      </w:r>
      <w:r>
        <w:rPr>
          <w:b/>
        </w:rPr>
        <w:tab/>
      </w:r>
      <w:r>
        <w:rPr>
          <w:w w:val="100"/>
        </w:rPr>
        <w:t>在本</w:t>
      </w:r>
      <w:r>
        <w:rPr>
          <w:spacing w:val="-3"/>
          <w:w w:val="100"/>
        </w:rPr>
        <w:t>合</w:t>
      </w:r>
      <w:r>
        <w:rPr>
          <w:w w:val="100"/>
        </w:rPr>
        <w:t>同</w:t>
      </w:r>
      <w:r>
        <w:rPr>
          <w:spacing w:val="-3"/>
          <w:w w:val="100"/>
        </w:rPr>
        <w:t>有</w:t>
      </w:r>
      <w:r>
        <w:rPr>
          <w:w w:val="100"/>
        </w:rPr>
        <w:t>效</w:t>
      </w:r>
      <w:r>
        <w:rPr>
          <w:spacing w:val="-3"/>
          <w:w w:val="100"/>
        </w:rPr>
        <w:t>期内</w:t>
      </w:r>
      <w:r>
        <w:rPr>
          <w:spacing w:val="-17"/>
          <w:w w:val="100"/>
        </w:rPr>
        <w:t>，</w:t>
      </w:r>
      <w:r>
        <w:rPr>
          <w:spacing w:val="-3"/>
          <w:w w:val="100"/>
        </w:rPr>
        <w:t>自本</w:t>
      </w:r>
      <w:r>
        <w:rPr>
          <w:w w:val="100"/>
        </w:rPr>
        <w:t>合同</w:t>
      </w:r>
      <w:r>
        <w:rPr>
          <w:spacing w:val="-3"/>
          <w:w w:val="100"/>
        </w:rPr>
        <w:t>生效</w:t>
      </w:r>
      <w:r>
        <w:rPr>
          <w:w w:val="100"/>
        </w:rPr>
        <w:t>满</w:t>
      </w:r>
      <w:r>
        <w:rPr>
          <w:spacing w:val="-53"/>
        </w:rPr>
        <w:t xml:space="preserve"> </w:t>
      </w:r>
      <w:r>
        <w:rPr>
          <w:rFonts w:ascii="Times New Roman" w:eastAsia="Times New Roman"/>
          <w:w w:val="100"/>
        </w:rPr>
        <w:t>2</w:t>
      </w:r>
      <w:r>
        <w:rPr>
          <w:rFonts w:ascii="Times New Roman" w:eastAsia="Times New Roman"/>
        </w:rPr>
        <w:t xml:space="preserve"> </w:t>
      </w:r>
      <w:r>
        <w:rPr>
          <w:spacing w:val="-3"/>
          <w:w w:val="100"/>
        </w:rPr>
        <w:t>年</w:t>
      </w:r>
      <w:r>
        <w:rPr>
          <w:w w:val="100"/>
        </w:rPr>
        <w:t>后</w:t>
      </w:r>
      <w:r>
        <w:rPr>
          <w:spacing w:val="-3"/>
          <w:w w:val="100"/>
        </w:rPr>
        <w:t>的</w:t>
      </w:r>
      <w:r>
        <w:rPr>
          <w:w w:val="100"/>
        </w:rPr>
        <w:t>交</w:t>
      </w:r>
      <w:r>
        <w:rPr>
          <w:spacing w:val="-3"/>
          <w:w w:val="100"/>
        </w:rPr>
        <w:t>费</w:t>
      </w:r>
      <w:r>
        <w:rPr>
          <w:w w:val="100"/>
        </w:rPr>
        <w:t>期间</w:t>
      </w:r>
      <w:r>
        <w:rPr>
          <w:spacing w:val="-3"/>
          <w:w w:val="100"/>
        </w:rPr>
        <w:t>内</w:t>
      </w:r>
      <w:r>
        <w:rPr>
          <w:spacing w:val="-20"/>
          <w:w w:val="100"/>
        </w:rPr>
        <w:t>，</w:t>
      </w:r>
      <w:r>
        <w:rPr>
          <w:w w:val="100"/>
        </w:rPr>
        <w:t>如</w:t>
      </w:r>
      <w:r>
        <w:rPr>
          <w:spacing w:val="-3"/>
          <w:w w:val="100"/>
        </w:rPr>
        <w:t>果</w:t>
      </w:r>
      <w:r>
        <w:rPr>
          <w:w w:val="100"/>
        </w:rPr>
        <w:t>您</w:t>
      </w:r>
      <w:r>
        <w:rPr>
          <w:spacing w:val="-3"/>
          <w:w w:val="100"/>
        </w:rPr>
        <w:t>决</w:t>
      </w:r>
      <w:r>
        <w:rPr>
          <w:w w:val="100"/>
        </w:rPr>
        <w:t>定不再交</w:t>
      </w:r>
      <w:r>
        <w:rPr>
          <w:spacing w:val="-3"/>
          <w:w w:val="100"/>
        </w:rPr>
        <w:t>纳</w:t>
      </w:r>
      <w:r>
        <w:rPr>
          <w:w w:val="100"/>
        </w:rPr>
        <w:t>续</w:t>
      </w:r>
      <w:r>
        <w:rPr>
          <w:spacing w:val="-3"/>
          <w:w w:val="100"/>
        </w:rPr>
        <w:t>期</w:t>
      </w:r>
      <w:r>
        <w:rPr>
          <w:w w:val="100"/>
        </w:rPr>
        <w:t>保</w:t>
      </w:r>
      <w:r>
        <w:rPr>
          <w:spacing w:val="-3"/>
          <w:w w:val="100"/>
        </w:rPr>
        <w:t>险费</w:t>
      </w:r>
      <w:r>
        <w:rPr>
          <w:spacing w:val="-18"/>
          <w:w w:val="100"/>
        </w:rPr>
        <w:t>，</w:t>
      </w:r>
      <w:r>
        <w:rPr>
          <w:spacing w:val="-3"/>
          <w:w w:val="100"/>
        </w:rPr>
        <w:t>您可</w:t>
      </w:r>
      <w:r>
        <w:rPr>
          <w:w w:val="100"/>
        </w:rPr>
        <w:t>以申</w:t>
      </w:r>
      <w:r>
        <w:rPr>
          <w:spacing w:val="-3"/>
          <w:w w:val="100"/>
        </w:rPr>
        <w:t>请</w:t>
      </w:r>
      <w:r>
        <w:rPr>
          <w:w w:val="100"/>
        </w:rPr>
        <w:t>办</w:t>
      </w:r>
      <w:r>
        <w:rPr>
          <w:spacing w:val="-3"/>
          <w:w w:val="100"/>
        </w:rPr>
        <w:t>理</w:t>
      </w:r>
      <w:r>
        <w:rPr>
          <w:w w:val="100"/>
        </w:rPr>
        <w:t>减</w:t>
      </w:r>
      <w:r>
        <w:rPr>
          <w:spacing w:val="-3"/>
          <w:w w:val="100"/>
        </w:rPr>
        <w:t>额</w:t>
      </w:r>
      <w:r>
        <w:rPr>
          <w:w w:val="100"/>
        </w:rPr>
        <w:t>交</w:t>
      </w:r>
      <w:r>
        <w:rPr>
          <w:spacing w:val="-3"/>
          <w:w w:val="100"/>
        </w:rPr>
        <w:t>清</w:t>
      </w:r>
      <w:r>
        <w:rPr>
          <w:spacing w:val="-20"/>
          <w:w w:val="100"/>
        </w:rPr>
        <w:t>。</w:t>
      </w:r>
      <w:r>
        <w:rPr>
          <w:spacing w:val="-3"/>
          <w:w w:val="100"/>
        </w:rPr>
        <w:t>我</w:t>
      </w:r>
      <w:r>
        <w:rPr>
          <w:w w:val="100"/>
        </w:rPr>
        <w:t>们将</w:t>
      </w:r>
      <w:r>
        <w:rPr>
          <w:spacing w:val="-3"/>
          <w:w w:val="100"/>
        </w:rPr>
        <w:t>以</w:t>
      </w:r>
      <w:r>
        <w:rPr>
          <w:w w:val="100"/>
        </w:rPr>
        <w:t>宽</w:t>
      </w:r>
      <w:r>
        <w:rPr>
          <w:spacing w:val="-3"/>
          <w:w w:val="100"/>
        </w:rPr>
        <w:t>限</w:t>
      </w:r>
      <w:r>
        <w:rPr>
          <w:w w:val="100"/>
        </w:rPr>
        <w:t>期</w:t>
      </w:r>
      <w:r>
        <w:rPr>
          <w:spacing w:val="-3"/>
          <w:w w:val="100"/>
        </w:rPr>
        <w:t>开</w:t>
      </w:r>
      <w:r>
        <w:rPr>
          <w:w w:val="100"/>
        </w:rPr>
        <w:t>始</w:t>
      </w:r>
      <w:r>
        <w:rPr>
          <w:spacing w:val="-3"/>
          <w:w w:val="100"/>
        </w:rPr>
        <w:t>前一</w:t>
      </w:r>
      <w:r>
        <w:rPr>
          <w:spacing w:val="4"/>
          <w:w w:val="100"/>
        </w:rPr>
        <w:t>日本合同的现金价值扣</w:t>
      </w:r>
      <w:r>
        <w:rPr>
          <w:spacing w:val="1"/>
          <w:w w:val="100"/>
        </w:rPr>
        <w:t>除</w:t>
      </w:r>
      <w:r>
        <w:rPr>
          <w:spacing w:val="4"/>
          <w:w w:val="100"/>
        </w:rPr>
        <w:t>贷款本息和其他各项欠</w:t>
      </w:r>
      <w:r>
        <w:rPr>
          <w:spacing w:val="2"/>
          <w:w w:val="100"/>
        </w:rPr>
        <w:t>款</w:t>
      </w:r>
      <w:r>
        <w:rPr>
          <w:spacing w:val="4"/>
          <w:w w:val="100"/>
        </w:rPr>
        <w:t>后的余额作为一次性</w:t>
      </w:r>
      <w:r>
        <w:rPr>
          <w:w w:val="100"/>
        </w:rPr>
        <w:t>交清</w:t>
      </w:r>
      <w:r>
        <w:rPr>
          <w:spacing w:val="-3"/>
          <w:w w:val="100"/>
        </w:rPr>
        <w:t>保</w:t>
      </w:r>
      <w:r>
        <w:rPr>
          <w:w w:val="100"/>
        </w:rPr>
        <w:t>险</w:t>
      </w:r>
      <w:r>
        <w:rPr>
          <w:spacing w:val="-3"/>
          <w:w w:val="100"/>
        </w:rPr>
        <w:t>费</w:t>
      </w:r>
      <w:r>
        <w:rPr>
          <w:w w:val="100"/>
        </w:rPr>
        <w:t>，</w:t>
      </w:r>
      <w:r>
        <w:rPr>
          <w:spacing w:val="-3"/>
          <w:w w:val="100"/>
        </w:rPr>
        <w:t>重</w:t>
      </w:r>
      <w:r>
        <w:rPr>
          <w:w w:val="100"/>
        </w:rPr>
        <w:t>新</w:t>
      </w:r>
      <w:r>
        <w:rPr>
          <w:spacing w:val="-3"/>
          <w:w w:val="100"/>
        </w:rPr>
        <w:t>计</w:t>
      </w:r>
      <w:r>
        <w:rPr>
          <w:w w:val="100"/>
        </w:rPr>
        <w:t>算</w:t>
      </w:r>
      <w:r>
        <w:rPr>
          <w:spacing w:val="-3"/>
          <w:w w:val="100"/>
        </w:rPr>
        <w:t>本</w:t>
      </w:r>
      <w:r>
        <w:rPr>
          <w:w w:val="100"/>
        </w:rPr>
        <w:t>合同</w:t>
      </w:r>
      <w:r>
        <w:rPr>
          <w:spacing w:val="-3"/>
          <w:w w:val="100"/>
        </w:rPr>
        <w:t>的</w:t>
      </w:r>
      <w:r>
        <w:rPr>
          <w:w w:val="100"/>
        </w:rPr>
        <w:t>基</w:t>
      </w:r>
      <w:r>
        <w:rPr>
          <w:spacing w:val="-3"/>
          <w:w w:val="100"/>
        </w:rPr>
        <w:t>本</w:t>
      </w:r>
      <w:r>
        <w:rPr>
          <w:w w:val="100"/>
        </w:rPr>
        <w:t>保</w:t>
      </w:r>
      <w:r>
        <w:rPr>
          <w:spacing w:val="-3"/>
          <w:w w:val="100"/>
        </w:rPr>
        <w:t>险</w:t>
      </w:r>
      <w:r>
        <w:rPr>
          <w:w w:val="100"/>
        </w:rPr>
        <w:t>金</w:t>
      </w:r>
      <w:r>
        <w:rPr>
          <w:spacing w:val="-3"/>
          <w:w w:val="100"/>
        </w:rPr>
        <w:t>额。</w:t>
      </w:r>
    </w:p>
    <w:p>
      <w:pPr>
        <w:pStyle w:val="4"/>
        <w:spacing w:before="4"/>
        <w:rPr>
          <w:sz w:val="24"/>
        </w:rPr>
      </w:pPr>
    </w:p>
    <w:p>
      <w:pPr>
        <w:pStyle w:val="4"/>
        <w:spacing w:line="278" w:lineRule="auto"/>
        <w:ind w:left="3067" w:right="310"/>
      </w:pPr>
      <w:r>
        <w:rPr>
          <w:spacing w:val="-2"/>
        </w:rPr>
        <w:t>减额交清后，本合同的基本保险金额相应减少，您无需继续支付本合同的续期保险费，我们按减少后的基本保险金额继续承担保险责任。</w:t>
      </w:r>
    </w:p>
    <w:p>
      <w:pPr>
        <w:pStyle w:val="4"/>
        <w:spacing w:before="4"/>
        <w:rPr>
          <w:sz w:val="24"/>
        </w:rPr>
      </w:pPr>
    </w:p>
    <w:p>
      <w:pPr>
        <w:pStyle w:val="4"/>
        <w:ind w:left="3067"/>
      </w:pPr>
      <w:r>
        <w:rPr>
          <w:spacing w:val="-3"/>
        </w:rPr>
        <w:t>办理减额交清后的基本保险金额不得低于我们规定的最低限额。</w:t>
      </w:r>
    </w:p>
    <w:p>
      <w:pPr>
        <w:pStyle w:val="4"/>
        <w:spacing w:before="9"/>
        <w:rPr>
          <w:sz w:val="27"/>
        </w:rPr>
      </w:pPr>
    </w:p>
    <w:p>
      <w:pPr>
        <w:pStyle w:val="4"/>
        <w:spacing w:line="278" w:lineRule="auto"/>
        <w:ind w:left="3067" w:right="304"/>
        <w:jc w:val="both"/>
      </w:pPr>
      <w:r>
        <w:rPr>
          <w:spacing w:val="2"/>
          <w:w w:val="100"/>
        </w:rPr>
        <w:t>本合同首个保单年度的当年度有效保险金额相应变更为办理减额交清后</w:t>
      </w:r>
      <w:r>
        <w:rPr>
          <w:spacing w:val="-7"/>
          <w:w w:val="100"/>
        </w:rPr>
        <w:t>的基本保险金额；自第二个保单年度起，本合同各保单年度的当年度有效</w:t>
      </w:r>
      <w:r>
        <w:rPr>
          <w:spacing w:val="-3"/>
          <w:w w:val="100"/>
        </w:rPr>
        <w:t>保险金额在上一年度有效保险金额的基础上递增</w:t>
      </w:r>
      <w:r>
        <w:t xml:space="preserve"> </w:t>
      </w:r>
      <w:r>
        <w:rPr>
          <w:rFonts w:ascii="Times New Roman" w:hAnsi="Times New Roman" w:eastAsia="Times New Roman"/>
          <w:w w:val="100"/>
        </w:rPr>
        <w:t>4</w:t>
      </w:r>
      <w:r>
        <w:rPr>
          <w:rFonts w:ascii="Times New Roman" w:hAnsi="Times New Roman" w:eastAsia="Times New Roman"/>
          <w:spacing w:val="-3"/>
          <w:w w:val="100"/>
        </w:rPr>
        <w:t>.</w:t>
      </w:r>
      <w:r>
        <w:rPr>
          <w:rFonts w:ascii="Times New Roman" w:hAnsi="Times New Roman" w:eastAsia="Times New Roman"/>
          <w:w w:val="100"/>
        </w:rPr>
        <w:t>0</w:t>
      </w:r>
      <w:r>
        <w:rPr>
          <w:spacing w:val="-1"/>
          <w:w w:val="100"/>
        </w:rPr>
        <w:t>％，即当年度有效保</w:t>
      </w:r>
      <w:r>
        <w:rPr>
          <w:spacing w:val="-3"/>
          <w:w w:val="100"/>
        </w:rPr>
        <w:t>险金额等于上一年度有效保险金额</w:t>
      </w:r>
      <w:r>
        <w:rPr>
          <w:spacing w:val="-2"/>
        </w:rPr>
        <w:t xml:space="preserve"> </w:t>
      </w:r>
      <w:r>
        <w:rPr>
          <w:w w:val="100"/>
        </w:rPr>
        <w:t>×（</w:t>
      </w:r>
      <w:r>
        <w:rPr>
          <w:rFonts w:ascii="Times New Roman" w:hAnsi="Times New Roman" w:eastAsia="Times New Roman"/>
          <w:spacing w:val="-3"/>
          <w:w w:val="100"/>
        </w:rPr>
        <w:t>1</w:t>
      </w:r>
      <w:r>
        <w:rPr>
          <w:rFonts w:ascii="Times New Roman" w:hAnsi="Times New Roman" w:eastAsia="Times New Roman"/>
          <w:w w:val="100"/>
        </w:rPr>
        <w:t>+4</w:t>
      </w:r>
      <w:r>
        <w:rPr>
          <w:rFonts w:ascii="Times New Roman" w:hAnsi="Times New Roman" w:eastAsia="Times New Roman"/>
          <w:spacing w:val="-3"/>
          <w:w w:val="100"/>
        </w:rPr>
        <w:t>.</w:t>
      </w:r>
      <w:r>
        <w:rPr>
          <w:rFonts w:ascii="Times New Roman" w:hAnsi="Times New Roman" w:eastAsia="Times New Roman"/>
          <w:w w:val="100"/>
        </w:rPr>
        <w:t>0</w:t>
      </w:r>
      <w:r>
        <w:rPr>
          <w:w w:val="100"/>
        </w:rPr>
        <w:t>％</w:t>
      </w:r>
      <w:r>
        <w:rPr>
          <w:spacing w:val="-108"/>
          <w:w w:val="100"/>
        </w:rPr>
        <w:t>）</w:t>
      </w:r>
      <w:r>
        <w:rPr>
          <w:w w:val="100"/>
        </w:rPr>
        <w:t>。</w:t>
      </w:r>
    </w:p>
    <w:p>
      <w:pPr>
        <w:pStyle w:val="4"/>
        <w:spacing w:before="3"/>
        <w:rPr>
          <w:sz w:val="25"/>
        </w:rPr>
      </w:pPr>
    </w:p>
    <w:p>
      <w:pPr>
        <w:tabs>
          <w:tab w:val="left" w:pos="1084"/>
        </w:tabs>
        <w:spacing w:before="0"/>
        <w:ind w:left="232" w:right="0" w:firstLine="0"/>
        <w:jc w:val="left"/>
        <w:rPr>
          <w:sz w:val="21"/>
        </w:rPr>
      </w:pPr>
      <w:r>
        <w:rPr>
          <w:rFonts w:ascii="Wingdings 2" w:hAnsi="Wingdings 2" w:eastAsia="Wingdings 2"/>
          <w:spacing w:val="-10"/>
          <w:position w:val="-5"/>
          <w:sz w:val="52"/>
        </w:rPr>
        <w:t></w:t>
      </w:r>
      <w:r>
        <w:rPr>
          <w:rFonts w:ascii="Times New Roman" w:hAnsi="Times New Roman" w:eastAsia="Times New Roman"/>
          <w:position w:val="-5"/>
          <w:sz w:val="52"/>
        </w:rPr>
        <w:tab/>
      </w:r>
      <w:r>
        <w:rPr>
          <w:b/>
          <w:spacing w:val="-2"/>
          <w:sz w:val="28"/>
        </w:rPr>
        <w:t>如何领取保险金</w:t>
      </w:r>
      <w:r>
        <w:rPr>
          <w:b/>
          <w:spacing w:val="7"/>
          <w:sz w:val="28"/>
        </w:rPr>
        <w:t xml:space="preserve"> </w:t>
      </w:r>
      <w:r>
        <w:rPr>
          <w:spacing w:val="-3"/>
          <w:sz w:val="21"/>
        </w:rPr>
        <w:t>这部分讲的是谁有权领取，如何领取保险金。</w:t>
      </w:r>
    </w:p>
    <w:p>
      <w:pPr>
        <w:pStyle w:val="8"/>
        <w:numPr>
          <w:ilvl w:val="1"/>
          <w:numId w:val="6"/>
        </w:numPr>
        <w:tabs>
          <w:tab w:val="left" w:pos="1084"/>
          <w:tab w:val="left" w:pos="1085"/>
          <w:tab w:val="left" w:pos="3067"/>
        </w:tabs>
        <w:spacing w:before="376" w:after="0" w:line="240" w:lineRule="auto"/>
        <w:ind w:left="1084" w:right="0" w:hanging="853"/>
        <w:jc w:val="left"/>
        <w:rPr>
          <w:sz w:val="21"/>
        </w:rPr>
      </w:pPr>
      <w:r>
        <w:rPr>
          <w:b/>
          <w:sz w:val="21"/>
        </w:rPr>
        <w:t>受益</w:t>
      </w:r>
      <w:r>
        <w:rPr>
          <w:b/>
          <w:spacing w:val="-10"/>
          <w:sz w:val="21"/>
        </w:rPr>
        <w:t>人</w:t>
      </w:r>
      <w:r>
        <w:rPr>
          <w:b/>
          <w:sz w:val="21"/>
        </w:rPr>
        <w:tab/>
      </w:r>
      <w:r>
        <w:rPr>
          <w:spacing w:val="-2"/>
          <w:sz w:val="21"/>
        </w:rPr>
        <w:t>您或被保险人可以指定一人或多人为身故保险金的受益人</w:t>
      </w:r>
      <w:r>
        <w:rPr>
          <w:spacing w:val="-10"/>
          <w:sz w:val="21"/>
        </w:rPr>
        <w:t>。</w:t>
      </w:r>
    </w:p>
    <w:p>
      <w:pPr>
        <w:pStyle w:val="4"/>
        <w:spacing w:before="9"/>
        <w:rPr>
          <w:sz w:val="27"/>
        </w:rPr>
      </w:pPr>
    </w:p>
    <w:p>
      <w:pPr>
        <w:pStyle w:val="4"/>
        <w:ind w:left="3067"/>
      </w:pPr>
      <w:r>
        <w:rPr>
          <w:spacing w:val="-3"/>
        </w:rPr>
        <w:t>除本合同另有指定外，全残保险金的受益人为被保险人本人。</w:t>
      </w:r>
    </w:p>
    <w:p>
      <w:pPr>
        <w:pStyle w:val="4"/>
        <w:spacing w:before="9"/>
        <w:rPr>
          <w:sz w:val="27"/>
        </w:rPr>
      </w:pPr>
    </w:p>
    <w:p>
      <w:pPr>
        <w:pStyle w:val="4"/>
        <w:spacing w:line="278" w:lineRule="auto"/>
        <w:ind w:left="3067" w:right="202"/>
      </w:pPr>
      <w:r>
        <w:rPr>
          <w:spacing w:val="-11"/>
        </w:rPr>
        <w:t>受益人的指定与变更至关重要，您指定或变更受益人，须经被保险人同意。</w:t>
      </w:r>
      <w:r>
        <w:rPr>
          <w:spacing w:val="-2"/>
        </w:rPr>
        <w:t>在保险事故发生前，您或被保险人有权变更受益人。如果变更了受益人，请您或被保险人及时通知我们。如果未通知，我们仍将按变更前指定的受益人给付保险金。</w:t>
      </w:r>
    </w:p>
    <w:p>
      <w:pPr>
        <w:pStyle w:val="4"/>
        <w:spacing w:before="4"/>
        <w:rPr>
          <w:sz w:val="24"/>
        </w:rPr>
      </w:pPr>
    </w:p>
    <w:p>
      <w:pPr>
        <w:pStyle w:val="8"/>
        <w:numPr>
          <w:ilvl w:val="1"/>
          <w:numId w:val="6"/>
        </w:numPr>
        <w:tabs>
          <w:tab w:val="left" w:pos="1085"/>
        </w:tabs>
        <w:spacing w:before="1" w:after="0" w:line="278" w:lineRule="auto"/>
        <w:ind w:left="3067" w:right="306" w:hanging="2835"/>
        <w:jc w:val="both"/>
        <w:rPr>
          <w:sz w:val="21"/>
        </w:rPr>
      </w:pPr>
      <w:r>
        <w:rPr>
          <w:b/>
          <w:spacing w:val="78"/>
          <w:sz w:val="21"/>
        </w:rPr>
        <w:t xml:space="preserve">保险事故通知 </w:t>
      </w:r>
      <w:r>
        <w:rPr>
          <w:sz w:val="21"/>
        </w:rPr>
        <w:t>我们及时了解保险事故的性质、发生原因、损失情况，对给付保险金至关</w:t>
      </w:r>
      <w:r>
        <w:rPr>
          <w:spacing w:val="-1"/>
          <w:sz w:val="21"/>
        </w:rPr>
        <w:t xml:space="preserve">重要。请您、被保险人或受益人在知道保险事故发生之日起 </w:t>
      </w:r>
      <w:r>
        <w:rPr>
          <w:rFonts w:ascii="Times New Roman" w:eastAsia="Times New Roman"/>
          <w:sz w:val="21"/>
        </w:rPr>
        <w:t>10</w:t>
      </w:r>
      <w:r>
        <w:rPr>
          <w:rFonts w:ascii="Times New Roman" w:eastAsia="Times New Roman"/>
          <w:spacing w:val="16"/>
          <w:sz w:val="21"/>
        </w:rPr>
        <w:t xml:space="preserve"> </w:t>
      </w:r>
      <w:r>
        <w:rPr>
          <w:sz w:val="21"/>
        </w:rPr>
        <w:t>日内通知</w:t>
      </w:r>
      <w:r>
        <w:rPr>
          <w:spacing w:val="-4"/>
          <w:sz w:val="21"/>
        </w:rPr>
        <w:t>我们。</w:t>
      </w:r>
    </w:p>
    <w:p>
      <w:pPr>
        <w:pStyle w:val="4"/>
        <w:spacing w:before="9"/>
        <w:rPr>
          <w:sz w:val="18"/>
        </w:rPr>
      </w:pPr>
    </w:p>
    <w:p>
      <w:pPr>
        <w:pStyle w:val="4"/>
        <w:spacing w:before="72" w:line="278" w:lineRule="auto"/>
        <w:ind w:left="3067" w:right="308"/>
        <w:jc w:val="both"/>
        <w:rPr>
          <w:rFonts w:ascii="黑体" w:eastAsia="黑体"/>
        </w:rPr>
      </w:pPr>
      <w:r>
        <w:rPr>
          <w:rFonts w:ascii="黑体" w:eastAsia="黑体"/>
          <w:color w:val="000000"/>
          <w:spacing w:val="-2"/>
          <w:shd w:val="clear" w:color="auto" w:fill="DADADA"/>
        </w:rPr>
        <w:t>如果您、被保险人或受益人因故意或重大过失未及时通知，导致保险事故</w:t>
      </w:r>
      <w:r>
        <w:rPr>
          <w:rFonts w:ascii="黑体" w:eastAsia="黑体"/>
          <w:color w:val="000000"/>
          <w:spacing w:val="40"/>
          <w:shd w:val="clear" w:color="auto" w:fill="DADADA"/>
        </w:rPr>
        <w:t xml:space="preserve"> </w:t>
      </w:r>
      <w:r>
        <w:rPr>
          <w:rFonts w:ascii="黑体" w:eastAsia="黑体"/>
          <w:color w:val="000000"/>
          <w:spacing w:val="-2"/>
          <w:shd w:val="clear" w:color="auto" w:fill="DADADA"/>
        </w:rPr>
        <w:t>的性质、发生原因、损失情况等难以确定的，我们对无法确定的部分，不承担给付保险金的责任。</w:t>
      </w:r>
    </w:p>
    <w:p>
      <w:pPr>
        <w:pStyle w:val="4"/>
        <w:spacing w:before="4"/>
        <w:rPr>
          <w:rFonts w:ascii="黑体"/>
          <w:sz w:val="24"/>
        </w:rPr>
      </w:pPr>
    </w:p>
    <w:p>
      <w:pPr>
        <w:pStyle w:val="8"/>
        <w:numPr>
          <w:ilvl w:val="1"/>
          <w:numId w:val="6"/>
        </w:numPr>
        <w:tabs>
          <w:tab w:val="left" w:pos="1084"/>
          <w:tab w:val="left" w:pos="1085"/>
          <w:tab w:val="left" w:pos="3067"/>
        </w:tabs>
        <w:spacing w:before="0" w:after="0" w:line="240" w:lineRule="auto"/>
        <w:ind w:left="1084" w:right="0" w:hanging="853"/>
        <w:jc w:val="left"/>
        <w:rPr>
          <w:sz w:val="21"/>
        </w:rPr>
      </w:pPr>
      <w:r>
        <w:rPr>
          <w:b/>
          <w:sz w:val="21"/>
        </w:rPr>
        <w:t>保险金申</w:t>
      </w:r>
      <w:r>
        <w:rPr>
          <w:b/>
          <w:spacing w:val="-10"/>
          <w:sz w:val="21"/>
        </w:rPr>
        <w:t>请</w:t>
      </w:r>
      <w:r>
        <w:rPr>
          <w:b/>
          <w:sz w:val="21"/>
        </w:rPr>
        <w:tab/>
      </w:r>
      <w:r>
        <w:rPr>
          <w:spacing w:val="-2"/>
          <w:sz w:val="21"/>
        </w:rPr>
        <w:t>申请保险金时，请按下列方式办理</w:t>
      </w:r>
      <w:r>
        <w:rPr>
          <w:spacing w:val="-10"/>
          <w:sz w:val="21"/>
        </w:rPr>
        <w:t>：</w:t>
      </w:r>
    </w:p>
    <w:p>
      <w:pPr>
        <w:spacing w:after="0" w:line="240" w:lineRule="auto"/>
        <w:jc w:val="left"/>
        <w:rPr>
          <w:sz w:val="21"/>
        </w:rPr>
        <w:sectPr>
          <w:pgSz w:w="11910" w:h="16840"/>
          <w:pgMar w:top="1380" w:right="880" w:bottom="280" w:left="960" w:header="720" w:footer="720" w:gutter="0"/>
          <w:cols w:space="720" w:num="1"/>
        </w:sectPr>
      </w:pPr>
    </w:p>
    <w:p>
      <w:pPr>
        <w:spacing w:before="44"/>
        <w:ind w:left="1084" w:right="0" w:firstLine="0"/>
        <w:jc w:val="both"/>
        <w:rPr>
          <w:sz w:val="21"/>
        </w:rPr>
      </w:pPr>
      <w:r>
        <w:rPr>
          <w:b/>
          <w:spacing w:val="45"/>
          <w:sz w:val="21"/>
        </w:rPr>
        <w:t xml:space="preserve">身故保险金申请 </w:t>
      </w:r>
      <w:r>
        <w:rPr>
          <w:spacing w:val="-1"/>
          <w:sz w:val="21"/>
        </w:rPr>
        <w:t>由身故保险金受益人填写理赔申请书，并须提供下列证明和资料：</w:t>
      </w:r>
    </w:p>
    <w:p>
      <w:pPr>
        <w:pStyle w:val="8"/>
        <w:numPr>
          <w:ilvl w:val="2"/>
          <w:numId w:val="6"/>
        </w:numPr>
        <w:tabs>
          <w:tab w:val="left" w:pos="3699"/>
        </w:tabs>
        <w:spacing w:before="33" w:after="0" w:line="240" w:lineRule="auto"/>
        <w:ind w:left="3698" w:right="0" w:hanging="632"/>
        <w:jc w:val="both"/>
        <w:rPr>
          <w:sz w:val="21"/>
        </w:rPr>
      </w:pPr>
      <w:r>
        <w:rPr>
          <w:spacing w:val="-2"/>
          <w:sz w:val="21"/>
        </w:rPr>
        <w:t>受益人的</w:t>
      </w:r>
      <w:r>
        <w:rPr>
          <w:b/>
          <w:spacing w:val="-7"/>
          <w:sz w:val="21"/>
        </w:rPr>
        <w:t xml:space="preserve">有效身份证件 </w:t>
      </w:r>
      <w:r>
        <w:fldChar w:fldCharType="begin"/>
      </w:r>
      <w:r>
        <w:instrText xml:space="preserve"> HYPERLINK \l "_bookmark11" </w:instrText>
      </w:r>
      <w:r>
        <w:fldChar w:fldCharType="separate"/>
      </w:r>
      <w:r>
        <w:rPr>
          <w:b/>
          <w:spacing w:val="-5"/>
          <w:position w:val="11"/>
          <w:sz w:val="11"/>
        </w:rPr>
        <w:t>12</w:t>
      </w:r>
      <w:r>
        <w:rPr>
          <w:b/>
          <w:spacing w:val="-5"/>
          <w:position w:val="11"/>
          <w:sz w:val="11"/>
        </w:rPr>
        <w:fldChar w:fldCharType="end"/>
      </w:r>
      <w:r>
        <w:rPr>
          <w:spacing w:val="-5"/>
          <w:sz w:val="21"/>
        </w:rPr>
        <w:t>；</w:t>
      </w:r>
    </w:p>
    <w:p>
      <w:pPr>
        <w:pStyle w:val="8"/>
        <w:numPr>
          <w:ilvl w:val="2"/>
          <w:numId w:val="6"/>
        </w:numPr>
        <w:tabs>
          <w:tab w:val="left" w:pos="3682"/>
        </w:tabs>
        <w:spacing w:before="43" w:after="0" w:line="278" w:lineRule="auto"/>
        <w:ind w:left="3698" w:right="307" w:hanging="632"/>
        <w:jc w:val="both"/>
        <w:rPr>
          <w:sz w:val="21"/>
        </w:rPr>
      </w:pPr>
      <w:r>
        <w:rPr>
          <w:spacing w:val="-5"/>
          <w:w w:val="100"/>
          <w:sz w:val="21"/>
        </w:rPr>
        <w:t>国家卫生行政部门认定的医疗机构、公安部门或其他相关机构出具</w:t>
      </w:r>
      <w:r>
        <w:rPr>
          <w:spacing w:val="3"/>
          <w:w w:val="100"/>
          <w:sz w:val="21"/>
        </w:rPr>
        <w:t>的被保险人的死亡证明，若无法提供上述认定机构出具的死亡证</w:t>
      </w:r>
      <w:r>
        <w:rPr>
          <w:spacing w:val="-3"/>
          <w:w w:val="100"/>
          <w:sz w:val="21"/>
        </w:rPr>
        <w:t>明，则须提供合法有效的被保险人的户籍注销证明；</w:t>
      </w:r>
    </w:p>
    <w:p>
      <w:pPr>
        <w:pStyle w:val="8"/>
        <w:numPr>
          <w:ilvl w:val="2"/>
          <w:numId w:val="6"/>
        </w:numPr>
        <w:tabs>
          <w:tab w:val="left" w:pos="3687"/>
        </w:tabs>
        <w:spacing w:before="0" w:after="0" w:line="278" w:lineRule="auto"/>
        <w:ind w:left="3698" w:right="309" w:hanging="632"/>
        <w:jc w:val="both"/>
        <w:rPr>
          <w:sz w:val="21"/>
        </w:rPr>
      </w:pPr>
      <w:r>
        <w:rPr>
          <w:spacing w:val="-2"/>
          <w:sz w:val="21"/>
        </w:rPr>
        <w:t>所能提供的与确定保险事故的性质、发生原因、损失情况等有关的其他证明和资料。</w:t>
      </w:r>
    </w:p>
    <w:p>
      <w:pPr>
        <w:pStyle w:val="4"/>
        <w:spacing w:before="22" w:line="624" w:lineRule="exact"/>
        <w:ind w:left="1084" w:right="692" w:firstLine="1982"/>
        <w:jc w:val="both"/>
      </w:pPr>
      <w:r>
        <w:rPr>
          <w:spacing w:val="-2"/>
        </w:rPr>
        <w:t>保险金作为被保险人遗产时，须提供可证明合法继承权的相关文件。</w:t>
      </w:r>
      <w:r>
        <w:rPr>
          <w:b/>
          <w:spacing w:val="49"/>
        </w:rPr>
        <w:t xml:space="preserve">全残保险金申请 </w:t>
      </w:r>
      <w:r>
        <w:t>由全残保险金受益人填写理赔申请书，并须提供下列证明和资料：</w:t>
      </w:r>
    </w:p>
    <w:p>
      <w:pPr>
        <w:pStyle w:val="8"/>
        <w:numPr>
          <w:ilvl w:val="0"/>
          <w:numId w:val="7"/>
        </w:numPr>
        <w:tabs>
          <w:tab w:val="left" w:pos="3699"/>
        </w:tabs>
        <w:spacing w:before="0" w:after="0" w:line="246" w:lineRule="exact"/>
        <w:ind w:left="3698" w:right="0" w:hanging="632"/>
        <w:jc w:val="left"/>
        <w:rPr>
          <w:sz w:val="21"/>
        </w:rPr>
      </w:pPr>
      <w:r>
        <w:rPr>
          <w:spacing w:val="-3"/>
          <w:sz w:val="21"/>
        </w:rPr>
        <w:t>受益人的有效身份证件；</w:t>
      </w:r>
    </w:p>
    <w:p>
      <w:pPr>
        <w:pStyle w:val="8"/>
        <w:numPr>
          <w:ilvl w:val="0"/>
          <w:numId w:val="7"/>
        </w:numPr>
        <w:tabs>
          <w:tab w:val="left" w:pos="3687"/>
        </w:tabs>
        <w:spacing w:before="33" w:after="0" w:line="278" w:lineRule="auto"/>
        <w:ind w:left="3698" w:right="306" w:hanging="632"/>
        <w:jc w:val="left"/>
        <w:rPr>
          <w:sz w:val="21"/>
        </w:rPr>
      </w:pPr>
      <w:r>
        <w:rPr>
          <w:sz w:val="21"/>
        </w:rPr>
        <w:t>由我们认可的</w:t>
      </w:r>
      <w:r>
        <w:rPr>
          <w:b/>
          <w:spacing w:val="-5"/>
          <w:sz w:val="21"/>
        </w:rPr>
        <w:t xml:space="preserve">有资质的伤残鉴定机构 </w:t>
      </w:r>
      <w:r>
        <w:fldChar w:fldCharType="begin"/>
      </w:r>
      <w:r>
        <w:instrText xml:space="preserve"> HYPERLINK \l "_bookmark12" </w:instrText>
      </w:r>
      <w:r>
        <w:fldChar w:fldCharType="separate"/>
      </w:r>
      <w:r>
        <w:rPr>
          <w:b/>
          <w:position w:val="11"/>
          <w:sz w:val="11"/>
        </w:rPr>
        <w:t>13</w:t>
      </w:r>
      <w:r>
        <w:rPr>
          <w:b/>
          <w:position w:val="11"/>
          <w:sz w:val="11"/>
        </w:rPr>
        <w:fldChar w:fldCharType="end"/>
      </w:r>
      <w:r>
        <w:rPr>
          <w:sz w:val="21"/>
        </w:rPr>
        <w:t>出具的被保险人的身体残疾</w:t>
      </w:r>
      <w:r>
        <w:rPr>
          <w:spacing w:val="-2"/>
          <w:sz w:val="21"/>
        </w:rPr>
        <w:t>程度鉴定书；</w:t>
      </w:r>
    </w:p>
    <w:p>
      <w:pPr>
        <w:pStyle w:val="8"/>
        <w:numPr>
          <w:ilvl w:val="0"/>
          <w:numId w:val="7"/>
        </w:numPr>
        <w:tabs>
          <w:tab w:val="left" w:pos="3687"/>
        </w:tabs>
        <w:spacing w:before="0" w:after="0" w:line="278" w:lineRule="auto"/>
        <w:ind w:left="3698" w:right="309" w:hanging="632"/>
        <w:jc w:val="left"/>
        <w:rPr>
          <w:sz w:val="21"/>
        </w:rPr>
      </w:pPr>
      <w:r>
        <w:rPr>
          <w:spacing w:val="-2"/>
          <w:sz w:val="21"/>
        </w:rPr>
        <w:t>所能提供的与确定保险事故的性质、发生原因、损失情况等有关的其他证明和资料。</w:t>
      </w:r>
    </w:p>
    <w:p>
      <w:pPr>
        <w:pStyle w:val="4"/>
        <w:spacing w:before="4"/>
        <w:rPr>
          <w:sz w:val="24"/>
        </w:rPr>
      </w:pPr>
    </w:p>
    <w:p>
      <w:pPr>
        <w:pStyle w:val="4"/>
        <w:spacing w:line="278" w:lineRule="auto"/>
        <w:ind w:left="3067" w:right="309"/>
      </w:pPr>
      <w:r>
        <w:rPr>
          <w:spacing w:val="-2"/>
        </w:rPr>
        <w:t>以上证明和资料不完整的，我们将一次性通知受益人补充提供有关证明和</w:t>
      </w:r>
      <w:r>
        <w:rPr>
          <w:spacing w:val="-4"/>
        </w:rPr>
        <w:t>资料。</w:t>
      </w:r>
    </w:p>
    <w:p>
      <w:pPr>
        <w:pStyle w:val="4"/>
        <w:spacing w:before="4"/>
        <w:rPr>
          <w:sz w:val="24"/>
        </w:rPr>
      </w:pPr>
    </w:p>
    <w:p>
      <w:pPr>
        <w:pStyle w:val="8"/>
        <w:numPr>
          <w:ilvl w:val="1"/>
          <w:numId w:val="6"/>
        </w:numPr>
        <w:tabs>
          <w:tab w:val="left" w:pos="1085"/>
        </w:tabs>
        <w:spacing w:before="0" w:after="0" w:line="278" w:lineRule="auto"/>
        <w:ind w:left="3067" w:right="274" w:hanging="2835"/>
        <w:jc w:val="both"/>
        <w:rPr>
          <w:sz w:val="21"/>
        </w:rPr>
      </w:pPr>
      <w:r>
        <w:rPr>
          <w:b/>
          <w:sz w:val="21"/>
        </w:rPr>
        <w:t>保险金给付</w:t>
      </w:r>
      <w:r>
        <w:rPr>
          <w:b/>
          <w:spacing w:val="768"/>
          <w:sz w:val="21"/>
        </w:rPr>
        <w:t xml:space="preserve"> </w:t>
      </w:r>
      <w:r>
        <w:rPr>
          <w:spacing w:val="-2"/>
          <w:sz w:val="21"/>
        </w:rPr>
        <w:t xml:space="preserve">我们在收到受益人的申请书及有关证明和资料后，将在 </w:t>
      </w:r>
      <w:r>
        <w:rPr>
          <w:rFonts w:ascii="Times New Roman" w:eastAsia="Times New Roman"/>
          <w:sz w:val="21"/>
        </w:rPr>
        <w:t>5</w:t>
      </w:r>
      <w:r>
        <w:rPr>
          <w:rFonts w:ascii="Times New Roman" w:eastAsia="Times New Roman"/>
          <w:spacing w:val="-4"/>
          <w:sz w:val="21"/>
        </w:rPr>
        <w:t xml:space="preserve"> </w:t>
      </w:r>
      <w:r>
        <w:rPr>
          <w:sz w:val="21"/>
        </w:rPr>
        <w:t>日内作出核定；</w:t>
      </w:r>
      <w:r>
        <w:rPr>
          <w:spacing w:val="-2"/>
          <w:sz w:val="21"/>
        </w:rPr>
        <w:t xml:space="preserve">情形复杂的，将在 </w:t>
      </w:r>
      <w:r>
        <w:rPr>
          <w:rFonts w:ascii="Times New Roman" w:eastAsia="Times New Roman"/>
          <w:sz w:val="21"/>
        </w:rPr>
        <w:t>30</w:t>
      </w:r>
      <w:r>
        <w:rPr>
          <w:rFonts w:ascii="Times New Roman" w:eastAsia="Times New Roman"/>
          <w:spacing w:val="36"/>
          <w:sz w:val="21"/>
        </w:rPr>
        <w:t xml:space="preserve"> </w:t>
      </w:r>
      <w:r>
        <w:rPr>
          <w:sz w:val="21"/>
        </w:rPr>
        <w:t>日内作出核定。受益人补充提供有关证明和资料所</w:t>
      </w:r>
      <w:r>
        <w:rPr>
          <w:spacing w:val="-2"/>
          <w:sz w:val="21"/>
        </w:rPr>
        <w:t>经历的期间不包括在上述期间内。</w:t>
      </w:r>
    </w:p>
    <w:p>
      <w:pPr>
        <w:pStyle w:val="4"/>
        <w:spacing w:before="4"/>
        <w:rPr>
          <w:sz w:val="24"/>
        </w:rPr>
      </w:pPr>
    </w:p>
    <w:p>
      <w:pPr>
        <w:pStyle w:val="4"/>
        <w:spacing w:before="1" w:line="278" w:lineRule="auto"/>
        <w:ind w:left="3066" w:right="305"/>
      </w:pPr>
      <w:r>
        <w:rPr>
          <w:spacing w:val="-2"/>
        </w:rPr>
        <w:t xml:space="preserve">我们同意给付的，在与受益人达成给付保险金的协议后的 </w:t>
      </w:r>
      <w:r>
        <w:rPr>
          <w:rFonts w:ascii="Times New Roman" w:eastAsia="Times New Roman"/>
        </w:rPr>
        <w:t>10</w:t>
      </w:r>
      <w:r>
        <w:rPr>
          <w:rFonts w:ascii="Times New Roman" w:eastAsia="Times New Roman"/>
          <w:spacing w:val="18"/>
        </w:rPr>
        <w:t xml:space="preserve"> </w:t>
      </w:r>
      <w:r>
        <w:t>日内履行给</w:t>
      </w:r>
      <w:r>
        <w:rPr>
          <w:spacing w:val="-2"/>
        </w:rPr>
        <w:t>付保险金的义务。</w:t>
      </w:r>
    </w:p>
    <w:p>
      <w:pPr>
        <w:pStyle w:val="4"/>
        <w:spacing w:before="4"/>
        <w:rPr>
          <w:sz w:val="24"/>
        </w:rPr>
      </w:pPr>
    </w:p>
    <w:p>
      <w:pPr>
        <w:pStyle w:val="4"/>
        <w:spacing w:line="278" w:lineRule="auto"/>
        <w:ind w:left="3067" w:right="310"/>
      </w:pPr>
      <w:r>
        <w:rPr>
          <w:spacing w:val="-5"/>
        </w:rPr>
        <w:t xml:space="preserve">我们拒绝给付的，自作出核定之日起 </w:t>
      </w:r>
      <w:r>
        <w:rPr>
          <w:rFonts w:ascii="Times New Roman" w:eastAsia="Times New Roman"/>
          <w:spacing w:val="-2"/>
        </w:rPr>
        <w:t>3</w:t>
      </w:r>
      <w:r>
        <w:rPr>
          <w:rFonts w:ascii="Times New Roman" w:eastAsia="Times New Roman"/>
          <w:spacing w:val="-3"/>
        </w:rPr>
        <w:t xml:space="preserve"> </w:t>
      </w:r>
      <w:r>
        <w:rPr>
          <w:spacing w:val="-2"/>
        </w:rPr>
        <w:t>日内向受益人发出拒绝给付保险金通知书并说明理由。</w:t>
      </w:r>
    </w:p>
    <w:p>
      <w:pPr>
        <w:pStyle w:val="4"/>
        <w:spacing w:before="3"/>
        <w:rPr>
          <w:sz w:val="25"/>
        </w:rPr>
      </w:pPr>
    </w:p>
    <w:p>
      <w:pPr>
        <w:pStyle w:val="4"/>
        <w:tabs>
          <w:tab w:val="left" w:pos="1084"/>
          <w:tab w:val="left" w:pos="3050"/>
        </w:tabs>
        <w:ind w:left="232"/>
      </w:pPr>
      <w:r>
        <w:rPr>
          <w:rFonts w:ascii="Wingdings 2" w:hAnsi="Wingdings 2" w:eastAsia="Wingdings 2"/>
          <w:spacing w:val="-10"/>
          <w:position w:val="-5"/>
          <w:sz w:val="52"/>
        </w:rPr>
        <w:t></w:t>
      </w:r>
      <w:r>
        <w:rPr>
          <w:rFonts w:ascii="Times New Roman" w:hAnsi="Times New Roman" w:eastAsia="Times New Roman"/>
          <w:position w:val="-5"/>
          <w:sz w:val="52"/>
        </w:rPr>
        <w:tab/>
      </w:r>
      <w:r>
        <w:rPr>
          <w:b/>
          <w:w w:val="95"/>
          <w:sz w:val="28"/>
        </w:rPr>
        <w:t>如何退</w:t>
      </w:r>
      <w:r>
        <w:rPr>
          <w:b/>
          <w:spacing w:val="-10"/>
          <w:w w:val="95"/>
          <w:sz w:val="28"/>
        </w:rPr>
        <w:t>保</w:t>
      </w:r>
      <w:r>
        <w:rPr>
          <w:b/>
          <w:sz w:val="28"/>
        </w:rPr>
        <w:tab/>
      </w:r>
      <w:r>
        <w:rPr>
          <w:spacing w:val="-2"/>
        </w:rPr>
        <w:t>这部分讲的是您在犹豫期内退保没有损失，犹豫期后退保会有损失</w:t>
      </w:r>
      <w:r>
        <w:rPr>
          <w:spacing w:val="-10"/>
        </w:rPr>
        <w:t>。</w:t>
      </w:r>
    </w:p>
    <w:p>
      <w:pPr>
        <w:pStyle w:val="8"/>
        <w:numPr>
          <w:ilvl w:val="1"/>
          <w:numId w:val="8"/>
        </w:numPr>
        <w:tabs>
          <w:tab w:val="left" w:pos="1085"/>
        </w:tabs>
        <w:spacing w:before="376" w:after="0" w:line="278" w:lineRule="auto"/>
        <w:ind w:left="3067" w:right="310" w:hanging="2835"/>
        <w:jc w:val="both"/>
        <w:rPr>
          <w:sz w:val="21"/>
        </w:rPr>
      </w:pPr>
      <w:r>
        <w:rPr>
          <w:b/>
          <w:spacing w:val="77"/>
          <w:sz w:val="21"/>
        </w:rPr>
        <w:t xml:space="preserve">犹豫期内退保 </w:t>
      </w:r>
      <w:r>
        <w:rPr>
          <w:sz w:val="21"/>
        </w:rPr>
        <w:t>自您签收本合同之日起，有</w:t>
      </w:r>
      <w:r>
        <w:rPr>
          <w:rFonts w:ascii="Times New Roman" w:eastAsia="Times New Roman"/>
          <w:sz w:val="21"/>
        </w:rPr>
        <w:t>15</w:t>
      </w:r>
      <w:r>
        <w:rPr>
          <w:sz w:val="21"/>
        </w:rPr>
        <w:t>日的犹豫期。在此期间内，请您认真审视本</w:t>
      </w:r>
      <w:r>
        <w:rPr>
          <w:spacing w:val="-2"/>
          <w:sz w:val="21"/>
        </w:rPr>
        <w:t>合同。如果您认为本合同与您的需求不相符，您可以在此期间内申请解除</w:t>
      </w:r>
      <w:r>
        <w:rPr>
          <w:spacing w:val="-4"/>
          <w:sz w:val="21"/>
        </w:rPr>
        <w:t>本合同。</w:t>
      </w:r>
    </w:p>
    <w:p>
      <w:pPr>
        <w:pStyle w:val="4"/>
        <w:spacing w:before="4"/>
        <w:rPr>
          <w:sz w:val="24"/>
        </w:rPr>
      </w:pPr>
    </w:p>
    <w:p>
      <w:pPr>
        <w:pStyle w:val="4"/>
        <w:ind w:left="3067"/>
      </w:pPr>
      <w:r>
        <w:rPr>
          <w:spacing w:val="-13"/>
        </w:rPr>
        <w:t>解除本合同时，请您填写保险合同终止申请书，并须提供下列证明和资料：</w:t>
      </w:r>
    </w:p>
    <w:p>
      <w:pPr>
        <w:pStyle w:val="8"/>
        <w:numPr>
          <w:ilvl w:val="2"/>
          <w:numId w:val="8"/>
        </w:numPr>
        <w:tabs>
          <w:tab w:val="left" w:pos="3699"/>
        </w:tabs>
        <w:spacing w:before="43" w:after="0" w:line="240" w:lineRule="auto"/>
        <w:ind w:left="3698" w:right="0" w:hanging="632"/>
        <w:jc w:val="left"/>
        <w:rPr>
          <w:sz w:val="21"/>
        </w:rPr>
      </w:pPr>
      <w:r>
        <w:rPr>
          <w:spacing w:val="-4"/>
          <w:sz w:val="21"/>
        </w:rPr>
        <w:t>本保险合同；</w:t>
      </w:r>
    </w:p>
    <w:p>
      <w:pPr>
        <w:pStyle w:val="8"/>
        <w:numPr>
          <w:ilvl w:val="2"/>
          <w:numId w:val="8"/>
        </w:numPr>
        <w:tabs>
          <w:tab w:val="left" w:pos="3699"/>
        </w:tabs>
        <w:spacing w:before="43" w:after="0" w:line="240" w:lineRule="auto"/>
        <w:ind w:left="3698" w:right="0" w:hanging="632"/>
        <w:jc w:val="left"/>
        <w:rPr>
          <w:sz w:val="21"/>
        </w:rPr>
      </w:pPr>
      <w:r>
        <w:rPr>
          <w:spacing w:val="-3"/>
          <w:sz w:val="21"/>
        </w:rPr>
        <w:t>您的有效身份证件。</w:t>
      </w:r>
    </w:p>
    <w:p>
      <w:pPr>
        <w:pStyle w:val="4"/>
        <w:rPr>
          <w:sz w:val="13"/>
        </w:rPr>
      </w:pPr>
      <w:r>
        <w:drawing>
          <wp:anchor distT="0" distB="0" distL="0" distR="0" simplePos="0" relativeHeight="251660288" behindDoc="0" locked="0" layoutInCell="1" allowOverlap="1">
            <wp:simplePos x="0" y="0"/>
            <wp:positionH relativeFrom="page">
              <wp:posOffset>685800</wp:posOffset>
            </wp:positionH>
            <wp:positionV relativeFrom="paragraph">
              <wp:posOffset>121285</wp:posOffset>
            </wp:positionV>
            <wp:extent cx="1824990" cy="6350"/>
            <wp:effectExtent l="0" t="0" r="0" b="0"/>
            <wp:wrapTopAndBottom/>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a:picLocks noChangeAspect="1"/>
                    </pic:cNvPicPr>
                  </pic:nvPicPr>
                  <pic:blipFill>
                    <a:blip r:embed="rId21" cstate="print"/>
                    <a:stretch>
                      <a:fillRect/>
                    </a:stretch>
                  </pic:blipFill>
                  <pic:spPr>
                    <a:xfrm>
                      <a:off x="0" y="0"/>
                      <a:ext cx="1824997" cy="6095"/>
                    </a:xfrm>
                    <a:prstGeom prst="rect">
                      <a:avLst/>
                    </a:prstGeom>
                  </pic:spPr>
                </pic:pic>
              </a:graphicData>
            </a:graphic>
          </wp:anchor>
        </w:drawing>
      </w:r>
    </w:p>
    <w:p>
      <w:pPr>
        <w:spacing w:before="158" w:line="312" w:lineRule="auto"/>
        <w:ind w:left="345" w:right="200" w:hanging="226"/>
        <w:jc w:val="left"/>
        <w:rPr>
          <w:sz w:val="18"/>
        </w:rPr>
      </w:pPr>
      <w:bookmarkStart w:id="11" w:name="_bookmark11"/>
      <w:bookmarkEnd w:id="11"/>
      <w:r>
        <w:rPr>
          <w:rFonts w:ascii="Times New Roman" w:eastAsia="Times New Roman"/>
          <w:spacing w:val="-4"/>
          <w:sz w:val="18"/>
          <w:vertAlign w:val="superscript"/>
        </w:rPr>
        <w:t>12</w:t>
      </w:r>
      <w:r>
        <w:rPr>
          <w:rFonts w:ascii="Times New Roman" w:eastAsia="Times New Roman"/>
          <w:spacing w:val="40"/>
          <w:sz w:val="18"/>
          <w:vertAlign w:val="baseline"/>
        </w:rPr>
        <w:t xml:space="preserve"> </w:t>
      </w:r>
      <w:r>
        <w:rPr>
          <w:b/>
          <w:spacing w:val="-4"/>
          <w:sz w:val="18"/>
          <w:vertAlign w:val="baseline"/>
        </w:rPr>
        <w:t>有效身份证件</w:t>
      </w:r>
      <w:r>
        <w:rPr>
          <w:spacing w:val="-4"/>
          <w:sz w:val="18"/>
          <w:vertAlign w:val="baseline"/>
        </w:rPr>
        <w:t>指由政府主管部门规定的证明其身份的证件，如：居民身份证、按规定可使用的有效护照、军官证、警官证、</w:t>
      </w:r>
      <w:r>
        <w:rPr>
          <w:spacing w:val="-2"/>
          <w:sz w:val="18"/>
          <w:vertAlign w:val="baseline"/>
        </w:rPr>
        <w:t>士兵证、居民户口簿（仅限未成年人）等证件。</w:t>
      </w:r>
    </w:p>
    <w:p>
      <w:pPr>
        <w:spacing w:before="0" w:line="312" w:lineRule="auto"/>
        <w:ind w:left="345" w:right="199" w:hanging="226"/>
        <w:jc w:val="left"/>
        <w:rPr>
          <w:sz w:val="18"/>
        </w:rPr>
      </w:pPr>
      <w:bookmarkStart w:id="12" w:name="_bookmark12"/>
      <w:bookmarkEnd w:id="12"/>
      <w:r>
        <w:rPr>
          <w:rFonts w:ascii="Times New Roman" w:eastAsia="Times New Roman"/>
          <w:sz w:val="18"/>
          <w:vertAlign w:val="superscript"/>
        </w:rPr>
        <w:t>13</w:t>
      </w:r>
      <w:r>
        <w:rPr>
          <w:rFonts w:ascii="Times New Roman" w:eastAsia="Times New Roman"/>
          <w:spacing w:val="14"/>
          <w:sz w:val="18"/>
          <w:vertAlign w:val="baseline"/>
        </w:rPr>
        <w:t xml:space="preserve"> </w:t>
      </w:r>
      <w:r>
        <w:rPr>
          <w:b/>
          <w:sz w:val="18"/>
          <w:vertAlign w:val="baseline"/>
        </w:rPr>
        <w:t>有资质的伤残鉴定机构</w:t>
      </w:r>
      <w:r>
        <w:rPr>
          <w:sz w:val="18"/>
          <w:vertAlign w:val="baseline"/>
        </w:rPr>
        <w:t>指中华人民共和国政府部门设置的有资格进行伤残鉴定的非营利性的事业性单位，包括司法鉴定机</w:t>
      </w:r>
      <w:r>
        <w:rPr>
          <w:spacing w:val="-2"/>
          <w:sz w:val="18"/>
          <w:vertAlign w:val="baseline"/>
        </w:rPr>
        <w:t>构、交通事故鉴定机构、工伤职业病鉴定机构、医疗鉴定机构，不包括医院等提供医疗服务的机构。</w:t>
      </w:r>
    </w:p>
    <w:p>
      <w:pPr>
        <w:spacing w:after="0" w:line="312" w:lineRule="auto"/>
        <w:jc w:val="left"/>
        <w:rPr>
          <w:sz w:val="18"/>
        </w:rPr>
        <w:sectPr>
          <w:pgSz w:w="11910" w:h="16840"/>
          <w:pgMar w:top="1400" w:right="880" w:bottom="280" w:left="960" w:header="720" w:footer="720" w:gutter="0"/>
          <w:cols w:space="720" w:num="1"/>
        </w:sectPr>
      </w:pPr>
    </w:p>
    <w:p>
      <w:pPr>
        <w:pStyle w:val="4"/>
        <w:spacing w:before="12"/>
        <w:rPr>
          <w:sz w:val="15"/>
        </w:rPr>
      </w:pPr>
    </w:p>
    <w:tbl>
      <w:tblPr>
        <w:tblStyle w:val="5"/>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2141"/>
        <w:gridCol w:w="68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1" w:hRule="atLeast"/>
        </w:trPr>
        <w:tc>
          <w:tcPr>
            <w:tcW w:w="2775" w:type="dxa"/>
            <w:gridSpan w:val="2"/>
          </w:tcPr>
          <w:p>
            <w:pPr>
              <w:pStyle w:val="9"/>
              <w:rPr>
                <w:rFonts w:ascii="Times New Roman"/>
                <w:sz w:val="20"/>
              </w:rPr>
            </w:pPr>
          </w:p>
        </w:tc>
        <w:tc>
          <w:tcPr>
            <w:tcW w:w="6848" w:type="dxa"/>
          </w:tcPr>
          <w:p>
            <w:pPr>
              <w:pStyle w:val="9"/>
              <w:spacing w:line="241" w:lineRule="exact"/>
              <w:ind w:left="109"/>
              <w:rPr>
                <w:sz w:val="21"/>
              </w:rPr>
            </w:pPr>
            <w:r>
              <w:rPr>
                <w:spacing w:val="-5"/>
                <w:sz w:val="21"/>
              </w:rPr>
              <w:t>自我们收到保险合同终止申请书时起，本合同即被解除。我们在扣除不超</w:t>
            </w:r>
          </w:p>
          <w:p>
            <w:pPr>
              <w:pStyle w:val="9"/>
              <w:spacing w:before="43" w:line="278" w:lineRule="auto"/>
              <w:ind w:left="108" w:right="50"/>
              <w:rPr>
                <w:sz w:val="21"/>
              </w:rPr>
            </w:pPr>
            <w:r>
              <w:rPr>
                <w:spacing w:val="-14"/>
                <w:sz w:val="21"/>
              </w:rPr>
              <w:t xml:space="preserve">过 </w:t>
            </w:r>
            <w:r>
              <w:rPr>
                <w:rFonts w:ascii="Times New Roman" w:eastAsia="Times New Roman"/>
                <w:sz w:val="21"/>
              </w:rPr>
              <w:t>10</w:t>
            </w:r>
            <w:r>
              <w:rPr>
                <w:rFonts w:ascii="Times New Roman" w:eastAsia="Times New Roman"/>
                <w:spacing w:val="9"/>
                <w:sz w:val="21"/>
              </w:rPr>
              <w:t xml:space="preserve"> </w:t>
            </w:r>
            <w:r>
              <w:rPr>
                <w:sz w:val="21"/>
              </w:rPr>
              <w:t>元的合同工本费后，向您无息退还本合同的已交保险费。合同解除</w:t>
            </w:r>
            <w:r>
              <w:rPr>
                <w:spacing w:val="-2"/>
                <w:sz w:val="21"/>
              </w:rPr>
              <w:t>前发生的保险事故，我们不承担给付保险金的责任。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34" w:type="dxa"/>
          </w:tcPr>
          <w:p>
            <w:pPr>
              <w:pStyle w:val="9"/>
              <w:spacing w:before="178"/>
              <w:ind w:left="50"/>
              <w:rPr>
                <w:b/>
                <w:sz w:val="21"/>
              </w:rPr>
            </w:pPr>
            <w:r>
              <w:rPr>
                <w:b/>
                <w:spacing w:val="-5"/>
                <w:sz w:val="21"/>
              </w:rPr>
              <w:t>6.2</w:t>
            </w:r>
          </w:p>
        </w:tc>
        <w:tc>
          <w:tcPr>
            <w:tcW w:w="2141" w:type="dxa"/>
          </w:tcPr>
          <w:p>
            <w:pPr>
              <w:pStyle w:val="9"/>
              <w:spacing w:before="178"/>
              <w:ind w:left="267"/>
              <w:rPr>
                <w:b/>
                <w:sz w:val="21"/>
              </w:rPr>
            </w:pPr>
            <w:r>
              <w:rPr>
                <w:b/>
                <w:spacing w:val="-2"/>
                <w:sz w:val="21"/>
              </w:rPr>
              <w:t>犹豫期后退保的手</w:t>
            </w:r>
          </w:p>
        </w:tc>
        <w:tc>
          <w:tcPr>
            <w:tcW w:w="6848" w:type="dxa"/>
          </w:tcPr>
          <w:p>
            <w:pPr>
              <w:pStyle w:val="9"/>
              <w:spacing w:before="178"/>
              <w:ind w:left="109"/>
              <w:rPr>
                <w:sz w:val="21"/>
              </w:rPr>
            </w:pPr>
            <w:r>
              <w:rPr>
                <w:spacing w:val="-5"/>
                <w:sz w:val="21"/>
              </w:rPr>
              <w:t>您可以在犹豫期后申请解除本合同。请您填写保险合同终止申请书，并须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4" w:type="dxa"/>
          </w:tcPr>
          <w:p>
            <w:pPr>
              <w:pStyle w:val="9"/>
              <w:rPr>
                <w:rFonts w:ascii="Times New Roman"/>
                <w:sz w:val="20"/>
              </w:rPr>
            </w:pPr>
          </w:p>
        </w:tc>
        <w:tc>
          <w:tcPr>
            <w:tcW w:w="2141" w:type="dxa"/>
          </w:tcPr>
          <w:p>
            <w:pPr>
              <w:pStyle w:val="9"/>
              <w:spacing w:before="22" w:line="267" w:lineRule="exact"/>
              <w:ind w:left="267"/>
              <w:rPr>
                <w:b/>
                <w:sz w:val="21"/>
              </w:rPr>
            </w:pPr>
            <w:r>
              <w:rPr>
                <w:b/>
                <w:spacing w:val="-3"/>
                <w:sz w:val="21"/>
              </w:rPr>
              <w:t>续及风险</w:t>
            </w:r>
          </w:p>
        </w:tc>
        <w:tc>
          <w:tcPr>
            <w:tcW w:w="6848" w:type="dxa"/>
          </w:tcPr>
          <w:p>
            <w:pPr>
              <w:pStyle w:val="9"/>
              <w:spacing w:before="22" w:line="267" w:lineRule="exact"/>
              <w:ind w:left="109"/>
              <w:rPr>
                <w:sz w:val="21"/>
              </w:rPr>
            </w:pPr>
            <w:r>
              <w:rPr>
                <w:spacing w:val="-3"/>
                <w:sz w:val="21"/>
              </w:rPr>
              <w:t>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1" w:hRule="atLeast"/>
        </w:trPr>
        <w:tc>
          <w:tcPr>
            <w:tcW w:w="2775" w:type="dxa"/>
            <w:gridSpan w:val="2"/>
            <w:vMerge w:val="restart"/>
          </w:tcPr>
          <w:p>
            <w:pPr>
              <w:pStyle w:val="9"/>
              <w:rPr>
                <w:rFonts w:ascii="Times New Roman"/>
                <w:sz w:val="20"/>
              </w:rPr>
            </w:pPr>
          </w:p>
        </w:tc>
        <w:tc>
          <w:tcPr>
            <w:tcW w:w="6848" w:type="dxa"/>
          </w:tcPr>
          <w:p>
            <w:pPr>
              <w:pStyle w:val="9"/>
              <w:numPr>
                <w:ilvl w:val="0"/>
                <w:numId w:val="9"/>
              </w:numPr>
              <w:tabs>
                <w:tab w:val="left" w:pos="741"/>
              </w:tabs>
              <w:spacing w:before="25" w:after="0" w:line="240" w:lineRule="auto"/>
              <w:ind w:left="740" w:right="0" w:hanging="632"/>
              <w:jc w:val="left"/>
              <w:rPr>
                <w:sz w:val="21"/>
              </w:rPr>
            </w:pPr>
            <w:r>
              <w:rPr>
                <w:spacing w:val="-4"/>
                <w:sz w:val="21"/>
              </w:rPr>
              <w:t>本保险合同；</w:t>
            </w:r>
          </w:p>
          <w:p>
            <w:pPr>
              <w:pStyle w:val="9"/>
              <w:numPr>
                <w:ilvl w:val="0"/>
                <w:numId w:val="9"/>
              </w:numPr>
              <w:tabs>
                <w:tab w:val="left" w:pos="742"/>
              </w:tabs>
              <w:spacing w:before="43" w:after="0" w:line="240" w:lineRule="auto"/>
              <w:ind w:left="741" w:right="0" w:hanging="633"/>
              <w:jc w:val="left"/>
              <w:rPr>
                <w:sz w:val="21"/>
              </w:rPr>
            </w:pPr>
            <w:r>
              <w:rPr>
                <w:spacing w:val="-3"/>
                <w:sz w:val="21"/>
              </w:rPr>
              <w:t>您的有效身份证件。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trPr>
        <w:tc>
          <w:tcPr>
            <w:tcW w:w="2775" w:type="dxa"/>
            <w:gridSpan w:val="2"/>
            <w:vMerge w:val="continue"/>
            <w:tcBorders>
              <w:top w:val="nil"/>
            </w:tcBorders>
          </w:tcPr>
          <w:p>
            <w:pPr>
              <w:rPr>
                <w:sz w:val="2"/>
                <w:szCs w:val="2"/>
              </w:rPr>
            </w:pPr>
          </w:p>
        </w:tc>
        <w:tc>
          <w:tcPr>
            <w:tcW w:w="6848" w:type="dxa"/>
          </w:tcPr>
          <w:p>
            <w:pPr>
              <w:pStyle w:val="9"/>
              <w:spacing w:before="170" w:line="267" w:lineRule="exact"/>
              <w:ind w:left="109"/>
              <w:rPr>
                <w:sz w:val="21"/>
              </w:rPr>
            </w:pPr>
            <w:r>
              <w:rPr>
                <w:spacing w:val="-5"/>
                <w:sz w:val="21"/>
              </w:rPr>
              <w:t>自我们收到保险合同终止申请书时起，本合同效力终止。我们在收到上述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775" w:type="dxa"/>
            <w:gridSpan w:val="2"/>
            <w:vMerge w:val="continue"/>
            <w:tcBorders>
              <w:top w:val="nil"/>
            </w:tcBorders>
          </w:tcPr>
          <w:p>
            <w:pPr>
              <w:rPr>
                <w:sz w:val="2"/>
                <w:szCs w:val="2"/>
              </w:rPr>
            </w:pPr>
          </w:p>
        </w:tc>
        <w:tc>
          <w:tcPr>
            <w:tcW w:w="6848" w:type="dxa"/>
          </w:tcPr>
          <w:p>
            <w:pPr>
              <w:pStyle w:val="9"/>
              <w:spacing w:before="25"/>
              <w:ind w:left="109"/>
              <w:rPr>
                <w:sz w:val="21"/>
              </w:rPr>
            </w:pPr>
            <w:r>
              <w:rPr>
                <w:spacing w:val="-8"/>
                <w:sz w:val="21"/>
              </w:rPr>
              <w:t xml:space="preserve">证明和资料之日起 </w:t>
            </w:r>
            <w:r>
              <w:rPr>
                <w:rFonts w:ascii="Times New Roman" w:eastAsia="Times New Roman"/>
                <w:spacing w:val="-2"/>
                <w:sz w:val="21"/>
              </w:rPr>
              <w:t>30</w:t>
            </w:r>
            <w:r>
              <w:rPr>
                <w:rFonts w:ascii="Times New Roman" w:eastAsia="Times New Roman"/>
                <w:spacing w:val="9"/>
                <w:sz w:val="21"/>
              </w:rPr>
              <w:t xml:space="preserve"> </w:t>
            </w:r>
            <w:r>
              <w:rPr>
                <w:spacing w:val="-3"/>
                <w:sz w:val="21"/>
              </w:rPr>
              <w:t>日内，向您退还本合同的现金价值。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2775" w:type="dxa"/>
            <w:gridSpan w:val="2"/>
            <w:vMerge w:val="continue"/>
            <w:tcBorders>
              <w:top w:val="nil"/>
            </w:tcBorders>
          </w:tcPr>
          <w:p>
            <w:pPr>
              <w:rPr>
                <w:sz w:val="2"/>
                <w:szCs w:val="2"/>
              </w:rPr>
            </w:pPr>
          </w:p>
        </w:tc>
        <w:tc>
          <w:tcPr>
            <w:tcW w:w="6848" w:type="dxa"/>
          </w:tcPr>
          <w:p>
            <w:pPr>
              <w:pStyle w:val="9"/>
              <w:spacing w:before="170" w:line="220" w:lineRule="exact"/>
              <w:ind w:left="109"/>
              <w:rPr>
                <w:sz w:val="21"/>
              </w:rPr>
            </w:pPr>
            <w:r>
              <w:rPr>
                <w:spacing w:val="-3"/>
                <w:sz w:val="21"/>
              </w:rPr>
              <w:t>您在犹豫期后解除合同可能会遭受一定损失。</w:t>
            </w:r>
          </w:p>
        </w:tc>
      </w:tr>
    </w:tbl>
    <w:p>
      <w:pPr>
        <w:pStyle w:val="4"/>
        <w:spacing w:before="4"/>
        <w:rPr>
          <w:sz w:val="22"/>
        </w:rPr>
      </w:pPr>
    </w:p>
    <w:p>
      <w:pPr>
        <w:pStyle w:val="2"/>
        <w:tabs>
          <w:tab w:val="left" w:pos="1084"/>
        </w:tabs>
        <w:spacing w:before="104"/>
        <w:ind w:left="232"/>
        <w:rPr>
          <w:rFonts w:hint="eastAsia" w:ascii="宋体" w:hAnsi="宋体" w:eastAsia="宋体"/>
        </w:rPr>
      </w:pPr>
      <w:r>
        <w:rPr>
          <w:rFonts w:ascii="Wingdings" w:hAnsi="Wingdings" w:eastAsia="Wingdings"/>
          <w:b w:val="0"/>
          <w:spacing w:val="-10"/>
          <w:position w:val="-7"/>
          <w:sz w:val="52"/>
        </w:rPr>
        <w:t></w:t>
      </w:r>
      <w:r>
        <w:rPr>
          <w:b w:val="0"/>
          <w:position w:val="-7"/>
          <w:sz w:val="52"/>
        </w:rPr>
        <w:tab/>
      </w:r>
      <w:r>
        <w:rPr>
          <w:rFonts w:hint="eastAsia" w:ascii="宋体" w:hAnsi="宋体" w:eastAsia="宋体"/>
          <w:w w:val="95"/>
        </w:rPr>
        <w:t>需要关注的其他内</w:t>
      </w:r>
      <w:r>
        <w:rPr>
          <w:rFonts w:hint="eastAsia" w:ascii="宋体" w:hAnsi="宋体" w:eastAsia="宋体"/>
          <w:spacing w:val="-10"/>
          <w:w w:val="95"/>
        </w:rPr>
        <w:t>容</w:t>
      </w:r>
    </w:p>
    <w:p>
      <w:pPr>
        <w:pStyle w:val="8"/>
        <w:numPr>
          <w:ilvl w:val="1"/>
          <w:numId w:val="10"/>
        </w:numPr>
        <w:tabs>
          <w:tab w:val="left" w:pos="1085"/>
          <w:tab w:val="left" w:pos="3067"/>
        </w:tabs>
        <w:spacing w:before="356" w:after="0" w:line="278" w:lineRule="auto"/>
        <w:ind w:left="3067" w:right="322" w:hanging="2835"/>
        <w:jc w:val="both"/>
        <w:rPr>
          <w:sz w:val="21"/>
        </w:rPr>
      </w:pPr>
      <w:r>
        <w:rPr>
          <w:b/>
          <w:spacing w:val="-4"/>
          <w:sz w:val="21"/>
        </w:rPr>
        <w:t>合同构成</w:t>
      </w:r>
      <w:r>
        <w:rPr>
          <w:b/>
          <w:sz w:val="21"/>
        </w:rPr>
        <w:tab/>
      </w:r>
      <w:r>
        <w:rPr>
          <w:spacing w:val="-2"/>
          <w:sz w:val="21"/>
        </w:rPr>
        <w:t>本合同由投保单、与本合同有关的投保文件、保险单或其他保险凭证、本保险条款、合法有效的声明、批注、批单和其他书面协议共同构成。</w:t>
      </w:r>
    </w:p>
    <w:p>
      <w:pPr>
        <w:pStyle w:val="4"/>
        <w:spacing w:before="4"/>
        <w:rPr>
          <w:sz w:val="24"/>
        </w:rPr>
      </w:pPr>
    </w:p>
    <w:p>
      <w:pPr>
        <w:pStyle w:val="8"/>
        <w:numPr>
          <w:ilvl w:val="1"/>
          <w:numId w:val="10"/>
        </w:numPr>
        <w:tabs>
          <w:tab w:val="left" w:pos="1085"/>
        </w:tabs>
        <w:spacing w:before="0" w:after="0" w:line="278" w:lineRule="auto"/>
        <w:ind w:left="3067" w:right="308" w:hanging="2835"/>
        <w:jc w:val="both"/>
        <w:rPr>
          <w:sz w:val="21"/>
        </w:rPr>
      </w:pPr>
      <w:r>
        <w:rPr>
          <w:b/>
          <w:sz w:val="21"/>
        </w:rPr>
        <w:t xml:space="preserve">合同的成立与生效 </w:t>
      </w:r>
      <w:r>
        <w:rPr>
          <w:sz w:val="21"/>
        </w:rPr>
        <w:t>您提出保险申请、我们同意承保，本合同成立。我们收取保险费后签发保</w:t>
      </w:r>
      <w:r>
        <w:rPr>
          <w:spacing w:val="-2"/>
          <w:sz w:val="21"/>
        </w:rPr>
        <w:t>险单，具体生效日以保险单上载明的日期为准。</w:t>
      </w:r>
    </w:p>
    <w:p>
      <w:pPr>
        <w:pStyle w:val="4"/>
        <w:spacing w:before="5"/>
        <w:rPr>
          <w:sz w:val="24"/>
        </w:rPr>
      </w:pPr>
    </w:p>
    <w:p>
      <w:pPr>
        <w:pStyle w:val="4"/>
        <w:spacing w:line="278" w:lineRule="auto"/>
        <w:ind w:left="3067" w:right="307"/>
        <w:jc w:val="both"/>
      </w:pPr>
      <w:r>
        <w:rPr>
          <w:spacing w:val="-2"/>
        </w:rPr>
        <w:t>本合同生效日后每年的对应日是保单周年日。保险单年度、保险单月份和保险费支付日均以该日期为基础计算。如果当月无对应的同一日，则以该月最后一日作为对应日。</w:t>
      </w:r>
    </w:p>
    <w:p>
      <w:pPr>
        <w:pStyle w:val="4"/>
        <w:spacing w:before="4"/>
        <w:rPr>
          <w:sz w:val="24"/>
        </w:rPr>
      </w:pPr>
    </w:p>
    <w:p>
      <w:pPr>
        <w:pStyle w:val="8"/>
        <w:numPr>
          <w:ilvl w:val="1"/>
          <w:numId w:val="10"/>
        </w:numPr>
        <w:tabs>
          <w:tab w:val="left" w:pos="1085"/>
          <w:tab w:val="left" w:pos="3067"/>
        </w:tabs>
        <w:spacing w:before="0" w:after="0" w:line="278" w:lineRule="auto"/>
        <w:ind w:left="3067" w:right="310" w:hanging="2835"/>
        <w:jc w:val="both"/>
        <w:rPr>
          <w:sz w:val="21"/>
        </w:rPr>
      </w:pPr>
      <w:r>
        <w:rPr>
          <w:b/>
          <w:spacing w:val="-4"/>
          <w:sz w:val="21"/>
        </w:rPr>
        <w:t>投保年龄</w:t>
      </w:r>
      <w:r>
        <w:rPr>
          <w:b/>
          <w:sz w:val="21"/>
        </w:rPr>
        <w:tab/>
      </w:r>
      <w:r>
        <w:rPr>
          <w:spacing w:val="-2"/>
          <w:sz w:val="21"/>
        </w:rPr>
        <w:t>指投保时被保险人的年龄。投保年龄以周岁计算，本合同接受的投保年龄</w:t>
      </w:r>
      <w:r>
        <w:rPr>
          <w:sz w:val="21"/>
        </w:rPr>
        <w:t>为出生满</w:t>
      </w:r>
      <w:r>
        <w:rPr>
          <w:spacing w:val="-12"/>
          <w:sz w:val="21"/>
        </w:rPr>
        <w:t xml:space="preserve"> </w:t>
      </w:r>
      <w:r>
        <w:rPr>
          <w:rFonts w:ascii="Times New Roman" w:eastAsia="Times New Roman"/>
          <w:sz w:val="21"/>
        </w:rPr>
        <w:t xml:space="preserve">7 </w:t>
      </w:r>
      <w:r>
        <w:rPr>
          <w:sz w:val="21"/>
        </w:rPr>
        <w:t>日且健康出院至</w:t>
      </w:r>
      <w:r>
        <w:rPr>
          <w:spacing w:val="-12"/>
          <w:sz w:val="21"/>
        </w:rPr>
        <w:t xml:space="preserve"> </w:t>
      </w:r>
      <w:r>
        <w:rPr>
          <w:rFonts w:ascii="Times New Roman" w:eastAsia="Times New Roman"/>
          <w:sz w:val="21"/>
        </w:rPr>
        <w:t xml:space="preserve">70 </w:t>
      </w:r>
      <w:r>
        <w:rPr>
          <w:sz w:val="21"/>
        </w:rPr>
        <w:t>周岁（含</w:t>
      </w:r>
      <w:r>
        <w:rPr>
          <w:spacing w:val="-108"/>
          <w:sz w:val="21"/>
        </w:rPr>
        <w:t>）</w:t>
      </w:r>
      <w:r>
        <w:rPr>
          <w:sz w:val="21"/>
        </w:rPr>
        <w:t>。</w:t>
      </w:r>
    </w:p>
    <w:p>
      <w:pPr>
        <w:pStyle w:val="4"/>
        <w:spacing w:before="4"/>
        <w:rPr>
          <w:sz w:val="24"/>
        </w:rPr>
      </w:pPr>
    </w:p>
    <w:p>
      <w:pPr>
        <w:pStyle w:val="4"/>
        <w:spacing w:line="278" w:lineRule="auto"/>
        <w:ind w:left="3067" w:right="310"/>
        <w:jc w:val="both"/>
      </w:pPr>
      <w:r>
        <w:rPr>
          <w:spacing w:val="-2"/>
        </w:rPr>
        <w:t>您申报的被保险人年龄是否准确、真实，将会对您、被保险人及受益人的权益产生重大影响。请您在投保时，务必将与有效身份证件相符的被保险人的出生日期在投保单上正确填明。</w:t>
      </w:r>
    </w:p>
    <w:p>
      <w:pPr>
        <w:pStyle w:val="4"/>
        <w:spacing w:before="4"/>
        <w:rPr>
          <w:sz w:val="24"/>
        </w:rPr>
      </w:pPr>
    </w:p>
    <w:p>
      <w:pPr>
        <w:pStyle w:val="8"/>
        <w:numPr>
          <w:ilvl w:val="1"/>
          <w:numId w:val="10"/>
        </w:numPr>
        <w:tabs>
          <w:tab w:val="left" w:pos="1085"/>
          <w:tab w:val="left" w:pos="3067"/>
        </w:tabs>
        <w:spacing w:before="0" w:after="0" w:line="278" w:lineRule="auto"/>
        <w:ind w:left="3067" w:right="307" w:hanging="2835"/>
        <w:jc w:val="both"/>
        <w:rPr>
          <w:sz w:val="21"/>
        </w:rPr>
      </w:pPr>
      <w:r>
        <w:rPr>
          <w:b/>
          <w:spacing w:val="-4"/>
          <w:sz w:val="21"/>
        </w:rPr>
        <w:t>未还款项</w:t>
      </w:r>
      <w:r>
        <w:rPr>
          <w:b/>
          <w:sz w:val="21"/>
        </w:rPr>
        <w:tab/>
      </w:r>
      <w:r>
        <w:rPr>
          <w:spacing w:val="-2"/>
          <w:sz w:val="21"/>
        </w:rPr>
        <w:t>我们在给付保险金、退还现金价值或保险费时，如果您有欠交的保险费或其他未还款项，我们会在扣除上述欠款及应付利息后给付保险金、退还现金价值或保险费。</w:t>
      </w:r>
    </w:p>
    <w:p>
      <w:pPr>
        <w:pStyle w:val="4"/>
        <w:spacing w:before="4"/>
        <w:rPr>
          <w:sz w:val="24"/>
        </w:rPr>
      </w:pPr>
    </w:p>
    <w:p>
      <w:pPr>
        <w:pStyle w:val="8"/>
        <w:numPr>
          <w:ilvl w:val="1"/>
          <w:numId w:val="10"/>
        </w:numPr>
        <w:tabs>
          <w:tab w:val="left" w:pos="1084"/>
          <w:tab w:val="left" w:pos="1085"/>
          <w:tab w:val="left" w:pos="3067"/>
        </w:tabs>
        <w:spacing w:before="1" w:after="0" w:line="240" w:lineRule="auto"/>
        <w:ind w:left="1084" w:right="0" w:hanging="853"/>
        <w:jc w:val="left"/>
        <w:rPr>
          <w:sz w:val="21"/>
        </w:rPr>
      </w:pPr>
      <w:r>
        <w:rPr>
          <w:b/>
          <w:sz w:val="21"/>
        </w:rPr>
        <w:t>效力终</w:t>
      </w:r>
      <w:r>
        <w:rPr>
          <w:b/>
          <w:spacing w:val="-10"/>
          <w:sz w:val="21"/>
        </w:rPr>
        <w:t>止</w:t>
      </w:r>
      <w:r>
        <w:rPr>
          <w:b/>
          <w:sz w:val="21"/>
        </w:rPr>
        <w:tab/>
      </w:r>
      <w:r>
        <w:rPr>
          <w:spacing w:val="-2"/>
          <w:sz w:val="21"/>
        </w:rPr>
        <w:t>当发生下列情形之一时，本合同效力终止</w:t>
      </w:r>
      <w:r>
        <w:rPr>
          <w:spacing w:val="-10"/>
          <w:sz w:val="21"/>
        </w:rPr>
        <w:t>：</w:t>
      </w:r>
    </w:p>
    <w:p>
      <w:pPr>
        <w:pStyle w:val="8"/>
        <w:numPr>
          <w:ilvl w:val="2"/>
          <w:numId w:val="10"/>
        </w:numPr>
        <w:tabs>
          <w:tab w:val="left" w:pos="3699"/>
        </w:tabs>
        <w:spacing w:before="42" w:after="0" w:line="240" w:lineRule="auto"/>
        <w:ind w:left="3698" w:right="0" w:hanging="632"/>
        <w:jc w:val="left"/>
        <w:rPr>
          <w:sz w:val="21"/>
        </w:rPr>
      </w:pPr>
      <w:r>
        <w:rPr>
          <w:spacing w:val="-3"/>
          <w:sz w:val="21"/>
        </w:rPr>
        <w:t>被保险人身故或全残的；</w:t>
      </w:r>
    </w:p>
    <w:p>
      <w:pPr>
        <w:pStyle w:val="8"/>
        <w:numPr>
          <w:ilvl w:val="2"/>
          <w:numId w:val="10"/>
        </w:numPr>
        <w:tabs>
          <w:tab w:val="left" w:pos="3699"/>
        </w:tabs>
        <w:spacing w:before="43" w:after="0" w:line="240" w:lineRule="auto"/>
        <w:ind w:left="3698" w:right="0" w:hanging="632"/>
        <w:jc w:val="left"/>
        <w:rPr>
          <w:sz w:val="21"/>
        </w:rPr>
      </w:pPr>
      <w:r>
        <w:rPr>
          <w:spacing w:val="-3"/>
          <w:sz w:val="21"/>
        </w:rPr>
        <w:t>您申请解除本合同；</w:t>
      </w:r>
    </w:p>
    <w:p>
      <w:pPr>
        <w:pStyle w:val="8"/>
        <w:numPr>
          <w:ilvl w:val="2"/>
          <w:numId w:val="10"/>
        </w:numPr>
        <w:tabs>
          <w:tab w:val="left" w:pos="3699"/>
        </w:tabs>
        <w:spacing w:before="43" w:after="0" w:line="240" w:lineRule="auto"/>
        <w:ind w:left="3698" w:right="0" w:hanging="632"/>
        <w:jc w:val="left"/>
        <w:rPr>
          <w:sz w:val="21"/>
        </w:rPr>
      </w:pPr>
      <w:r>
        <w:rPr>
          <w:spacing w:val="-3"/>
          <w:sz w:val="21"/>
        </w:rPr>
        <w:t>我们已经履行完毕本合同保险责任；</w:t>
      </w:r>
    </w:p>
    <w:p>
      <w:pPr>
        <w:pStyle w:val="8"/>
        <w:numPr>
          <w:ilvl w:val="2"/>
          <w:numId w:val="10"/>
        </w:numPr>
        <w:tabs>
          <w:tab w:val="left" w:pos="3699"/>
        </w:tabs>
        <w:spacing w:before="43" w:after="0" w:line="240" w:lineRule="auto"/>
        <w:ind w:left="3698" w:right="0" w:hanging="632"/>
        <w:jc w:val="left"/>
        <w:rPr>
          <w:sz w:val="21"/>
        </w:rPr>
      </w:pPr>
      <w:r>
        <w:rPr>
          <w:spacing w:val="-3"/>
          <w:sz w:val="21"/>
        </w:rPr>
        <w:t>因本合同其他条款所列情形而效力终止。</w:t>
      </w:r>
    </w:p>
    <w:p>
      <w:pPr>
        <w:spacing w:after="0" w:line="240" w:lineRule="auto"/>
        <w:jc w:val="left"/>
        <w:rPr>
          <w:sz w:val="21"/>
        </w:rPr>
        <w:sectPr>
          <w:pgSz w:w="11910" w:h="16840"/>
          <w:pgMar w:top="1580" w:right="880" w:bottom="280" w:left="960" w:header="720" w:footer="720" w:gutter="0"/>
          <w:cols w:space="720" w:num="1"/>
        </w:sectPr>
      </w:pPr>
    </w:p>
    <w:p>
      <w:pPr>
        <w:pStyle w:val="4"/>
        <w:spacing w:before="2"/>
        <w:rPr>
          <w:sz w:val="8"/>
        </w:rPr>
      </w:pPr>
    </w:p>
    <w:p>
      <w:pPr>
        <w:pStyle w:val="8"/>
        <w:numPr>
          <w:ilvl w:val="1"/>
          <w:numId w:val="10"/>
        </w:numPr>
        <w:tabs>
          <w:tab w:val="left" w:pos="1085"/>
          <w:tab w:val="left" w:pos="3067"/>
        </w:tabs>
        <w:spacing w:before="72" w:after="0" w:line="278" w:lineRule="auto"/>
        <w:ind w:left="3067" w:right="274" w:hanging="2835"/>
        <w:jc w:val="both"/>
        <w:rPr>
          <w:sz w:val="21"/>
        </w:rPr>
      </w:pPr>
      <w:r>
        <w:rPr>
          <w:b/>
          <w:spacing w:val="-4"/>
          <w:sz w:val="21"/>
        </w:rPr>
        <w:t>合同变更</w:t>
      </w:r>
      <w:r>
        <w:rPr>
          <w:b/>
          <w:sz w:val="21"/>
        </w:rPr>
        <w:tab/>
      </w:r>
      <w:r>
        <w:rPr>
          <w:spacing w:val="-2"/>
          <w:sz w:val="21"/>
        </w:rPr>
        <w:t>在本合同有效期内，经与我们协商一致，您可以变更本合同的有关内容。合同变更可以通过对本合同批注或附贴批单，或双方订立书面变更协议来</w:t>
      </w:r>
      <w:r>
        <w:rPr>
          <w:spacing w:val="-4"/>
          <w:sz w:val="21"/>
        </w:rPr>
        <w:t>实现。</w:t>
      </w:r>
    </w:p>
    <w:p>
      <w:pPr>
        <w:pStyle w:val="4"/>
        <w:spacing w:before="4"/>
        <w:rPr>
          <w:sz w:val="24"/>
        </w:rPr>
      </w:pPr>
    </w:p>
    <w:p>
      <w:pPr>
        <w:pStyle w:val="8"/>
        <w:numPr>
          <w:ilvl w:val="1"/>
          <w:numId w:val="10"/>
        </w:numPr>
        <w:tabs>
          <w:tab w:val="left" w:pos="1084"/>
          <w:tab w:val="left" w:pos="1085"/>
          <w:tab w:val="left" w:pos="3067"/>
        </w:tabs>
        <w:spacing w:before="0" w:after="0" w:line="278" w:lineRule="auto"/>
        <w:ind w:left="3067" w:right="205" w:hanging="2835"/>
        <w:jc w:val="left"/>
        <w:rPr>
          <w:sz w:val="21"/>
        </w:rPr>
      </w:pPr>
      <w:r>
        <w:rPr>
          <w:b/>
          <w:spacing w:val="-4"/>
          <w:sz w:val="21"/>
        </w:rPr>
        <w:t>通知送达</w:t>
      </w:r>
      <w:r>
        <w:rPr>
          <w:b/>
          <w:sz w:val="21"/>
        </w:rPr>
        <w:tab/>
      </w:r>
      <w:r>
        <w:rPr>
          <w:spacing w:val="-2"/>
          <w:sz w:val="21"/>
        </w:rPr>
        <w:t>为确保我们的通知能有效送达，请您务必正确填写您、被保险人及受益人</w:t>
      </w:r>
      <w:r>
        <w:rPr>
          <w:spacing w:val="-6"/>
          <w:sz w:val="21"/>
        </w:rPr>
        <w:t>的住所、通讯地址、电话及电子邮箱等联系方式。当这些联系方式变更时，</w:t>
      </w:r>
      <w:r>
        <w:rPr>
          <w:spacing w:val="-2"/>
          <w:sz w:val="21"/>
        </w:rPr>
        <w:t>请及时以书面形式或双方认可的其他形式通知我们。如果未能通知我们，我们按所知的最后联系方式所发送的有关通知，均视为已经送达给您、被保险人及受益人。</w:t>
      </w:r>
    </w:p>
    <w:p>
      <w:pPr>
        <w:pStyle w:val="4"/>
        <w:spacing w:before="4"/>
        <w:rPr>
          <w:sz w:val="24"/>
        </w:rPr>
      </w:pPr>
    </w:p>
    <w:p>
      <w:pPr>
        <w:pStyle w:val="8"/>
        <w:numPr>
          <w:ilvl w:val="1"/>
          <w:numId w:val="10"/>
        </w:numPr>
        <w:tabs>
          <w:tab w:val="left" w:pos="1084"/>
          <w:tab w:val="left" w:pos="1085"/>
          <w:tab w:val="left" w:pos="3067"/>
        </w:tabs>
        <w:spacing w:before="0" w:after="0" w:line="240" w:lineRule="auto"/>
        <w:ind w:left="1084" w:right="0" w:hanging="853"/>
        <w:jc w:val="left"/>
        <w:rPr>
          <w:sz w:val="21"/>
        </w:rPr>
      </w:pPr>
      <w:r>
        <w:rPr>
          <w:b/>
          <w:sz w:val="21"/>
        </w:rPr>
        <w:t>争议处</w:t>
      </w:r>
      <w:r>
        <w:rPr>
          <w:b/>
          <w:spacing w:val="-10"/>
          <w:sz w:val="21"/>
        </w:rPr>
        <w:t>理</w:t>
      </w:r>
      <w:r>
        <w:rPr>
          <w:b/>
          <w:sz w:val="21"/>
        </w:rPr>
        <w:tab/>
      </w:r>
      <w:r>
        <w:rPr>
          <w:spacing w:val="-2"/>
          <w:sz w:val="21"/>
        </w:rPr>
        <w:t>本合同履行过程中双方发生争议，诉讼管辖为被告住所地人民法院</w:t>
      </w:r>
      <w:r>
        <w:rPr>
          <w:spacing w:val="-10"/>
          <w:sz w:val="21"/>
        </w:rPr>
        <w:t>。</w:t>
      </w:r>
    </w:p>
    <w:p>
      <w:pPr>
        <w:pStyle w:val="4"/>
        <w:spacing w:before="7"/>
        <w:rPr>
          <w:sz w:val="28"/>
        </w:rPr>
      </w:pPr>
    </w:p>
    <w:p>
      <w:pPr>
        <w:tabs>
          <w:tab w:val="left" w:pos="1084"/>
        </w:tabs>
        <w:spacing w:before="0"/>
        <w:ind w:left="232" w:right="0" w:firstLine="0"/>
        <w:jc w:val="left"/>
        <w:rPr>
          <w:b/>
          <w:sz w:val="28"/>
        </w:rPr>
      </w:pP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释</w:t>
      </w:r>
      <w:r>
        <w:rPr>
          <w:b/>
          <w:spacing w:val="-10"/>
          <w:w w:val="95"/>
          <w:sz w:val="28"/>
        </w:rPr>
        <w:t>义</w:t>
      </w:r>
    </w:p>
    <w:p>
      <w:pPr>
        <w:pStyle w:val="8"/>
        <w:numPr>
          <w:ilvl w:val="1"/>
          <w:numId w:val="11"/>
        </w:numPr>
        <w:tabs>
          <w:tab w:val="left" w:pos="1084"/>
          <w:tab w:val="left" w:pos="1085"/>
          <w:tab w:val="left" w:pos="3067"/>
        </w:tabs>
        <w:spacing w:before="377" w:after="0" w:line="240" w:lineRule="auto"/>
        <w:ind w:left="1084" w:right="0" w:hanging="853"/>
        <w:jc w:val="left"/>
        <w:rPr>
          <w:sz w:val="21"/>
        </w:rPr>
      </w:pPr>
      <w:r>
        <w:rPr>
          <w:b/>
          <w:sz w:val="21"/>
        </w:rPr>
        <w:t>全残释</w:t>
      </w:r>
      <w:r>
        <w:rPr>
          <w:b/>
          <w:spacing w:val="-10"/>
          <w:sz w:val="21"/>
        </w:rPr>
        <w:t>义</w:t>
      </w:r>
      <w:r>
        <w:rPr>
          <w:b/>
          <w:sz w:val="21"/>
        </w:rPr>
        <w:tab/>
      </w:r>
      <w:r>
        <w:rPr>
          <w:spacing w:val="-2"/>
          <w:sz w:val="21"/>
        </w:rPr>
        <w:t>全残指被保险人在本合同有效期内，发生下列任何一种情形</w:t>
      </w:r>
      <w:r>
        <w:rPr>
          <w:spacing w:val="-10"/>
          <w:sz w:val="21"/>
        </w:rPr>
        <w:t>：</w:t>
      </w:r>
    </w:p>
    <w:p>
      <w:pPr>
        <w:pStyle w:val="8"/>
        <w:numPr>
          <w:ilvl w:val="2"/>
          <w:numId w:val="11"/>
        </w:numPr>
        <w:tabs>
          <w:tab w:val="left" w:pos="3699"/>
        </w:tabs>
        <w:spacing w:before="43" w:after="0" w:line="240" w:lineRule="auto"/>
        <w:ind w:left="3698" w:right="0" w:hanging="632"/>
        <w:jc w:val="left"/>
        <w:rPr>
          <w:sz w:val="21"/>
        </w:rPr>
      </w:pPr>
      <w:r>
        <w:rPr>
          <w:spacing w:val="-2"/>
          <w:sz w:val="21"/>
        </w:rPr>
        <w:t>双目永久完全失明（</w:t>
      </w:r>
      <w:r>
        <w:rPr>
          <w:spacing w:val="-4"/>
          <w:sz w:val="21"/>
        </w:rPr>
        <w:t>注①，⑤)；</w:t>
      </w:r>
    </w:p>
    <w:p>
      <w:pPr>
        <w:pStyle w:val="8"/>
        <w:numPr>
          <w:ilvl w:val="2"/>
          <w:numId w:val="11"/>
        </w:numPr>
        <w:tabs>
          <w:tab w:val="left" w:pos="3699"/>
        </w:tabs>
        <w:spacing w:before="42" w:after="0" w:line="240" w:lineRule="auto"/>
        <w:ind w:left="3698" w:right="0" w:hanging="632"/>
        <w:jc w:val="left"/>
        <w:rPr>
          <w:sz w:val="21"/>
        </w:rPr>
      </w:pPr>
      <w:r>
        <w:rPr>
          <w:spacing w:val="-3"/>
          <w:sz w:val="21"/>
        </w:rPr>
        <w:t>两上肢腕关节以上或两下肢踝关节以上缺失；</w:t>
      </w:r>
    </w:p>
    <w:p>
      <w:pPr>
        <w:pStyle w:val="8"/>
        <w:numPr>
          <w:ilvl w:val="2"/>
          <w:numId w:val="11"/>
        </w:numPr>
        <w:tabs>
          <w:tab w:val="left" w:pos="3699"/>
        </w:tabs>
        <w:spacing w:before="43" w:after="0" w:line="240" w:lineRule="auto"/>
        <w:ind w:left="3698" w:right="0" w:hanging="632"/>
        <w:jc w:val="left"/>
        <w:rPr>
          <w:sz w:val="21"/>
        </w:rPr>
      </w:pPr>
      <w:r>
        <w:rPr>
          <w:spacing w:val="-3"/>
          <w:sz w:val="21"/>
        </w:rPr>
        <w:t>一上肢腕关节以上及一下肢踝关节以上缺失；</w:t>
      </w:r>
    </w:p>
    <w:p>
      <w:pPr>
        <w:pStyle w:val="8"/>
        <w:numPr>
          <w:ilvl w:val="2"/>
          <w:numId w:val="11"/>
        </w:numPr>
        <w:tabs>
          <w:tab w:val="left" w:pos="3699"/>
        </w:tabs>
        <w:spacing w:before="43" w:after="0" w:line="240" w:lineRule="auto"/>
        <w:ind w:left="3698" w:right="0" w:hanging="632"/>
        <w:jc w:val="left"/>
        <w:rPr>
          <w:sz w:val="21"/>
        </w:rPr>
      </w:pPr>
      <w:r>
        <w:rPr>
          <w:spacing w:val="-2"/>
          <w:sz w:val="21"/>
        </w:rPr>
        <w:t>一目永久完全失明（</w:t>
      </w:r>
      <w:r>
        <w:rPr>
          <w:spacing w:val="-3"/>
          <w:sz w:val="21"/>
        </w:rPr>
        <w:t>注⑤)及一上肢腕关节以上缺失；</w:t>
      </w:r>
    </w:p>
    <w:p>
      <w:pPr>
        <w:pStyle w:val="8"/>
        <w:numPr>
          <w:ilvl w:val="2"/>
          <w:numId w:val="11"/>
        </w:numPr>
        <w:tabs>
          <w:tab w:val="left" w:pos="3699"/>
        </w:tabs>
        <w:spacing w:before="43" w:after="0" w:line="240" w:lineRule="auto"/>
        <w:ind w:left="3698" w:right="0" w:hanging="632"/>
        <w:jc w:val="left"/>
        <w:rPr>
          <w:sz w:val="21"/>
        </w:rPr>
      </w:pPr>
      <w:r>
        <w:rPr>
          <w:spacing w:val="-2"/>
          <w:sz w:val="21"/>
        </w:rPr>
        <w:t>一目永久完全失明（</w:t>
      </w:r>
      <w:r>
        <w:rPr>
          <w:spacing w:val="-3"/>
          <w:sz w:val="21"/>
        </w:rPr>
        <w:t>注⑤)及一下肢踝关节以上缺失；</w:t>
      </w:r>
    </w:p>
    <w:p>
      <w:pPr>
        <w:pStyle w:val="8"/>
        <w:numPr>
          <w:ilvl w:val="2"/>
          <w:numId w:val="11"/>
        </w:numPr>
        <w:tabs>
          <w:tab w:val="left" w:pos="3699"/>
        </w:tabs>
        <w:spacing w:before="43" w:after="0" w:line="240" w:lineRule="auto"/>
        <w:ind w:left="3698" w:right="0" w:hanging="632"/>
        <w:jc w:val="left"/>
        <w:rPr>
          <w:sz w:val="21"/>
        </w:rPr>
      </w:pPr>
      <w:r>
        <w:rPr>
          <w:spacing w:val="-2"/>
          <w:sz w:val="21"/>
        </w:rPr>
        <w:t>四肢关节机能永久完全丧失（</w:t>
      </w:r>
      <w:r>
        <w:rPr>
          <w:spacing w:val="12"/>
          <w:sz w:val="21"/>
        </w:rPr>
        <w:t>注②，⑤</w:t>
      </w:r>
      <w:r>
        <w:rPr>
          <w:spacing w:val="-86"/>
          <w:sz w:val="21"/>
        </w:rPr>
        <w:t>）</w:t>
      </w:r>
      <w:r>
        <w:rPr>
          <w:spacing w:val="20"/>
          <w:sz w:val="21"/>
        </w:rPr>
        <w:t>；</w:t>
      </w:r>
    </w:p>
    <w:p>
      <w:pPr>
        <w:pStyle w:val="8"/>
        <w:numPr>
          <w:ilvl w:val="2"/>
          <w:numId w:val="11"/>
        </w:numPr>
        <w:tabs>
          <w:tab w:val="left" w:pos="3699"/>
        </w:tabs>
        <w:spacing w:before="43" w:after="0" w:line="240" w:lineRule="auto"/>
        <w:ind w:left="3698" w:right="0" w:hanging="632"/>
        <w:jc w:val="left"/>
        <w:rPr>
          <w:sz w:val="21"/>
        </w:rPr>
      </w:pPr>
      <w:r>
        <w:rPr>
          <w:spacing w:val="-2"/>
          <w:sz w:val="21"/>
        </w:rPr>
        <w:t>咀嚼，吞咽机能永久完全丧失（</w:t>
      </w:r>
      <w:r>
        <w:rPr>
          <w:spacing w:val="12"/>
          <w:sz w:val="21"/>
        </w:rPr>
        <w:t>注③，⑤</w:t>
      </w:r>
      <w:r>
        <w:rPr>
          <w:spacing w:val="-90"/>
          <w:sz w:val="21"/>
        </w:rPr>
        <w:t>）</w:t>
      </w:r>
      <w:r>
        <w:rPr>
          <w:spacing w:val="18"/>
          <w:sz w:val="21"/>
        </w:rPr>
        <w:t>；</w:t>
      </w:r>
    </w:p>
    <w:p>
      <w:pPr>
        <w:pStyle w:val="8"/>
        <w:numPr>
          <w:ilvl w:val="2"/>
          <w:numId w:val="11"/>
        </w:numPr>
        <w:tabs>
          <w:tab w:val="left" w:pos="3687"/>
        </w:tabs>
        <w:spacing w:before="43" w:after="0" w:line="278" w:lineRule="auto"/>
        <w:ind w:left="3698" w:right="200" w:hanging="631"/>
        <w:jc w:val="left"/>
        <w:rPr>
          <w:sz w:val="21"/>
        </w:rPr>
      </w:pPr>
      <w:r>
        <w:rPr>
          <w:spacing w:val="-2"/>
          <w:sz w:val="21"/>
        </w:rPr>
        <w:t>中枢神经系统机能或胸、腹部脏器机能极度障碍，终身不能从事任何工作，为维持生命必要的日常生活活动，全需他人扶助（</w:t>
      </w:r>
      <w:r>
        <w:rPr>
          <w:spacing w:val="-1"/>
          <w:sz w:val="21"/>
        </w:rPr>
        <w:t>注④</w:t>
      </w:r>
      <w:r>
        <w:rPr>
          <w:spacing w:val="-106"/>
          <w:sz w:val="21"/>
        </w:rPr>
        <w:t>）</w:t>
      </w:r>
      <w:r>
        <w:rPr>
          <w:spacing w:val="-2"/>
          <w:sz w:val="21"/>
        </w:rPr>
        <w:t>。</w:t>
      </w:r>
    </w:p>
    <w:p>
      <w:pPr>
        <w:pStyle w:val="4"/>
        <w:spacing w:before="4"/>
        <w:rPr>
          <w:sz w:val="24"/>
        </w:rPr>
      </w:pPr>
    </w:p>
    <w:p>
      <w:pPr>
        <w:pStyle w:val="4"/>
        <w:spacing w:line="278" w:lineRule="auto"/>
        <w:ind w:left="3427" w:right="204" w:hanging="360"/>
      </w:pPr>
      <w:r>
        <w:rPr>
          <w:rFonts w:ascii="MS PGothic" w:hAnsi="MS PGothic" w:eastAsia="MS PGothic"/>
          <w:spacing w:val="17"/>
        </w:rPr>
        <w:t xml:space="preserve">① </w:t>
      </w:r>
      <w:r>
        <w:rPr>
          <w:spacing w:val="-2"/>
        </w:rPr>
        <w:t xml:space="preserve">失明包括眼球缺失或摘除，或不能辨别明暗，或仅能辨别眼前手动者，最佳矫正视力低于国际标准视力表 </w:t>
      </w:r>
      <w:r>
        <w:rPr>
          <w:rFonts w:ascii="Times New Roman" w:hAnsi="Times New Roman" w:eastAsia="Times New Roman"/>
        </w:rPr>
        <w:t>0.02</w:t>
      </w:r>
      <w:r>
        <w:rPr>
          <w:spacing w:val="-2"/>
        </w:rPr>
        <w:t xml:space="preserve">，或视野半径小于 </w:t>
      </w:r>
      <w:r>
        <w:rPr>
          <w:rFonts w:ascii="Times New Roman" w:hAnsi="Times New Roman" w:eastAsia="Times New Roman"/>
        </w:rPr>
        <w:t>5</w:t>
      </w:r>
      <w:r>
        <w:rPr>
          <w:rFonts w:ascii="Times New Roman" w:hAnsi="Times New Roman" w:eastAsia="Times New Roman"/>
          <w:spacing w:val="33"/>
        </w:rPr>
        <w:t xml:space="preserve"> </w:t>
      </w:r>
      <w:r>
        <w:t>度，并由</w:t>
      </w:r>
      <w:r>
        <w:rPr>
          <w:spacing w:val="-2"/>
        </w:rPr>
        <w:t>医院的专科医生出具医疗诊断证明。</w:t>
      </w:r>
    </w:p>
    <w:p>
      <w:pPr>
        <w:pStyle w:val="4"/>
        <w:spacing w:line="278" w:lineRule="auto"/>
        <w:ind w:left="3427" w:right="307" w:hanging="361"/>
      </w:pPr>
      <w:r>
        <w:t>② 关节机能的丧失是指关节永久完全僵硬，或麻痹，或关节不能随意识</w:t>
      </w:r>
      <w:r>
        <w:rPr>
          <w:spacing w:val="-4"/>
        </w:rPr>
        <w:t>活动。</w:t>
      </w:r>
      <w:bookmarkStart w:id="13" w:name="_GoBack"/>
      <w:bookmarkEnd w:id="13"/>
    </w:p>
    <w:p>
      <w:pPr>
        <w:pStyle w:val="4"/>
        <w:spacing w:line="278" w:lineRule="auto"/>
        <w:ind w:left="3427" w:right="201" w:hanging="361"/>
      </w:pPr>
      <w:r>
        <w:t>③ 咀嚼，吞咽机能的丧失是指因牙齿以外的原因导致器质障碍或机能障</w:t>
      </w:r>
      <w:r>
        <w:rPr>
          <w:spacing w:val="-4"/>
        </w:rPr>
        <w:t>碍，以致不能作咀嚼吞咽运动，除流质食物外不能摄取或吞咽的状态。</w:t>
      </w:r>
    </w:p>
    <w:p>
      <w:pPr>
        <w:pStyle w:val="4"/>
        <w:spacing w:line="278" w:lineRule="auto"/>
        <w:ind w:left="3427" w:right="305" w:hanging="361"/>
        <w:jc w:val="both"/>
      </w:pPr>
      <w:r>
        <w:t>④ 维持生命必要的日常生活活动全需他人扶助是指食物摄取，大小便始</w:t>
      </w:r>
      <w:r>
        <w:rPr>
          <w:spacing w:val="-2"/>
        </w:rPr>
        <w:t>末，穿脱衣服，起居，步行，入浴等，都不能自己为之，需要他人帮</w:t>
      </w:r>
      <w:r>
        <w:rPr>
          <w:spacing w:val="-6"/>
        </w:rPr>
        <w:t>助。</w:t>
      </w:r>
    </w:p>
    <w:p>
      <w:pPr>
        <w:pStyle w:val="4"/>
        <w:spacing w:line="278" w:lineRule="auto"/>
        <w:ind w:left="3427" w:right="305" w:hanging="361"/>
        <w:jc w:val="both"/>
      </w:pPr>
      <w:r>
        <w:rPr>
          <w:rFonts w:ascii="MS PGothic" w:hAnsi="MS PGothic" w:eastAsia="MS PGothic"/>
          <w:spacing w:val="25"/>
        </w:rPr>
        <w:t xml:space="preserve">⑤ </w:t>
      </w:r>
      <w:r>
        <w:rPr>
          <w:spacing w:val="-2"/>
        </w:rPr>
        <w:t xml:space="preserve">所谓永久完全是指自意外伤害事故或疾病诊断之日起经过 </w:t>
      </w:r>
      <w:r>
        <w:rPr>
          <w:rFonts w:ascii="Times New Roman" w:hAnsi="Times New Roman" w:eastAsia="Times New Roman"/>
        </w:rPr>
        <w:t xml:space="preserve">180 </w:t>
      </w:r>
      <w:r>
        <w:t>日的治</w:t>
      </w:r>
      <w:r>
        <w:rPr>
          <w:spacing w:val="-2"/>
        </w:rPr>
        <w:t>疗，机能仍然完全丧失，但眼球摘除等明显无法复原的情况，不在此</w:t>
      </w:r>
      <w:r>
        <w:rPr>
          <w:spacing w:val="-6"/>
        </w:rPr>
        <w:t>限。</w:t>
      </w:r>
    </w:p>
    <w:p>
      <w:pPr>
        <w:spacing w:after="0" w:line="278" w:lineRule="auto"/>
        <w:jc w:val="both"/>
        <w:sectPr>
          <w:pgSz w:w="11910" w:h="16840"/>
          <w:pgMar w:top="1580" w:right="880" w:bottom="280" w:left="960" w:header="720" w:footer="720" w:gutter="0"/>
          <w:cols w:space="720" w:num="1"/>
        </w:sectPr>
      </w:pPr>
    </w:p>
    <w:p>
      <w:pPr>
        <w:pStyle w:val="4"/>
        <w:spacing w:before="44" w:line="278" w:lineRule="auto"/>
        <w:ind w:left="3067" w:right="307"/>
        <w:jc w:val="both"/>
      </w:pPr>
      <w:r>
        <w:drawing>
          <wp:anchor distT="0" distB="0" distL="0" distR="0" simplePos="0" relativeHeight="251664384" behindDoc="0" locked="0" layoutInCell="1" allowOverlap="1">
            <wp:simplePos x="0" y="0"/>
            <wp:positionH relativeFrom="page">
              <wp:posOffset>1306195</wp:posOffset>
            </wp:positionH>
            <wp:positionV relativeFrom="paragraph">
              <wp:posOffset>30480</wp:posOffset>
            </wp:positionV>
            <wp:extent cx="758825" cy="757555"/>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a:picLocks noChangeAspect="1"/>
                    </pic:cNvPicPr>
                  </pic:nvPicPr>
                  <pic:blipFill>
                    <a:blip r:embed="rId22" cstate="print"/>
                    <a:stretch>
                      <a:fillRect/>
                    </a:stretch>
                  </pic:blipFill>
                  <pic:spPr>
                    <a:xfrm>
                      <a:off x="0" y="0"/>
                      <a:ext cx="759122" cy="757631"/>
                    </a:xfrm>
                    <a:prstGeom prst="rect">
                      <a:avLst/>
                    </a:prstGeom>
                  </pic:spPr>
                </pic:pic>
              </a:graphicData>
            </a:graphic>
          </wp:anchor>
        </w:drawing>
      </w:r>
      <w:r>
        <w:rPr>
          <w:spacing w:val="-2"/>
        </w:rPr>
        <w:t>关于您履行如实告知义务、我们对条款的说明义务、受益人请求给付保险金的诉讼时效、被保险人年龄申报错误的法律后果、受益人为数人时的受益顺序和受益份额、以及没有受益人时保险金如何给付，这些保险法中的相关规定，您可以通过扫描二维码来加以了解。</w:t>
      </w:r>
    </w:p>
    <w:p>
      <w:pPr>
        <w:pStyle w:val="4"/>
        <w:spacing w:before="4"/>
        <w:rPr>
          <w:sz w:val="24"/>
        </w:rPr>
      </w:pPr>
    </w:p>
    <w:p>
      <w:pPr>
        <w:spacing w:before="0"/>
        <w:ind w:left="1084" w:right="0" w:firstLine="0"/>
        <w:jc w:val="left"/>
        <w:rPr>
          <w:b/>
          <w:sz w:val="21"/>
        </w:rPr>
      </w:pPr>
      <w:r>
        <w:rPr>
          <w:b/>
          <w:sz w:val="21"/>
        </w:rPr>
        <w:t>结</w:t>
      </w:r>
      <w:r>
        <w:rPr>
          <w:b/>
          <w:spacing w:val="51"/>
          <w:w w:val="150"/>
          <w:sz w:val="21"/>
        </w:rPr>
        <w:t xml:space="preserve"> </w:t>
      </w:r>
      <w:r>
        <w:rPr>
          <w:b/>
          <w:spacing w:val="-10"/>
          <w:sz w:val="21"/>
        </w:rPr>
        <w:t>束</w:t>
      </w:r>
    </w:p>
    <w:sectPr>
      <w:pgSz w:w="11910" w:h="16840"/>
      <w:pgMar w:top="1400" w:right="880" w:bottom="280" w:left="9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MS PGothic">
    <w:panose1 w:val="020B0600070205080204"/>
    <w:charset w:val="80"/>
    <w:family w:val="swiss"/>
    <w:pitch w:val="default"/>
    <w:sig w:usb0="E00002FF" w:usb1="6AC7FDFB" w:usb2="00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7"/>
      <w:numFmt w:val="decimal"/>
      <w:lvlText w:val="%1"/>
      <w:lvlJc w:val="left"/>
      <w:pPr>
        <w:ind w:left="3067" w:hanging="852"/>
        <w:jc w:val="left"/>
      </w:pPr>
      <w:rPr>
        <w:rFonts w:hint="default"/>
        <w:lang w:val="en-US" w:eastAsia="zh-CN" w:bidi="ar-SA"/>
      </w:rPr>
    </w:lvl>
    <w:lvl w:ilvl="1" w:tentative="0">
      <w:start w:val="1"/>
      <w:numFmt w:val="decimal"/>
      <w:lvlText w:val="%1.%2"/>
      <w:lvlJc w:val="left"/>
      <w:pPr>
        <w:ind w:left="3067"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825" w:hanging="543"/>
        <w:jc w:val="left"/>
      </w:pPr>
      <w:rPr>
        <w:rFonts w:hint="default" w:ascii="宋体" w:hAnsi="宋体" w:eastAsia="宋体" w:cs="宋体"/>
        <w:b w:val="0"/>
        <w:bCs w:val="0"/>
        <w:i w:val="0"/>
        <w:iCs w:val="0"/>
        <w:w w:val="100"/>
        <w:sz w:val="18"/>
        <w:szCs w:val="18"/>
        <w:lang w:val="en-US" w:eastAsia="zh-CN" w:bidi="ar-SA"/>
      </w:rPr>
    </w:lvl>
    <w:lvl w:ilvl="1" w:tentative="0">
      <w:start w:val="0"/>
      <w:numFmt w:val="bullet"/>
      <w:lvlText w:val="•"/>
      <w:lvlJc w:val="left"/>
      <w:pPr>
        <w:ind w:left="1744" w:hanging="543"/>
      </w:pPr>
      <w:rPr>
        <w:rFonts w:hint="default"/>
        <w:lang w:val="en-US" w:eastAsia="zh-CN" w:bidi="ar-SA"/>
      </w:rPr>
    </w:lvl>
    <w:lvl w:ilvl="2" w:tentative="0">
      <w:start w:val="0"/>
      <w:numFmt w:val="bullet"/>
      <w:lvlText w:val="•"/>
      <w:lvlJc w:val="left"/>
      <w:pPr>
        <w:ind w:left="2669" w:hanging="543"/>
      </w:pPr>
      <w:rPr>
        <w:rFonts w:hint="default"/>
        <w:lang w:val="en-US" w:eastAsia="zh-CN" w:bidi="ar-SA"/>
      </w:rPr>
    </w:lvl>
    <w:lvl w:ilvl="3" w:tentative="0">
      <w:start w:val="0"/>
      <w:numFmt w:val="bullet"/>
      <w:lvlText w:val="•"/>
      <w:lvlJc w:val="left"/>
      <w:pPr>
        <w:ind w:left="3593" w:hanging="543"/>
      </w:pPr>
      <w:rPr>
        <w:rFonts w:hint="default"/>
        <w:lang w:val="en-US" w:eastAsia="zh-CN" w:bidi="ar-SA"/>
      </w:rPr>
    </w:lvl>
    <w:lvl w:ilvl="4" w:tentative="0">
      <w:start w:val="0"/>
      <w:numFmt w:val="bullet"/>
      <w:lvlText w:val="•"/>
      <w:lvlJc w:val="left"/>
      <w:pPr>
        <w:ind w:left="4518" w:hanging="543"/>
      </w:pPr>
      <w:rPr>
        <w:rFonts w:hint="default"/>
        <w:lang w:val="en-US" w:eastAsia="zh-CN" w:bidi="ar-SA"/>
      </w:rPr>
    </w:lvl>
    <w:lvl w:ilvl="5" w:tentative="0">
      <w:start w:val="0"/>
      <w:numFmt w:val="bullet"/>
      <w:lvlText w:val="•"/>
      <w:lvlJc w:val="left"/>
      <w:pPr>
        <w:ind w:left="5443" w:hanging="543"/>
      </w:pPr>
      <w:rPr>
        <w:rFonts w:hint="default"/>
        <w:lang w:val="en-US" w:eastAsia="zh-CN" w:bidi="ar-SA"/>
      </w:rPr>
    </w:lvl>
    <w:lvl w:ilvl="6" w:tentative="0">
      <w:start w:val="0"/>
      <w:numFmt w:val="bullet"/>
      <w:lvlText w:val="•"/>
      <w:lvlJc w:val="left"/>
      <w:pPr>
        <w:ind w:left="6367" w:hanging="543"/>
      </w:pPr>
      <w:rPr>
        <w:rFonts w:hint="default"/>
        <w:lang w:val="en-US" w:eastAsia="zh-CN" w:bidi="ar-SA"/>
      </w:rPr>
    </w:lvl>
    <w:lvl w:ilvl="7" w:tentative="0">
      <w:start w:val="0"/>
      <w:numFmt w:val="bullet"/>
      <w:lvlText w:val="•"/>
      <w:lvlJc w:val="left"/>
      <w:pPr>
        <w:ind w:left="7292" w:hanging="543"/>
      </w:pPr>
      <w:rPr>
        <w:rFonts w:hint="default"/>
        <w:lang w:val="en-US" w:eastAsia="zh-CN" w:bidi="ar-SA"/>
      </w:rPr>
    </w:lvl>
    <w:lvl w:ilvl="8" w:tentative="0">
      <w:start w:val="0"/>
      <w:numFmt w:val="bullet"/>
      <w:lvlText w:val="•"/>
      <w:lvlJc w:val="left"/>
      <w:pPr>
        <w:ind w:left="8217" w:hanging="543"/>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825" w:hanging="543"/>
        <w:jc w:val="left"/>
      </w:pPr>
      <w:rPr>
        <w:rFonts w:hint="default" w:ascii="宋体" w:hAnsi="宋体" w:eastAsia="宋体" w:cs="宋体"/>
        <w:b w:val="0"/>
        <w:bCs w:val="0"/>
        <w:i w:val="0"/>
        <w:iCs w:val="0"/>
        <w:w w:val="100"/>
        <w:sz w:val="18"/>
        <w:szCs w:val="18"/>
        <w:lang w:val="en-US" w:eastAsia="zh-CN" w:bidi="ar-SA"/>
      </w:rPr>
    </w:lvl>
    <w:lvl w:ilvl="1" w:tentative="0">
      <w:start w:val="0"/>
      <w:numFmt w:val="bullet"/>
      <w:lvlText w:val="•"/>
      <w:lvlJc w:val="left"/>
      <w:pPr>
        <w:ind w:left="1744" w:hanging="543"/>
      </w:pPr>
      <w:rPr>
        <w:rFonts w:hint="default"/>
        <w:lang w:val="en-US" w:eastAsia="zh-CN" w:bidi="ar-SA"/>
      </w:rPr>
    </w:lvl>
    <w:lvl w:ilvl="2" w:tentative="0">
      <w:start w:val="0"/>
      <w:numFmt w:val="bullet"/>
      <w:lvlText w:val="•"/>
      <w:lvlJc w:val="left"/>
      <w:pPr>
        <w:ind w:left="2669" w:hanging="543"/>
      </w:pPr>
      <w:rPr>
        <w:rFonts w:hint="default"/>
        <w:lang w:val="en-US" w:eastAsia="zh-CN" w:bidi="ar-SA"/>
      </w:rPr>
    </w:lvl>
    <w:lvl w:ilvl="3" w:tentative="0">
      <w:start w:val="0"/>
      <w:numFmt w:val="bullet"/>
      <w:lvlText w:val="•"/>
      <w:lvlJc w:val="left"/>
      <w:pPr>
        <w:ind w:left="3593" w:hanging="543"/>
      </w:pPr>
      <w:rPr>
        <w:rFonts w:hint="default"/>
        <w:lang w:val="en-US" w:eastAsia="zh-CN" w:bidi="ar-SA"/>
      </w:rPr>
    </w:lvl>
    <w:lvl w:ilvl="4" w:tentative="0">
      <w:start w:val="0"/>
      <w:numFmt w:val="bullet"/>
      <w:lvlText w:val="•"/>
      <w:lvlJc w:val="left"/>
      <w:pPr>
        <w:ind w:left="4518" w:hanging="543"/>
      </w:pPr>
      <w:rPr>
        <w:rFonts w:hint="default"/>
        <w:lang w:val="en-US" w:eastAsia="zh-CN" w:bidi="ar-SA"/>
      </w:rPr>
    </w:lvl>
    <w:lvl w:ilvl="5" w:tentative="0">
      <w:start w:val="0"/>
      <w:numFmt w:val="bullet"/>
      <w:lvlText w:val="•"/>
      <w:lvlJc w:val="left"/>
      <w:pPr>
        <w:ind w:left="5443" w:hanging="543"/>
      </w:pPr>
      <w:rPr>
        <w:rFonts w:hint="default"/>
        <w:lang w:val="en-US" w:eastAsia="zh-CN" w:bidi="ar-SA"/>
      </w:rPr>
    </w:lvl>
    <w:lvl w:ilvl="6" w:tentative="0">
      <w:start w:val="0"/>
      <w:numFmt w:val="bullet"/>
      <w:lvlText w:val="•"/>
      <w:lvlJc w:val="left"/>
      <w:pPr>
        <w:ind w:left="6367" w:hanging="543"/>
      </w:pPr>
      <w:rPr>
        <w:rFonts w:hint="default"/>
        <w:lang w:val="en-US" w:eastAsia="zh-CN" w:bidi="ar-SA"/>
      </w:rPr>
    </w:lvl>
    <w:lvl w:ilvl="7" w:tentative="0">
      <w:start w:val="0"/>
      <w:numFmt w:val="bullet"/>
      <w:lvlText w:val="•"/>
      <w:lvlJc w:val="left"/>
      <w:pPr>
        <w:ind w:left="7292" w:hanging="543"/>
      </w:pPr>
      <w:rPr>
        <w:rFonts w:hint="default"/>
        <w:lang w:val="en-US" w:eastAsia="zh-CN" w:bidi="ar-SA"/>
      </w:rPr>
    </w:lvl>
    <w:lvl w:ilvl="8" w:tentative="0">
      <w:start w:val="0"/>
      <w:numFmt w:val="bullet"/>
      <w:lvlText w:val="•"/>
      <w:lvlJc w:val="left"/>
      <w:pPr>
        <w:ind w:left="8217" w:hanging="543"/>
      </w:pPr>
      <w:rPr>
        <w:rFonts w:hint="default"/>
        <w:lang w:val="en-US" w:eastAsia="zh-CN" w:bidi="ar-SA"/>
      </w:rPr>
    </w:lvl>
  </w:abstractNum>
  <w:abstractNum w:abstractNumId="3">
    <w:nsid w:val="CF092B84"/>
    <w:multiLevelType w:val="multilevel"/>
    <w:tmpl w:val="CF092B84"/>
    <w:lvl w:ilvl="0" w:tentative="0">
      <w:start w:val="1"/>
      <w:numFmt w:val="decimal"/>
      <w:lvlText w:val="%1"/>
      <w:lvlJc w:val="left"/>
      <w:pPr>
        <w:ind w:left="1084" w:hanging="852"/>
        <w:jc w:val="left"/>
      </w:pPr>
      <w:rPr>
        <w:rFonts w:hint="default"/>
        <w:lang w:val="en-US" w:eastAsia="zh-CN" w:bidi="ar-SA"/>
      </w:rPr>
    </w:lvl>
    <w:lvl w:ilvl="1" w:tentative="0">
      <w:start w:val="1"/>
      <w:numFmt w:val="decimal"/>
      <w:lvlText w:val="%1.%2"/>
      <w:lvlJc w:val="left"/>
      <w:pPr>
        <w:ind w:left="1084" w:hanging="852"/>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418" w:hanging="852"/>
      </w:pPr>
      <w:rPr>
        <w:rFonts w:hint="default"/>
        <w:lang w:val="en-US" w:eastAsia="zh-CN" w:bidi="ar-SA"/>
      </w:rPr>
    </w:lvl>
    <w:lvl w:ilvl="3" w:tentative="0">
      <w:start w:val="0"/>
      <w:numFmt w:val="bullet"/>
      <w:lvlText w:val="•"/>
      <w:lvlJc w:val="left"/>
      <w:pPr>
        <w:ind w:left="1588" w:hanging="852"/>
      </w:pPr>
      <w:rPr>
        <w:rFonts w:hint="default"/>
        <w:lang w:val="en-US" w:eastAsia="zh-CN" w:bidi="ar-SA"/>
      </w:rPr>
    </w:lvl>
    <w:lvl w:ilvl="4" w:tentative="0">
      <w:start w:val="0"/>
      <w:numFmt w:val="bullet"/>
      <w:lvlText w:val="•"/>
      <w:lvlJc w:val="left"/>
      <w:pPr>
        <w:ind w:left="1757" w:hanging="852"/>
      </w:pPr>
      <w:rPr>
        <w:rFonts w:hint="default"/>
        <w:lang w:val="en-US" w:eastAsia="zh-CN" w:bidi="ar-SA"/>
      </w:rPr>
    </w:lvl>
    <w:lvl w:ilvl="5" w:tentative="0">
      <w:start w:val="0"/>
      <w:numFmt w:val="bullet"/>
      <w:lvlText w:val="•"/>
      <w:lvlJc w:val="left"/>
      <w:pPr>
        <w:ind w:left="1927" w:hanging="852"/>
      </w:pPr>
      <w:rPr>
        <w:rFonts w:hint="default"/>
        <w:lang w:val="en-US" w:eastAsia="zh-CN" w:bidi="ar-SA"/>
      </w:rPr>
    </w:lvl>
    <w:lvl w:ilvl="6" w:tentative="0">
      <w:start w:val="0"/>
      <w:numFmt w:val="bullet"/>
      <w:lvlText w:val="•"/>
      <w:lvlJc w:val="left"/>
      <w:pPr>
        <w:ind w:left="2096" w:hanging="852"/>
      </w:pPr>
      <w:rPr>
        <w:rFonts w:hint="default"/>
        <w:lang w:val="en-US" w:eastAsia="zh-CN" w:bidi="ar-SA"/>
      </w:rPr>
    </w:lvl>
    <w:lvl w:ilvl="7" w:tentative="0">
      <w:start w:val="0"/>
      <w:numFmt w:val="bullet"/>
      <w:lvlText w:val="•"/>
      <w:lvlJc w:val="left"/>
      <w:pPr>
        <w:ind w:left="2266" w:hanging="852"/>
      </w:pPr>
      <w:rPr>
        <w:rFonts w:hint="default"/>
        <w:lang w:val="en-US" w:eastAsia="zh-CN" w:bidi="ar-SA"/>
      </w:rPr>
    </w:lvl>
    <w:lvl w:ilvl="8" w:tentative="0">
      <w:start w:val="0"/>
      <w:numFmt w:val="bullet"/>
      <w:lvlText w:val="•"/>
      <w:lvlJc w:val="left"/>
      <w:pPr>
        <w:ind w:left="2435" w:hanging="852"/>
      </w:pPr>
      <w:rPr>
        <w:rFonts w:hint="default"/>
        <w:lang w:val="en-US" w:eastAsia="zh-CN" w:bidi="ar-SA"/>
      </w:rPr>
    </w:lvl>
  </w:abstractNum>
  <w:abstractNum w:abstractNumId="4">
    <w:nsid w:val="0053208E"/>
    <w:multiLevelType w:val="multilevel"/>
    <w:tmpl w:val="0053208E"/>
    <w:lvl w:ilvl="0" w:tentative="0">
      <w:start w:val="1"/>
      <w:numFmt w:val="decimal"/>
      <w:lvlText w:val="（%1）"/>
      <w:lvlJc w:val="left"/>
      <w:pPr>
        <w:ind w:left="1171" w:hanging="632"/>
        <w:jc w:val="left"/>
      </w:pPr>
      <w:rPr>
        <w:rFonts w:hint="default" w:ascii="黑体" w:hAnsi="黑体" w:eastAsia="黑体" w:cs="黑体"/>
        <w:b w:val="0"/>
        <w:bCs w:val="0"/>
        <w:i w:val="0"/>
        <w:iCs w:val="0"/>
        <w:w w:val="100"/>
        <w:sz w:val="21"/>
        <w:szCs w:val="21"/>
        <w:shd w:val="clear" w:color="auto" w:fill="DADADA"/>
        <w:lang w:val="en-US" w:eastAsia="zh-CN" w:bidi="ar-SA"/>
      </w:rPr>
    </w:lvl>
    <w:lvl w:ilvl="1" w:tentative="0">
      <w:start w:val="2"/>
      <w:numFmt w:val="decimal"/>
      <w:lvlText w:val="（%2）"/>
      <w:lvlJc w:val="left"/>
      <w:pPr>
        <w:ind w:left="3592" w:hanging="529"/>
        <w:jc w:val="left"/>
      </w:pPr>
      <w:rPr>
        <w:rFonts w:hint="default" w:ascii="宋体" w:hAnsi="宋体" w:eastAsia="宋体" w:cs="宋体"/>
        <w:b w:val="0"/>
        <w:bCs w:val="0"/>
        <w:i w:val="0"/>
        <w:iCs w:val="0"/>
        <w:spacing w:val="-10"/>
        <w:w w:val="100"/>
        <w:sz w:val="19"/>
        <w:szCs w:val="19"/>
        <w:lang w:val="en-US" w:eastAsia="zh-CN" w:bidi="ar-SA"/>
      </w:rPr>
    </w:lvl>
    <w:lvl w:ilvl="2" w:tentative="0">
      <w:start w:val="0"/>
      <w:numFmt w:val="bullet"/>
      <w:lvlText w:val="•"/>
      <w:lvlJc w:val="left"/>
      <w:pPr>
        <w:ind w:left="4318" w:hanging="529"/>
      </w:pPr>
      <w:rPr>
        <w:rFonts w:hint="default"/>
        <w:lang w:val="en-US" w:eastAsia="zh-CN" w:bidi="ar-SA"/>
      </w:rPr>
    </w:lvl>
    <w:lvl w:ilvl="3" w:tentative="0">
      <w:start w:val="0"/>
      <w:numFmt w:val="bullet"/>
      <w:lvlText w:val="•"/>
      <w:lvlJc w:val="left"/>
      <w:pPr>
        <w:ind w:left="5036" w:hanging="529"/>
      </w:pPr>
      <w:rPr>
        <w:rFonts w:hint="default"/>
        <w:lang w:val="en-US" w:eastAsia="zh-CN" w:bidi="ar-SA"/>
      </w:rPr>
    </w:lvl>
    <w:lvl w:ilvl="4" w:tentative="0">
      <w:start w:val="0"/>
      <w:numFmt w:val="bullet"/>
      <w:lvlText w:val="•"/>
      <w:lvlJc w:val="left"/>
      <w:pPr>
        <w:ind w:left="5755" w:hanging="529"/>
      </w:pPr>
      <w:rPr>
        <w:rFonts w:hint="default"/>
        <w:lang w:val="en-US" w:eastAsia="zh-CN" w:bidi="ar-SA"/>
      </w:rPr>
    </w:lvl>
    <w:lvl w:ilvl="5" w:tentative="0">
      <w:start w:val="0"/>
      <w:numFmt w:val="bullet"/>
      <w:lvlText w:val="•"/>
      <w:lvlJc w:val="left"/>
      <w:pPr>
        <w:ind w:left="6473" w:hanging="529"/>
      </w:pPr>
      <w:rPr>
        <w:rFonts w:hint="default"/>
        <w:lang w:val="en-US" w:eastAsia="zh-CN" w:bidi="ar-SA"/>
      </w:rPr>
    </w:lvl>
    <w:lvl w:ilvl="6" w:tentative="0">
      <w:start w:val="0"/>
      <w:numFmt w:val="bullet"/>
      <w:lvlText w:val="•"/>
      <w:lvlJc w:val="left"/>
      <w:pPr>
        <w:ind w:left="7192" w:hanging="529"/>
      </w:pPr>
      <w:rPr>
        <w:rFonts w:hint="default"/>
        <w:lang w:val="en-US" w:eastAsia="zh-CN" w:bidi="ar-SA"/>
      </w:rPr>
    </w:lvl>
    <w:lvl w:ilvl="7" w:tentative="0">
      <w:start w:val="0"/>
      <w:numFmt w:val="bullet"/>
      <w:lvlText w:val="•"/>
      <w:lvlJc w:val="left"/>
      <w:pPr>
        <w:ind w:left="7910" w:hanging="529"/>
      </w:pPr>
      <w:rPr>
        <w:rFonts w:hint="default"/>
        <w:lang w:val="en-US" w:eastAsia="zh-CN" w:bidi="ar-SA"/>
      </w:rPr>
    </w:lvl>
    <w:lvl w:ilvl="8" w:tentative="0">
      <w:start w:val="0"/>
      <w:numFmt w:val="bullet"/>
      <w:lvlText w:val="•"/>
      <w:lvlJc w:val="left"/>
      <w:pPr>
        <w:ind w:left="8629" w:hanging="529"/>
      </w:pPr>
      <w:rPr>
        <w:rFonts w:hint="default"/>
        <w:lang w:val="en-US" w:eastAsia="zh-CN" w:bidi="ar-SA"/>
      </w:rPr>
    </w:lvl>
  </w:abstractNum>
  <w:abstractNum w:abstractNumId="5">
    <w:nsid w:val="0248C179"/>
    <w:multiLevelType w:val="multilevel"/>
    <w:tmpl w:val="0248C179"/>
    <w:lvl w:ilvl="0" w:tentative="0">
      <w:start w:val="1"/>
      <w:numFmt w:val="decimal"/>
      <w:lvlText w:val="（%1）"/>
      <w:lvlJc w:val="left"/>
      <w:pPr>
        <w:ind w:left="740"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50" w:hanging="632"/>
      </w:pPr>
      <w:rPr>
        <w:rFonts w:hint="default"/>
        <w:lang w:val="en-US" w:eastAsia="zh-CN" w:bidi="ar-SA"/>
      </w:rPr>
    </w:lvl>
    <w:lvl w:ilvl="2" w:tentative="0">
      <w:start w:val="0"/>
      <w:numFmt w:val="bullet"/>
      <w:lvlText w:val="•"/>
      <w:lvlJc w:val="left"/>
      <w:pPr>
        <w:ind w:left="1961" w:hanging="632"/>
      </w:pPr>
      <w:rPr>
        <w:rFonts w:hint="default"/>
        <w:lang w:val="en-US" w:eastAsia="zh-CN" w:bidi="ar-SA"/>
      </w:rPr>
    </w:lvl>
    <w:lvl w:ilvl="3" w:tentative="0">
      <w:start w:val="0"/>
      <w:numFmt w:val="bullet"/>
      <w:lvlText w:val="•"/>
      <w:lvlJc w:val="left"/>
      <w:pPr>
        <w:ind w:left="2572" w:hanging="632"/>
      </w:pPr>
      <w:rPr>
        <w:rFonts w:hint="default"/>
        <w:lang w:val="en-US" w:eastAsia="zh-CN" w:bidi="ar-SA"/>
      </w:rPr>
    </w:lvl>
    <w:lvl w:ilvl="4" w:tentative="0">
      <w:start w:val="0"/>
      <w:numFmt w:val="bullet"/>
      <w:lvlText w:val="•"/>
      <w:lvlJc w:val="left"/>
      <w:pPr>
        <w:ind w:left="3183" w:hanging="632"/>
      </w:pPr>
      <w:rPr>
        <w:rFonts w:hint="default"/>
        <w:lang w:val="en-US" w:eastAsia="zh-CN" w:bidi="ar-SA"/>
      </w:rPr>
    </w:lvl>
    <w:lvl w:ilvl="5" w:tentative="0">
      <w:start w:val="0"/>
      <w:numFmt w:val="bullet"/>
      <w:lvlText w:val="•"/>
      <w:lvlJc w:val="left"/>
      <w:pPr>
        <w:ind w:left="3794" w:hanging="632"/>
      </w:pPr>
      <w:rPr>
        <w:rFonts w:hint="default"/>
        <w:lang w:val="en-US" w:eastAsia="zh-CN" w:bidi="ar-SA"/>
      </w:rPr>
    </w:lvl>
    <w:lvl w:ilvl="6" w:tentative="0">
      <w:start w:val="0"/>
      <w:numFmt w:val="bullet"/>
      <w:lvlText w:val="•"/>
      <w:lvlJc w:val="left"/>
      <w:pPr>
        <w:ind w:left="4404" w:hanging="632"/>
      </w:pPr>
      <w:rPr>
        <w:rFonts w:hint="default"/>
        <w:lang w:val="en-US" w:eastAsia="zh-CN" w:bidi="ar-SA"/>
      </w:rPr>
    </w:lvl>
    <w:lvl w:ilvl="7" w:tentative="0">
      <w:start w:val="0"/>
      <w:numFmt w:val="bullet"/>
      <w:lvlText w:val="•"/>
      <w:lvlJc w:val="left"/>
      <w:pPr>
        <w:ind w:left="5015" w:hanging="632"/>
      </w:pPr>
      <w:rPr>
        <w:rFonts w:hint="default"/>
        <w:lang w:val="en-US" w:eastAsia="zh-CN" w:bidi="ar-SA"/>
      </w:rPr>
    </w:lvl>
    <w:lvl w:ilvl="8" w:tentative="0">
      <w:start w:val="0"/>
      <w:numFmt w:val="bullet"/>
      <w:lvlText w:val="•"/>
      <w:lvlJc w:val="left"/>
      <w:pPr>
        <w:ind w:left="5626" w:hanging="632"/>
      </w:pPr>
      <w:rPr>
        <w:rFonts w:hint="default"/>
        <w:lang w:val="en-US" w:eastAsia="zh-CN" w:bidi="ar-SA"/>
      </w:rPr>
    </w:lvl>
  </w:abstractNum>
  <w:abstractNum w:abstractNumId="6">
    <w:nsid w:val="03D62ECE"/>
    <w:multiLevelType w:val="multilevel"/>
    <w:tmpl w:val="03D62ECE"/>
    <w:lvl w:ilvl="0" w:tentative="0">
      <w:start w:val="5"/>
      <w:numFmt w:val="decimal"/>
      <w:lvlText w:val="%1"/>
      <w:lvlJc w:val="left"/>
      <w:pPr>
        <w:ind w:left="1084" w:hanging="852"/>
        <w:jc w:val="left"/>
      </w:pPr>
      <w:rPr>
        <w:rFonts w:hint="default"/>
        <w:lang w:val="en-US" w:eastAsia="zh-CN" w:bidi="ar-SA"/>
      </w:rPr>
    </w:lvl>
    <w:lvl w:ilvl="1" w:tentative="0">
      <w:start w:val="1"/>
      <w:numFmt w:val="decimal"/>
      <w:lvlText w:val="%1.%2"/>
      <w:lvlJc w:val="left"/>
      <w:pPr>
        <w:ind w:left="1084"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abstractNum w:abstractNumId="7">
    <w:nsid w:val="25B654F3"/>
    <w:multiLevelType w:val="multilevel"/>
    <w:tmpl w:val="25B654F3"/>
    <w:lvl w:ilvl="0" w:tentative="0">
      <w:start w:val="1"/>
      <w:numFmt w:val="decimal"/>
      <w:lvlText w:val="（%1）"/>
      <w:lvlJc w:val="left"/>
      <w:pPr>
        <w:ind w:left="3698" w:hanging="63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336" w:hanging="632"/>
      </w:pPr>
      <w:rPr>
        <w:rFonts w:hint="default"/>
        <w:lang w:val="en-US" w:eastAsia="zh-CN" w:bidi="ar-SA"/>
      </w:rPr>
    </w:lvl>
    <w:lvl w:ilvl="2" w:tentative="0">
      <w:start w:val="0"/>
      <w:numFmt w:val="bullet"/>
      <w:lvlText w:val="•"/>
      <w:lvlJc w:val="left"/>
      <w:pPr>
        <w:ind w:left="4973" w:hanging="632"/>
      </w:pPr>
      <w:rPr>
        <w:rFonts w:hint="default"/>
        <w:lang w:val="en-US" w:eastAsia="zh-CN" w:bidi="ar-SA"/>
      </w:rPr>
    </w:lvl>
    <w:lvl w:ilvl="3" w:tentative="0">
      <w:start w:val="0"/>
      <w:numFmt w:val="bullet"/>
      <w:lvlText w:val="•"/>
      <w:lvlJc w:val="left"/>
      <w:pPr>
        <w:ind w:left="5609" w:hanging="632"/>
      </w:pPr>
      <w:rPr>
        <w:rFonts w:hint="default"/>
        <w:lang w:val="en-US" w:eastAsia="zh-CN" w:bidi="ar-SA"/>
      </w:rPr>
    </w:lvl>
    <w:lvl w:ilvl="4" w:tentative="0">
      <w:start w:val="0"/>
      <w:numFmt w:val="bullet"/>
      <w:lvlText w:val="•"/>
      <w:lvlJc w:val="left"/>
      <w:pPr>
        <w:ind w:left="6246" w:hanging="632"/>
      </w:pPr>
      <w:rPr>
        <w:rFonts w:hint="default"/>
        <w:lang w:val="en-US" w:eastAsia="zh-CN" w:bidi="ar-SA"/>
      </w:rPr>
    </w:lvl>
    <w:lvl w:ilvl="5" w:tentative="0">
      <w:start w:val="0"/>
      <w:numFmt w:val="bullet"/>
      <w:lvlText w:val="•"/>
      <w:lvlJc w:val="left"/>
      <w:pPr>
        <w:ind w:left="6883" w:hanging="632"/>
      </w:pPr>
      <w:rPr>
        <w:rFonts w:hint="default"/>
        <w:lang w:val="en-US" w:eastAsia="zh-CN" w:bidi="ar-SA"/>
      </w:rPr>
    </w:lvl>
    <w:lvl w:ilvl="6" w:tentative="0">
      <w:start w:val="0"/>
      <w:numFmt w:val="bullet"/>
      <w:lvlText w:val="•"/>
      <w:lvlJc w:val="left"/>
      <w:pPr>
        <w:ind w:left="7519" w:hanging="632"/>
      </w:pPr>
      <w:rPr>
        <w:rFonts w:hint="default"/>
        <w:lang w:val="en-US" w:eastAsia="zh-CN" w:bidi="ar-SA"/>
      </w:rPr>
    </w:lvl>
    <w:lvl w:ilvl="7" w:tentative="0">
      <w:start w:val="0"/>
      <w:numFmt w:val="bullet"/>
      <w:lvlText w:val="•"/>
      <w:lvlJc w:val="left"/>
      <w:pPr>
        <w:ind w:left="8156" w:hanging="632"/>
      </w:pPr>
      <w:rPr>
        <w:rFonts w:hint="default"/>
        <w:lang w:val="en-US" w:eastAsia="zh-CN" w:bidi="ar-SA"/>
      </w:rPr>
    </w:lvl>
    <w:lvl w:ilvl="8" w:tentative="0">
      <w:start w:val="0"/>
      <w:numFmt w:val="bullet"/>
      <w:lvlText w:val="•"/>
      <w:lvlJc w:val="left"/>
      <w:pPr>
        <w:ind w:left="8793" w:hanging="632"/>
      </w:pPr>
      <w:rPr>
        <w:rFonts w:hint="default"/>
        <w:lang w:val="en-US" w:eastAsia="zh-CN" w:bidi="ar-SA"/>
      </w:rPr>
    </w:lvl>
  </w:abstractNum>
  <w:abstractNum w:abstractNumId="8">
    <w:nsid w:val="2A8F537B"/>
    <w:multiLevelType w:val="multilevel"/>
    <w:tmpl w:val="2A8F537B"/>
    <w:lvl w:ilvl="0" w:tentative="0">
      <w:start w:val="8"/>
      <w:numFmt w:val="decimal"/>
      <w:lvlText w:val="%1"/>
      <w:lvlJc w:val="left"/>
      <w:pPr>
        <w:ind w:left="1084" w:hanging="852"/>
        <w:jc w:val="left"/>
      </w:pPr>
      <w:rPr>
        <w:rFonts w:hint="default"/>
        <w:lang w:val="en-US" w:eastAsia="zh-CN" w:bidi="ar-SA"/>
      </w:rPr>
    </w:lvl>
    <w:lvl w:ilvl="1" w:tentative="0">
      <w:start w:val="1"/>
      <w:numFmt w:val="decimal"/>
      <w:lvlText w:val="%1.%2"/>
      <w:lvlJc w:val="left"/>
      <w:pPr>
        <w:ind w:left="1084"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abstractNum w:abstractNumId="9">
    <w:nsid w:val="59ADCABA"/>
    <w:multiLevelType w:val="multilevel"/>
    <w:tmpl w:val="59ADCABA"/>
    <w:lvl w:ilvl="0" w:tentative="0">
      <w:start w:val="2"/>
      <w:numFmt w:val="decimal"/>
      <w:lvlText w:val="%1"/>
      <w:lvlJc w:val="left"/>
      <w:pPr>
        <w:ind w:left="3067" w:hanging="852"/>
        <w:jc w:val="left"/>
      </w:pPr>
      <w:rPr>
        <w:rFonts w:hint="default"/>
        <w:lang w:val="en-US" w:eastAsia="zh-CN" w:bidi="ar-SA"/>
      </w:rPr>
    </w:lvl>
    <w:lvl w:ilvl="1" w:tentative="0">
      <w:start w:val="1"/>
      <w:numFmt w:val="decimal"/>
      <w:lvlText w:val="%1.%2"/>
      <w:lvlJc w:val="left"/>
      <w:pPr>
        <w:ind w:left="3067"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黑体" w:hAnsi="黑体" w:eastAsia="黑体" w:cs="黑体"/>
        <w:b w:val="0"/>
        <w:bCs w:val="0"/>
        <w:i w:val="0"/>
        <w:iCs w:val="0"/>
        <w:w w:val="100"/>
        <w:sz w:val="21"/>
        <w:szCs w:val="21"/>
        <w:shd w:val="clear" w:color="auto" w:fill="DADADA"/>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abstractNum w:abstractNumId="10">
    <w:nsid w:val="72183CF9"/>
    <w:multiLevelType w:val="multilevel"/>
    <w:tmpl w:val="72183CF9"/>
    <w:lvl w:ilvl="0" w:tentative="0">
      <w:start w:val="6"/>
      <w:numFmt w:val="decimal"/>
      <w:lvlText w:val="%1"/>
      <w:lvlJc w:val="left"/>
      <w:pPr>
        <w:ind w:left="3067" w:hanging="852"/>
        <w:jc w:val="left"/>
      </w:pPr>
      <w:rPr>
        <w:rFonts w:hint="default"/>
        <w:lang w:val="en-US" w:eastAsia="zh-CN" w:bidi="ar-SA"/>
      </w:rPr>
    </w:lvl>
    <w:lvl w:ilvl="1" w:tentative="0">
      <w:start w:val="1"/>
      <w:numFmt w:val="decimal"/>
      <w:lvlText w:val="%1.%2"/>
      <w:lvlJc w:val="left"/>
      <w:pPr>
        <w:ind w:left="3067" w:hanging="852"/>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98" w:hanging="632"/>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114" w:hanging="632"/>
      </w:pPr>
      <w:rPr>
        <w:rFonts w:hint="default"/>
        <w:lang w:val="en-US" w:eastAsia="zh-CN" w:bidi="ar-SA"/>
      </w:rPr>
    </w:lvl>
    <w:lvl w:ilvl="4" w:tentative="0">
      <w:start w:val="0"/>
      <w:numFmt w:val="bullet"/>
      <w:lvlText w:val="•"/>
      <w:lvlJc w:val="left"/>
      <w:pPr>
        <w:ind w:left="5822" w:hanging="632"/>
      </w:pPr>
      <w:rPr>
        <w:rFonts w:hint="default"/>
        <w:lang w:val="en-US" w:eastAsia="zh-CN" w:bidi="ar-SA"/>
      </w:rPr>
    </w:lvl>
    <w:lvl w:ilvl="5" w:tentative="0">
      <w:start w:val="0"/>
      <w:numFmt w:val="bullet"/>
      <w:lvlText w:val="•"/>
      <w:lvlJc w:val="left"/>
      <w:pPr>
        <w:ind w:left="6529" w:hanging="632"/>
      </w:pPr>
      <w:rPr>
        <w:rFonts w:hint="default"/>
        <w:lang w:val="en-US" w:eastAsia="zh-CN" w:bidi="ar-SA"/>
      </w:rPr>
    </w:lvl>
    <w:lvl w:ilvl="6" w:tentative="0">
      <w:start w:val="0"/>
      <w:numFmt w:val="bullet"/>
      <w:lvlText w:val="•"/>
      <w:lvlJc w:val="left"/>
      <w:pPr>
        <w:ind w:left="7236" w:hanging="632"/>
      </w:pPr>
      <w:rPr>
        <w:rFonts w:hint="default"/>
        <w:lang w:val="en-US" w:eastAsia="zh-CN" w:bidi="ar-SA"/>
      </w:rPr>
    </w:lvl>
    <w:lvl w:ilvl="7" w:tentative="0">
      <w:start w:val="0"/>
      <w:numFmt w:val="bullet"/>
      <w:lvlText w:val="•"/>
      <w:lvlJc w:val="left"/>
      <w:pPr>
        <w:ind w:left="7944" w:hanging="632"/>
      </w:pPr>
      <w:rPr>
        <w:rFonts w:hint="default"/>
        <w:lang w:val="en-US" w:eastAsia="zh-CN" w:bidi="ar-SA"/>
      </w:rPr>
    </w:lvl>
    <w:lvl w:ilvl="8" w:tentative="0">
      <w:start w:val="0"/>
      <w:numFmt w:val="bullet"/>
      <w:lvlText w:val="•"/>
      <w:lvlJc w:val="left"/>
      <w:pPr>
        <w:ind w:left="8651" w:hanging="632"/>
      </w:pPr>
      <w:rPr>
        <w:rFonts w:hint="default"/>
        <w:lang w:val="en-US" w:eastAsia="zh-CN" w:bidi="ar-SA"/>
      </w:rPr>
    </w:lvl>
  </w:abstractNum>
  <w:num w:numId="1">
    <w:abstractNumId w:val="4"/>
  </w:num>
  <w:num w:numId="2">
    <w:abstractNumId w:val="3"/>
  </w:num>
  <w:num w:numId="3">
    <w:abstractNumId w:val="9"/>
  </w:num>
  <w:num w:numId="4">
    <w:abstractNumId w:val="2"/>
  </w:num>
  <w:num w:numId="5">
    <w:abstractNumId w:val="1"/>
  </w:num>
  <w:num w:numId="6">
    <w:abstractNumId w:val="6"/>
  </w:num>
  <w:num w:numId="7">
    <w:abstractNumId w:val="7"/>
  </w:num>
  <w:num w:numId="8">
    <w:abstractNumId w:val="10"/>
  </w:num>
  <w:num w:numId="9">
    <w:abstractNumId w:val="5"/>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WU2MTY0MmQ3ZTdmNGQ3Njc2NTMyMGMwNjU3ODY0NWUifQ=="/>
  </w:docVars>
  <w:rsids>
    <w:rsidRoot w:val="00000000"/>
    <w:rsid w:val="361778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72"/>
      <w:outlineLvl w:val="1"/>
    </w:pPr>
    <w:rPr>
      <w:rFonts w:ascii="Times New Roman" w:hAnsi="Times New Roman" w:eastAsia="Times New Roman" w:cs="Times New Roman"/>
      <w:b/>
      <w:bCs/>
      <w:sz w:val="28"/>
      <w:szCs w:val="28"/>
      <w:lang w:val="en-US" w:eastAsia="zh-CN" w:bidi="ar-SA"/>
    </w:rPr>
  </w:style>
  <w:style w:type="paragraph" w:styleId="3">
    <w:name w:val="heading 2"/>
    <w:basedOn w:val="1"/>
    <w:next w:val="1"/>
    <w:qFormat/>
    <w:uiPriority w:val="1"/>
    <w:pPr>
      <w:outlineLvl w:val="2"/>
    </w:pPr>
    <w:rPr>
      <w:rFonts w:ascii="微软雅黑" w:hAnsi="微软雅黑" w:eastAsia="微软雅黑" w:cs="微软雅黑"/>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3698" w:hanging="632"/>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6660</Words>
  <Characters>6755</Characters>
  <TotalTime>3</TotalTime>
  <ScaleCrop>false</ScaleCrop>
  <LinksUpToDate>false</LinksUpToDate>
  <CharactersWithSpaces>7066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2023-06-02T01:33:00Z</dcterms:created>
  <dc:creator>Administrator</dc:creator>
  <cp:lastModifiedBy>Administrator</cp:lastModifiedBy>
  <dcterms:modified xsi:type="dcterms:W3CDTF">2023-06-02T03:54:49Z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9654DDAEF5B64C44BFB70BB5AF2F74C8_12</vt:lpwstr>
  </property>
</Properties>
</file>