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44"/>
        <w:ind w:left="0" w:right="469" w:firstLine="0"/>
        <w:jc w:val="righ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5361432</wp:posOffset>
            </wp:positionH>
            <wp:positionV relativeFrom="paragraph">
              <wp:posOffset>186436</wp:posOffset>
            </wp:positionV>
            <wp:extent cx="723900" cy="723900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18"/>
        </w:rPr>
        <w:t>英大人寿[2019]</w:t>
      </w:r>
      <w:r>
        <w:rPr>
          <w:spacing w:val="-9"/>
          <w:sz w:val="18"/>
        </w:rPr>
        <w:t>终身寿险 </w:t>
      </w:r>
      <w:r>
        <w:rPr>
          <w:spacing w:val="-2"/>
          <w:sz w:val="18"/>
        </w:rPr>
        <w:t>005</w:t>
      </w:r>
      <w:r>
        <w:rPr>
          <w:spacing w:val="-21"/>
          <w:sz w:val="18"/>
        </w:rPr>
        <w:t> 号</w:t>
      </w:r>
    </w:p>
    <w:p>
      <w:pPr>
        <w:spacing w:line="197" w:lineRule="exact" w:before="12"/>
        <w:ind w:left="0" w:right="860" w:firstLine="0"/>
        <w:jc w:val="right"/>
        <w:rPr>
          <w:sz w:val="18"/>
        </w:rPr>
      </w:pPr>
      <w:r>
        <w:rPr>
          <w:spacing w:val="-1"/>
          <w:sz w:val="18"/>
        </w:rPr>
        <w:t>请扫描以查询验证条款</w:t>
      </w:r>
    </w:p>
    <w:p>
      <w:pPr>
        <w:pStyle w:val="Heading1"/>
        <w:spacing w:line="376" w:lineRule="exact"/>
        <w:ind w:left="743"/>
      </w:pPr>
      <w:r>
        <w:rPr>
          <w:w w:val="95"/>
        </w:rPr>
        <w:t>英</w:t>
      </w:r>
      <w:r>
        <w:rPr>
          <w:w w:val="95"/>
        </w:rPr>
        <w:t>大</w:t>
      </w:r>
      <w:r>
        <w:rPr>
          <w:w w:val="95"/>
        </w:rPr>
        <w:t>鑫</w:t>
      </w:r>
      <w:r>
        <w:rPr>
          <w:w w:val="95"/>
        </w:rPr>
        <w:t>禧</w:t>
      </w:r>
      <w:r>
        <w:rPr>
          <w:w w:val="95"/>
        </w:rPr>
        <w:t>世</w:t>
      </w:r>
      <w:r>
        <w:rPr>
          <w:w w:val="95"/>
        </w:rPr>
        <w:t>家</w:t>
      </w:r>
      <w:r>
        <w:rPr>
          <w:w w:val="95"/>
        </w:rPr>
        <w:t>终</w:t>
      </w:r>
      <w:r>
        <w:rPr>
          <w:spacing w:val="-2"/>
          <w:w w:val="95"/>
        </w:rPr>
        <w:t>身寿险条款</w:t>
      </w:r>
    </w:p>
    <w:p>
      <w:pPr>
        <w:spacing w:before="214"/>
        <w:ind w:left="741" w:right="821" w:firstLine="0"/>
        <w:jc w:val="center"/>
        <w:rPr>
          <w:b/>
          <w:sz w:val="32"/>
        </w:rPr>
      </w:pPr>
      <w:r>
        <w:rPr>
          <w:b/>
          <w:w w:val="95"/>
          <w:sz w:val="32"/>
        </w:rPr>
        <w:t>阅</w:t>
      </w:r>
      <w:r>
        <w:rPr>
          <w:b/>
          <w:w w:val="95"/>
          <w:sz w:val="32"/>
        </w:rPr>
        <w:t>读</w:t>
      </w:r>
      <w:r>
        <w:rPr>
          <w:b/>
          <w:w w:val="95"/>
          <w:sz w:val="32"/>
        </w:rPr>
        <w:t>指</w:t>
      </w:r>
      <w:r>
        <w:rPr>
          <w:b/>
          <w:spacing w:val="-10"/>
          <w:w w:val="95"/>
          <w:sz w:val="32"/>
        </w:rPr>
        <w:t>引</w:t>
      </w:r>
    </w:p>
    <w:p>
      <w:pPr>
        <w:pStyle w:val="BodyText"/>
        <w:spacing w:before="134"/>
        <w:ind w:left="744" w:right="821"/>
        <w:jc w:val="center"/>
      </w:pPr>
      <w:r>
        <w:rPr>
          <w:spacing w:val="-149"/>
        </w:rPr>
        <w:t>本</w:t>
      </w:r>
      <w:r>
        <w:rPr>
          <w:spacing w:val="-63"/>
          <w:position w:val="-7"/>
        </w:rPr>
        <w:t>．</w:t>
      </w:r>
      <w:r>
        <w:rPr>
          <w:spacing w:val="-149"/>
        </w:rPr>
        <w:t>阅</w:t>
      </w:r>
      <w:r>
        <w:rPr>
          <w:spacing w:val="-63"/>
          <w:position w:val="-7"/>
        </w:rPr>
        <w:t>．</w:t>
      </w:r>
      <w:r>
        <w:rPr>
          <w:spacing w:val="-152"/>
        </w:rPr>
        <w:t>读</w:t>
      </w:r>
      <w:r>
        <w:rPr>
          <w:spacing w:val="-63"/>
          <w:position w:val="-7"/>
        </w:rPr>
        <w:t>．</w:t>
      </w:r>
      <w:r>
        <w:rPr>
          <w:spacing w:val="-149"/>
        </w:rPr>
        <w:t>指</w:t>
      </w:r>
      <w:r>
        <w:rPr>
          <w:spacing w:val="-63"/>
          <w:position w:val="-7"/>
        </w:rPr>
        <w:t>．</w:t>
      </w:r>
      <w:r>
        <w:rPr>
          <w:spacing w:val="-152"/>
        </w:rPr>
        <w:t>引</w:t>
      </w:r>
      <w:r>
        <w:rPr>
          <w:spacing w:val="-63"/>
          <w:position w:val="-7"/>
        </w:rPr>
        <w:t>．</w:t>
      </w:r>
      <w:r>
        <w:rPr>
          <w:spacing w:val="-149"/>
        </w:rPr>
        <w:t>有</w:t>
      </w:r>
      <w:r>
        <w:rPr>
          <w:spacing w:val="-63"/>
          <w:position w:val="-7"/>
        </w:rPr>
        <w:t>．</w:t>
      </w:r>
      <w:r>
        <w:rPr>
          <w:spacing w:val="-152"/>
        </w:rPr>
        <w:t>助</w:t>
      </w:r>
      <w:r>
        <w:rPr>
          <w:spacing w:val="-63"/>
          <w:position w:val="-7"/>
        </w:rPr>
        <w:t>．</w:t>
      </w:r>
      <w:r>
        <w:rPr>
          <w:spacing w:val="-149"/>
        </w:rPr>
        <w:t>于</w:t>
      </w:r>
      <w:r>
        <w:rPr>
          <w:spacing w:val="-63"/>
          <w:position w:val="-7"/>
        </w:rPr>
        <w:t>．</w:t>
      </w:r>
      <w:r>
        <w:rPr>
          <w:spacing w:val="-152"/>
        </w:rPr>
        <w:t>您</w:t>
      </w:r>
      <w:r>
        <w:rPr>
          <w:spacing w:val="-63"/>
          <w:position w:val="-7"/>
        </w:rPr>
        <w:t>．</w:t>
      </w:r>
      <w:r>
        <w:rPr>
          <w:spacing w:val="-149"/>
        </w:rPr>
        <w:t>理</w:t>
      </w:r>
      <w:r>
        <w:rPr>
          <w:spacing w:val="-63"/>
          <w:position w:val="-7"/>
        </w:rPr>
        <w:t>．</w:t>
      </w:r>
      <w:r>
        <w:rPr>
          <w:spacing w:val="-152"/>
        </w:rPr>
        <w:t>解</w:t>
      </w:r>
      <w:r>
        <w:rPr>
          <w:spacing w:val="-63"/>
          <w:position w:val="-7"/>
        </w:rPr>
        <w:t>．</w:t>
      </w:r>
      <w:r>
        <w:rPr>
          <w:spacing w:val="-149"/>
        </w:rPr>
        <w:t>条</w:t>
      </w:r>
      <w:r>
        <w:rPr>
          <w:spacing w:val="-63"/>
          <w:position w:val="-7"/>
        </w:rPr>
        <w:t>．</w:t>
      </w:r>
      <w:r>
        <w:rPr>
          <w:spacing w:val="-149"/>
        </w:rPr>
        <w:t>款</w:t>
      </w:r>
      <w:r>
        <w:rPr>
          <w:spacing w:val="-93"/>
          <w:position w:val="-7"/>
        </w:rPr>
        <w:t>．</w:t>
      </w:r>
      <w:r>
        <w:rPr>
          <w:spacing w:val="-93"/>
        </w:rPr>
        <w:t>，</w:t>
      </w:r>
      <w:r>
        <w:rPr>
          <w:spacing w:val="-93"/>
          <w:position w:val="-7"/>
        </w:rPr>
        <w:t>．</w:t>
      </w:r>
      <w:r>
        <w:rPr>
          <w:spacing w:val="-149"/>
        </w:rPr>
        <w:t>对</w:t>
      </w:r>
      <w:r>
        <w:rPr>
          <w:spacing w:val="-63"/>
          <w:position w:val="-7"/>
        </w:rPr>
        <w:t>．</w:t>
      </w:r>
      <w:r>
        <w:rPr>
          <w:spacing w:val="-152"/>
        </w:rPr>
        <w:t>本</w:t>
      </w:r>
      <w:r>
        <w:rPr>
          <w:spacing w:val="-63"/>
          <w:position w:val="-7"/>
        </w:rPr>
        <w:t>．</w:t>
      </w:r>
      <w:r>
        <w:rPr>
          <w:spacing w:val="-149"/>
        </w:rPr>
        <w:t>合</w:t>
      </w:r>
      <w:r>
        <w:rPr>
          <w:spacing w:val="-63"/>
          <w:position w:val="-7"/>
        </w:rPr>
        <w:t>．</w:t>
      </w:r>
      <w:r>
        <w:rPr>
          <w:spacing w:val="-152"/>
        </w:rPr>
        <w:t>同</w:t>
      </w:r>
      <w:r>
        <w:rPr>
          <w:spacing w:val="-63"/>
          <w:position w:val="-7"/>
        </w:rPr>
        <w:t>．</w:t>
      </w:r>
      <w:r>
        <w:rPr>
          <w:spacing w:val="-149"/>
        </w:rPr>
        <w:t>内</w:t>
      </w:r>
      <w:r>
        <w:rPr>
          <w:spacing w:val="-63"/>
          <w:position w:val="-7"/>
        </w:rPr>
        <w:t>．</w:t>
      </w:r>
      <w:r>
        <w:rPr>
          <w:spacing w:val="-152"/>
        </w:rPr>
        <w:t>容</w:t>
      </w:r>
      <w:r>
        <w:rPr>
          <w:spacing w:val="-63"/>
          <w:position w:val="-7"/>
        </w:rPr>
        <w:t>．</w:t>
      </w:r>
      <w:r>
        <w:rPr>
          <w:spacing w:val="-149"/>
        </w:rPr>
        <w:t>的</w:t>
      </w:r>
      <w:r>
        <w:rPr>
          <w:spacing w:val="-63"/>
          <w:position w:val="-7"/>
        </w:rPr>
        <w:t>．</w:t>
      </w:r>
      <w:r>
        <w:rPr>
          <w:spacing w:val="-152"/>
        </w:rPr>
        <w:t>解</w:t>
      </w:r>
      <w:r>
        <w:rPr>
          <w:spacing w:val="-63"/>
          <w:position w:val="-7"/>
        </w:rPr>
        <w:t>．</w:t>
      </w:r>
      <w:r>
        <w:rPr>
          <w:spacing w:val="-149"/>
        </w:rPr>
        <w:t>释</w:t>
      </w:r>
      <w:r>
        <w:rPr>
          <w:spacing w:val="-63"/>
          <w:position w:val="-7"/>
        </w:rPr>
        <w:t>．</w:t>
      </w:r>
      <w:r>
        <w:rPr>
          <w:spacing w:val="-149"/>
        </w:rPr>
        <w:t>以</w:t>
      </w:r>
      <w:r>
        <w:rPr>
          <w:spacing w:val="-63"/>
          <w:position w:val="-7"/>
        </w:rPr>
        <w:t>．</w:t>
      </w:r>
      <w:r>
        <w:rPr>
          <w:spacing w:val="-152"/>
        </w:rPr>
        <w:t>条</w:t>
      </w:r>
      <w:r>
        <w:rPr>
          <w:spacing w:val="-63"/>
          <w:position w:val="-7"/>
        </w:rPr>
        <w:t>．</w:t>
      </w:r>
      <w:r>
        <w:rPr>
          <w:spacing w:val="-149"/>
        </w:rPr>
        <w:t>款</w:t>
      </w:r>
      <w:r>
        <w:rPr>
          <w:spacing w:val="-63"/>
          <w:position w:val="-7"/>
        </w:rPr>
        <w:t>．</w:t>
      </w:r>
      <w:r>
        <w:rPr>
          <w:spacing w:val="-152"/>
        </w:rPr>
        <w:t>为</w:t>
      </w:r>
      <w:r>
        <w:rPr>
          <w:spacing w:val="-63"/>
          <w:position w:val="-7"/>
        </w:rPr>
        <w:t>．</w:t>
      </w:r>
      <w:r>
        <w:rPr>
          <w:spacing w:val="-149"/>
        </w:rPr>
        <w:t>准</w:t>
      </w:r>
      <w:r>
        <w:rPr>
          <w:spacing w:val="-63"/>
          <w:position w:val="-7"/>
        </w:rPr>
        <w:t>．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</w:tabs>
        <w:spacing w:line="240" w:lineRule="auto" w:before="116" w:after="0"/>
        <w:ind w:left="652" w:right="0" w:hanging="550"/>
        <w:jc w:val="left"/>
        <w:rPr>
          <w:b/>
          <w:sz w:val="21"/>
        </w:rPr>
      </w:pPr>
      <w:r>
        <w:rPr>
          <w:b/>
          <w:spacing w:val="-2"/>
          <w:sz w:val="21"/>
        </w:rPr>
        <w:t>您拥有的重要权益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175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人可以享受本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提供的</w:t>
      </w:r>
      <w:r>
        <w:rPr>
          <w:spacing w:val="-2"/>
          <w:sz w:val="21"/>
        </w:rPr>
        <w:t>保</w:t>
      </w:r>
      <w:r>
        <w:rPr>
          <w:spacing w:val="-10"/>
          <w:sz w:val="21"/>
        </w:rPr>
        <w:t>障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2.5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71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犹</w:t>
      </w:r>
      <w:r>
        <w:rPr>
          <w:spacing w:val="-2"/>
          <w:sz w:val="21"/>
        </w:rPr>
        <w:t>豫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内您可以要</w:t>
      </w:r>
      <w:r>
        <w:rPr>
          <w:spacing w:val="-2"/>
          <w:sz w:val="21"/>
        </w:rPr>
        <w:t>求</w:t>
      </w:r>
      <w:r>
        <w:rPr>
          <w:spacing w:val="-2"/>
          <w:sz w:val="21"/>
        </w:rPr>
        <w:t>退</w:t>
      </w:r>
      <w:r>
        <w:rPr>
          <w:spacing w:val="-2"/>
          <w:sz w:val="21"/>
        </w:rPr>
        <w:t>还</w:t>
      </w:r>
      <w:r>
        <w:rPr>
          <w:spacing w:val="-2"/>
          <w:sz w:val="21"/>
        </w:rPr>
        <w:t>扣除工本费外的全部保险</w:t>
      </w:r>
      <w:r>
        <w:rPr>
          <w:spacing w:val="-2"/>
          <w:sz w:val="21"/>
        </w:rPr>
        <w:t>费</w:t>
      </w:r>
      <w:r>
        <w:rPr>
          <w:spacing w:val="-10"/>
          <w:sz w:val="21"/>
        </w:rPr>
        <w:t>…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4.1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72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本合同约定申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单借款的权</w:t>
      </w:r>
      <w:r>
        <w:rPr>
          <w:spacing w:val="-2"/>
          <w:sz w:val="21"/>
        </w:rPr>
        <w:t>利</w:t>
      </w:r>
      <w:r>
        <w:rPr>
          <w:spacing w:val="-10"/>
          <w:sz w:val="21"/>
        </w:rPr>
        <w:t>…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4.2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69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退</w:t>
      </w:r>
      <w:r>
        <w:rPr>
          <w:spacing w:val="-2"/>
          <w:sz w:val="21"/>
        </w:rPr>
        <w:t>保的权</w:t>
      </w:r>
      <w:r>
        <w:rPr>
          <w:spacing w:val="-2"/>
          <w:sz w:val="21"/>
        </w:rPr>
        <w:t>利</w:t>
      </w:r>
      <w:r>
        <w:rPr>
          <w:spacing w:val="-10"/>
          <w:sz w:val="21"/>
        </w:rPr>
        <w:t>…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4.5</w:t>
      </w:r>
    </w:p>
    <w:p>
      <w:pPr>
        <w:pStyle w:val="Heading2"/>
        <w:numPr>
          <w:ilvl w:val="0"/>
          <w:numId w:val="1"/>
        </w:numPr>
        <w:tabs>
          <w:tab w:pos="663" w:val="left" w:leader="none"/>
        </w:tabs>
        <w:spacing w:line="240" w:lineRule="auto" w:before="122" w:after="0"/>
        <w:ind w:left="662" w:right="0" w:hanging="560"/>
        <w:jc w:val="left"/>
      </w:pPr>
      <w:r>
        <w:rPr>
          <w:spacing w:val="-3"/>
        </w:rPr>
        <w:t>您应当特别注意的事项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160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在</w:t>
      </w:r>
      <w:r>
        <w:rPr>
          <w:spacing w:val="-2"/>
          <w:sz w:val="21"/>
        </w:rPr>
        <w:t>某</w:t>
      </w:r>
      <w:r>
        <w:rPr>
          <w:spacing w:val="-2"/>
          <w:sz w:val="21"/>
        </w:rPr>
        <w:t>些</w:t>
      </w:r>
      <w:r>
        <w:rPr>
          <w:spacing w:val="-2"/>
          <w:sz w:val="21"/>
        </w:rPr>
        <w:t>情况下，我们</w:t>
      </w:r>
      <w:r>
        <w:rPr>
          <w:spacing w:val="-2"/>
          <w:sz w:val="21"/>
        </w:rPr>
        <w:t>不</w:t>
      </w:r>
      <w:r>
        <w:rPr>
          <w:spacing w:val="-2"/>
          <w:sz w:val="21"/>
        </w:rPr>
        <w:t>承</w:t>
      </w:r>
      <w:r>
        <w:rPr>
          <w:spacing w:val="-2"/>
          <w:sz w:val="21"/>
        </w:rPr>
        <w:t>担保险</w:t>
      </w:r>
      <w:r>
        <w:rPr>
          <w:spacing w:val="-2"/>
          <w:sz w:val="21"/>
        </w:rPr>
        <w:t>责</w:t>
      </w:r>
      <w:r>
        <w:rPr>
          <w:spacing w:val="-10"/>
          <w:sz w:val="21"/>
        </w:rPr>
        <w:t>任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2.6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50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当</w:t>
      </w:r>
      <w:r>
        <w:rPr>
          <w:spacing w:val="-2"/>
          <w:sz w:val="21"/>
        </w:rPr>
        <w:t>按约定交纳保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费</w:t>
      </w:r>
      <w:r>
        <w:rPr>
          <w:spacing w:val="-10"/>
          <w:sz w:val="21"/>
        </w:rPr>
        <w:t>…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3.1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53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您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实告知的义</w:t>
      </w:r>
      <w:r>
        <w:rPr>
          <w:spacing w:val="-10"/>
          <w:sz w:val="21"/>
        </w:rPr>
        <w:t>务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3.3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50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退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会</w:t>
      </w:r>
      <w:r>
        <w:rPr>
          <w:spacing w:val="-2"/>
          <w:sz w:val="21"/>
        </w:rPr>
        <w:t>给您造成一定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损</w:t>
      </w:r>
      <w:r>
        <w:rPr>
          <w:spacing w:val="-2"/>
          <w:sz w:val="21"/>
        </w:rPr>
        <w:t>失，请您慎重决</w:t>
      </w:r>
      <w:r>
        <w:rPr>
          <w:spacing w:val="-2"/>
          <w:sz w:val="21"/>
        </w:rPr>
        <w:t>策</w:t>
      </w:r>
      <w:r>
        <w:rPr>
          <w:spacing w:val="-10"/>
          <w:sz w:val="21"/>
        </w:rPr>
        <w:t>…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4.5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220" w:val="right" w:leader="dot"/>
        </w:tabs>
        <w:spacing w:line="240" w:lineRule="auto" w:before="50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事</w:t>
      </w:r>
      <w:r>
        <w:rPr>
          <w:spacing w:val="-2"/>
          <w:sz w:val="21"/>
        </w:rPr>
        <w:t>故发生后请您</w:t>
      </w:r>
      <w:r>
        <w:rPr>
          <w:spacing w:val="-2"/>
          <w:sz w:val="21"/>
        </w:rPr>
        <w:t>及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通知我</w:t>
      </w:r>
      <w:r>
        <w:rPr>
          <w:spacing w:val="-2"/>
          <w:sz w:val="21"/>
        </w:rPr>
        <w:t>们</w:t>
      </w:r>
      <w:r>
        <w:rPr>
          <w:spacing w:val="-10"/>
          <w:sz w:val="21"/>
        </w:rPr>
        <w:t>…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5"/>
          <w:sz w:val="21"/>
        </w:rPr>
        <w:t>6.2</w:t>
      </w:r>
    </w:p>
    <w:p>
      <w:pPr>
        <w:pStyle w:val="ListParagraph"/>
        <w:numPr>
          <w:ilvl w:val="1"/>
          <w:numId w:val="1"/>
        </w:numPr>
        <w:tabs>
          <w:tab w:pos="921" w:val="left" w:leader="none"/>
          <w:tab w:pos="922" w:val="left" w:leader="none"/>
          <w:tab w:pos="9009" w:val="right" w:leader="dot"/>
        </w:tabs>
        <w:spacing w:line="240" w:lineRule="auto" w:before="53" w:after="0"/>
        <w:ind w:left="921" w:right="0" w:hanging="399"/>
        <w:jc w:val="left"/>
        <w:rPr>
          <w:sz w:val="21"/>
        </w:rPr>
      </w:pP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一些重要术语</w:t>
      </w:r>
      <w:r>
        <w:rPr>
          <w:spacing w:val="-2"/>
          <w:sz w:val="21"/>
        </w:rPr>
        <w:t>进</w:t>
      </w:r>
      <w:r>
        <w:rPr>
          <w:spacing w:val="-2"/>
          <w:sz w:val="21"/>
        </w:rPr>
        <w:t>行</w:t>
      </w:r>
      <w:r>
        <w:rPr>
          <w:spacing w:val="-2"/>
          <w:sz w:val="21"/>
        </w:rPr>
        <w:t>了解释，并作了显著</w:t>
      </w:r>
      <w:r>
        <w:rPr>
          <w:spacing w:val="-2"/>
          <w:sz w:val="21"/>
        </w:rPr>
        <w:t>标</w:t>
      </w:r>
      <w:r>
        <w:rPr>
          <w:spacing w:val="-2"/>
          <w:sz w:val="21"/>
        </w:rPr>
        <w:t>识</w:t>
      </w:r>
      <w:r>
        <w:rPr>
          <w:spacing w:val="-2"/>
          <w:sz w:val="21"/>
        </w:rPr>
        <w:t>，请您</w:t>
      </w:r>
      <w:r>
        <w:rPr>
          <w:spacing w:val="-2"/>
          <w:sz w:val="21"/>
        </w:rPr>
        <w:t>注</w:t>
      </w:r>
      <w:r>
        <w:rPr>
          <w:spacing w:val="-10"/>
          <w:sz w:val="21"/>
        </w:rPr>
        <w:t>意</w:t>
      </w:r>
      <w:r>
        <w:rPr>
          <w:rFonts w:ascii="Times New Roman" w:hAnsi="Times New Roman" w:eastAsia="Times New Roman"/>
          <w:sz w:val="21"/>
        </w:rPr>
        <w:tab/>
      </w:r>
      <w:r>
        <w:rPr>
          <w:spacing w:val="-10"/>
          <w:sz w:val="21"/>
        </w:rPr>
        <w:t>8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114" w:after="0"/>
        <w:ind w:left="662" w:right="0" w:hanging="560"/>
        <w:jc w:val="left"/>
        <w:rPr>
          <w:b/>
          <w:sz w:val="21"/>
        </w:rPr>
      </w:pPr>
      <w:r>
        <w:rPr>
          <w:b/>
          <w:spacing w:val="-3"/>
          <w:sz w:val="21"/>
        </w:rPr>
        <w:t>条款是保险合同的重要内容，为充分保障您的权益，请您仔细阅读本条款。</w:t>
      </w:r>
    </w:p>
    <w:p>
      <w:pPr>
        <w:pStyle w:val="ListParagraph"/>
        <w:numPr>
          <w:ilvl w:val="0"/>
          <w:numId w:val="1"/>
        </w:numPr>
        <w:tabs>
          <w:tab w:pos="663" w:val="left" w:leader="none"/>
        </w:tabs>
        <w:spacing w:line="240" w:lineRule="auto" w:before="224" w:after="0"/>
        <w:ind w:left="662" w:right="0" w:hanging="560"/>
        <w:jc w:val="left"/>
        <w:rPr>
          <w:b/>
          <w:sz w:val="21"/>
        </w:rPr>
      </w:pPr>
      <w:r>
        <w:rPr/>
        <w:pict>
          <v:shape style="position:absolute;margin-left:80.900002pt;margin-top:40.625648pt;width:428.15pt;height:159.9pt;mso-position-horizontal-relative:page;mso-position-vertical-relative:paragraph;z-index:15729152" type="#_x0000_t202" id="docshape4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7"/>
                    <w:gridCol w:w="473"/>
                    <w:gridCol w:w="2227"/>
                    <w:gridCol w:w="390"/>
                    <w:gridCol w:w="474"/>
                    <w:gridCol w:w="2054"/>
                    <w:gridCol w:w="787"/>
                    <w:gridCol w:w="1949"/>
                  </w:tblGrid>
                  <w:tr>
                    <w:trPr>
                      <w:trHeight w:val="254" w:hRule="atLeast"/>
                    </w:trPr>
                    <w:tc>
                      <w:tcPr>
                        <w:tcW w:w="207" w:type="dxa"/>
                      </w:tcPr>
                      <w:p>
                        <w:pPr>
                          <w:pStyle w:val="TableParagraph"/>
                          <w:spacing w:line="234" w:lineRule="exact"/>
                          <w:ind w:right="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2700" w:type="dxa"/>
                        <w:gridSpan w:val="2"/>
                      </w:tcPr>
                      <w:p>
                        <w:pPr>
                          <w:pStyle w:val="TableParagraph"/>
                          <w:spacing w:line="234" w:lineRule="exact"/>
                          <w:ind w:left="2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您与我们的合同</w:t>
                        </w:r>
                      </w:p>
                    </w:tc>
                    <w:tc>
                      <w:tcPr>
                        <w:tcW w:w="864" w:type="dxa"/>
                        <w:gridSpan w:val="2"/>
                      </w:tcPr>
                      <w:p>
                        <w:pPr>
                          <w:pStyle w:val="TableParagraph"/>
                          <w:spacing w:line="234" w:lineRule="exact"/>
                          <w:ind w:left="443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4.2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line="234" w:lineRule="exact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保单借款</w:t>
                        </w:r>
                      </w:p>
                    </w:tc>
                    <w:tc>
                      <w:tcPr>
                        <w:tcW w:w="2736" w:type="dxa"/>
                        <w:gridSpan w:val="2"/>
                      </w:tcPr>
                      <w:p>
                        <w:pPr>
                          <w:pStyle w:val="TableParagraph"/>
                          <w:spacing w:line="234" w:lineRule="exact"/>
                          <w:ind w:left="36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7.5</w:t>
                        </w:r>
                        <w:r>
                          <w:rPr>
                            <w:spacing w:val="47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3"/>
                            <w:sz w:val="21"/>
                          </w:rPr>
                          <w:t>司法鉴定</w:t>
                        </w:r>
                      </w:p>
                    </w:tc>
                  </w:tr>
                  <w:tr>
                    <w:trPr>
                      <w:trHeight w:val="298" w:hRule="atLeast"/>
                    </w:trPr>
                    <w:tc>
                      <w:tcPr>
                        <w:tcW w:w="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700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4"/>
                          <w:ind w:left="5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1.1</w:t>
                        </w:r>
                        <w:r>
                          <w:rPr>
                            <w:spacing w:val="17"/>
                            <w:sz w:val="21"/>
                          </w:rPr>
                          <w:t> 合同构成</w:t>
                        </w:r>
                      </w:p>
                    </w:tc>
                    <w:tc>
                      <w:tcPr>
                        <w:tcW w:w="864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4"/>
                          <w:ind w:left="443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4.3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line="264" w:lineRule="exact" w:before="14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基本保险金额变更</w:t>
                        </w:r>
                      </w:p>
                    </w:tc>
                    <w:tc>
                      <w:tcPr>
                        <w:tcW w:w="2736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4"/>
                          <w:ind w:left="36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7.6</w:t>
                        </w:r>
                        <w:r>
                          <w:rPr>
                            <w:spacing w:val="47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3"/>
                            <w:sz w:val="21"/>
                          </w:rPr>
                          <w:t>争议处理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700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5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1.2</w:t>
                        </w:r>
                        <w:r>
                          <w:rPr>
                            <w:spacing w:val="17"/>
                            <w:sz w:val="21"/>
                          </w:rPr>
                          <w:t> 合同生效</w:t>
                        </w:r>
                      </w:p>
                    </w:tc>
                    <w:tc>
                      <w:tcPr>
                        <w:tcW w:w="864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443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4.4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合同内容的变更</w:t>
                        </w:r>
                      </w:p>
                    </w:tc>
                    <w:tc>
                      <w:tcPr>
                        <w:tcW w:w="2736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pos="577" w:val="left" w:leader="none"/>
                          </w:tabs>
                          <w:spacing w:line="264" w:lineRule="exact" w:before="16"/>
                          <w:ind w:left="1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10"/>
                            <w:sz w:val="21"/>
                          </w:rPr>
                          <w:t>8</w:t>
                        </w:r>
                        <w:r>
                          <w:rPr>
                            <w:b/>
                            <w:sz w:val="21"/>
                          </w:rPr>
                          <w:tab/>
                        </w:r>
                        <w:r>
                          <w:rPr>
                            <w:b/>
                            <w:spacing w:val="-3"/>
                            <w:sz w:val="21"/>
                          </w:rPr>
                          <w:t>您需要了解的重要术语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207" w:type="dxa"/>
                      </w:tcPr>
                      <w:p>
                        <w:pPr>
                          <w:pStyle w:val="TableParagraph"/>
                          <w:spacing w:line="220" w:lineRule="exact" w:before="16"/>
                          <w:ind w:right="1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2700" w:type="dxa"/>
                        <w:gridSpan w:val="2"/>
                      </w:tcPr>
                      <w:p>
                        <w:pPr>
                          <w:pStyle w:val="TableParagraph"/>
                          <w:spacing w:line="220" w:lineRule="exact" w:before="16"/>
                          <w:ind w:left="2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您获得的保障</w:t>
                        </w:r>
                      </w:p>
                    </w:tc>
                    <w:tc>
                      <w:tcPr>
                        <w:tcW w:w="864" w:type="dxa"/>
                        <w:gridSpan w:val="2"/>
                      </w:tcPr>
                      <w:p>
                        <w:pPr>
                          <w:pStyle w:val="TableParagraph"/>
                          <w:spacing w:line="220" w:lineRule="exact" w:before="15"/>
                          <w:ind w:left="443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4.5</w:t>
                        </w:r>
                      </w:p>
                    </w:tc>
                    <w:tc>
                      <w:tcPr>
                        <w:tcW w:w="2054" w:type="dxa"/>
                      </w:tcPr>
                      <w:p>
                        <w:pPr>
                          <w:pStyle w:val="TableParagraph"/>
                          <w:spacing w:line="220" w:lineRule="exact" w:before="15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解除合同</w:t>
                        </w:r>
                      </w:p>
                    </w:tc>
                    <w:tc>
                      <w:tcPr>
                        <w:tcW w:w="2736" w:type="dxa"/>
                        <w:gridSpan w:val="2"/>
                      </w:tcPr>
                      <w:p>
                        <w:pPr>
                          <w:pStyle w:val="TableParagraph"/>
                          <w:spacing w:line="220" w:lineRule="exact" w:before="16"/>
                          <w:ind w:left="36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8.1</w:t>
                        </w:r>
                        <w:r>
                          <w:rPr>
                            <w:spacing w:val="44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保险单周年日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60"/>
                          <w:ind w:left="25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2.1</w:t>
                        </w: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64" w:lineRule="exact" w:before="60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基本保险金额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line="264" w:lineRule="exact" w:before="60"/>
                          <w:ind w:right="5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60"/>
                          <w:ind w:left="26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3"/>
                            <w:sz w:val="21"/>
                          </w:rPr>
                          <w:t>合同效力的中止及恢复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64" w:lineRule="exact" w:before="60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8.2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64" w:lineRule="exact" w:before="60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保险单年度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25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2.2</w:t>
                        </w: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年度有效保额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5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5.1</w:t>
                        </w:r>
                        <w:r>
                          <w:rPr>
                            <w:spacing w:val="47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3"/>
                            <w:sz w:val="21"/>
                          </w:rPr>
                          <w:t>效力中止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64" w:lineRule="exact" w:before="16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8.3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保险费应付日</w:t>
                        </w:r>
                      </w:p>
                    </w:tc>
                  </w:tr>
                  <w:tr>
                    <w:trPr>
                      <w:trHeight w:val="298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spacing w:line="263" w:lineRule="exact" w:before="16"/>
                          <w:ind w:left="25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2.3</w:t>
                        </w: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63" w:lineRule="exact" w:before="16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未成年人身故保险金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63" w:lineRule="exact" w:before="16"/>
                          <w:ind w:left="5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5.2</w:t>
                        </w:r>
                        <w:r>
                          <w:rPr>
                            <w:spacing w:val="47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3"/>
                            <w:sz w:val="21"/>
                          </w:rPr>
                          <w:t>效力恢复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63" w:lineRule="exact" w:before="15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8.4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63" w:lineRule="exact" w:before="15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周岁</w:t>
                        </w:r>
                      </w:p>
                    </w:tc>
                  </w:tr>
                  <w:tr>
                    <w:trPr>
                      <w:trHeight w:val="298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64" w:lineRule="exact" w:before="14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限制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right="5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26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pacing w:val="-2"/>
                            <w:sz w:val="21"/>
                          </w:rPr>
                          <w:t>如何申请领取保险金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64" w:lineRule="exact" w:before="14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8.5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64" w:lineRule="exact" w:before="14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现金价值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259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2.4</w:t>
                        </w: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保险期间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5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6.1</w:t>
                        </w:r>
                        <w:r>
                          <w:rPr>
                            <w:spacing w:val="41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受益人指定与变更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8.6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交费期满日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259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2.5</w:t>
                        </w: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保险责任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5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6.2</w:t>
                        </w:r>
                        <w:r>
                          <w:rPr>
                            <w:spacing w:val="44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保险事故通知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8.7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64" w:lineRule="exact" w:before="15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毒品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680" w:type="dxa"/>
                        <w:gridSpan w:val="2"/>
                      </w:tcPr>
                      <w:p>
                        <w:pPr>
                          <w:pStyle w:val="TableParagraph"/>
                          <w:spacing w:line="220" w:lineRule="exact" w:before="15"/>
                          <w:ind w:left="259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2.6</w:t>
                        </w:r>
                      </w:p>
                    </w:tc>
                    <w:tc>
                      <w:tcPr>
                        <w:tcW w:w="2227" w:type="dxa"/>
                      </w:tcPr>
                      <w:p>
                        <w:pPr>
                          <w:pStyle w:val="TableParagraph"/>
                          <w:spacing w:line="220" w:lineRule="exact" w:before="15"/>
                          <w:ind w:left="104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责任免除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528" w:type="dxa"/>
                        <w:gridSpan w:val="2"/>
                      </w:tcPr>
                      <w:p>
                        <w:pPr>
                          <w:pStyle w:val="TableParagraph"/>
                          <w:spacing w:line="220" w:lineRule="exact" w:before="16"/>
                          <w:ind w:left="5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6.3</w:t>
                        </w:r>
                        <w:r>
                          <w:rPr>
                            <w:spacing w:val="40"/>
                            <w:w w:val="150"/>
                            <w:sz w:val="21"/>
                          </w:rPr>
                          <w:t> </w:t>
                        </w:r>
                        <w:r>
                          <w:rPr>
                            <w:spacing w:val="-2"/>
                            <w:sz w:val="21"/>
                          </w:rPr>
                          <w:t>保险金申请时效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line="220" w:lineRule="exact" w:before="15"/>
                          <w:ind w:right="10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8.8</w:t>
                        </w:r>
                      </w:p>
                    </w:tc>
                    <w:tc>
                      <w:tcPr>
                        <w:tcW w:w="1949" w:type="dxa"/>
                      </w:tcPr>
                      <w:p>
                        <w:pPr>
                          <w:pStyle w:val="TableParagraph"/>
                          <w:spacing w:line="220" w:lineRule="exact" w:before="15"/>
                          <w:ind w:left="105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酒后驾驶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spacing w:val="-3"/>
          <w:sz w:val="21"/>
        </w:rPr>
        <w:t>条款目录</w:t>
      </w:r>
    </w:p>
    <w:p>
      <w:pPr>
        <w:spacing w:after="0" w:line="240" w:lineRule="auto"/>
        <w:jc w:val="left"/>
        <w:rPr>
          <w:sz w:val="21"/>
        </w:rPr>
        <w:sectPr>
          <w:footerReference w:type="default" r:id="rId5"/>
          <w:type w:val="continuous"/>
          <w:pgSz w:w="11910" w:h="16840"/>
          <w:pgMar w:footer="1001" w:header="0" w:top="520" w:bottom="1200" w:left="1200" w:right="1180"/>
          <w:pgNumType w:start="1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9"/>
        </w:rPr>
      </w:pPr>
    </w:p>
    <w:p>
      <w:pPr>
        <w:pStyle w:val="ListParagraph"/>
        <w:numPr>
          <w:ilvl w:val="0"/>
          <w:numId w:val="2"/>
        </w:numPr>
        <w:tabs>
          <w:tab w:pos="890" w:val="left" w:leader="none"/>
          <w:tab w:pos="891" w:val="left" w:leader="none"/>
        </w:tabs>
        <w:spacing w:line="240" w:lineRule="auto" w:before="0" w:after="0"/>
        <w:ind w:left="890" w:right="0" w:hanging="423"/>
        <w:jc w:val="left"/>
        <w:rPr>
          <w:b/>
          <w:sz w:val="21"/>
        </w:rPr>
      </w:pPr>
      <w:r>
        <w:rPr>
          <w:b/>
          <w:spacing w:val="-3"/>
          <w:sz w:val="21"/>
        </w:rPr>
        <w:t>您的义务</w:t>
      </w:r>
    </w:p>
    <w:p>
      <w:pPr>
        <w:pStyle w:val="ListParagraph"/>
        <w:numPr>
          <w:ilvl w:val="1"/>
          <w:numId w:val="2"/>
        </w:numPr>
        <w:tabs>
          <w:tab w:pos="1203" w:val="left" w:leader="none"/>
        </w:tabs>
        <w:spacing w:line="240" w:lineRule="auto" w:before="31" w:after="0"/>
        <w:ind w:left="1202" w:right="0" w:hanging="527"/>
        <w:jc w:val="left"/>
        <w:rPr>
          <w:sz w:val="21"/>
        </w:rPr>
      </w:pPr>
      <w:r>
        <w:rPr>
          <w:spacing w:val="-4"/>
          <w:sz w:val="21"/>
        </w:rPr>
        <w:t>保险费的交纳</w:t>
      </w:r>
    </w:p>
    <w:p>
      <w:pPr>
        <w:pStyle w:val="ListParagraph"/>
        <w:numPr>
          <w:ilvl w:val="1"/>
          <w:numId w:val="2"/>
        </w:numPr>
        <w:tabs>
          <w:tab w:pos="1203" w:val="left" w:leader="none"/>
        </w:tabs>
        <w:spacing w:line="240" w:lineRule="auto" w:before="29" w:after="0"/>
        <w:ind w:left="1202" w:right="0" w:hanging="527"/>
        <w:jc w:val="left"/>
        <w:rPr>
          <w:sz w:val="21"/>
        </w:rPr>
      </w:pPr>
      <w:r>
        <w:rPr>
          <w:spacing w:val="-4"/>
          <w:sz w:val="21"/>
        </w:rPr>
        <w:t>宽限期间</w:t>
      </w:r>
    </w:p>
    <w:p>
      <w:pPr>
        <w:pStyle w:val="ListParagraph"/>
        <w:numPr>
          <w:ilvl w:val="1"/>
          <w:numId w:val="2"/>
        </w:numPr>
        <w:tabs>
          <w:tab w:pos="1203" w:val="left" w:leader="none"/>
        </w:tabs>
        <w:spacing w:line="240" w:lineRule="auto" w:before="31" w:after="0"/>
        <w:ind w:left="1202" w:right="0" w:hanging="527"/>
        <w:jc w:val="left"/>
        <w:rPr>
          <w:sz w:val="21"/>
        </w:rPr>
      </w:pPr>
      <w:r>
        <w:rPr>
          <w:spacing w:val="-4"/>
          <w:sz w:val="21"/>
        </w:rPr>
        <w:t>如实告知</w:t>
      </w:r>
    </w:p>
    <w:p>
      <w:pPr>
        <w:pStyle w:val="ListParagraph"/>
        <w:numPr>
          <w:ilvl w:val="1"/>
          <w:numId w:val="2"/>
        </w:numPr>
        <w:tabs>
          <w:tab w:pos="1203" w:val="left" w:leader="none"/>
        </w:tabs>
        <w:spacing w:line="266" w:lineRule="auto" w:before="31" w:after="0"/>
        <w:ind w:left="1200" w:right="38" w:hanging="524"/>
        <w:jc w:val="left"/>
        <w:rPr>
          <w:sz w:val="21"/>
        </w:rPr>
      </w:pPr>
      <w:r>
        <w:rPr>
          <w:spacing w:val="-2"/>
          <w:sz w:val="21"/>
        </w:rPr>
        <w:t>对“3.3”本公司合</w:t>
      </w:r>
      <w:r>
        <w:rPr>
          <w:spacing w:val="-2"/>
          <w:sz w:val="21"/>
        </w:rPr>
        <w:t>同解除权的限制</w:t>
      </w:r>
    </w:p>
    <w:p>
      <w:pPr>
        <w:pStyle w:val="Heading2"/>
        <w:numPr>
          <w:ilvl w:val="0"/>
          <w:numId w:val="2"/>
        </w:numPr>
        <w:tabs>
          <w:tab w:pos="880" w:val="left" w:leader="none"/>
          <w:tab w:pos="881" w:val="left" w:leader="none"/>
        </w:tabs>
        <w:spacing w:line="240" w:lineRule="auto" w:before="2" w:after="0"/>
        <w:ind w:left="880" w:right="0" w:hanging="423"/>
        <w:jc w:val="left"/>
      </w:pPr>
      <w:r>
        <w:rPr>
          <w:spacing w:val="-3"/>
        </w:rPr>
        <w:t>您对本合同拥有的权利</w:t>
      </w:r>
    </w:p>
    <w:p>
      <w:pPr>
        <w:pStyle w:val="ListParagraph"/>
        <w:numPr>
          <w:ilvl w:val="1"/>
          <w:numId w:val="2"/>
        </w:numPr>
        <w:tabs>
          <w:tab w:pos="1203" w:val="left" w:leader="none"/>
        </w:tabs>
        <w:spacing w:line="240" w:lineRule="auto" w:before="29" w:after="0"/>
        <w:ind w:left="1202" w:right="0" w:hanging="527"/>
        <w:jc w:val="left"/>
        <w:rPr>
          <w:sz w:val="21"/>
        </w:rPr>
      </w:pPr>
      <w:r>
        <w:rPr>
          <w:spacing w:val="-5"/>
          <w:sz w:val="21"/>
        </w:rPr>
        <w:t>犹豫期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1"/>
          <w:numId w:val="3"/>
        </w:numPr>
        <w:tabs>
          <w:tab w:pos="1196" w:val="left" w:leader="none"/>
        </w:tabs>
        <w:spacing w:line="240" w:lineRule="auto" w:before="0" w:after="0"/>
        <w:ind w:left="1195" w:right="0" w:hanging="527"/>
        <w:jc w:val="left"/>
        <w:rPr>
          <w:sz w:val="21"/>
        </w:rPr>
      </w:pPr>
      <w:r>
        <w:rPr>
          <w:spacing w:val="-4"/>
          <w:sz w:val="21"/>
        </w:rPr>
        <w:t>保险金申请</w:t>
      </w:r>
    </w:p>
    <w:p>
      <w:pPr>
        <w:pStyle w:val="ListParagraph"/>
        <w:numPr>
          <w:ilvl w:val="1"/>
          <w:numId w:val="3"/>
        </w:numPr>
        <w:tabs>
          <w:tab w:pos="1196" w:val="left" w:leader="none"/>
        </w:tabs>
        <w:spacing w:line="240" w:lineRule="auto" w:before="31" w:after="0"/>
        <w:ind w:left="1195" w:right="0" w:hanging="527"/>
        <w:jc w:val="left"/>
        <w:rPr>
          <w:sz w:val="21"/>
        </w:rPr>
      </w:pPr>
      <w:r>
        <w:rPr>
          <w:spacing w:val="-4"/>
          <w:sz w:val="21"/>
        </w:rPr>
        <w:t>保险金给付</w:t>
      </w:r>
    </w:p>
    <w:p>
      <w:pPr>
        <w:pStyle w:val="ListParagraph"/>
        <w:numPr>
          <w:ilvl w:val="1"/>
          <w:numId w:val="3"/>
        </w:numPr>
        <w:tabs>
          <w:tab w:pos="1196" w:val="left" w:leader="none"/>
        </w:tabs>
        <w:spacing w:line="240" w:lineRule="auto" w:before="29" w:after="0"/>
        <w:ind w:left="1195" w:right="0" w:hanging="527"/>
        <w:jc w:val="left"/>
        <w:rPr>
          <w:sz w:val="21"/>
        </w:rPr>
      </w:pPr>
      <w:r>
        <w:rPr>
          <w:spacing w:val="-4"/>
          <w:sz w:val="21"/>
        </w:rPr>
        <w:t>宣告死亡处理</w:t>
      </w:r>
    </w:p>
    <w:p>
      <w:pPr>
        <w:pStyle w:val="Heading2"/>
        <w:numPr>
          <w:ilvl w:val="0"/>
          <w:numId w:val="4"/>
        </w:numPr>
        <w:tabs>
          <w:tab w:pos="880" w:val="left" w:leader="none"/>
          <w:tab w:pos="881" w:val="left" w:leader="none"/>
        </w:tabs>
        <w:spacing w:line="240" w:lineRule="auto" w:before="31" w:after="0"/>
        <w:ind w:left="880" w:right="0" w:hanging="423"/>
        <w:jc w:val="left"/>
      </w:pPr>
      <w:r>
        <w:rPr>
          <w:spacing w:val="-3"/>
        </w:rPr>
        <w:t>您需要关注的其他事项</w:t>
      </w:r>
    </w:p>
    <w:p>
      <w:pPr>
        <w:pStyle w:val="ListParagraph"/>
        <w:numPr>
          <w:ilvl w:val="1"/>
          <w:numId w:val="4"/>
        </w:numPr>
        <w:tabs>
          <w:tab w:pos="1196" w:val="left" w:leader="none"/>
        </w:tabs>
        <w:spacing w:line="240" w:lineRule="auto" w:before="31" w:after="0"/>
        <w:ind w:left="1195" w:right="0" w:hanging="527"/>
        <w:jc w:val="left"/>
        <w:rPr>
          <w:sz w:val="21"/>
        </w:rPr>
      </w:pPr>
      <w:r>
        <w:rPr>
          <w:spacing w:val="-4"/>
          <w:sz w:val="21"/>
        </w:rPr>
        <w:t>投保年龄范围</w:t>
      </w:r>
    </w:p>
    <w:p>
      <w:pPr>
        <w:pStyle w:val="ListParagraph"/>
        <w:numPr>
          <w:ilvl w:val="1"/>
          <w:numId w:val="4"/>
        </w:numPr>
        <w:tabs>
          <w:tab w:pos="1196" w:val="left" w:leader="none"/>
        </w:tabs>
        <w:spacing w:line="240" w:lineRule="auto" w:before="31" w:after="0"/>
        <w:ind w:left="1195" w:right="0" w:hanging="527"/>
        <w:jc w:val="left"/>
        <w:rPr>
          <w:sz w:val="21"/>
        </w:rPr>
      </w:pPr>
      <w:r>
        <w:rPr>
          <w:spacing w:val="-3"/>
          <w:sz w:val="21"/>
        </w:rPr>
        <w:t>年龄计算及错误处理</w:t>
      </w:r>
    </w:p>
    <w:p>
      <w:pPr>
        <w:pStyle w:val="ListParagraph"/>
        <w:numPr>
          <w:ilvl w:val="1"/>
          <w:numId w:val="4"/>
        </w:numPr>
        <w:tabs>
          <w:tab w:pos="1196" w:val="left" w:leader="none"/>
        </w:tabs>
        <w:spacing w:line="240" w:lineRule="auto" w:before="30" w:after="0"/>
        <w:ind w:left="1195" w:right="0" w:hanging="527"/>
        <w:jc w:val="left"/>
        <w:rPr>
          <w:sz w:val="21"/>
        </w:rPr>
      </w:pPr>
      <w:r>
        <w:rPr>
          <w:spacing w:val="-4"/>
          <w:sz w:val="21"/>
        </w:rPr>
        <w:t>欠款扣除</w:t>
      </w:r>
    </w:p>
    <w:p>
      <w:pPr>
        <w:pStyle w:val="ListParagraph"/>
        <w:numPr>
          <w:ilvl w:val="1"/>
          <w:numId w:val="4"/>
        </w:numPr>
        <w:tabs>
          <w:tab w:pos="1196" w:val="left" w:leader="none"/>
        </w:tabs>
        <w:spacing w:line="240" w:lineRule="auto" w:before="29" w:after="0"/>
        <w:ind w:left="1195" w:right="0" w:hanging="527"/>
        <w:jc w:val="left"/>
        <w:rPr>
          <w:sz w:val="21"/>
        </w:rPr>
      </w:pPr>
      <w:r>
        <w:rPr>
          <w:spacing w:val="-4"/>
          <w:sz w:val="21"/>
        </w:rPr>
        <w:t>通讯地址变更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1"/>
          <w:numId w:val="5"/>
        </w:numPr>
        <w:tabs>
          <w:tab w:pos="911" w:val="left" w:leader="none"/>
        </w:tabs>
        <w:spacing w:line="240" w:lineRule="auto" w:before="0" w:after="0"/>
        <w:ind w:left="910" w:right="0" w:hanging="527"/>
        <w:jc w:val="left"/>
        <w:rPr>
          <w:sz w:val="21"/>
        </w:rPr>
      </w:pPr>
      <w:r>
        <w:rPr>
          <w:spacing w:val="-3"/>
          <w:sz w:val="21"/>
        </w:rPr>
        <w:t>无合法有效驾驶证驾驶</w:t>
      </w:r>
    </w:p>
    <w:p>
      <w:pPr>
        <w:pStyle w:val="ListParagraph"/>
        <w:numPr>
          <w:ilvl w:val="1"/>
          <w:numId w:val="5"/>
        </w:numPr>
        <w:tabs>
          <w:tab w:pos="1017" w:val="left" w:leader="none"/>
        </w:tabs>
        <w:spacing w:line="240" w:lineRule="auto" w:before="31" w:after="0"/>
        <w:ind w:left="1016" w:right="0" w:hanging="632"/>
        <w:jc w:val="left"/>
        <w:rPr>
          <w:sz w:val="21"/>
        </w:rPr>
      </w:pPr>
      <w:r>
        <w:rPr>
          <w:spacing w:val="-4"/>
          <w:sz w:val="21"/>
        </w:rPr>
        <w:t>无有效行驶证</w:t>
      </w:r>
    </w:p>
    <w:p>
      <w:pPr>
        <w:pStyle w:val="ListParagraph"/>
        <w:numPr>
          <w:ilvl w:val="1"/>
          <w:numId w:val="5"/>
        </w:numPr>
        <w:tabs>
          <w:tab w:pos="1017" w:val="left" w:leader="none"/>
        </w:tabs>
        <w:spacing w:line="240" w:lineRule="auto" w:before="28" w:after="0"/>
        <w:ind w:left="1016" w:right="0" w:hanging="632"/>
        <w:jc w:val="left"/>
        <w:rPr>
          <w:sz w:val="21"/>
        </w:rPr>
      </w:pPr>
      <w:r>
        <w:rPr>
          <w:spacing w:val="-4"/>
          <w:sz w:val="21"/>
        </w:rPr>
        <w:t>有效身份证件</w:t>
      </w:r>
    </w:p>
    <w:p>
      <w:pPr>
        <w:pStyle w:val="ListParagraph"/>
        <w:numPr>
          <w:ilvl w:val="1"/>
          <w:numId w:val="5"/>
        </w:numPr>
        <w:tabs>
          <w:tab w:pos="1017" w:val="left" w:leader="none"/>
        </w:tabs>
        <w:spacing w:line="240" w:lineRule="auto" w:before="31" w:after="0"/>
        <w:ind w:left="1016" w:right="0" w:hanging="632"/>
        <w:jc w:val="left"/>
        <w:rPr>
          <w:sz w:val="21"/>
        </w:rPr>
      </w:pPr>
      <w:r>
        <w:rPr>
          <w:spacing w:val="-4"/>
          <w:sz w:val="21"/>
        </w:rPr>
        <w:t>现金价值余额</w:t>
      </w:r>
    </w:p>
    <w:p>
      <w:pPr>
        <w:pStyle w:val="ListParagraph"/>
        <w:numPr>
          <w:ilvl w:val="1"/>
          <w:numId w:val="5"/>
        </w:numPr>
        <w:tabs>
          <w:tab w:pos="1017" w:val="left" w:leader="none"/>
        </w:tabs>
        <w:spacing w:line="240" w:lineRule="auto" w:before="31" w:after="0"/>
        <w:ind w:left="1016" w:right="0" w:hanging="632"/>
        <w:jc w:val="left"/>
        <w:rPr>
          <w:sz w:val="21"/>
        </w:rPr>
      </w:pPr>
      <w:r>
        <w:rPr>
          <w:spacing w:val="-5"/>
          <w:sz w:val="21"/>
        </w:rPr>
        <w:t>利息</w:t>
      </w:r>
    </w:p>
    <w:p>
      <w:pPr>
        <w:pStyle w:val="ListParagraph"/>
        <w:numPr>
          <w:ilvl w:val="1"/>
          <w:numId w:val="5"/>
        </w:numPr>
        <w:tabs>
          <w:tab w:pos="1017" w:val="left" w:leader="none"/>
        </w:tabs>
        <w:spacing w:line="240" w:lineRule="auto" w:before="31" w:after="0"/>
        <w:ind w:left="1016" w:right="0" w:hanging="632"/>
        <w:jc w:val="left"/>
        <w:rPr>
          <w:sz w:val="21"/>
        </w:rPr>
      </w:pPr>
      <w:r>
        <w:rPr>
          <w:spacing w:val="-4"/>
          <w:sz w:val="21"/>
        </w:rPr>
        <w:t>不可抗力</w:t>
      </w:r>
    </w:p>
    <w:p>
      <w:pPr>
        <w:pStyle w:val="ListParagraph"/>
        <w:numPr>
          <w:ilvl w:val="1"/>
          <w:numId w:val="5"/>
        </w:numPr>
        <w:tabs>
          <w:tab w:pos="1017" w:val="left" w:leader="none"/>
        </w:tabs>
        <w:spacing w:line="240" w:lineRule="auto" w:before="30" w:after="0"/>
        <w:ind w:left="1016" w:right="0" w:hanging="632"/>
        <w:jc w:val="left"/>
        <w:rPr>
          <w:sz w:val="21"/>
        </w:rPr>
      </w:pPr>
      <w:r>
        <w:rPr>
          <w:spacing w:val="-4"/>
          <w:sz w:val="21"/>
        </w:rPr>
        <w:t>借款利率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header="0" w:footer="1001" w:top="520" w:bottom="1200" w:left="1200" w:right="1180"/>
          <w:cols w:num="3" w:equalWidth="0">
            <w:col w:w="3031" w:space="67"/>
            <w:col w:w="3087" w:space="40"/>
            <w:col w:w="3305"/>
          </w:cols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Heading1"/>
        <w:spacing w:line="364" w:lineRule="auto" w:before="54"/>
        <w:ind w:left="2512" w:right="2515"/>
      </w:pPr>
      <w:r>
        <w:rPr>
          <w:spacing w:val="-2"/>
          <w:w w:val="95"/>
        </w:rPr>
        <w:t>英</w:t>
      </w:r>
      <w:r>
        <w:rPr>
          <w:spacing w:val="-2"/>
          <w:w w:val="95"/>
        </w:rPr>
        <w:t>大</w:t>
      </w:r>
      <w:r>
        <w:rPr>
          <w:spacing w:val="-2"/>
          <w:w w:val="95"/>
        </w:rPr>
        <w:t>泰</w:t>
      </w:r>
      <w:r>
        <w:rPr>
          <w:spacing w:val="-2"/>
          <w:w w:val="95"/>
        </w:rPr>
        <w:t>和</w:t>
      </w:r>
      <w:r>
        <w:rPr>
          <w:spacing w:val="-2"/>
          <w:w w:val="95"/>
        </w:rPr>
        <w:t>人</w:t>
      </w:r>
      <w:r>
        <w:rPr>
          <w:spacing w:val="-2"/>
          <w:w w:val="95"/>
        </w:rPr>
        <w:t>寿</w:t>
      </w:r>
      <w:r>
        <w:rPr>
          <w:spacing w:val="-2"/>
          <w:w w:val="95"/>
        </w:rPr>
        <w:t>保</w:t>
      </w:r>
      <w:r>
        <w:rPr>
          <w:spacing w:val="-2"/>
          <w:w w:val="95"/>
        </w:rPr>
        <w:t>险</w:t>
      </w:r>
      <w:r>
        <w:rPr>
          <w:spacing w:val="-2"/>
          <w:w w:val="95"/>
        </w:rPr>
        <w:t>股</w:t>
      </w:r>
      <w:r>
        <w:rPr>
          <w:spacing w:val="-2"/>
          <w:w w:val="95"/>
        </w:rPr>
        <w:t>份</w:t>
      </w:r>
      <w:r>
        <w:rPr>
          <w:spacing w:val="-2"/>
          <w:w w:val="95"/>
        </w:rPr>
        <w:t>有</w:t>
      </w:r>
      <w:r>
        <w:rPr>
          <w:spacing w:val="-2"/>
          <w:w w:val="95"/>
        </w:rPr>
        <w:t>限</w:t>
      </w:r>
      <w:r>
        <w:rPr>
          <w:spacing w:val="-2"/>
          <w:w w:val="95"/>
        </w:rPr>
        <w:t>公</w:t>
      </w:r>
      <w:r>
        <w:rPr>
          <w:spacing w:val="-2"/>
          <w:w w:val="95"/>
        </w:rPr>
        <w:t>司</w:t>
      </w:r>
      <w:r>
        <w:rPr>
          <w:spacing w:val="-2"/>
        </w:rPr>
        <w:t>英</w:t>
      </w:r>
      <w:r>
        <w:rPr>
          <w:spacing w:val="-2"/>
        </w:rPr>
        <w:t>大</w:t>
      </w:r>
      <w:r>
        <w:rPr>
          <w:spacing w:val="-2"/>
        </w:rPr>
        <w:t>鑫</w:t>
      </w:r>
      <w:r>
        <w:rPr>
          <w:spacing w:val="-2"/>
        </w:rPr>
        <w:t>禧</w:t>
      </w:r>
      <w:r>
        <w:rPr>
          <w:spacing w:val="-2"/>
        </w:rPr>
        <w:t>世</w:t>
      </w:r>
      <w:r>
        <w:rPr>
          <w:spacing w:val="-2"/>
        </w:rPr>
        <w:t>家</w:t>
      </w:r>
      <w:r>
        <w:rPr>
          <w:spacing w:val="-2"/>
        </w:rPr>
        <w:t>终</w:t>
      </w:r>
      <w:r>
        <w:rPr>
          <w:spacing w:val="-2"/>
        </w:rPr>
        <w:t>身寿险条款</w:t>
      </w:r>
    </w:p>
    <w:p>
      <w:pPr>
        <w:pStyle w:val="BodyText"/>
        <w:spacing w:before="3"/>
        <w:rPr>
          <w:b/>
          <w:sz w:val="25"/>
        </w:rPr>
      </w:pPr>
    </w:p>
    <w:p>
      <w:pPr>
        <w:pStyle w:val="Heading2"/>
        <w:ind w:left="822" w:right="821"/>
        <w:jc w:val="center"/>
      </w:pPr>
      <w:r>
        <w:rPr>
          <w:spacing w:val="-24"/>
        </w:rPr>
        <w:t>在本条款中，“您”指投保人，“我们”、“我们公司”均指英大泰和人寿保险股份有限公司。</w:t>
      </w:r>
    </w:p>
    <w:p>
      <w:pPr>
        <w:pStyle w:val="BodyText"/>
        <w:spacing w:before="10" w:after="1"/>
        <w:rPr>
          <w:b/>
          <w:sz w:val="29"/>
        </w:rPr>
      </w:pP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2020"/>
        <w:gridCol w:w="6397"/>
      </w:tblGrid>
      <w:tr>
        <w:trPr>
          <w:trHeight w:val="446" w:hRule="atLeast"/>
        </w:trPr>
        <w:tc>
          <w:tcPr>
            <w:tcW w:w="902" w:type="dxa"/>
            <w:shd w:val="clear" w:color="auto" w:fill="CDCDCD"/>
          </w:tcPr>
          <w:p>
            <w:pPr>
              <w:pStyle w:val="TableParagraph"/>
              <w:spacing w:before="43"/>
              <w:ind w:left="108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9"/>
                <w:sz w:val="32"/>
              </w:rPr>
              <w:t></w:t>
            </w:r>
          </w:p>
        </w:tc>
        <w:tc>
          <w:tcPr>
            <w:tcW w:w="2020" w:type="dxa"/>
            <w:shd w:val="clear" w:color="auto" w:fill="CDCDCD"/>
          </w:tcPr>
          <w:p>
            <w:pPr>
              <w:pStyle w:val="TableParagraph"/>
              <w:spacing w:before="87"/>
              <w:ind w:left="47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您与我们的合同</w:t>
            </w:r>
          </w:p>
        </w:tc>
        <w:tc>
          <w:tcPr>
            <w:tcW w:w="6397" w:type="dxa"/>
            <w:shd w:val="clear" w:color="auto" w:fill="CDCDCD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122" w:hRule="atLeast"/>
        </w:trPr>
        <w:tc>
          <w:tcPr>
            <w:tcW w:w="902" w:type="dxa"/>
          </w:tcPr>
          <w:p>
            <w:pPr>
              <w:pStyle w:val="TableParagraph"/>
              <w:spacing w:before="44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1.1</w:t>
            </w:r>
          </w:p>
        </w:tc>
        <w:tc>
          <w:tcPr>
            <w:tcW w:w="2020" w:type="dxa"/>
          </w:tcPr>
          <w:p>
            <w:pPr>
              <w:pStyle w:val="TableParagraph"/>
              <w:spacing w:before="44"/>
              <w:ind w:left="475"/>
              <w:rPr>
                <w:sz w:val="21"/>
              </w:rPr>
            </w:pPr>
            <w:r>
              <w:rPr>
                <w:spacing w:val="-4"/>
                <w:sz w:val="21"/>
              </w:rPr>
              <w:t>合同构成</w:t>
            </w:r>
          </w:p>
        </w:tc>
        <w:tc>
          <w:tcPr>
            <w:tcW w:w="6397" w:type="dxa"/>
          </w:tcPr>
          <w:p>
            <w:pPr>
              <w:pStyle w:val="TableParagraph"/>
              <w:spacing w:line="266" w:lineRule="auto" w:before="44"/>
              <w:ind w:left="66" w:right="20" w:hanging="1"/>
              <w:rPr>
                <w:sz w:val="21"/>
              </w:rPr>
            </w:pPr>
            <w:r>
              <w:rPr>
                <w:spacing w:val="-2"/>
                <w:sz w:val="21"/>
              </w:rPr>
              <w:t>英大鑫禧世家终身寿险合同（以下简称本合同）由保险单及其所附条</w:t>
            </w:r>
            <w:r>
              <w:rPr>
                <w:spacing w:val="-2"/>
                <w:sz w:val="21"/>
              </w:rPr>
              <w:t>款、声明、批注、批单，以及与本合同有关的投保单（含健康声明）</w:t>
            </w:r>
            <w:r>
              <w:rPr>
                <w:spacing w:val="-2"/>
                <w:sz w:val="21"/>
              </w:rPr>
              <w:t>和其他书面协议共同构成。</w:t>
            </w:r>
          </w:p>
        </w:tc>
      </w:tr>
      <w:tr>
        <w:trPr>
          <w:trHeight w:val="552" w:hRule="atLeast"/>
        </w:trPr>
        <w:tc>
          <w:tcPr>
            <w:tcW w:w="902" w:type="dxa"/>
          </w:tcPr>
          <w:p>
            <w:pPr>
              <w:pStyle w:val="TableParagraph"/>
              <w:spacing w:before="5"/>
              <w:rPr>
                <w:b/>
                <w:sz w:val="16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1.2</w:t>
            </w:r>
          </w:p>
        </w:tc>
        <w:tc>
          <w:tcPr>
            <w:tcW w:w="2020" w:type="dxa"/>
          </w:tcPr>
          <w:p>
            <w:pPr>
              <w:pStyle w:val="TableParagraph"/>
              <w:spacing w:before="5"/>
              <w:rPr>
                <w:b/>
                <w:sz w:val="16"/>
              </w:rPr>
            </w:pPr>
          </w:p>
          <w:p>
            <w:pPr>
              <w:pStyle w:val="TableParagraph"/>
              <w:ind w:left="476"/>
              <w:rPr>
                <w:sz w:val="21"/>
              </w:rPr>
            </w:pPr>
            <w:r>
              <w:rPr>
                <w:spacing w:val="-4"/>
                <w:sz w:val="21"/>
              </w:rPr>
              <w:t>合同生效</w:t>
            </w:r>
          </w:p>
        </w:tc>
        <w:tc>
          <w:tcPr>
            <w:tcW w:w="6397" w:type="dxa"/>
          </w:tcPr>
          <w:p>
            <w:pPr>
              <w:pStyle w:val="TableParagraph"/>
              <w:spacing w:before="3"/>
              <w:rPr>
                <w:b/>
                <w:sz w:val="19"/>
              </w:rPr>
            </w:pPr>
          </w:p>
          <w:p>
            <w:pPr>
              <w:pStyle w:val="TableParagraph"/>
              <w:ind w:left="66"/>
              <w:rPr>
                <w:sz w:val="21"/>
              </w:rPr>
            </w:pPr>
            <w:r>
              <w:rPr>
                <w:spacing w:val="-3"/>
                <w:sz w:val="21"/>
              </w:rPr>
              <w:t>本合同以我们同意承保、收取首期保险费并签发保险单为生效条件，</w:t>
            </w:r>
          </w:p>
        </w:tc>
      </w:tr>
      <w:tr>
        <w:trPr>
          <w:trHeight w:val="343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4"/>
                <w:sz w:val="21"/>
              </w:rPr>
              <w:t>生效日载明于保险单上。</w:t>
            </w:r>
            <w:r>
              <w:rPr>
                <w:color w:val="000000"/>
                <w:spacing w:val="-4"/>
                <w:sz w:val="21"/>
                <w:shd w:fill="C0C0C0" w:color="auto" w:val="clear"/>
              </w:rPr>
              <w:t>保险单周年日</w:t>
            </w:r>
            <w:r>
              <w:rPr>
                <w:color w:val="000000"/>
                <w:spacing w:val="-4"/>
                <w:sz w:val="21"/>
              </w:rPr>
              <w:t>（</w:t>
            </w:r>
            <w:r>
              <w:rPr>
                <w:color w:val="000000"/>
                <w:spacing w:val="2"/>
                <w:sz w:val="21"/>
              </w:rPr>
              <w:t>见 </w:t>
            </w:r>
            <w:r>
              <w:rPr>
                <w:color w:val="000000"/>
                <w:spacing w:val="22"/>
                <w:sz w:val="21"/>
              </w:rPr>
              <w:t>8.</w:t>
            </w:r>
            <w:r>
              <w:rPr>
                <w:color w:val="000000"/>
                <w:spacing w:val="19"/>
                <w:sz w:val="21"/>
              </w:rPr>
              <w:t>1</w:t>
            </w:r>
            <w:r>
              <w:rPr>
                <w:color w:val="000000"/>
                <w:spacing w:val="-82"/>
                <w:sz w:val="21"/>
              </w:rPr>
              <w:t>）</w:t>
            </w:r>
            <w:r>
              <w:rPr>
                <w:color w:val="000000"/>
                <w:spacing w:val="-4"/>
                <w:sz w:val="21"/>
              </w:rPr>
              <w:t>、</w:t>
            </w:r>
            <w:r>
              <w:rPr>
                <w:color w:val="000000"/>
                <w:spacing w:val="-4"/>
                <w:sz w:val="21"/>
                <w:shd w:fill="C0C0C0" w:color="auto" w:val="clear"/>
              </w:rPr>
              <w:t>保险单年度</w:t>
            </w:r>
            <w:r>
              <w:rPr>
                <w:color w:val="000000"/>
                <w:spacing w:val="-4"/>
                <w:sz w:val="21"/>
              </w:rPr>
              <w:t>（</w:t>
            </w:r>
            <w:r>
              <w:rPr>
                <w:color w:val="000000"/>
                <w:spacing w:val="-10"/>
                <w:sz w:val="21"/>
              </w:rPr>
              <w:t>见</w:t>
            </w:r>
          </w:p>
        </w:tc>
      </w:tr>
      <w:tr>
        <w:trPr>
          <w:trHeight w:val="343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2"/>
                <w:sz w:val="21"/>
              </w:rPr>
              <w:t>8.2）和</w:t>
            </w:r>
            <w:r>
              <w:rPr>
                <w:color w:val="000000"/>
                <w:spacing w:val="-2"/>
                <w:sz w:val="21"/>
                <w:shd w:fill="C0C0C0" w:color="auto" w:val="clear"/>
              </w:rPr>
              <w:t>保险费应付日</w:t>
            </w:r>
            <w:r>
              <w:rPr>
                <w:color w:val="000000"/>
                <w:spacing w:val="-2"/>
                <w:sz w:val="21"/>
              </w:rPr>
              <w:t>（</w:t>
            </w:r>
            <w:r>
              <w:rPr>
                <w:color w:val="000000"/>
                <w:spacing w:val="-20"/>
                <w:sz w:val="21"/>
              </w:rPr>
              <w:t>见 </w:t>
            </w:r>
            <w:r>
              <w:rPr>
                <w:color w:val="000000"/>
                <w:spacing w:val="-2"/>
                <w:sz w:val="21"/>
              </w:rPr>
              <w:t>8.3）</w:t>
            </w:r>
            <w:r>
              <w:rPr>
                <w:color w:val="000000"/>
                <w:spacing w:val="-3"/>
                <w:sz w:val="21"/>
              </w:rPr>
              <w:t>均依据生效日确定。</w:t>
            </w:r>
          </w:p>
        </w:tc>
      </w:tr>
      <w:tr>
        <w:trPr>
          <w:trHeight w:val="729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3"/>
                <w:sz w:val="21"/>
              </w:rPr>
              <w:t>我们自本合同生效日零时开始承担本合同约定的保险责任。</w:t>
            </w:r>
          </w:p>
        </w:tc>
      </w:tr>
      <w:tr>
        <w:trPr>
          <w:trHeight w:val="446" w:hRule="atLeast"/>
        </w:trPr>
        <w:tc>
          <w:tcPr>
            <w:tcW w:w="902" w:type="dxa"/>
            <w:shd w:val="clear" w:color="auto" w:fill="C1C1C1"/>
          </w:tcPr>
          <w:p>
            <w:pPr>
              <w:pStyle w:val="TableParagraph"/>
              <w:spacing w:before="43"/>
              <w:ind w:left="108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9"/>
                <w:sz w:val="32"/>
              </w:rPr>
              <w:t></w:t>
            </w:r>
          </w:p>
        </w:tc>
        <w:tc>
          <w:tcPr>
            <w:tcW w:w="2020" w:type="dxa"/>
            <w:shd w:val="clear" w:color="auto" w:fill="C1C1C1"/>
          </w:tcPr>
          <w:p>
            <w:pPr>
              <w:pStyle w:val="TableParagraph"/>
              <w:spacing w:before="90"/>
              <w:ind w:left="475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您获得的保障</w:t>
            </w:r>
          </w:p>
        </w:tc>
        <w:tc>
          <w:tcPr>
            <w:tcW w:w="6397" w:type="dxa"/>
            <w:shd w:val="clear" w:color="auto" w:fill="C1C1C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902" w:type="dxa"/>
          </w:tcPr>
          <w:p>
            <w:pPr>
              <w:pStyle w:val="TableParagraph"/>
              <w:spacing w:before="47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2.1</w:t>
            </w:r>
          </w:p>
        </w:tc>
        <w:tc>
          <w:tcPr>
            <w:tcW w:w="2020" w:type="dxa"/>
          </w:tcPr>
          <w:p>
            <w:pPr>
              <w:pStyle w:val="TableParagraph"/>
              <w:spacing w:before="47"/>
              <w:ind w:left="475"/>
              <w:rPr>
                <w:sz w:val="21"/>
              </w:rPr>
            </w:pPr>
            <w:r>
              <w:rPr>
                <w:spacing w:val="-4"/>
                <w:sz w:val="21"/>
              </w:rPr>
              <w:t>基本保险金额</w:t>
            </w:r>
          </w:p>
        </w:tc>
        <w:tc>
          <w:tcPr>
            <w:tcW w:w="6397" w:type="dxa"/>
          </w:tcPr>
          <w:p>
            <w:pPr>
              <w:pStyle w:val="TableParagraph"/>
              <w:spacing w:before="82"/>
              <w:ind w:left="66"/>
              <w:rPr>
                <w:sz w:val="21"/>
              </w:rPr>
            </w:pPr>
            <w:r>
              <w:rPr>
                <w:spacing w:val="-1"/>
                <w:sz w:val="21"/>
              </w:rPr>
              <w:t>本合同的基本保险金额由您在投保时与我们约定，并在保险单上载</w:t>
            </w:r>
          </w:p>
        </w:tc>
      </w:tr>
      <w:tr>
        <w:trPr>
          <w:trHeight w:val="369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5"/>
                <w:sz w:val="21"/>
              </w:rPr>
              <w:t>明。</w:t>
            </w:r>
          </w:p>
        </w:tc>
      </w:tr>
      <w:tr>
        <w:trPr>
          <w:trHeight w:val="405" w:hRule="atLeast"/>
        </w:trPr>
        <w:tc>
          <w:tcPr>
            <w:tcW w:w="902" w:type="dxa"/>
          </w:tcPr>
          <w:p>
            <w:pPr>
              <w:pStyle w:val="TableParagraph"/>
              <w:spacing w:before="64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2.2</w:t>
            </w:r>
          </w:p>
        </w:tc>
        <w:tc>
          <w:tcPr>
            <w:tcW w:w="2020" w:type="dxa"/>
          </w:tcPr>
          <w:p>
            <w:pPr>
              <w:pStyle w:val="TableParagraph"/>
              <w:spacing w:before="64"/>
              <w:ind w:left="475"/>
              <w:rPr>
                <w:sz w:val="21"/>
              </w:rPr>
            </w:pPr>
            <w:r>
              <w:rPr>
                <w:spacing w:val="-4"/>
                <w:sz w:val="21"/>
              </w:rPr>
              <w:t>年度有效保额</w:t>
            </w:r>
          </w:p>
        </w:tc>
        <w:tc>
          <w:tcPr>
            <w:tcW w:w="6397" w:type="dxa"/>
          </w:tcPr>
          <w:p>
            <w:pPr>
              <w:pStyle w:val="TableParagraph"/>
              <w:spacing w:before="100"/>
              <w:ind w:left="66"/>
              <w:rPr>
                <w:sz w:val="21"/>
              </w:rPr>
            </w:pPr>
            <w:r>
              <w:rPr>
                <w:spacing w:val="-7"/>
                <w:sz w:val="21"/>
              </w:rPr>
              <w:t>本合同首个保险单年度的年度有效保额等于基本保险金额。自第二个</w:t>
            </w:r>
          </w:p>
        </w:tc>
      </w:tr>
      <w:tr>
        <w:trPr>
          <w:trHeight w:val="343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11"/>
                <w:sz w:val="21"/>
              </w:rPr>
              <w:t>保险单年度起，本合同各保险单年度的年度有效保额在上一保险单年</w:t>
            </w:r>
          </w:p>
        </w:tc>
      </w:tr>
      <w:tr>
        <w:trPr>
          <w:trHeight w:val="343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1"/>
                <w:sz w:val="21"/>
              </w:rPr>
              <w:t>度的年度有效保额的基础上递增 </w:t>
            </w:r>
            <w:r>
              <w:rPr>
                <w:sz w:val="21"/>
              </w:rPr>
              <w:t>3.5%，</w:t>
            </w:r>
            <w:r>
              <w:rPr>
                <w:spacing w:val="-1"/>
                <w:sz w:val="21"/>
              </w:rPr>
              <w:t>即本合同当保险单年度的年</w:t>
            </w:r>
          </w:p>
        </w:tc>
      </w:tr>
      <w:tr>
        <w:trPr>
          <w:trHeight w:val="542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 w:right="-15"/>
              <w:rPr>
                <w:sz w:val="21"/>
              </w:rPr>
            </w:pPr>
            <w:r>
              <w:rPr>
                <w:spacing w:val="-11"/>
                <w:sz w:val="21"/>
              </w:rPr>
              <w:t>度有效保额等于本合同上一保险单年度的年度有效保额×</w:t>
            </w:r>
            <w:r>
              <w:rPr>
                <w:spacing w:val="10"/>
                <w:sz w:val="21"/>
              </w:rPr>
              <w:t>（</w:t>
            </w:r>
            <w:r>
              <w:rPr>
                <w:spacing w:val="13"/>
                <w:sz w:val="21"/>
              </w:rPr>
              <w:t>1+</w:t>
            </w:r>
            <w:r>
              <w:rPr>
                <w:spacing w:val="10"/>
                <w:sz w:val="21"/>
              </w:rPr>
              <w:t>3</w:t>
            </w:r>
            <w:r>
              <w:rPr>
                <w:spacing w:val="13"/>
                <w:sz w:val="21"/>
              </w:rPr>
              <w:t>.5%</w:t>
            </w:r>
            <w:r>
              <w:rPr>
                <w:spacing w:val="-95"/>
                <w:sz w:val="21"/>
              </w:rPr>
              <w:t>）</w:t>
            </w:r>
            <w:r>
              <w:rPr>
                <w:spacing w:val="-10"/>
                <w:sz w:val="21"/>
              </w:rPr>
              <w:t>。</w:t>
            </w:r>
          </w:p>
        </w:tc>
      </w:tr>
      <w:tr>
        <w:trPr>
          <w:trHeight w:val="578" w:hRule="atLeast"/>
        </w:trPr>
        <w:tc>
          <w:tcPr>
            <w:tcW w:w="902" w:type="dxa"/>
          </w:tcPr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2.3</w:t>
            </w:r>
          </w:p>
        </w:tc>
        <w:tc>
          <w:tcPr>
            <w:tcW w:w="2020" w:type="dxa"/>
          </w:tcPr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476"/>
              <w:rPr>
                <w:sz w:val="21"/>
              </w:rPr>
            </w:pPr>
            <w:r>
              <w:rPr>
                <w:spacing w:val="-4"/>
                <w:sz w:val="21"/>
              </w:rPr>
              <w:t>未成年人身故</w:t>
            </w:r>
          </w:p>
        </w:tc>
        <w:tc>
          <w:tcPr>
            <w:tcW w:w="6397" w:type="dxa"/>
          </w:tcPr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66"/>
              <w:rPr>
                <w:sz w:val="21"/>
              </w:rPr>
            </w:pPr>
            <w:r>
              <w:rPr>
                <w:spacing w:val="-9"/>
                <w:sz w:val="21"/>
              </w:rPr>
              <w:t>为未成年子女投保的人身保险，因被保险人身故给付的保险金总和不</w:t>
            </w:r>
          </w:p>
        </w:tc>
      </w:tr>
      <w:tr>
        <w:trPr>
          <w:trHeight w:val="343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spacing w:line="227" w:lineRule="exact"/>
              <w:ind w:left="476"/>
              <w:rPr>
                <w:sz w:val="21"/>
              </w:rPr>
            </w:pPr>
            <w:r>
              <w:rPr>
                <w:spacing w:val="-4"/>
                <w:sz w:val="21"/>
              </w:rPr>
              <w:t>保险金限制</w:t>
            </w: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7"/>
                <w:sz w:val="21"/>
              </w:rPr>
              <w:t>得超过国务院保险监督管理机构规定的限额，身故给付的保险金额总</w:t>
            </w:r>
          </w:p>
        </w:tc>
      </w:tr>
      <w:tr>
        <w:trPr>
          <w:trHeight w:val="541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7"/>
              <w:ind w:left="66"/>
              <w:rPr>
                <w:sz w:val="21"/>
              </w:rPr>
            </w:pPr>
            <w:r>
              <w:rPr>
                <w:spacing w:val="-3"/>
                <w:sz w:val="21"/>
              </w:rPr>
              <w:t>和约定也不得超过前述限额。</w:t>
            </w:r>
          </w:p>
        </w:tc>
      </w:tr>
      <w:tr>
        <w:trPr>
          <w:trHeight w:val="754" w:hRule="atLeast"/>
        </w:trPr>
        <w:tc>
          <w:tcPr>
            <w:tcW w:w="902" w:type="dxa"/>
          </w:tcPr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09"/>
              <w:rPr>
                <w:sz w:val="21"/>
              </w:rPr>
            </w:pPr>
            <w:r>
              <w:rPr>
                <w:spacing w:val="-5"/>
                <w:sz w:val="21"/>
              </w:rPr>
              <w:t>2.4</w:t>
            </w:r>
          </w:p>
        </w:tc>
        <w:tc>
          <w:tcPr>
            <w:tcW w:w="2020" w:type="dxa"/>
          </w:tcPr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476"/>
              <w:rPr>
                <w:sz w:val="21"/>
              </w:rPr>
            </w:pPr>
            <w:r>
              <w:rPr>
                <w:spacing w:val="-4"/>
                <w:sz w:val="21"/>
              </w:rPr>
              <w:t>保险期间</w:t>
            </w:r>
          </w:p>
        </w:tc>
        <w:tc>
          <w:tcPr>
            <w:tcW w:w="6397" w:type="dxa"/>
          </w:tcPr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ind w:left="67"/>
              <w:rPr>
                <w:sz w:val="21"/>
              </w:rPr>
            </w:pPr>
            <w:r>
              <w:rPr>
                <w:spacing w:val="-3"/>
                <w:sz w:val="21"/>
              </w:rPr>
              <w:t>本合同的保险期间为被保险人终身，自本合同生效日零时开始。</w:t>
            </w:r>
          </w:p>
        </w:tc>
      </w:tr>
      <w:tr>
        <w:trPr>
          <w:trHeight w:val="552" w:hRule="atLeast"/>
        </w:trPr>
        <w:tc>
          <w:tcPr>
            <w:tcW w:w="902" w:type="dxa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ind w:left="109"/>
              <w:rPr>
                <w:sz w:val="21"/>
              </w:rPr>
            </w:pPr>
            <w:r>
              <w:rPr>
                <w:spacing w:val="-5"/>
                <w:sz w:val="21"/>
              </w:rPr>
              <w:t>2.5</w:t>
            </w:r>
          </w:p>
        </w:tc>
        <w:tc>
          <w:tcPr>
            <w:tcW w:w="2020" w:type="dxa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ind w:left="477"/>
              <w:rPr>
                <w:sz w:val="21"/>
              </w:rPr>
            </w:pPr>
            <w:r>
              <w:rPr>
                <w:spacing w:val="-4"/>
                <w:sz w:val="21"/>
              </w:rPr>
              <w:t>保险责任</w:t>
            </w:r>
          </w:p>
        </w:tc>
        <w:tc>
          <w:tcPr>
            <w:tcW w:w="6397" w:type="dxa"/>
          </w:tcPr>
          <w:p>
            <w:pPr>
              <w:pStyle w:val="TableParagraph"/>
              <w:spacing w:before="10"/>
              <w:rPr>
                <w:b/>
                <w:sz w:val="19"/>
              </w:rPr>
            </w:pPr>
          </w:p>
          <w:p>
            <w:pPr>
              <w:pStyle w:val="TableParagraph"/>
              <w:ind w:left="66"/>
              <w:rPr>
                <w:sz w:val="21"/>
              </w:rPr>
            </w:pPr>
            <w:r>
              <w:rPr>
                <w:spacing w:val="-3"/>
                <w:sz w:val="21"/>
              </w:rPr>
              <w:t>在本合同保险期间内且本合同有效，我们承担下列保险责任：</w:t>
            </w:r>
          </w:p>
        </w:tc>
      </w:tr>
      <w:tr>
        <w:trPr>
          <w:trHeight w:val="320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30"/>
              <w:ind w:left="66"/>
              <w:rPr>
                <w:sz w:val="21"/>
              </w:rPr>
            </w:pPr>
            <w:r>
              <w:rPr>
                <w:spacing w:val="-2"/>
                <w:sz w:val="21"/>
              </w:rPr>
              <w:t>若被保险人身故，且身故时未满18</w:t>
            </w:r>
            <w:r>
              <w:rPr>
                <w:color w:val="000000"/>
                <w:spacing w:val="-2"/>
                <w:sz w:val="21"/>
                <w:shd w:fill="C0C0C0" w:color="auto" w:val="clear"/>
              </w:rPr>
              <w:t>周岁</w:t>
            </w:r>
            <w:r>
              <w:rPr>
                <w:color w:val="000000"/>
                <w:spacing w:val="-2"/>
                <w:sz w:val="21"/>
              </w:rPr>
              <w:t>（见8.4），</w:t>
            </w:r>
            <w:r>
              <w:rPr>
                <w:color w:val="000000"/>
                <w:spacing w:val="-4"/>
                <w:sz w:val="21"/>
              </w:rPr>
              <w:t>我们按下列两项</w:t>
            </w:r>
          </w:p>
        </w:tc>
      </w:tr>
      <w:tr>
        <w:trPr>
          <w:trHeight w:val="311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22"/>
              <w:ind w:left="66"/>
              <w:rPr>
                <w:sz w:val="21"/>
              </w:rPr>
            </w:pPr>
            <w:r>
              <w:rPr>
                <w:spacing w:val="-3"/>
                <w:sz w:val="21"/>
              </w:rPr>
              <w:t>金额中的较大者给付身故保险金，本合同终止：</w:t>
            </w:r>
          </w:p>
        </w:tc>
      </w:tr>
      <w:tr>
        <w:trPr>
          <w:trHeight w:val="312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22"/>
              <w:ind w:left="66"/>
              <w:rPr>
                <w:sz w:val="21"/>
              </w:rPr>
            </w:pPr>
            <w:r>
              <w:rPr>
                <w:spacing w:val="-2"/>
                <w:sz w:val="21"/>
              </w:rPr>
              <w:t>1. 被保险人身故时本合同的累计已交纳保险费（不计利息</w:t>
            </w:r>
            <w:r>
              <w:rPr>
                <w:spacing w:val="-5"/>
                <w:sz w:val="21"/>
              </w:rPr>
              <w:t>）；</w:t>
            </w:r>
          </w:p>
        </w:tc>
      </w:tr>
      <w:tr>
        <w:trPr>
          <w:trHeight w:val="468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before="22"/>
              <w:ind w:left="66"/>
              <w:rPr>
                <w:sz w:val="21"/>
              </w:rPr>
            </w:pPr>
            <w:r>
              <w:rPr>
                <w:spacing w:val="-2"/>
                <w:sz w:val="21"/>
              </w:rPr>
              <w:t>2. 被保险人身故时本合同的</w:t>
            </w:r>
            <w:r>
              <w:rPr>
                <w:color w:val="000000"/>
                <w:spacing w:val="-2"/>
                <w:sz w:val="21"/>
                <w:shd w:fill="C0C0C0" w:color="auto" w:val="clear"/>
              </w:rPr>
              <w:t>现金价值</w:t>
            </w:r>
            <w:r>
              <w:rPr>
                <w:color w:val="000000"/>
                <w:spacing w:val="-2"/>
                <w:sz w:val="21"/>
              </w:rPr>
              <w:t>（见8.5）</w:t>
            </w:r>
            <w:r>
              <w:rPr>
                <w:color w:val="000000"/>
                <w:spacing w:val="-10"/>
                <w:sz w:val="21"/>
              </w:rPr>
              <w:t>。</w:t>
            </w:r>
          </w:p>
        </w:tc>
      </w:tr>
      <w:tr>
        <w:trPr>
          <w:trHeight w:val="417" w:hRule="atLeast"/>
        </w:trPr>
        <w:tc>
          <w:tcPr>
            <w:tcW w:w="9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7" w:type="dxa"/>
          </w:tcPr>
          <w:p>
            <w:pPr>
              <w:pStyle w:val="TableParagraph"/>
              <w:spacing w:line="220" w:lineRule="exact" w:before="178"/>
              <w:ind w:left="66"/>
              <w:rPr>
                <w:sz w:val="21"/>
              </w:rPr>
            </w:pPr>
            <w:r>
              <w:rPr>
                <w:spacing w:val="-2"/>
                <w:sz w:val="21"/>
              </w:rPr>
              <w:t>若被保险人于本合同</w:t>
            </w:r>
            <w:r>
              <w:rPr>
                <w:color w:val="000000"/>
                <w:spacing w:val="-2"/>
                <w:sz w:val="21"/>
                <w:shd w:fill="C0C0C0" w:color="auto" w:val="clear"/>
              </w:rPr>
              <w:t>交费期满日</w:t>
            </w:r>
            <w:r>
              <w:rPr>
                <w:color w:val="000000"/>
                <w:spacing w:val="-2"/>
                <w:sz w:val="21"/>
              </w:rPr>
              <w:t>（见8.6）之前（含）</w:t>
            </w:r>
            <w:r>
              <w:rPr>
                <w:color w:val="000000"/>
                <w:spacing w:val="-4"/>
                <w:sz w:val="21"/>
              </w:rPr>
              <w:t>身故，且身故</w:t>
            </w:r>
          </w:p>
        </w:tc>
      </w:tr>
    </w:tbl>
    <w:p>
      <w:pPr>
        <w:spacing w:after="0" w:line="220" w:lineRule="exact"/>
        <w:rPr>
          <w:sz w:val="21"/>
        </w:rPr>
        <w:sectPr>
          <w:pgSz w:w="11910" w:h="16840"/>
          <w:pgMar w:header="0" w:footer="1001" w:top="1580" w:bottom="1200" w:left="1200" w:right="1180"/>
        </w:sectPr>
      </w:pPr>
    </w:p>
    <w:p>
      <w:pPr>
        <w:pStyle w:val="BodyText"/>
        <w:spacing w:line="278" w:lineRule="auto" w:before="48"/>
        <w:ind w:left="3091" w:right="206" w:hanging="1"/>
        <w:jc w:val="both"/>
      </w:pPr>
      <w:r>
        <w:rPr>
          <w:spacing w:val="-6"/>
        </w:rPr>
        <w:t>时已满18</w:t>
      </w:r>
      <w:r>
        <w:rPr>
          <w:spacing w:val="-9"/>
        </w:rPr>
        <w:t>周岁，我们按 下列两项金额中的较大者给付身故保险金，本</w:t>
      </w:r>
      <w:r>
        <w:rPr>
          <w:spacing w:val="-2"/>
        </w:rPr>
        <w:t>合同终止：</w:t>
      </w:r>
    </w:p>
    <w:p>
      <w:pPr>
        <w:pStyle w:val="ListParagraph"/>
        <w:numPr>
          <w:ilvl w:val="2"/>
          <w:numId w:val="5"/>
        </w:numPr>
        <w:tabs>
          <w:tab w:pos="3409" w:val="left" w:leader="none"/>
        </w:tabs>
        <w:spacing w:line="269" w:lineRule="exact" w:before="0" w:after="21"/>
        <w:ind w:left="3408" w:right="0" w:hanging="318"/>
        <w:jc w:val="left"/>
        <w:rPr>
          <w:sz w:val="21"/>
        </w:rPr>
      </w:pPr>
      <w:r>
        <w:rPr>
          <w:spacing w:val="-3"/>
          <w:sz w:val="21"/>
        </w:rPr>
        <w:t>被保险人身故时本合同累计已交纳保险费乘以以下给付比例：</w:t>
      </w:r>
    </w:p>
    <w:tbl>
      <w:tblPr>
        <w:tblW w:w="0" w:type="auto"/>
        <w:jc w:val="left"/>
        <w:tblInd w:w="3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4"/>
        <w:gridCol w:w="3072"/>
      </w:tblGrid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93" w:right="6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被保险人身故年龄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给付已交纳保险费比例</w:t>
            </w:r>
          </w:p>
        </w:tc>
      </w:tr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93" w:right="68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18-41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160%</w:t>
            </w:r>
          </w:p>
        </w:tc>
      </w:tr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93" w:right="68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42-61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140%</w:t>
            </w:r>
          </w:p>
        </w:tc>
      </w:tr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88" w:right="68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62</w:t>
            </w:r>
            <w:r>
              <w:rPr>
                <w:spacing w:val="-4"/>
                <w:sz w:val="21"/>
              </w:rPr>
              <w:t>周岁及以上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120%</w:t>
            </w:r>
          </w:p>
        </w:tc>
      </w:tr>
    </w:tbl>
    <w:p>
      <w:pPr>
        <w:pStyle w:val="ListParagraph"/>
        <w:numPr>
          <w:ilvl w:val="2"/>
          <w:numId w:val="5"/>
        </w:numPr>
        <w:tabs>
          <w:tab w:pos="3408" w:val="left" w:leader="none"/>
        </w:tabs>
        <w:spacing w:line="240" w:lineRule="auto" w:before="25" w:after="0"/>
        <w:ind w:left="3408" w:right="0" w:hanging="317"/>
        <w:jc w:val="left"/>
        <w:rPr>
          <w:sz w:val="21"/>
        </w:rPr>
      </w:pPr>
      <w:r>
        <w:rPr>
          <w:spacing w:val="-3"/>
          <w:sz w:val="21"/>
        </w:rPr>
        <w:t>被保险人身故时本合同的现金价值。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spacing w:line="278" w:lineRule="auto"/>
        <w:ind w:left="3091" w:right="101"/>
        <w:jc w:val="both"/>
      </w:pPr>
      <w:r>
        <w:rPr>
          <w:spacing w:val="-2"/>
        </w:rPr>
        <w:t>若被保险人于本合同交费期满日之后（不含）身故，且身故时已满18</w:t>
      </w:r>
      <w:r>
        <w:rPr>
          <w:spacing w:val="-19"/>
        </w:rPr>
        <w:t>周岁，我们按 下列三项金额中的较大者给付身故保险金，本合同终止：</w:t>
      </w:r>
    </w:p>
    <w:p>
      <w:pPr>
        <w:pStyle w:val="ListParagraph"/>
        <w:numPr>
          <w:ilvl w:val="0"/>
          <w:numId w:val="6"/>
        </w:numPr>
        <w:tabs>
          <w:tab w:pos="3408" w:val="left" w:leader="none"/>
        </w:tabs>
        <w:spacing w:line="240" w:lineRule="auto" w:before="0" w:after="21"/>
        <w:ind w:left="3407" w:right="0" w:hanging="317"/>
        <w:jc w:val="left"/>
        <w:rPr>
          <w:sz w:val="21"/>
        </w:rPr>
      </w:pPr>
      <w:r>
        <w:rPr>
          <w:spacing w:val="-3"/>
          <w:sz w:val="21"/>
        </w:rPr>
        <w:t>被保险人身故时本合同累计已交纳保险费乘以以下给付比例：</w:t>
      </w:r>
    </w:p>
    <w:tbl>
      <w:tblPr>
        <w:tblW w:w="0" w:type="auto"/>
        <w:jc w:val="left"/>
        <w:tblInd w:w="3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4"/>
        <w:gridCol w:w="3072"/>
      </w:tblGrid>
      <w:tr>
        <w:trPr>
          <w:trHeight w:val="313" w:hRule="atLeast"/>
        </w:trPr>
        <w:tc>
          <w:tcPr>
            <w:tcW w:w="3074" w:type="dxa"/>
          </w:tcPr>
          <w:p>
            <w:pPr>
              <w:pStyle w:val="TableParagraph"/>
              <w:spacing w:before="25"/>
              <w:ind w:left="693" w:right="6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被保险人身故年龄</w:t>
            </w:r>
          </w:p>
        </w:tc>
        <w:tc>
          <w:tcPr>
            <w:tcW w:w="3072" w:type="dxa"/>
          </w:tcPr>
          <w:p>
            <w:pPr>
              <w:pStyle w:val="TableParagraph"/>
              <w:spacing w:before="25"/>
              <w:ind w:left="481" w:right="468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给付已交纳保险费比例</w:t>
            </w:r>
          </w:p>
        </w:tc>
      </w:tr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93" w:right="68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18-41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160%</w:t>
            </w:r>
          </w:p>
        </w:tc>
      </w:tr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93" w:right="68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42-61</w:t>
            </w:r>
            <w:r>
              <w:rPr>
                <w:spacing w:val="-6"/>
                <w:sz w:val="21"/>
              </w:rPr>
              <w:t>周岁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140%</w:t>
            </w:r>
          </w:p>
        </w:tc>
      </w:tr>
      <w:tr>
        <w:trPr>
          <w:trHeight w:val="311" w:hRule="atLeast"/>
        </w:trPr>
        <w:tc>
          <w:tcPr>
            <w:tcW w:w="3074" w:type="dxa"/>
          </w:tcPr>
          <w:p>
            <w:pPr>
              <w:pStyle w:val="TableParagraph"/>
              <w:spacing w:before="22"/>
              <w:ind w:left="688" w:right="68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62</w:t>
            </w:r>
            <w:r>
              <w:rPr>
                <w:spacing w:val="-4"/>
                <w:sz w:val="21"/>
              </w:rPr>
              <w:t>周岁及以上</w:t>
            </w:r>
          </w:p>
        </w:tc>
        <w:tc>
          <w:tcPr>
            <w:tcW w:w="3072" w:type="dxa"/>
          </w:tcPr>
          <w:p>
            <w:pPr>
              <w:pStyle w:val="TableParagraph"/>
              <w:spacing w:before="22"/>
              <w:ind w:left="482" w:right="46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120%</w:t>
            </w:r>
          </w:p>
        </w:tc>
      </w:tr>
    </w:tbl>
    <w:p>
      <w:pPr>
        <w:pStyle w:val="ListParagraph"/>
        <w:numPr>
          <w:ilvl w:val="0"/>
          <w:numId w:val="6"/>
        </w:numPr>
        <w:tabs>
          <w:tab w:pos="3408" w:val="left" w:leader="none"/>
        </w:tabs>
        <w:spacing w:line="240" w:lineRule="auto" w:before="25" w:after="0"/>
        <w:ind w:left="3407" w:right="0" w:hanging="317"/>
        <w:jc w:val="left"/>
        <w:rPr>
          <w:sz w:val="21"/>
        </w:rPr>
      </w:pPr>
      <w:r>
        <w:rPr>
          <w:spacing w:val="-3"/>
          <w:sz w:val="21"/>
        </w:rPr>
        <w:t>被保险人身故时本合同的现金价值；</w:t>
      </w:r>
    </w:p>
    <w:p>
      <w:pPr>
        <w:pStyle w:val="ListParagraph"/>
        <w:numPr>
          <w:ilvl w:val="0"/>
          <w:numId w:val="6"/>
        </w:numPr>
        <w:tabs>
          <w:tab w:pos="3408" w:val="left" w:leader="none"/>
        </w:tabs>
        <w:spacing w:line="240" w:lineRule="auto" w:before="43" w:after="0"/>
        <w:ind w:left="3407" w:right="0" w:hanging="317"/>
        <w:jc w:val="left"/>
        <w:rPr>
          <w:sz w:val="21"/>
        </w:rPr>
      </w:pPr>
      <w:r>
        <w:rPr>
          <w:spacing w:val="-3"/>
          <w:sz w:val="21"/>
        </w:rPr>
        <w:t>被保险人身故时本合同当保险单年度的年度有效保额。</w:t>
      </w:r>
    </w:p>
    <w:p>
      <w:pPr>
        <w:pStyle w:val="BodyText"/>
        <w:rPr>
          <w:sz w:val="20"/>
        </w:rPr>
      </w:pPr>
    </w:p>
    <w:p>
      <w:pPr>
        <w:pStyle w:val="BodyText"/>
        <w:spacing w:line="307" w:lineRule="auto" w:before="144"/>
        <w:ind w:left="3091" w:right="205"/>
        <w:jc w:val="both"/>
      </w:pPr>
      <w:r>
        <w:rPr>
          <w:spacing w:val="-4"/>
        </w:rPr>
        <w:t>保险责任中提及的“累计已交纳保险费”按照应给付相应保险金时本</w:t>
      </w:r>
      <w:r>
        <w:rPr>
          <w:spacing w:val="-6"/>
        </w:rPr>
        <w:t>合同的基本保险金额对应的年交保险费和保险单年度数</w:t>
      </w:r>
      <w:r>
        <w:rPr>
          <w:spacing w:val="-2"/>
        </w:rPr>
        <w:t>（交费期满后</w:t>
      </w:r>
      <w:r>
        <w:rPr>
          <w:spacing w:val="-2"/>
        </w:rPr>
        <w:t>为交费期间年数）计算。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tabs>
          <w:tab w:pos="1480" w:val="left" w:leader="none"/>
          <w:tab w:pos="3091" w:val="left" w:leader="none"/>
        </w:tabs>
        <w:spacing w:line="307" w:lineRule="auto"/>
        <w:ind w:left="3091" w:right="128" w:hanging="2881"/>
        <w:rPr>
          <w:rFonts w:ascii="黑体" w:eastAsia="黑体"/>
        </w:rPr>
      </w:pPr>
      <w:r>
        <w:rPr>
          <w:spacing w:val="-4"/>
          <w:position w:val="4"/>
        </w:rPr>
        <w:t>2.6</w:t>
      </w:r>
      <w:r>
        <w:rPr>
          <w:position w:val="4"/>
        </w:rPr>
        <w:tab/>
      </w:r>
      <w:r>
        <w:rPr>
          <w:spacing w:val="-4"/>
          <w:position w:val="4"/>
        </w:rPr>
        <w:t>责</w:t>
      </w:r>
      <w:r>
        <w:rPr>
          <w:spacing w:val="-4"/>
          <w:position w:val="4"/>
        </w:rPr>
        <w:t>任</w:t>
      </w:r>
      <w:r>
        <w:rPr>
          <w:spacing w:val="-4"/>
          <w:position w:val="4"/>
        </w:rPr>
        <w:t>免除</w:t>
      </w:r>
      <w:r>
        <w:rPr>
          <w:position w:val="4"/>
        </w:rPr>
        <w:tab/>
      </w:r>
      <w:r>
        <w:rPr>
          <w:rFonts w:ascii="黑体" w:eastAsia="黑体"/>
          <w:spacing w:val="-2"/>
        </w:rPr>
        <w:t>因</w:t>
      </w:r>
      <w:r>
        <w:rPr>
          <w:rFonts w:ascii="黑体" w:eastAsia="黑体"/>
          <w:spacing w:val="-2"/>
        </w:rPr>
        <w:t>下</w:t>
      </w:r>
      <w:r>
        <w:rPr>
          <w:rFonts w:ascii="黑体" w:eastAsia="黑体"/>
          <w:spacing w:val="-2"/>
        </w:rPr>
        <w:t>列情形之一导致被保</w:t>
      </w:r>
      <w:r>
        <w:rPr>
          <w:rFonts w:ascii="黑体" w:eastAsia="黑体"/>
          <w:spacing w:val="-2"/>
        </w:rPr>
        <w:t>险</w:t>
      </w:r>
      <w:r>
        <w:rPr>
          <w:rFonts w:ascii="黑体" w:eastAsia="黑体"/>
          <w:spacing w:val="-2"/>
        </w:rPr>
        <w:t>人</w:t>
      </w:r>
      <w:r>
        <w:rPr>
          <w:rFonts w:ascii="黑体" w:eastAsia="黑体"/>
          <w:spacing w:val="-2"/>
        </w:rPr>
        <w:t>身故，我</w:t>
      </w:r>
      <w:r>
        <w:rPr>
          <w:rFonts w:ascii="黑体" w:eastAsia="黑体"/>
          <w:spacing w:val="-2"/>
        </w:rPr>
        <w:t>们</w:t>
      </w:r>
      <w:r>
        <w:rPr>
          <w:rFonts w:ascii="黑体" w:eastAsia="黑体"/>
          <w:spacing w:val="-2"/>
        </w:rPr>
        <w:t>不</w:t>
      </w:r>
      <w:r>
        <w:rPr>
          <w:rFonts w:ascii="黑体" w:eastAsia="黑体"/>
          <w:spacing w:val="-2"/>
        </w:rPr>
        <w:t>承</w:t>
      </w:r>
      <w:r>
        <w:rPr>
          <w:rFonts w:ascii="黑体" w:eastAsia="黑体"/>
          <w:spacing w:val="-2"/>
        </w:rPr>
        <w:t>担</w:t>
      </w:r>
      <w:r>
        <w:rPr>
          <w:rFonts w:ascii="黑体" w:eastAsia="黑体"/>
          <w:spacing w:val="-2"/>
        </w:rPr>
        <w:t>给</w:t>
      </w:r>
      <w:r>
        <w:rPr>
          <w:rFonts w:ascii="黑体" w:eastAsia="黑体"/>
          <w:spacing w:val="-2"/>
        </w:rPr>
        <w:t>付</w:t>
      </w:r>
      <w:r>
        <w:rPr>
          <w:rFonts w:ascii="黑体" w:eastAsia="黑体"/>
          <w:spacing w:val="-2"/>
        </w:rPr>
        <w:t>保</w:t>
      </w:r>
      <w:r>
        <w:rPr>
          <w:rFonts w:ascii="黑体" w:eastAsia="黑体"/>
          <w:spacing w:val="-2"/>
        </w:rPr>
        <w:t>险金的责任：</w:t>
      </w:r>
      <w:r>
        <w:rPr>
          <w:rFonts w:ascii="黑体" w:eastAsia="黑体"/>
          <w:spacing w:val="-2"/>
        </w:rPr>
        <w:t>一</w:t>
      </w:r>
      <w:r>
        <w:rPr>
          <w:rFonts w:ascii="黑体" w:eastAsia="黑体"/>
          <w:spacing w:val="-2"/>
        </w:rPr>
        <w:t>、</w:t>
      </w:r>
      <w:r>
        <w:rPr>
          <w:rFonts w:ascii="黑体" w:eastAsia="黑体"/>
          <w:spacing w:val="-2"/>
        </w:rPr>
        <w:t>投</w:t>
      </w:r>
      <w:r>
        <w:rPr>
          <w:rFonts w:ascii="黑体" w:eastAsia="黑体"/>
          <w:spacing w:val="-2"/>
        </w:rPr>
        <w:t>保</w:t>
      </w:r>
      <w:r>
        <w:rPr>
          <w:rFonts w:ascii="黑体" w:eastAsia="黑体"/>
          <w:spacing w:val="-2"/>
        </w:rPr>
        <w:t>人对被保险人的</w:t>
      </w:r>
      <w:r>
        <w:rPr>
          <w:rFonts w:ascii="黑体" w:eastAsia="黑体"/>
          <w:spacing w:val="-2"/>
        </w:rPr>
        <w:t>故</w:t>
      </w:r>
      <w:r>
        <w:rPr>
          <w:rFonts w:ascii="黑体" w:eastAsia="黑体"/>
          <w:spacing w:val="-2"/>
        </w:rPr>
        <w:t>意</w:t>
      </w:r>
      <w:r>
        <w:rPr>
          <w:rFonts w:ascii="黑体" w:eastAsia="黑体"/>
          <w:spacing w:val="-2"/>
        </w:rPr>
        <w:t>行</w:t>
      </w:r>
      <w:r>
        <w:rPr>
          <w:rFonts w:ascii="黑体" w:eastAsia="黑体"/>
          <w:spacing w:val="-2"/>
        </w:rPr>
        <w:t>为</w:t>
      </w:r>
      <w:r>
        <w:rPr>
          <w:rFonts w:ascii="黑体" w:eastAsia="黑体"/>
          <w:spacing w:val="-2"/>
        </w:rPr>
        <w:t>；</w:t>
      </w:r>
    </w:p>
    <w:p>
      <w:pPr>
        <w:pStyle w:val="BodyText"/>
        <w:spacing w:line="307" w:lineRule="auto"/>
        <w:ind w:left="3091" w:right="1176"/>
        <w:rPr>
          <w:rFonts w:ascii="黑体" w:eastAsia="黑体"/>
        </w:rPr>
      </w:pPr>
      <w:r>
        <w:rPr>
          <w:rFonts w:ascii="黑体" w:eastAsia="黑体"/>
          <w:spacing w:val="-2"/>
        </w:rPr>
        <w:t>二、被保险人故意犯罪或抗拒依法采取的刑事强制措施；</w:t>
      </w:r>
      <w:r>
        <w:rPr>
          <w:rFonts w:ascii="黑体" w:eastAsia="黑体"/>
        </w:rPr>
        <w:t>三、被保险人服用、吸食或注射</w:t>
      </w:r>
      <w:r>
        <w:rPr>
          <w:rFonts w:ascii="黑体" w:eastAsia="黑体"/>
          <w:color w:val="000000"/>
          <w:shd w:fill="C0C0C0" w:color="auto" w:val="clear"/>
        </w:rPr>
        <w:t>毒品</w:t>
      </w:r>
      <w:r>
        <w:rPr>
          <w:rFonts w:ascii="黑体" w:eastAsia="黑体"/>
          <w:color w:val="000000"/>
        </w:rPr>
        <w:t>（</w:t>
      </w:r>
      <w:r>
        <w:rPr>
          <w:rFonts w:ascii="黑体" w:eastAsia="黑体"/>
          <w:color w:val="000000"/>
          <w:spacing w:val="-21"/>
        </w:rPr>
        <w:t>见 </w:t>
      </w:r>
      <w:r>
        <w:rPr>
          <w:rFonts w:ascii="黑体" w:eastAsia="黑体"/>
          <w:color w:val="000000"/>
          <w:spacing w:val="21"/>
        </w:rPr>
        <w:t>8.</w:t>
      </w:r>
      <w:r>
        <w:rPr>
          <w:rFonts w:ascii="黑体" w:eastAsia="黑体"/>
          <w:color w:val="000000"/>
          <w:spacing w:val="18"/>
        </w:rPr>
        <w:t>7</w:t>
      </w:r>
      <w:r>
        <w:rPr>
          <w:rFonts w:ascii="黑体" w:eastAsia="黑体"/>
          <w:color w:val="000000"/>
          <w:spacing w:val="-85"/>
        </w:rPr>
        <w:t>）</w:t>
      </w:r>
      <w:r>
        <w:rPr>
          <w:rFonts w:ascii="黑体" w:eastAsia="黑体"/>
          <w:color w:val="000000"/>
          <w:spacing w:val="21"/>
        </w:rPr>
        <w:t>；</w:t>
      </w:r>
    </w:p>
    <w:p>
      <w:pPr>
        <w:pStyle w:val="BodyText"/>
        <w:spacing w:line="307" w:lineRule="auto"/>
        <w:ind w:left="3473" w:right="206" w:hanging="382"/>
        <w:rPr>
          <w:rFonts w:ascii="黑体" w:eastAsia="黑体"/>
        </w:rPr>
      </w:pPr>
      <w:r>
        <w:rPr>
          <w:rFonts w:ascii="黑体" w:eastAsia="黑体"/>
          <w:spacing w:val="-4"/>
        </w:rPr>
        <w:t>四、被保险人自本合同成立之日或最后复效日起二年内自杀（被保险</w:t>
      </w:r>
      <w:r>
        <w:rPr>
          <w:rFonts w:ascii="黑体" w:eastAsia="黑体"/>
          <w:spacing w:val="-2"/>
        </w:rPr>
        <w:t>人自杀时为无民事行为能力人的除外</w:t>
      </w:r>
      <w:r>
        <w:rPr>
          <w:rFonts w:ascii="黑体" w:eastAsia="黑体"/>
          <w:spacing w:val="-106"/>
        </w:rPr>
        <w:t>）</w:t>
      </w:r>
      <w:r>
        <w:rPr>
          <w:rFonts w:ascii="黑体" w:eastAsia="黑体"/>
        </w:rPr>
        <w:t>；</w:t>
      </w:r>
    </w:p>
    <w:p>
      <w:pPr>
        <w:pStyle w:val="BodyText"/>
        <w:spacing w:line="307" w:lineRule="auto" w:after="19"/>
        <w:ind w:left="3472" w:right="127" w:hanging="382"/>
        <w:rPr>
          <w:rFonts w:ascii="黑体" w:eastAsia="黑体"/>
        </w:rPr>
      </w:pPr>
      <w:r>
        <w:rPr>
          <w:rFonts w:ascii="黑体" w:eastAsia="黑体"/>
          <w:spacing w:val="-4"/>
        </w:rPr>
        <w:t>五、被保险人</w:t>
      </w:r>
      <w:r>
        <w:rPr>
          <w:rFonts w:ascii="黑体" w:eastAsia="黑体"/>
          <w:color w:val="000000"/>
          <w:spacing w:val="-4"/>
          <w:shd w:fill="C0C0C0" w:color="auto" w:val="clear"/>
        </w:rPr>
        <w:t>酒后驾驶</w:t>
      </w:r>
      <w:r>
        <w:rPr>
          <w:rFonts w:ascii="黑体" w:eastAsia="黑体"/>
          <w:color w:val="000000"/>
          <w:spacing w:val="-4"/>
        </w:rPr>
        <w:t>（</w:t>
      </w:r>
      <w:r>
        <w:rPr>
          <w:rFonts w:ascii="黑体" w:eastAsia="黑体"/>
          <w:color w:val="000000"/>
          <w:spacing w:val="-29"/>
        </w:rPr>
        <w:t>见 </w:t>
      </w:r>
      <w:r>
        <w:rPr>
          <w:rFonts w:ascii="黑体" w:eastAsia="黑体"/>
          <w:color w:val="000000"/>
          <w:spacing w:val="23"/>
        </w:rPr>
        <w:t>8.</w:t>
      </w:r>
      <w:r>
        <w:rPr>
          <w:rFonts w:ascii="黑体" w:eastAsia="黑体"/>
          <w:color w:val="000000"/>
          <w:spacing w:val="20"/>
        </w:rPr>
        <w:t>8</w:t>
      </w:r>
      <w:r>
        <w:rPr>
          <w:rFonts w:ascii="黑体" w:eastAsia="黑体"/>
          <w:color w:val="000000"/>
          <w:spacing w:val="-83"/>
        </w:rPr>
        <w:t>）</w:t>
      </w:r>
      <w:r>
        <w:rPr>
          <w:rFonts w:ascii="黑体" w:eastAsia="黑体"/>
          <w:color w:val="000000"/>
          <w:spacing w:val="-4"/>
        </w:rPr>
        <w:t>、</w:t>
      </w:r>
      <w:r>
        <w:rPr>
          <w:rFonts w:ascii="黑体" w:eastAsia="黑体"/>
          <w:color w:val="000000"/>
          <w:spacing w:val="-4"/>
          <w:shd w:fill="C0C0C0" w:color="auto" w:val="clear"/>
        </w:rPr>
        <w:t>无合法有效驾驶证驾驶</w:t>
      </w:r>
      <w:r>
        <w:rPr>
          <w:rFonts w:ascii="黑体" w:eastAsia="黑体"/>
          <w:color w:val="000000"/>
          <w:spacing w:val="-4"/>
        </w:rPr>
        <w:t>（</w:t>
      </w:r>
      <w:r>
        <w:rPr>
          <w:rFonts w:ascii="黑体" w:eastAsia="黑体"/>
          <w:color w:val="000000"/>
          <w:spacing w:val="-29"/>
        </w:rPr>
        <w:t>见 </w:t>
      </w:r>
      <w:r>
        <w:rPr>
          <w:rFonts w:ascii="黑体" w:eastAsia="黑体"/>
          <w:color w:val="000000"/>
          <w:spacing w:val="-4"/>
        </w:rPr>
        <w:t>8.9）</w:t>
      </w:r>
      <w:r>
        <w:rPr>
          <w:rFonts w:ascii="黑体" w:eastAsia="黑体"/>
          <w:color w:val="000000"/>
        </w:rPr>
        <w:t>或驾驶</w:t>
      </w:r>
      <w:r>
        <w:rPr>
          <w:rFonts w:ascii="黑体" w:eastAsia="黑体"/>
          <w:color w:val="000000"/>
          <w:shd w:fill="C0C0C0" w:color="auto" w:val="clear"/>
        </w:rPr>
        <w:t>无有效行驶证</w:t>
      </w:r>
      <w:r>
        <w:rPr>
          <w:rFonts w:ascii="黑体" w:eastAsia="黑体"/>
          <w:color w:val="000000"/>
        </w:rPr>
        <w:t>（</w:t>
      </w:r>
      <w:r>
        <w:rPr>
          <w:rFonts w:ascii="黑体" w:eastAsia="黑体"/>
          <w:color w:val="000000"/>
          <w:spacing w:val="-23"/>
        </w:rPr>
        <w:t>见 </w:t>
      </w:r>
      <w:r>
        <w:rPr>
          <w:rFonts w:ascii="黑体" w:eastAsia="黑体"/>
          <w:color w:val="000000"/>
        </w:rPr>
        <w:t>8.10）的机动车；</w:t>
      </w:r>
    </w:p>
    <w:tbl>
      <w:tblPr>
        <w:tblW w:w="0" w:type="auto"/>
        <w:jc w:val="left"/>
        <w:tblInd w:w="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1"/>
        <w:gridCol w:w="1913"/>
        <w:gridCol w:w="6505"/>
      </w:tblGrid>
      <w:tr>
        <w:trPr>
          <w:trHeight w:val="277" w:hRule="atLeast"/>
        </w:trPr>
        <w:tc>
          <w:tcPr>
            <w:tcW w:w="281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05" w:type="dxa"/>
          </w:tcPr>
          <w:p>
            <w:pPr>
              <w:pStyle w:val="TableParagraph"/>
              <w:spacing w:line="241" w:lineRule="exact"/>
              <w:ind w:left="174"/>
              <w:rPr>
                <w:rFonts w:ascii="黑体" w:eastAsia="黑体"/>
                <w:sz w:val="21"/>
              </w:rPr>
            </w:pPr>
            <w:r>
              <w:rPr>
                <w:rFonts w:ascii="黑体" w:eastAsia="黑体"/>
                <w:spacing w:val="-3"/>
                <w:sz w:val="21"/>
              </w:rPr>
              <w:t>六、战争、军事行动、暴乱或武装叛乱、恐怖活动；</w:t>
            </w:r>
          </w:p>
        </w:tc>
      </w:tr>
      <w:tr>
        <w:trPr>
          <w:trHeight w:val="343" w:hRule="atLeast"/>
        </w:trPr>
        <w:tc>
          <w:tcPr>
            <w:tcW w:w="28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05" w:type="dxa"/>
          </w:tcPr>
          <w:p>
            <w:pPr>
              <w:pStyle w:val="TableParagraph"/>
              <w:spacing w:before="37"/>
              <w:ind w:left="174"/>
              <w:rPr>
                <w:rFonts w:ascii="黑体" w:eastAsia="黑体"/>
                <w:sz w:val="21"/>
              </w:rPr>
            </w:pPr>
            <w:r>
              <w:rPr>
                <w:rFonts w:ascii="黑体" w:eastAsia="黑体"/>
                <w:spacing w:val="-3"/>
                <w:sz w:val="21"/>
              </w:rPr>
              <w:t>七、核爆炸、核辐射或核污染。</w:t>
            </w:r>
          </w:p>
        </w:tc>
      </w:tr>
      <w:tr>
        <w:trPr>
          <w:trHeight w:val="343" w:hRule="atLeast"/>
        </w:trPr>
        <w:tc>
          <w:tcPr>
            <w:tcW w:w="28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05" w:type="dxa"/>
          </w:tcPr>
          <w:p>
            <w:pPr>
              <w:pStyle w:val="TableParagraph"/>
              <w:spacing w:before="37"/>
              <w:ind w:left="174"/>
              <w:rPr>
                <w:rFonts w:ascii="黑体" w:eastAsia="黑体"/>
                <w:sz w:val="21"/>
              </w:rPr>
            </w:pPr>
            <w:r>
              <w:rPr>
                <w:rFonts w:ascii="黑体" w:eastAsia="黑体"/>
                <w:spacing w:val="-5"/>
                <w:sz w:val="21"/>
              </w:rPr>
              <w:t>发生上述第一种情形导致被保险人身故的，本合同终止。您已交足 </w:t>
            </w:r>
            <w:r>
              <w:rPr>
                <w:rFonts w:ascii="黑体" w:eastAsia="黑体"/>
                <w:spacing w:val="-10"/>
                <w:sz w:val="21"/>
              </w:rPr>
              <w:t>2</w:t>
            </w:r>
          </w:p>
        </w:tc>
      </w:tr>
      <w:tr>
        <w:trPr>
          <w:trHeight w:val="343" w:hRule="atLeast"/>
        </w:trPr>
        <w:tc>
          <w:tcPr>
            <w:tcW w:w="28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05" w:type="dxa"/>
          </w:tcPr>
          <w:p>
            <w:pPr>
              <w:pStyle w:val="TableParagraph"/>
              <w:spacing w:before="37"/>
              <w:ind w:left="174"/>
              <w:rPr>
                <w:rFonts w:ascii="黑体" w:eastAsia="黑体"/>
                <w:sz w:val="21"/>
              </w:rPr>
            </w:pPr>
            <w:r>
              <w:rPr>
                <w:rFonts w:ascii="黑体" w:eastAsia="黑体"/>
                <w:spacing w:val="-1"/>
                <w:sz w:val="21"/>
              </w:rPr>
              <w:t>年以上保险费的，我们向其他权利人退还本合同终止之日的现金价</w:t>
            </w:r>
          </w:p>
        </w:tc>
      </w:tr>
      <w:tr>
        <w:trPr>
          <w:trHeight w:val="325" w:hRule="atLeast"/>
        </w:trPr>
        <w:tc>
          <w:tcPr>
            <w:tcW w:w="28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05" w:type="dxa"/>
          </w:tcPr>
          <w:p>
            <w:pPr>
              <w:pStyle w:val="TableParagraph"/>
              <w:spacing w:line="268" w:lineRule="exact" w:before="37"/>
              <w:ind w:left="174"/>
              <w:rPr>
                <w:rFonts w:ascii="黑体" w:eastAsia="黑体"/>
                <w:sz w:val="21"/>
              </w:rPr>
            </w:pPr>
            <w:r>
              <w:rPr>
                <w:rFonts w:ascii="黑体" w:eastAsia="黑体"/>
                <w:spacing w:val="-5"/>
                <w:sz w:val="21"/>
              </w:rPr>
              <w:t>值。</w:t>
            </w:r>
          </w:p>
        </w:tc>
      </w:tr>
      <w:tr>
        <w:trPr>
          <w:trHeight w:val="961" w:hRule="atLeast"/>
        </w:trPr>
        <w:tc>
          <w:tcPr>
            <w:tcW w:w="28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05" w:type="dxa"/>
          </w:tcPr>
          <w:p>
            <w:pPr>
              <w:pStyle w:val="TableParagraph"/>
              <w:spacing w:line="266" w:lineRule="auto" w:before="19"/>
              <w:ind w:left="174" w:right="103"/>
              <w:rPr>
                <w:rFonts w:ascii="黑体" w:eastAsia="黑体"/>
                <w:sz w:val="21"/>
              </w:rPr>
            </w:pPr>
            <w:r>
              <w:rPr>
                <w:rFonts w:ascii="黑体" w:eastAsia="黑体"/>
                <w:spacing w:val="-4"/>
                <w:sz w:val="21"/>
              </w:rPr>
              <w:t>发生上述其他情形导致被保险人身故的，本合同终止，我们退还本合</w:t>
            </w:r>
            <w:r>
              <w:rPr>
                <w:rFonts w:ascii="黑体" w:eastAsia="黑体"/>
                <w:spacing w:val="-2"/>
                <w:sz w:val="21"/>
              </w:rPr>
              <w:t>同终止之日的现金价值。</w:t>
            </w:r>
          </w:p>
        </w:tc>
      </w:tr>
      <w:tr>
        <w:trPr>
          <w:trHeight w:val="446" w:hRule="atLeast"/>
        </w:trPr>
        <w:tc>
          <w:tcPr>
            <w:tcW w:w="901" w:type="dxa"/>
            <w:shd w:val="clear" w:color="auto" w:fill="C1C1C1"/>
          </w:tcPr>
          <w:p>
            <w:pPr>
              <w:pStyle w:val="TableParagraph"/>
              <w:spacing w:before="43"/>
              <w:ind w:left="108"/>
              <w:rPr>
                <w:rFonts w:ascii="Wingdings" w:hAnsi="Wingdings"/>
                <w:sz w:val="32"/>
              </w:rPr>
            </w:pPr>
            <w:r>
              <w:rPr>
                <w:rFonts w:ascii="Wingdings" w:hAnsi="Wingdings"/>
                <w:w w:val="99"/>
                <w:sz w:val="32"/>
              </w:rPr>
              <w:t></w:t>
            </w:r>
          </w:p>
        </w:tc>
        <w:tc>
          <w:tcPr>
            <w:tcW w:w="1913" w:type="dxa"/>
            <w:shd w:val="clear" w:color="auto" w:fill="C1C1C1"/>
          </w:tcPr>
          <w:p>
            <w:pPr>
              <w:pStyle w:val="TableParagraph"/>
              <w:spacing w:before="87"/>
              <w:ind w:left="476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>您的义务</w:t>
            </w:r>
          </w:p>
        </w:tc>
        <w:tc>
          <w:tcPr>
            <w:tcW w:w="6505" w:type="dxa"/>
            <w:shd w:val="clear" w:color="auto" w:fill="C1C1C1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0" w:hRule="atLeast"/>
        </w:trPr>
        <w:tc>
          <w:tcPr>
            <w:tcW w:w="901" w:type="dxa"/>
          </w:tcPr>
          <w:p>
            <w:pPr>
              <w:pStyle w:val="TableParagraph"/>
              <w:spacing w:line="220" w:lineRule="exact" w:before="80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3.1</w:t>
            </w:r>
          </w:p>
        </w:tc>
        <w:tc>
          <w:tcPr>
            <w:tcW w:w="1913" w:type="dxa"/>
          </w:tcPr>
          <w:p>
            <w:pPr>
              <w:pStyle w:val="TableParagraph"/>
              <w:spacing w:line="256" w:lineRule="exact" w:before="44"/>
              <w:ind w:left="476"/>
              <w:rPr>
                <w:sz w:val="21"/>
              </w:rPr>
            </w:pPr>
            <w:r>
              <w:rPr>
                <w:spacing w:val="-4"/>
                <w:sz w:val="21"/>
              </w:rPr>
              <w:t>保险费的交纳</w:t>
            </w:r>
          </w:p>
        </w:tc>
        <w:tc>
          <w:tcPr>
            <w:tcW w:w="6505" w:type="dxa"/>
          </w:tcPr>
          <w:p>
            <w:pPr>
              <w:pStyle w:val="TableParagraph"/>
              <w:spacing w:line="220" w:lineRule="exact" w:before="80"/>
              <w:ind w:left="173"/>
              <w:rPr>
                <w:sz w:val="21"/>
              </w:rPr>
            </w:pPr>
            <w:r>
              <w:rPr>
                <w:spacing w:val="-7"/>
                <w:sz w:val="21"/>
              </w:rPr>
              <w:t>本合同的交费方式和交费期间在投保时由您和我们约定，并在保险单</w:t>
            </w:r>
          </w:p>
        </w:tc>
      </w:tr>
    </w:tbl>
    <w:p>
      <w:pPr>
        <w:spacing w:after="0" w:line="220" w:lineRule="exact"/>
        <w:rPr>
          <w:sz w:val="21"/>
        </w:rPr>
        <w:sectPr>
          <w:pgSz w:w="11910" w:h="16840"/>
          <w:pgMar w:header="0" w:footer="1001" w:top="1420" w:bottom="1200" w:left="1200" w:right="1180"/>
        </w:sectPr>
      </w:pPr>
    </w:p>
    <w:p>
      <w:pPr>
        <w:pStyle w:val="BodyText"/>
        <w:spacing w:before="43"/>
        <w:ind w:left="3091"/>
      </w:pPr>
      <w:r>
        <w:rPr>
          <w:spacing w:val="-4"/>
        </w:rPr>
        <w:t>上载明。</w:t>
      </w:r>
    </w:p>
    <w:p>
      <w:pPr>
        <w:pStyle w:val="BodyText"/>
        <w:spacing w:line="307" w:lineRule="auto" w:before="74"/>
        <w:ind w:left="3091" w:right="204"/>
        <w:jc w:val="both"/>
      </w:pPr>
      <w:r>
        <w:rPr>
          <w:spacing w:val="-4"/>
        </w:rPr>
        <w:t>您应按本合同约定的交费金额、交费期间、保险费应付日等交纳本合</w:t>
      </w:r>
      <w:r>
        <w:rPr>
          <w:spacing w:val="-11"/>
        </w:rPr>
        <w:t>同的保险费。第二期及以后各期的保险费应在保险费应付日或应付日</w:t>
      </w:r>
      <w:r>
        <w:rPr>
          <w:spacing w:val="-4"/>
        </w:rPr>
        <w:t>前交纳。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7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129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宽</w:t>
      </w:r>
      <w:r>
        <w:rPr>
          <w:spacing w:val="-2"/>
          <w:sz w:val="21"/>
        </w:rPr>
        <w:t>限</w:t>
      </w:r>
      <w:r>
        <w:rPr>
          <w:spacing w:val="-2"/>
          <w:sz w:val="21"/>
        </w:rPr>
        <w:t>期</w:t>
      </w:r>
      <w:r>
        <w:rPr>
          <w:spacing w:val="-10"/>
          <w:sz w:val="21"/>
        </w:rPr>
        <w:t>间</w:t>
      </w:r>
      <w:r>
        <w:rPr>
          <w:sz w:val="21"/>
        </w:rPr>
        <w:tab/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您到期未交纳保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费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险费应付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次日零时起六十日</w:t>
      </w:r>
      <w:r>
        <w:rPr>
          <w:spacing w:val="-2"/>
          <w:sz w:val="21"/>
        </w:rPr>
        <w:t>为</w:t>
      </w:r>
      <w:r>
        <w:rPr>
          <w:spacing w:val="-10"/>
          <w:sz w:val="21"/>
        </w:rPr>
        <w:t>宽</w:t>
      </w:r>
    </w:p>
    <w:p>
      <w:pPr>
        <w:spacing w:line="307" w:lineRule="auto" w:before="74"/>
        <w:ind w:left="3091" w:right="207" w:firstLine="0"/>
        <w:jc w:val="left"/>
        <w:rPr>
          <w:sz w:val="21"/>
        </w:rPr>
      </w:pPr>
      <w:r>
        <w:rPr>
          <w:spacing w:val="-4"/>
          <w:sz w:val="21"/>
        </w:rPr>
        <w:t>限期间。对宽限期间内发生的保险事故，我们承担保险责任，但</w:t>
      </w:r>
      <w:r>
        <w:rPr>
          <w:b/>
          <w:spacing w:val="-4"/>
          <w:sz w:val="21"/>
        </w:rPr>
        <w:t>在给</w:t>
      </w:r>
      <w:r>
        <w:rPr>
          <w:b/>
          <w:spacing w:val="-2"/>
          <w:sz w:val="21"/>
        </w:rPr>
        <w:t>付保险金时会扣除您欠交的保险费</w:t>
      </w:r>
      <w:r>
        <w:rPr>
          <w:spacing w:val="-2"/>
          <w:sz w:val="21"/>
        </w:rPr>
        <w:t>。</w:t>
      </w:r>
    </w:p>
    <w:p>
      <w:pPr>
        <w:pStyle w:val="Heading2"/>
        <w:spacing w:line="307" w:lineRule="auto"/>
        <w:ind w:left="3091" w:right="209"/>
      </w:pPr>
      <w:r>
        <w:rPr>
          <w:spacing w:val="-8"/>
        </w:rPr>
        <w:t>如果您在宽限期间结束时仍未交纳保险费，则本合同在宽限期间期满</w:t>
      </w:r>
      <w:r>
        <w:rPr>
          <w:spacing w:val="-2"/>
        </w:rPr>
        <w:t>日的次日零时起效力中止，本合同另有约定的除外。</w:t>
      </w: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1"/>
          <w:numId w:val="7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131" w:after="0"/>
        <w:ind w:left="1480" w:right="0" w:hanging="1270"/>
        <w:jc w:val="left"/>
        <w:rPr>
          <w:sz w:val="21"/>
        </w:rPr>
      </w:pPr>
      <w:r>
        <w:rPr>
          <w:spacing w:val="-2"/>
          <w:position w:val="4"/>
          <w:sz w:val="21"/>
        </w:rPr>
        <w:t>如</w:t>
      </w:r>
      <w:r>
        <w:rPr>
          <w:spacing w:val="-2"/>
          <w:position w:val="4"/>
          <w:sz w:val="21"/>
        </w:rPr>
        <w:t>实</w:t>
      </w:r>
      <w:r>
        <w:rPr>
          <w:spacing w:val="-2"/>
          <w:position w:val="4"/>
          <w:sz w:val="21"/>
        </w:rPr>
        <w:t>告</w:t>
      </w:r>
      <w:r>
        <w:rPr>
          <w:spacing w:val="-10"/>
          <w:position w:val="4"/>
          <w:sz w:val="21"/>
        </w:rPr>
        <w:t>知</w:t>
      </w:r>
      <w:r>
        <w:rPr>
          <w:position w:val="4"/>
          <w:sz w:val="21"/>
        </w:rPr>
        <w:tab/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订</w:t>
      </w:r>
      <w:r>
        <w:rPr>
          <w:spacing w:val="-6"/>
          <w:sz w:val="21"/>
        </w:rPr>
        <w:t>立本合同时，我们会</w:t>
      </w:r>
      <w:r>
        <w:rPr>
          <w:spacing w:val="-6"/>
          <w:sz w:val="21"/>
        </w:rPr>
        <w:t>向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说明本合同的条款内容，特别是责</w:t>
      </w:r>
      <w:r>
        <w:rPr>
          <w:spacing w:val="-6"/>
          <w:sz w:val="21"/>
        </w:rPr>
        <w:t>任</w:t>
      </w:r>
      <w:r>
        <w:rPr>
          <w:spacing w:val="-10"/>
          <w:sz w:val="21"/>
        </w:rPr>
        <w:t>免</w:t>
      </w:r>
    </w:p>
    <w:p>
      <w:pPr>
        <w:pStyle w:val="BodyText"/>
        <w:spacing w:line="307" w:lineRule="auto" w:before="74"/>
        <w:ind w:left="3091" w:right="206" w:hanging="1"/>
      </w:pPr>
      <w:r>
        <w:rPr>
          <w:spacing w:val="-4"/>
        </w:rPr>
        <w:t>除条款。我们会就您和被保险人的有关情况提出书面询问，您应当如</w:t>
      </w:r>
      <w:r>
        <w:rPr>
          <w:spacing w:val="-4"/>
        </w:rPr>
        <w:t>实告知。</w:t>
      </w:r>
    </w:p>
    <w:p>
      <w:pPr>
        <w:pStyle w:val="Heading2"/>
        <w:spacing w:line="307" w:lineRule="auto"/>
        <w:ind w:left="3091" w:right="209"/>
      </w:pPr>
      <w:r>
        <w:rPr>
          <w:spacing w:val="-7"/>
        </w:rPr>
        <w:t>您故意或者因重大过失未履行前款规定的如实告知义务，足以影响我</w:t>
      </w:r>
      <w:r>
        <w:rPr>
          <w:spacing w:val="-2"/>
        </w:rPr>
        <w:t>们决定是否同意承保或者提高保险费率的，我们有权解除本合同。</w:t>
      </w:r>
      <w:r>
        <w:rPr>
          <w:spacing w:val="-10"/>
        </w:rPr>
        <w:t>您故意不履行如实告知义务的，我们对于本合同解除前发生的保险事</w:t>
      </w:r>
      <w:r>
        <w:rPr>
          <w:spacing w:val="-2"/>
        </w:rPr>
        <w:t>故，不承担给付保险金的责任，并不退还保险费。</w:t>
      </w:r>
    </w:p>
    <w:p>
      <w:pPr>
        <w:spacing w:line="307" w:lineRule="auto" w:before="0"/>
        <w:ind w:left="3091" w:right="207" w:firstLine="0"/>
        <w:jc w:val="both"/>
        <w:rPr>
          <w:b/>
          <w:sz w:val="21"/>
        </w:rPr>
      </w:pPr>
      <w:r>
        <w:rPr>
          <w:b/>
          <w:spacing w:val="-2"/>
          <w:sz w:val="21"/>
        </w:rPr>
        <w:t>您因重大过失未履行如实告知义务，对保险事故的发生有严重影响</w:t>
      </w:r>
      <w:r>
        <w:rPr>
          <w:b/>
          <w:spacing w:val="-13"/>
          <w:sz w:val="21"/>
        </w:rPr>
        <w:t>的，我们对于本合同解除前发生的保险事故，不承担给付保险金的责</w:t>
      </w:r>
      <w:r>
        <w:rPr>
          <w:b/>
          <w:spacing w:val="-2"/>
          <w:sz w:val="21"/>
        </w:rPr>
        <w:t>任，但退还保险费。</w:t>
      </w:r>
    </w:p>
    <w:p>
      <w:pPr>
        <w:pStyle w:val="BodyText"/>
        <w:spacing w:before="4"/>
        <w:rPr>
          <w:b/>
        </w:rPr>
      </w:pPr>
    </w:p>
    <w:p>
      <w:pPr>
        <w:spacing w:after="0"/>
        <w:sectPr>
          <w:pgSz w:w="11910" w:h="16840"/>
          <w:pgMar w:header="0" w:footer="1001" w:top="1440" w:bottom="1200" w:left="1200" w:right="1180"/>
        </w:sectPr>
      </w:pPr>
    </w:p>
    <w:p>
      <w:pPr>
        <w:pStyle w:val="BodyText"/>
        <w:tabs>
          <w:tab w:pos="1480" w:val="left" w:leader="none"/>
        </w:tabs>
        <w:spacing w:line="304" w:lineRule="exact" w:before="71"/>
        <w:ind w:left="211"/>
      </w:pPr>
      <w:r>
        <w:rPr>
          <w:spacing w:val="-5"/>
          <w:position w:val="-3"/>
        </w:rPr>
        <w:t>3.4</w:t>
      </w:r>
      <w:r>
        <w:rPr>
          <w:position w:val="-3"/>
        </w:rPr>
        <w:tab/>
      </w:r>
      <w:r>
        <w:rPr>
          <w:spacing w:val="-2"/>
        </w:rPr>
        <w:t>对“3.3</w:t>
      </w:r>
      <w:r>
        <w:rPr>
          <w:spacing w:val="-6"/>
        </w:rPr>
        <w:t>”本公</w:t>
      </w:r>
    </w:p>
    <w:p>
      <w:pPr>
        <w:pStyle w:val="BodyText"/>
        <w:spacing w:line="266" w:lineRule="auto"/>
        <w:ind w:left="1480" w:right="98"/>
      </w:pPr>
      <w:r>
        <w:rPr>
          <w:spacing w:val="-2"/>
        </w:rPr>
        <w:t>司合同解除权</w:t>
      </w:r>
      <w:r>
        <w:rPr>
          <w:spacing w:val="-4"/>
        </w:rPr>
        <w:t>的限制</w:t>
      </w:r>
    </w:p>
    <w:p>
      <w:pPr>
        <w:pStyle w:val="BodyText"/>
        <w:spacing w:line="307" w:lineRule="auto" w:before="107"/>
        <w:ind w:left="206" w:right="206"/>
        <w:jc w:val="both"/>
      </w:pPr>
      <w:r>
        <w:rPr/>
        <w:br w:type="column"/>
      </w:r>
      <w:r>
        <w:rPr>
          <w:spacing w:val="-6"/>
        </w:rPr>
        <w:t>本保险条款 </w:t>
      </w:r>
      <w:r>
        <w:rPr>
          <w:spacing w:val="-2"/>
        </w:rPr>
        <w:t>3.3“如实告知”规定的合同解除权，自我们知道有解除</w:t>
      </w:r>
      <w:r>
        <w:rPr>
          <w:spacing w:val="-4"/>
        </w:rPr>
        <w:t>事由之日起，超过三十日不行使而消灭。自本合同成立之日起超过二</w:t>
      </w:r>
      <w:r>
        <w:rPr>
          <w:spacing w:val="-4"/>
        </w:rPr>
        <w:t>年的，我们不得解除本合同；发生保险事故的，我们承担给付保险金</w:t>
      </w:r>
      <w:r>
        <w:rPr>
          <w:spacing w:val="-4"/>
        </w:rPr>
        <w:t>的责任。</w:t>
      </w:r>
    </w:p>
    <w:p>
      <w:pPr>
        <w:spacing w:after="0" w:line="307" w:lineRule="auto"/>
        <w:jc w:val="both"/>
        <w:sectPr>
          <w:type w:val="continuous"/>
          <w:pgSz w:w="11910" w:h="16840"/>
          <w:pgMar w:header="0" w:footer="1001" w:top="520" w:bottom="1200" w:left="1200" w:right="1180"/>
          <w:cols w:num="2" w:equalWidth="0">
            <w:col w:w="2845" w:space="40"/>
            <w:col w:w="6645"/>
          </w:cols>
        </w:sectPr>
      </w:pP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1"/>
          <w:numId w:val="8"/>
        </w:numPr>
        <w:tabs>
          <w:tab w:pos="1481" w:val="left" w:leader="none"/>
        </w:tabs>
        <w:spacing w:line="240" w:lineRule="auto" w:before="42" w:after="0"/>
        <w:ind w:left="1480" w:right="0" w:hanging="1270"/>
        <w:jc w:val="both"/>
        <w:rPr>
          <w:sz w:val="21"/>
        </w:rPr>
      </w:pPr>
      <w:r>
        <w:rPr/>
        <w:drawing>
          <wp:anchor distT="0" distB="0" distL="0" distR="0" allowOverlap="1" layoutInCell="1" locked="0" behindDoc="1" simplePos="0" relativeHeight="487131136">
            <wp:simplePos x="0" y="0"/>
            <wp:positionH relativeFrom="page">
              <wp:posOffset>827532</wp:posOffset>
            </wp:positionH>
            <wp:positionV relativeFrom="paragraph">
              <wp:posOffset>-283971</wp:posOffset>
            </wp:positionV>
            <wp:extent cx="5917692" cy="283463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692" cy="283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0.559998pt;margin-top:-20.146852pt;width:15.25pt;height:17.75pt;mso-position-horizontal-relative:page;mso-position-vertical-relative:paragraph;z-index:-16184832" type="#_x0000_t202" id="docshape5" filled="false" stroked="false">
            <v:textbox inset="0,0,0,0">
              <w:txbxContent>
                <w:p>
                  <w:pPr>
                    <w:spacing w:line="354" w:lineRule="exact" w:before="0"/>
                    <w:ind w:left="0" w:right="0" w:firstLine="0"/>
                    <w:jc w:val="left"/>
                    <w:rPr>
                      <w:rFonts w:ascii="Wingdings" w:hAnsi="Wingdings"/>
                      <w:sz w:val="32"/>
                    </w:rPr>
                  </w:pPr>
                  <w:r>
                    <w:rPr>
                      <w:rFonts w:ascii="Wingdings" w:hAnsi="Wingdings"/>
                      <w:w w:val="99"/>
                      <w:sz w:val="32"/>
                    </w:rPr>
                    <w:t>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4.039993pt;margin-top:-16.554996pt;width:108.3pt;height:10.6pt;mso-position-horizontal-relative:page;mso-position-vertical-relative:paragraph;z-index:-16184320" type="#_x0000_t202" id="docshape6" filled="false" stroked="false">
            <v:textbox inset="0,0,0,0">
              <w:txbxContent>
                <w:p>
                  <w:pPr>
                    <w:spacing w:line="211" w:lineRule="exact" w:before="0"/>
                    <w:ind w:left="0" w:right="0" w:firstLine="0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1"/>
                      <w:sz w:val="21"/>
                    </w:rPr>
                    <w:t>您对本合同拥有的权利</w:t>
                  </w:r>
                </w:p>
              </w:txbxContent>
            </v:textbox>
            <w10:wrap type="none"/>
          </v:shape>
        </w:pict>
      </w:r>
      <w:r>
        <w:rPr>
          <w:sz w:val="21"/>
        </w:rPr>
        <w:t>犹豫期</w:t>
      </w:r>
      <w:r>
        <w:rPr>
          <w:spacing w:val="753"/>
          <w:sz w:val="21"/>
        </w:rPr>
        <w:t> </w:t>
      </w:r>
      <w:r>
        <w:rPr>
          <w:sz w:val="21"/>
        </w:rPr>
        <w:t>自本合同签收日起十日内为犹豫期（</w:t>
      </w:r>
      <w:r>
        <w:rPr>
          <w:spacing w:val="-1"/>
          <w:sz w:val="21"/>
        </w:rPr>
        <w:t>通过商业银行投保的，犹豫期为</w:t>
      </w:r>
    </w:p>
    <w:p>
      <w:pPr>
        <w:spacing w:line="307" w:lineRule="auto" w:before="74"/>
        <w:ind w:left="3100" w:right="207" w:firstLine="0"/>
        <w:jc w:val="both"/>
        <w:rPr>
          <w:sz w:val="21"/>
        </w:rPr>
      </w:pPr>
      <w:r>
        <w:rPr>
          <w:spacing w:val="-2"/>
          <w:sz w:val="21"/>
        </w:rPr>
        <w:t>十五日</w:t>
      </w:r>
      <w:r>
        <w:rPr>
          <w:spacing w:val="-106"/>
          <w:sz w:val="21"/>
        </w:rPr>
        <w:t>）</w:t>
      </w:r>
      <w:r>
        <w:rPr>
          <w:spacing w:val="-3"/>
          <w:sz w:val="21"/>
        </w:rPr>
        <w:t>，在此期间，如果未发生保险金给付，您可以解除本合同。</w:t>
      </w:r>
      <w:r>
        <w:rPr>
          <w:spacing w:val="-4"/>
          <w:sz w:val="21"/>
        </w:rPr>
        <w:t>在解除合同时，您需要填写书面申请书，并提供您的保险合同及</w:t>
      </w:r>
      <w:r>
        <w:rPr>
          <w:color w:val="000000"/>
          <w:spacing w:val="-4"/>
          <w:sz w:val="21"/>
          <w:shd w:fill="C0C0C0" w:color="auto" w:val="clear"/>
        </w:rPr>
        <w:t>有效</w:t>
      </w:r>
      <w:r>
        <w:rPr>
          <w:color w:val="000000"/>
          <w:spacing w:val="40"/>
          <w:sz w:val="21"/>
          <w:shd w:fill="C0C0C0" w:color="auto" w:val="clear"/>
        </w:rPr>
        <w:t> </w:t>
      </w:r>
      <w:r>
        <w:rPr>
          <w:color w:val="000000"/>
          <w:spacing w:val="-6"/>
          <w:sz w:val="21"/>
          <w:shd w:fill="C0C0C0" w:color="auto" w:val="clear"/>
        </w:rPr>
        <w:t>身份证件</w:t>
      </w:r>
      <w:r>
        <w:rPr>
          <w:color w:val="000000"/>
          <w:spacing w:val="-6"/>
          <w:sz w:val="21"/>
        </w:rPr>
        <w:t>（</w:t>
      </w:r>
      <w:r>
        <w:rPr>
          <w:color w:val="000000"/>
          <w:spacing w:val="-14"/>
          <w:sz w:val="21"/>
        </w:rPr>
        <w:t>见 </w:t>
      </w:r>
      <w:r>
        <w:rPr>
          <w:color w:val="000000"/>
          <w:spacing w:val="15"/>
          <w:sz w:val="21"/>
        </w:rPr>
        <w:t>8.1</w:t>
      </w:r>
      <w:r>
        <w:rPr>
          <w:color w:val="000000"/>
          <w:spacing w:val="12"/>
          <w:sz w:val="21"/>
        </w:rPr>
        <w:t>1</w:t>
      </w:r>
      <w:r>
        <w:rPr>
          <w:color w:val="000000"/>
          <w:spacing w:val="-91"/>
          <w:sz w:val="21"/>
        </w:rPr>
        <w:t>）</w:t>
      </w:r>
      <w:r>
        <w:rPr>
          <w:color w:val="000000"/>
          <w:spacing w:val="-6"/>
          <w:sz w:val="21"/>
        </w:rPr>
        <w:t>。</w:t>
      </w:r>
      <w:r>
        <w:rPr>
          <w:b/>
          <w:color w:val="000000"/>
          <w:spacing w:val="-6"/>
          <w:sz w:val="21"/>
        </w:rPr>
        <w:t>自您书面申请解除本合同时起（若为邮寄，则</w:t>
      </w:r>
      <w:r>
        <w:rPr>
          <w:b/>
          <w:color w:val="000000"/>
          <w:spacing w:val="-2"/>
          <w:sz w:val="21"/>
        </w:rPr>
        <w:t>以寄发邮戳为准</w:t>
      </w:r>
      <w:r>
        <w:rPr>
          <w:b/>
          <w:color w:val="000000"/>
          <w:spacing w:val="-106"/>
          <w:sz w:val="21"/>
        </w:rPr>
        <w:t>）</w:t>
      </w:r>
      <w:r>
        <w:rPr>
          <w:b/>
          <w:color w:val="000000"/>
          <w:spacing w:val="-3"/>
          <w:sz w:val="21"/>
        </w:rPr>
        <w:t>，本合同即被解除，我们自始不承担保险责任。</w:t>
      </w:r>
      <w:r>
        <w:rPr>
          <w:color w:val="000000"/>
          <w:spacing w:val="-2"/>
          <w:sz w:val="21"/>
        </w:rPr>
        <w:t>在</w:t>
      </w:r>
      <w:r>
        <w:rPr>
          <w:color w:val="000000"/>
          <w:spacing w:val="-4"/>
          <w:sz w:val="21"/>
        </w:rPr>
        <w:t>本合同解除后，我们将在扣除不超过 </w:t>
      </w:r>
      <w:r>
        <w:rPr>
          <w:color w:val="000000"/>
          <w:spacing w:val="-2"/>
          <w:sz w:val="21"/>
        </w:rPr>
        <w:t>10</w:t>
      </w:r>
      <w:r>
        <w:rPr>
          <w:color w:val="000000"/>
          <w:spacing w:val="-7"/>
          <w:sz w:val="21"/>
        </w:rPr>
        <w:t> 元的工本费后无息退还您所</w:t>
      </w:r>
      <w:r>
        <w:rPr>
          <w:color w:val="000000"/>
          <w:spacing w:val="-2"/>
          <w:sz w:val="21"/>
        </w:rPr>
        <w:t>交纳的保险费。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8"/>
        </w:numPr>
        <w:tabs>
          <w:tab w:pos="1481" w:val="left" w:leader="none"/>
        </w:tabs>
        <w:spacing w:line="240" w:lineRule="auto" w:before="169" w:after="0"/>
        <w:ind w:left="1480" w:right="0" w:hanging="1270"/>
        <w:jc w:val="both"/>
        <w:rPr>
          <w:sz w:val="21"/>
        </w:rPr>
      </w:pPr>
      <w:r>
        <w:rPr>
          <w:sz w:val="21"/>
        </w:rPr>
        <w:t>保单借款</w:t>
      </w:r>
      <w:r>
        <w:rPr>
          <w:spacing w:val="540"/>
          <w:sz w:val="21"/>
        </w:rPr>
        <w:t> </w:t>
      </w:r>
      <w:r>
        <w:rPr>
          <w:spacing w:val="-1"/>
          <w:sz w:val="21"/>
        </w:rPr>
        <w:t>如果本合同有效且具有现金价值，经我们同意，您可以书面申请保单</w:t>
      </w:r>
    </w:p>
    <w:p>
      <w:pPr>
        <w:pStyle w:val="BodyText"/>
        <w:spacing w:line="307" w:lineRule="auto" w:before="74"/>
        <w:ind w:left="3100" w:right="101"/>
        <w:jc w:val="both"/>
      </w:pPr>
      <w:r>
        <w:rPr>
          <w:spacing w:val="-2"/>
        </w:rPr>
        <w:t>借款。最高借款金额不得超过申请时本合同</w:t>
      </w:r>
      <w:r>
        <w:rPr>
          <w:color w:val="000000"/>
          <w:spacing w:val="-2"/>
          <w:shd w:fill="C0C0C0" w:color="auto" w:val="clear"/>
        </w:rPr>
        <w:t>现金价值余额</w:t>
      </w:r>
      <w:r>
        <w:rPr>
          <w:color w:val="000000"/>
          <w:spacing w:val="-2"/>
        </w:rPr>
        <w:t>（</w:t>
      </w:r>
      <w:r>
        <w:rPr>
          <w:color w:val="000000"/>
          <w:spacing w:val="-14"/>
        </w:rPr>
        <w:t>见 </w:t>
      </w:r>
      <w:r>
        <w:rPr>
          <w:color w:val="000000"/>
          <w:spacing w:val="-2"/>
        </w:rPr>
        <w:t>8.12）</w:t>
      </w:r>
      <w:r>
        <w:rPr>
          <w:color w:val="000000"/>
          <w:spacing w:val="-2"/>
        </w:rPr>
        <w:t>的百分之八十。</w:t>
      </w:r>
    </w:p>
    <w:p>
      <w:pPr>
        <w:spacing w:after="0" w:line="307" w:lineRule="auto"/>
        <w:jc w:val="both"/>
        <w:sectPr>
          <w:type w:val="continuous"/>
          <w:pgSz w:w="11910" w:h="16840"/>
          <w:pgMar w:header="0" w:footer="1001" w:top="520" w:bottom="1200" w:left="1200" w:right="1180"/>
        </w:sectPr>
      </w:pPr>
    </w:p>
    <w:p>
      <w:pPr>
        <w:pStyle w:val="Heading2"/>
        <w:spacing w:line="307" w:lineRule="auto" w:before="43"/>
        <w:ind w:left="3100" w:right="207"/>
      </w:pPr>
      <w:r>
        <w:rPr/>
        <w:t>当保单借款及</w:t>
      </w:r>
      <w:r>
        <w:rPr>
          <w:color w:val="000000"/>
          <w:shd w:fill="C0C0C0" w:color="auto" w:val="clear"/>
        </w:rPr>
        <w:t>利息</w:t>
      </w:r>
      <w:r>
        <w:rPr>
          <w:color w:val="000000"/>
        </w:rPr>
        <w:t>（</w:t>
      </w:r>
      <w:r>
        <w:rPr>
          <w:color w:val="000000"/>
          <w:spacing w:val="-14"/>
        </w:rPr>
        <w:t>见 </w:t>
      </w:r>
      <w:r>
        <w:rPr>
          <w:color w:val="000000"/>
        </w:rPr>
        <w:t>8.13）达到本合同及其附加合同现金价值之</w:t>
      </w:r>
      <w:r>
        <w:rPr>
          <w:color w:val="000000"/>
          <w:spacing w:val="-2"/>
        </w:rPr>
        <w:t>和时，本合同及其附加合同效力中止。</w:t>
      </w:r>
    </w:p>
    <w:p>
      <w:pPr>
        <w:pStyle w:val="BodyText"/>
        <w:spacing w:before="11"/>
        <w:rPr>
          <w:b/>
          <w:sz w:val="27"/>
        </w:rPr>
      </w:pPr>
    </w:p>
    <w:p>
      <w:pPr>
        <w:spacing w:after="0"/>
        <w:rPr>
          <w:sz w:val="27"/>
        </w:rPr>
        <w:sectPr>
          <w:pgSz w:w="11910" w:h="16840"/>
          <w:pgMar w:header="0" w:footer="1001" w:top="1440" w:bottom="1200" w:left="1200" w:right="1180"/>
        </w:sectPr>
      </w:pPr>
    </w:p>
    <w:p>
      <w:pPr>
        <w:pStyle w:val="ListParagraph"/>
        <w:numPr>
          <w:ilvl w:val="1"/>
          <w:numId w:val="8"/>
        </w:numPr>
        <w:tabs>
          <w:tab w:pos="1480" w:val="left" w:leader="none"/>
          <w:tab w:pos="1481" w:val="left" w:leader="none"/>
        </w:tabs>
        <w:spacing w:line="307" w:lineRule="auto" w:before="72" w:after="0"/>
        <w:ind w:left="1480" w:right="38" w:hanging="1270"/>
        <w:jc w:val="left"/>
        <w:rPr>
          <w:sz w:val="21"/>
        </w:rPr>
      </w:pPr>
      <w:r>
        <w:rPr>
          <w:spacing w:val="-2"/>
          <w:sz w:val="21"/>
        </w:rPr>
        <w:t>基本保险金额</w:t>
      </w:r>
      <w:r>
        <w:rPr>
          <w:spacing w:val="-6"/>
          <w:sz w:val="21"/>
        </w:rPr>
        <w:t>变更</w:t>
      </w:r>
    </w:p>
    <w:p>
      <w:pPr>
        <w:spacing w:line="307" w:lineRule="auto" w:before="72"/>
        <w:ind w:left="211" w:right="118" w:firstLine="0"/>
        <w:jc w:val="left"/>
        <w:rPr>
          <w:sz w:val="21"/>
        </w:rPr>
      </w:pPr>
      <w:r>
        <w:rPr/>
        <w:br w:type="column"/>
      </w:r>
      <w:r>
        <w:rPr>
          <w:spacing w:val="-3"/>
          <w:w w:val="100"/>
          <w:sz w:val="21"/>
        </w:rPr>
        <w:t>在本合同有效期间内，您可以书面申请减少本合同的基本保险金额，</w:t>
      </w:r>
      <w:r>
        <w:rPr>
          <w:spacing w:val="-7"/>
          <w:w w:val="100"/>
          <w:sz w:val="21"/>
        </w:rPr>
        <w:t>经我们同意并在保险单或其他保险凭证上批注或者附贴批单。</w:t>
      </w:r>
      <w:r>
        <w:rPr>
          <w:b/>
          <w:w w:val="100"/>
          <w:sz w:val="21"/>
        </w:rPr>
        <w:t>减少后</w:t>
      </w:r>
      <w:r>
        <w:rPr>
          <w:b/>
          <w:spacing w:val="2"/>
          <w:w w:val="100"/>
          <w:sz w:val="21"/>
        </w:rPr>
        <w:t>的基本保险金额不得低于变更时我们规定的最低基本保险金额。</w:t>
      </w:r>
      <w:r>
        <w:rPr>
          <w:w w:val="100"/>
          <w:sz w:val="21"/>
        </w:rPr>
        <w:t>对</w:t>
      </w:r>
      <w:r>
        <w:rPr>
          <w:spacing w:val="-12"/>
          <w:w w:val="100"/>
          <w:sz w:val="21"/>
        </w:rPr>
        <w:t>基本保险金额减少的，我们退还本合同基本保险金额减少部分的现金</w:t>
      </w:r>
      <w:r>
        <w:rPr>
          <w:spacing w:val="-6"/>
          <w:w w:val="100"/>
          <w:sz w:val="21"/>
        </w:rPr>
        <w:t>价值，基本保险金额相应降低。</w:t>
      </w:r>
    </w:p>
    <w:p>
      <w:pPr>
        <w:pStyle w:val="BodyText"/>
        <w:spacing w:line="249" w:lineRule="exact"/>
        <w:ind w:left="211"/>
      </w:pPr>
      <w:r>
        <w:rPr>
          <w:spacing w:val="-3"/>
        </w:rPr>
        <w:t>减少基本保险金额后每年应交的保险费及各保险单年度的年度有效</w:t>
      </w:r>
    </w:p>
    <w:p>
      <w:pPr>
        <w:pStyle w:val="BodyText"/>
        <w:spacing w:before="43"/>
        <w:ind w:left="211"/>
      </w:pPr>
      <w:r>
        <w:rPr>
          <w:spacing w:val="-3"/>
        </w:rPr>
        <w:t>保额，按减少后的基本保险金额为基础重新计算。</w:t>
      </w:r>
    </w:p>
    <w:p>
      <w:pPr>
        <w:spacing w:after="0"/>
        <w:sectPr>
          <w:type w:val="continuous"/>
          <w:pgSz w:w="11910" w:h="16840"/>
          <w:pgMar w:header="0" w:footer="1001" w:top="520" w:bottom="1200" w:left="1200" w:right="1180"/>
          <w:cols w:num="2" w:equalWidth="0">
            <w:col w:w="2784" w:space="106"/>
            <w:col w:w="664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header="0" w:footer="1001" w:top="520" w:bottom="1200" w:left="1200" w:right="1180"/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1"/>
          <w:numId w:val="8"/>
        </w:numPr>
        <w:tabs>
          <w:tab w:pos="1480" w:val="left" w:leader="none"/>
          <w:tab w:pos="1481" w:val="left" w:leader="none"/>
        </w:tabs>
        <w:spacing w:line="307" w:lineRule="auto" w:before="0" w:after="0"/>
        <w:ind w:left="1480" w:right="38" w:hanging="1270"/>
        <w:jc w:val="left"/>
        <w:rPr>
          <w:sz w:val="21"/>
        </w:rPr>
      </w:pPr>
      <w:r>
        <w:rPr>
          <w:spacing w:val="-2"/>
          <w:sz w:val="21"/>
        </w:rPr>
        <w:t>合同内容的变</w:t>
      </w:r>
      <w:r>
        <w:rPr>
          <w:spacing w:val="-10"/>
          <w:sz w:val="21"/>
        </w:rPr>
        <w:t>更</w:t>
      </w:r>
    </w:p>
    <w:p>
      <w:pPr>
        <w:spacing w:line="240" w:lineRule="auto" w:before="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307" w:lineRule="auto"/>
        <w:ind w:left="211" w:right="209"/>
        <w:jc w:val="both"/>
      </w:pPr>
      <w:r>
        <w:rPr>
          <w:spacing w:val="-4"/>
        </w:rPr>
        <w:t>在本合同有效期间内，经我们同意，您可以书面申请变更本合同的有</w:t>
      </w:r>
      <w:r>
        <w:rPr>
          <w:spacing w:val="-4"/>
        </w:rPr>
        <w:t>关内容。变更本合同内容的，由我们在保险单或其他保险凭证上批注</w:t>
      </w:r>
      <w:r>
        <w:rPr>
          <w:spacing w:val="-2"/>
        </w:rPr>
        <w:t>或者附贴批单。</w:t>
      </w:r>
    </w:p>
    <w:p>
      <w:pPr>
        <w:spacing w:after="0" w:line="307" w:lineRule="auto"/>
        <w:jc w:val="both"/>
        <w:sectPr>
          <w:type w:val="continuous"/>
          <w:pgSz w:w="11910" w:h="16840"/>
          <w:pgMar w:header="0" w:footer="1001" w:top="520" w:bottom="1200" w:left="1200" w:right="1180"/>
          <w:cols w:num="2" w:equalWidth="0">
            <w:col w:w="2784" w:space="106"/>
            <w:col w:w="664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1"/>
          <w:numId w:val="8"/>
        </w:numPr>
        <w:tabs>
          <w:tab w:pos="1480" w:val="left" w:leader="none"/>
          <w:tab w:pos="1481" w:val="left" w:leader="none"/>
          <w:tab w:pos="3100" w:val="left" w:leader="none"/>
        </w:tabs>
        <w:spacing w:line="240" w:lineRule="auto" w:before="71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解</w:t>
      </w:r>
      <w:r>
        <w:rPr>
          <w:spacing w:val="-2"/>
          <w:sz w:val="21"/>
        </w:rPr>
        <w:t>除</w:t>
      </w:r>
      <w:r>
        <w:rPr>
          <w:spacing w:val="-2"/>
          <w:sz w:val="21"/>
        </w:rPr>
        <w:t>合</w:t>
      </w:r>
      <w:r>
        <w:rPr>
          <w:spacing w:val="-10"/>
          <w:sz w:val="21"/>
        </w:rPr>
        <w:t>同</w:t>
      </w:r>
      <w:r>
        <w:rPr>
          <w:sz w:val="21"/>
        </w:rPr>
        <w:tab/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合同保险期间内，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可</w:t>
      </w:r>
      <w:r>
        <w:rPr>
          <w:spacing w:val="-6"/>
          <w:sz w:val="21"/>
        </w:rPr>
        <w:t>以</w:t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犹</w:t>
      </w:r>
      <w:r>
        <w:rPr>
          <w:spacing w:val="-6"/>
          <w:sz w:val="21"/>
        </w:rPr>
        <w:t>豫期后书面申请</w:t>
      </w:r>
      <w:r>
        <w:rPr>
          <w:spacing w:val="-6"/>
          <w:sz w:val="21"/>
        </w:rPr>
        <w:t>解</w:t>
      </w:r>
      <w:r>
        <w:rPr>
          <w:spacing w:val="-6"/>
          <w:sz w:val="21"/>
        </w:rPr>
        <w:t>除</w:t>
      </w:r>
      <w:r>
        <w:rPr>
          <w:spacing w:val="-6"/>
          <w:sz w:val="21"/>
        </w:rPr>
        <w:t>本合同，</w:t>
      </w:r>
      <w:r>
        <w:rPr>
          <w:spacing w:val="-6"/>
          <w:sz w:val="21"/>
        </w:rPr>
        <w:t>并</w:t>
      </w:r>
      <w:r>
        <w:rPr>
          <w:spacing w:val="-10"/>
          <w:sz w:val="21"/>
        </w:rPr>
        <w:t>向</w:t>
      </w:r>
    </w:p>
    <w:p>
      <w:pPr>
        <w:pStyle w:val="BodyText"/>
        <w:spacing w:line="307" w:lineRule="auto" w:before="75"/>
        <w:ind w:left="3101" w:right="3901"/>
      </w:pPr>
      <w:r>
        <w:rPr>
          <w:spacing w:val="-2"/>
        </w:rPr>
        <w:t>我们提供下列证明和资料：</w:t>
      </w:r>
      <w:r>
        <w:rPr>
          <w:spacing w:val="-2"/>
        </w:rPr>
        <w:t>一、保险合同；</w:t>
      </w:r>
    </w:p>
    <w:p>
      <w:pPr>
        <w:pStyle w:val="BodyText"/>
        <w:spacing w:line="307" w:lineRule="auto"/>
        <w:ind w:left="3101" w:right="4109"/>
      </w:pPr>
      <w:r>
        <w:rPr>
          <w:spacing w:val="-2"/>
        </w:rPr>
        <w:t>二、解除合同申请书；</w:t>
      </w:r>
      <w:r>
        <w:rPr>
          <w:spacing w:val="-2"/>
        </w:rPr>
        <w:t> </w:t>
      </w:r>
      <w:r>
        <w:rPr>
          <w:spacing w:val="-2"/>
        </w:rPr>
        <w:t>三、您的有效身份证件。</w:t>
      </w:r>
    </w:p>
    <w:p>
      <w:pPr>
        <w:pStyle w:val="BodyText"/>
        <w:spacing w:line="307" w:lineRule="auto"/>
        <w:ind w:left="3101" w:right="207"/>
      </w:pPr>
      <w:r>
        <w:rPr>
          <w:spacing w:val="-4"/>
        </w:rPr>
        <w:t>自我们收到上述证明和资料之日起，本合同终止。我们在收到上述证</w:t>
      </w:r>
      <w:r>
        <w:rPr>
          <w:spacing w:val="-2"/>
        </w:rPr>
        <w:t>明和资料之日起三十日内退还本合同终止之日的现金价值。</w:t>
      </w:r>
    </w:p>
    <w:p>
      <w:pPr>
        <w:pStyle w:val="Heading2"/>
        <w:spacing w:line="267" w:lineRule="exact"/>
        <w:ind w:left="3100"/>
      </w:pPr>
      <w:r>
        <w:rPr>
          <w:spacing w:val="-3"/>
        </w:rPr>
        <w:t>您在犹豫期后解除合同会遭受一定损失。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0"/>
        </w:rPr>
      </w:pPr>
      <w:r>
        <w:rPr/>
        <w:drawing>
          <wp:anchor distT="0" distB="0" distL="0" distR="0" allowOverlap="1" layoutInCell="1" locked="0" behindDoc="1" simplePos="0" relativeHeight="487132672">
            <wp:simplePos x="0" y="0"/>
            <wp:positionH relativeFrom="page">
              <wp:posOffset>827532</wp:posOffset>
            </wp:positionH>
            <wp:positionV relativeFrom="paragraph">
              <wp:posOffset>104464</wp:posOffset>
            </wp:positionV>
            <wp:extent cx="5917692" cy="28346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692" cy="283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0.559998pt;margin-top:10.438728pt;width:15.25pt;height:17.75pt;mso-position-horizontal-relative:page;mso-position-vertical-relative:paragraph;z-index:-16183296" type="#_x0000_t202" id="docshape7" filled="false" stroked="false">
            <v:textbox inset="0,0,0,0">
              <w:txbxContent>
                <w:p>
                  <w:pPr>
                    <w:spacing w:line="354" w:lineRule="exact" w:before="0"/>
                    <w:ind w:left="0" w:right="0" w:firstLine="0"/>
                    <w:jc w:val="left"/>
                    <w:rPr>
                      <w:rFonts w:ascii="Wingdings" w:hAnsi="Wingdings"/>
                      <w:sz w:val="32"/>
                    </w:rPr>
                  </w:pPr>
                  <w:r>
                    <w:rPr>
                      <w:rFonts w:ascii="Wingdings" w:hAnsi="Wingdings"/>
                      <w:w w:val="99"/>
                      <w:sz w:val="32"/>
                    </w:rPr>
                    <w:t>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4.039993pt;margin-top:14.030583pt;width:106.5pt;height:10.6pt;mso-position-horizontal-relative:page;mso-position-vertical-relative:paragraph;z-index:-15725056;mso-wrap-distance-left:0;mso-wrap-distance-right:0" type="#_x0000_t202" id="docshape8" filled="false" stroked="false">
            <v:textbox inset="0,0,0,0">
              <w:txbxContent>
                <w:p>
                  <w:pPr>
                    <w:spacing w:line="211" w:lineRule="exact" w:before="0"/>
                    <w:ind w:left="0" w:right="0" w:firstLine="0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3"/>
                      <w:sz w:val="21"/>
                    </w:rPr>
                    <w:t>合同效力的中止及恢复</w:t>
                  </w:r>
                </w:p>
              </w:txbxContent>
            </v:textbox>
            <w10:wrap type="topAndBottom"/>
          </v:shape>
        </w:pict>
      </w:r>
    </w:p>
    <w:p>
      <w:pPr>
        <w:pStyle w:val="ListParagraph"/>
        <w:numPr>
          <w:ilvl w:val="1"/>
          <w:numId w:val="9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80" w:after="0"/>
        <w:ind w:left="1480" w:right="0" w:hanging="1270"/>
        <w:jc w:val="left"/>
        <w:rPr>
          <w:b/>
          <w:sz w:val="21"/>
        </w:rPr>
      </w:pPr>
      <w:r>
        <w:rPr>
          <w:spacing w:val="-2"/>
          <w:sz w:val="21"/>
        </w:rPr>
        <w:t>效</w:t>
      </w:r>
      <w:r>
        <w:rPr>
          <w:spacing w:val="-2"/>
          <w:sz w:val="21"/>
        </w:rPr>
        <w:t>力</w:t>
      </w:r>
      <w:r>
        <w:rPr>
          <w:spacing w:val="-2"/>
          <w:sz w:val="21"/>
        </w:rPr>
        <w:t>中</w:t>
      </w:r>
      <w:r>
        <w:rPr>
          <w:spacing w:val="-10"/>
          <w:sz w:val="21"/>
        </w:rPr>
        <w:t>止</w:t>
      </w:r>
      <w:r>
        <w:rPr>
          <w:sz w:val="21"/>
        </w:rPr>
        <w:tab/>
      </w:r>
      <w:r>
        <w:rPr>
          <w:b/>
          <w:spacing w:val="-2"/>
          <w:sz w:val="21"/>
        </w:rPr>
        <w:t>在</w:t>
      </w:r>
      <w:r>
        <w:rPr>
          <w:b/>
          <w:spacing w:val="-2"/>
          <w:sz w:val="21"/>
        </w:rPr>
        <w:t>本</w:t>
      </w:r>
      <w:r>
        <w:rPr>
          <w:b/>
          <w:spacing w:val="-2"/>
          <w:sz w:val="21"/>
        </w:rPr>
        <w:t>合</w:t>
      </w:r>
      <w:r>
        <w:rPr>
          <w:b/>
          <w:spacing w:val="-2"/>
          <w:sz w:val="21"/>
        </w:rPr>
        <w:t>同</w:t>
      </w:r>
      <w:r>
        <w:rPr>
          <w:b/>
          <w:spacing w:val="-2"/>
          <w:sz w:val="21"/>
        </w:rPr>
        <w:t>效</w:t>
      </w:r>
      <w:r>
        <w:rPr>
          <w:b/>
          <w:spacing w:val="-2"/>
          <w:sz w:val="21"/>
        </w:rPr>
        <w:t>力</w:t>
      </w:r>
      <w:r>
        <w:rPr>
          <w:b/>
          <w:spacing w:val="-2"/>
          <w:sz w:val="21"/>
        </w:rPr>
        <w:t>中</w:t>
      </w:r>
      <w:r>
        <w:rPr>
          <w:b/>
          <w:spacing w:val="-2"/>
          <w:sz w:val="21"/>
        </w:rPr>
        <w:t>止</w:t>
      </w:r>
      <w:r>
        <w:rPr>
          <w:b/>
          <w:spacing w:val="-2"/>
          <w:sz w:val="21"/>
        </w:rPr>
        <w:t>期间，</w:t>
      </w:r>
      <w:r>
        <w:rPr>
          <w:b/>
          <w:spacing w:val="-2"/>
          <w:sz w:val="21"/>
        </w:rPr>
        <w:t>我</w:t>
      </w:r>
      <w:r>
        <w:rPr>
          <w:b/>
          <w:spacing w:val="-2"/>
          <w:sz w:val="21"/>
        </w:rPr>
        <w:t>们</w:t>
      </w:r>
      <w:r>
        <w:rPr>
          <w:b/>
          <w:spacing w:val="-2"/>
          <w:sz w:val="21"/>
        </w:rPr>
        <w:t>不</w:t>
      </w:r>
      <w:r>
        <w:rPr>
          <w:b/>
          <w:spacing w:val="-2"/>
          <w:sz w:val="21"/>
        </w:rPr>
        <w:t>承</w:t>
      </w:r>
      <w:r>
        <w:rPr>
          <w:b/>
          <w:spacing w:val="-2"/>
          <w:sz w:val="21"/>
        </w:rPr>
        <w:t>担</w:t>
      </w:r>
      <w:r>
        <w:rPr>
          <w:b/>
          <w:spacing w:val="-2"/>
          <w:sz w:val="21"/>
        </w:rPr>
        <w:t>本</w:t>
      </w:r>
      <w:r>
        <w:rPr>
          <w:b/>
          <w:spacing w:val="-2"/>
          <w:sz w:val="21"/>
        </w:rPr>
        <w:t>合</w:t>
      </w:r>
      <w:r>
        <w:rPr>
          <w:b/>
          <w:spacing w:val="-2"/>
          <w:sz w:val="21"/>
        </w:rPr>
        <w:t>同</w:t>
      </w:r>
      <w:r>
        <w:rPr>
          <w:b/>
          <w:spacing w:val="-2"/>
          <w:sz w:val="21"/>
        </w:rPr>
        <w:t>约定的</w:t>
      </w:r>
      <w:r>
        <w:rPr>
          <w:b/>
          <w:spacing w:val="-2"/>
          <w:sz w:val="21"/>
        </w:rPr>
        <w:t>保</w:t>
      </w:r>
      <w:r>
        <w:rPr>
          <w:b/>
          <w:spacing w:val="-2"/>
          <w:sz w:val="21"/>
        </w:rPr>
        <w:t>险</w:t>
      </w:r>
      <w:r>
        <w:rPr>
          <w:b/>
          <w:spacing w:val="-2"/>
          <w:sz w:val="21"/>
        </w:rPr>
        <w:t>责</w:t>
      </w:r>
      <w:r>
        <w:rPr>
          <w:b/>
          <w:spacing w:val="-2"/>
          <w:sz w:val="21"/>
        </w:rPr>
        <w:t>任</w:t>
      </w:r>
      <w:r>
        <w:rPr>
          <w:b/>
          <w:spacing w:val="-10"/>
          <w:sz w:val="21"/>
        </w:rPr>
        <w:t>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pStyle w:val="ListParagraph"/>
        <w:numPr>
          <w:ilvl w:val="1"/>
          <w:numId w:val="9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1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效</w:t>
      </w:r>
      <w:r>
        <w:rPr>
          <w:spacing w:val="-2"/>
          <w:sz w:val="21"/>
        </w:rPr>
        <w:t>力</w:t>
      </w:r>
      <w:r>
        <w:rPr>
          <w:spacing w:val="-2"/>
          <w:sz w:val="21"/>
        </w:rPr>
        <w:t>恢</w:t>
      </w:r>
      <w:r>
        <w:rPr>
          <w:spacing w:val="-10"/>
          <w:sz w:val="21"/>
        </w:rPr>
        <w:t>复</w:t>
      </w:r>
      <w:r>
        <w:rPr>
          <w:sz w:val="21"/>
        </w:rPr>
        <w:tab/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合同效力中止之日起</w:t>
      </w:r>
      <w:r>
        <w:rPr>
          <w:spacing w:val="-2"/>
          <w:sz w:val="21"/>
        </w:rPr>
        <w:t>二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内，您可以书面申请</w:t>
      </w:r>
      <w:r>
        <w:rPr>
          <w:spacing w:val="-2"/>
          <w:sz w:val="21"/>
        </w:rPr>
        <w:t>恢</w:t>
      </w:r>
      <w:r>
        <w:rPr>
          <w:spacing w:val="-2"/>
          <w:sz w:val="21"/>
        </w:rPr>
        <w:t>复</w:t>
      </w:r>
      <w:r>
        <w:rPr>
          <w:spacing w:val="-2"/>
          <w:sz w:val="21"/>
        </w:rPr>
        <w:t>本合同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力</w:t>
      </w:r>
      <w:r>
        <w:rPr>
          <w:spacing w:val="-10"/>
          <w:sz w:val="21"/>
        </w:rPr>
        <w:t>。</w:t>
      </w:r>
    </w:p>
    <w:p>
      <w:pPr>
        <w:spacing w:line="307" w:lineRule="auto" w:before="74"/>
        <w:ind w:left="3091" w:right="127" w:firstLine="0"/>
        <w:jc w:val="left"/>
        <w:rPr>
          <w:b/>
          <w:sz w:val="21"/>
        </w:rPr>
      </w:pPr>
      <w:r>
        <w:rPr>
          <w:spacing w:val="-3"/>
          <w:w w:val="100"/>
          <w:sz w:val="21"/>
        </w:rPr>
        <w:t>在我们与您协商并达成协议，您补交保险费之日起，合同效力恢复。</w:t>
      </w:r>
      <w:r>
        <w:rPr>
          <w:b/>
          <w:spacing w:val="1"/>
          <w:w w:val="100"/>
          <w:sz w:val="21"/>
        </w:rPr>
        <w:t>如果自本合同效力中止之日起满二年双方未达成合同效力恢复协议</w:t>
      </w:r>
      <w:r>
        <w:rPr>
          <w:b/>
          <w:spacing w:val="-3"/>
          <w:w w:val="100"/>
          <w:sz w:val="21"/>
        </w:rPr>
        <w:t>的，我们可以解除本合同，并退还本合同的现金价值。</w:t>
      </w:r>
    </w:p>
    <w:p>
      <w:pPr>
        <w:pStyle w:val="BodyText"/>
        <w:spacing w:before="3"/>
        <w:rPr>
          <w:b/>
          <w:sz w:val="25"/>
        </w:rPr>
      </w:pPr>
      <w:r>
        <w:rPr/>
        <w:drawing>
          <wp:anchor distT="0" distB="0" distL="0" distR="0" allowOverlap="1" layoutInCell="1" locked="0" behindDoc="1" simplePos="0" relativeHeight="487134208">
            <wp:simplePos x="0" y="0"/>
            <wp:positionH relativeFrom="page">
              <wp:posOffset>827532</wp:posOffset>
            </wp:positionH>
            <wp:positionV relativeFrom="paragraph">
              <wp:posOffset>220972</wp:posOffset>
            </wp:positionV>
            <wp:extent cx="5917692" cy="283464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692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0.559998pt;margin-top:19.61252pt;width:15.25pt;height:17.75pt;mso-position-horizontal-relative:page;mso-position-vertical-relative:paragraph;z-index:-16181760" type="#_x0000_t202" id="docshape9" filled="false" stroked="false">
            <v:textbox inset="0,0,0,0">
              <w:txbxContent>
                <w:p>
                  <w:pPr>
                    <w:spacing w:line="354" w:lineRule="exact" w:before="0"/>
                    <w:ind w:left="0" w:right="0" w:firstLine="0"/>
                    <w:jc w:val="left"/>
                    <w:rPr>
                      <w:rFonts w:ascii="Wingdings" w:hAnsi="Wingdings"/>
                      <w:sz w:val="32"/>
                    </w:rPr>
                  </w:pPr>
                  <w:r>
                    <w:rPr>
                      <w:rFonts w:ascii="Wingdings" w:hAnsi="Wingdings"/>
                      <w:w w:val="99"/>
                      <w:sz w:val="32"/>
                    </w:rPr>
                    <w:t>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4.039993pt;margin-top:23.204374pt;width:96.05pt;height:10.6pt;mso-position-horizontal-relative:page;mso-position-vertical-relative:paragraph;z-index:-15723520;mso-wrap-distance-left:0;mso-wrap-distance-right:0" type="#_x0000_t202" id="docshape10" filled="false" stroked="false">
            <v:textbox inset="0,0,0,0">
              <w:txbxContent>
                <w:p>
                  <w:pPr>
                    <w:spacing w:line="211" w:lineRule="exact" w:before="0"/>
                    <w:ind w:left="0" w:right="0" w:firstLine="0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2"/>
                      <w:sz w:val="21"/>
                    </w:rPr>
                    <w:t>如何申请领取保险金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1910" w:h="16840"/>
          <w:pgMar w:header="0" w:footer="1001" w:top="520" w:bottom="1200" w:left="1200" w:right="1180"/>
        </w:sectPr>
      </w:pPr>
    </w:p>
    <w:p>
      <w:pPr>
        <w:pStyle w:val="ListParagraph"/>
        <w:numPr>
          <w:ilvl w:val="1"/>
          <w:numId w:val="10"/>
        </w:numPr>
        <w:tabs>
          <w:tab w:pos="1480" w:val="left" w:leader="none"/>
          <w:tab w:pos="1481" w:val="left" w:leader="none"/>
        </w:tabs>
        <w:spacing w:line="307" w:lineRule="auto" w:before="11" w:after="0"/>
        <w:ind w:left="1480" w:right="0" w:hanging="1270"/>
        <w:jc w:val="left"/>
        <w:rPr>
          <w:sz w:val="21"/>
        </w:rPr>
      </w:pPr>
      <w:r>
        <w:rPr>
          <w:spacing w:val="18"/>
          <w:sz w:val="21"/>
        </w:rPr>
        <w:t>受益人指定与</w:t>
      </w:r>
      <w:r>
        <w:rPr>
          <w:spacing w:val="-6"/>
          <w:sz w:val="21"/>
        </w:rPr>
        <w:t>变更</w:t>
      </w:r>
    </w:p>
    <w:p>
      <w:pPr>
        <w:pStyle w:val="BodyText"/>
        <w:spacing w:line="307" w:lineRule="auto" w:before="11"/>
        <w:ind w:left="147" w:right="124"/>
      </w:pPr>
      <w:r>
        <w:rPr/>
        <w:br w:type="column"/>
      </w:r>
      <w:r>
        <w:rPr>
          <w:spacing w:val="-7"/>
        </w:rPr>
        <w:t>您或被保险人可以指定或变更受益人，但您指定或变更受益人须征得</w:t>
      </w:r>
      <w:r>
        <w:rPr>
          <w:spacing w:val="-2"/>
        </w:rPr>
        <w:t>被保险人同意。您为与您有劳动关系的劳动者投保人身保险，不得指</w:t>
      </w:r>
      <w:r>
        <w:rPr>
          <w:spacing w:val="-2"/>
        </w:rPr>
        <w:t>定被保险人及其近亲属以外的人为受益人。如果受益人为数人时，您</w:t>
      </w:r>
      <w:r>
        <w:rPr>
          <w:spacing w:val="-2"/>
        </w:rPr>
        <w:t>或被保险人应当确定受益顺序和受益份额；如果没有确定受益份额，</w:t>
      </w:r>
      <w:r>
        <w:rPr>
          <w:spacing w:val="-2"/>
        </w:rPr>
        <w:t>各受益人按照相等份额享有受益权。</w:t>
      </w:r>
    </w:p>
    <w:p>
      <w:pPr>
        <w:spacing w:after="0" w:line="307" w:lineRule="auto"/>
        <w:sectPr>
          <w:type w:val="continuous"/>
          <w:pgSz w:w="11910" w:h="16840"/>
          <w:pgMar w:header="0" w:footer="1001" w:top="520" w:bottom="1200" w:left="1200" w:right="1180"/>
          <w:cols w:num="2" w:equalWidth="0">
            <w:col w:w="2905" w:space="40"/>
            <w:col w:w="6585"/>
          </w:cols>
        </w:sectPr>
      </w:pPr>
    </w:p>
    <w:p>
      <w:pPr>
        <w:pStyle w:val="BodyText"/>
        <w:spacing w:line="307" w:lineRule="auto" w:before="43"/>
        <w:ind w:left="3091" w:right="204"/>
      </w:pPr>
      <w:r>
        <w:rPr>
          <w:spacing w:val="-6"/>
        </w:rPr>
        <w:t>您或被保险人变更受益人必须书面通知我们，由我们在保险单或者其</w:t>
      </w:r>
      <w:r>
        <w:rPr>
          <w:spacing w:val="-2"/>
        </w:rPr>
        <w:t>他保险凭证上批注或者附贴批单。</w:t>
      </w:r>
    </w:p>
    <w:p>
      <w:pPr>
        <w:pStyle w:val="BodyText"/>
        <w:spacing w:line="307" w:lineRule="auto"/>
        <w:ind w:left="3091" w:right="206"/>
        <w:jc w:val="both"/>
      </w:pPr>
      <w:r>
        <w:rPr>
          <w:spacing w:val="-4"/>
        </w:rPr>
        <w:t>如果被保险人身故后，有下列情形之一的，保险金作为被保险人的遗</w:t>
      </w:r>
      <w:r>
        <w:rPr>
          <w:spacing w:val="-4"/>
        </w:rPr>
        <w:t>产，由我们依照《中华人民共和国继承法》的规定履行给付保险金的</w:t>
      </w:r>
      <w:r>
        <w:rPr>
          <w:spacing w:val="-4"/>
        </w:rPr>
        <w:t>义务：</w:t>
      </w:r>
    </w:p>
    <w:p>
      <w:pPr>
        <w:pStyle w:val="BodyText"/>
        <w:spacing w:line="307" w:lineRule="auto"/>
        <w:ind w:left="3091" w:right="1073"/>
        <w:jc w:val="both"/>
      </w:pPr>
      <w:r>
        <w:rPr>
          <w:spacing w:val="-5"/>
        </w:rPr>
        <w:t>一、 没有指定受益人，或者受益人指定不明无法确定的；</w:t>
      </w:r>
      <w:r>
        <w:rPr/>
        <w:t>二、 受益人先于被保险人身故，没有其他受益人的；</w:t>
      </w:r>
    </w:p>
    <w:p>
      <w:pPr>
        <w:pStyle w:val="BodyText"/>
        <w:spacing w:line="307" w:lineRule="auto"/>
        <w:ind w:left="3091" w:right="204"/>
        <w:jc w:val="both"/>
      </w:pPr>
      <w:r>
        <w:rPr>
          <w:spacing w:val="-1"/>
        </w:rPr>
        <w:t>三、 受益人依法丧失受益权或者放弃受益权，没有其他受益人的。</w:t>
      </w:r>
      <w:r>
        <w:rPr>
          <w:spacing w:val="-6"/>
        </w:rPr>
        <w:t>被保险人身故且受益人依法丧失受益权或者放弃受益权，有其他受益</w:t>
      </w:r>
      <w:r>
        <w:rPr>
          <w:spacing w:val="-12"/>
        </w:rPr>
        <w:t>人时，其依法丧失或放弃的受益份额由我们按照本合同确定的受益顺</w:t>
      </w:r>
      <w:r>
        <w:rPr>
          <w:spacing w:val="-2"/>
        </w:rPr>
        <w:t>序和受益比例之比给付其他受益人。</w:t>
      </w:r>
    </w:p>
    <w:p>
      <w:pPr>
        <w:pStyle w:val="BodyText"/>
        <w:spacing w:line="307" w:lineRule="auto"/>
        <w:ind w:left="3091" w:right="204"/>
      </w:pPr>
      <w:r>
        <w:rPr>
          <w:spacing w:val="-7"/>
        </w:rPr>
        <w:t>如果受益人与被保险人在同一事件中身故，且不能确定身故先后顺序</w:t>
      </w:r>
      <w:r>
        <w:rPr>
          <w:spacing w:val="-2"/>
        </w:rPr>
        <w:t>的，则推定受益人身故在先。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1480" w:val="left" w:leader="none"/>
          <w:tab w:pos="1482" w:val="left" w:leader="none"/>
          <w:tab w:pos="3091" w:val="left" w:leader="none"/>
        </w:tabs>
        <w:spacing w:line="240" w:lineRule="auto" w:before="160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事故通</w:t>
      </w:r>
      <w:r>
        <w:rPr>
          <w:spacing w:val="-10"/>
          <w:sz w:val="21"/>
        </w:rPr>
        <w:t>知</w:t>
      </w:r>
      <w:r>
        <w:rPr>
          <w:sz w:val="21"/>
        </w:rPr>
        <w:tab/>
      </w:r>
      <w:r>
        <w:rPr>
          <w:spacing w:val="-2"/>
          <w:sz w:val="21"/>
        </w:rPr>
        <w:t>您</w:t>
      </w:r>
      <w:r>
        <w:rPr>
          <w:spacing w:val="-80"/>
          <w:sz w:val="21"/>
        </w:rPr>
        <w:t>、</w:t>
      </w:r>
      <w:r>
        <w:rPr>
          <w:spacing w:val="-2"/>
          <w:sz w:val="21"/>
        </w:rPr>
        <w:t>被保险人或者受益人应</w:t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知</w:t>
      </w:r>
      <w:r>
        <w:rPr>
          <w:spacing w:val="-2"/>
          <w:sz w:val="21"/>
        </w:rPr>
        <w:t>道保险事故发生之日</w:t>
      </w:r>
      <w:r>
        <w:rPr>
          <w:spacing w:val="-2"/>
          <w:sz w:val="21"/>
        </w:rPr>
        <w:t>起</w:t>
      </w:r>
      <w:r>
        <w:rPr>
          <w:spacing w:val="-2"/>
          <w:sz w:val="21"/>
        </w:rPr>
        <w:t>十</w:t>
      </w:r>
      <w:r>
        <w:rPr>
          <w:spacing w:val="-2"/>
          <w:sz w:val="21"/>
        </w:rPr>
        <w:t>日内通</w:t>
      </w:r>
      <w:r>
        <w:rPr>
          <w:spacing w:val="-2"/>
          <w:sz w:val="21"/>
        </w:rPr>
        <w:t>知</w:t>
      </w:r>
      <w:r>
        <w:rPr>
          <w:spacing w:val="-10"/>
          <w:sz w:val="21"/>
        </w:rPr>
        <w:t>我</w:t>
      </w:r>
    </w:p>
    <w:p>
      <w:pPr>
        <w:spacing w:line="307" w:lineRule="auto" w:before="74"/>
        <w:ind w:left="3091" w:right="104" w:firstLine="0"/>
        <w:jc w:val="left"/>
        <w:rPr>
          <w:b/>
          <w:sz w:val="21"/>
        </w:rPr>
      </w:pPr>
      <w:r>
        <w:rPr>
          <w:sz w:val="21"/>
        </w:rPr>
        <w:t>们，但因</w:t>
      </w:r>
      <w:r>
        <w:rPr>
          <w:color w:val="000000"/>
          <w:sz w:val="21"/>
          <w:shd w:fill="C0C0C0" w:color="auto" w:val="clear"/>
        </w:rPr>
        <w:t>不可抗力</w:t>
      </w:r>
      <w:r>
        <w:rPr>
          <w:color w:val="000000"/>
          <w:sz w:val="21"/>
        </w:rPr>
        <w:t>（见 8.14）导致的迟延除外。</w:t>
      </w:r>
      <w:r>
        <w:rPr>
          <w:b/>
          <w:color w:val="000000"/>
          <w:sz w:val="21"/>
        </w:rPr>
        <w:t>故意或者因重大过</w:t>
      </w:r>
      <w:r>
        <w:rPr>
          <w:b/>
          <w:color w:val="000000"/>
          <w:spacing w:val="-17"/>
          <w:sz w:val="21"/>
        </w:rPr>
        <w:t>失未及时通知，致使保险事故的性质、原因、损失程度等难以确定的，</w:t>
      </w:r>
      <w:r>
        <w:rPr>
          <w:b/>
          <w:color w:val="000000"/>
          <w:spacing w:val="-9"/>
          <w:sz w:val="21"/>
        </w:rPr>
        <w:t>我们对无法确定的部分，不承担给付保险金的责任，但我们通过其他</w:t>
      </w:r>
      <w:r>
        <w:rPr>
          <w:b/>
          <w:color w:val="000000"/>
          <w:spacing w:val="-2"/>
          <w:sz w:val="21"/>
        </w:rPr>
        <w:t>途径已经及时知道或者应当及时知道保险事故发生的除外。</w:t>
      </w: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1480" w:val="left" w:leader="none"/>
          <w:tab w:pos="1481" w:val="left" w:leader="none"/>
        </w:tabs>
        <w:spacing w:line="240" w:lineRule="auto" w:before="173" w:after="0"/>
        <w:ind w:left="1480" w:right="0" w:hanging="1270"/>
        <w:jc w:val="left"/>
        <w:rPr>
          <w:sz w:val="21"/>
        </w:rPr>
      </w:pPr>
      <w:r>
        <w:rPr>
          <w:sz w:val="21"/>
        </w:rPr>
        <w:t>保险金申请时效</w:t>
      </w:r>
      <w:r>
        <w:rPr>
          <w:spacing w:val="54"/>
          <w:w w:val="150"/>
          <w:sz w:val="21"/>
        </w:rPr>
        <w:t> </w:t>
      </w:r>
      <w:r>
        <w:rPr>
          <w:spacing w:val="-1"/>
          <w:sz w:val="21"/>
        </w:rPr>
        <w:t>受益人及其他有权领取保险金的人向我们申请给付保险金的诉讼时</w:t>
      </w:r>
    </w:p>
    <w:p>
      <w:pPr>
        <w:pStyle w:val="BodyText"/>
        <w:spacing w:before="74"/>
        <w:ind w:left="3091"/>
      </w:pPr>
      <w:r>
        <w:rPr>
          <w:spacing w:val="-3"/>
        </w:rPr>
        <w:t>效期间为五年，自其知道或应当知道保险事故发生之日起计算。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10"/>
        </w:numPr>
        <w:tabs>
          <w:tab w:pos="1480" w:val="left" w:leader="none"/>
          <w:tab w:pos="1482" w:val="left" w:leader="none"/>
          <w:tab w:pos="3091" w:val="left" w:leader="none"/>
        </w:tabs>
        <w:spacing w:line="240" w:lineRule="auto" w:before="1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申</w:t>
      </w:r>
      <w:r>
        <w:rPr>
          <w:spacing w:val="-10"/>
          <w:sz w:val="21"/>
        </w:rPr>
        <w:t>请</w:t>
      </w:r>
      <w:r>
        <w:rPr>
          <w:sz w:val="21"/>
        </w:rPr>
        <w:tab/>
        <w:t>身故保险金受益人申</w:t>
      </w:r>
      <w:r>
        <w:rPr>
          <w:sz w:val="21"/>
        </w:rPr>
        <w:t>请</w:t>
      </w:r>
      <w:r>
        <w:rPr>
          <w:sz w:val="21"/>
        </w:rPr>
        <w:t>领</w:t>
      </w:r>
      <w:r>
        <w:rPr>
          <w:sz w:val="21"/>
        </w:rPr>
        <w:t>取身故保险金时,</w:t>
      </w:r>
      <w:r>
        <w:rPr>
          <w:spacing w:val="30"/>
          <w:w w:val="150"/>
          <w:sz w:val="21"/>
        </w:rPr>
        <w:t> </w:t>
      </w:r>
      <w:r>
        <w:rPr>
          <w:sz w:val="21"/>
        </w:rPr>
        <w:t>应</w:t>
      </w:r>
      <w:r>
        <w:rPr>
          <w:sz w:val="21"/>
        </w:rPr>
        <w:t>当</w:t>
      </w:r>
      <w:r>
        <w:rPr>
          <w:sz w:val="21"/>
        </w:rPr>
        <w:t>提</w:t>
      </w:r>
      <w:r>
        <w:rPr>
          <w:sz w:val="21"/>
        </w:rPr>
        <w:t>供下列证明</w:t>
      </w:r>
      <w:r>
        <w:rPr>
          <w:sz w:val="21"/>
        </w:rPr>
        <w:t>和</w:t>
      </w:r>
      <w:r>
        <w:rPr>
          <w:spacing w:val="-10"/>
          <w:sz w:val="21"/>
        </w:rPr>
        <w:t>资</w:t>
      </w:r>
    </w:p>
    <w:p>
      <w:pPr>
        <w:pStyle w:val="BodyText"/>
        <w:spacing w:before="74"/>
        <w:ind w:left="3091"/>
      </w:pPr>
      <w:r>
        <w:rPr>
          <w:spacing w:val="-5"/>
        </w:rPr>
        <w:t>料：</w:t>
      </w:r>
    </w:p>
    <w:p>
      <w:pPr>
        <w:pStyle w:val="BodyText"/>
        <w:spacing w:before="74"/>
        <w:ind w:left="3091"/>
      </w:pPr>
      <w:r>
        <w:rPr>
          <w:spacing w:val="-4"/>
        </w:rPr>
        <w:t>一、给付申请书；</w:t>
      </w:r>
    </w:p>
    <w:p>
      <w:pPr>
        <w:pStyle w:val="BodyText"/>
        <w:spacing w:before="74"/>
        <w:ind w:left="3091"/>
      </w:pPr>
      <w:r>
        <w:rPr>
          <w:spacing w:val="-3"/>
        </w:rPr>
        <w:t>二、保险合同或其他保险凭证；</w:t>
      </w:r>
    </w:p>
    <w:p>
      <w:pPr>
        <w:pStyle w:val="BodyText"/>
        <w:spacing w:line="307" w:lineRule="auto" w:before="74"/>
        <w:ind w:left="3511" w:right="204" w:hanging="421"/>
      </w:pPr>
      <w:r>
        <w:rPr>
          <w:spacing w:val="-4"/>
        </w:rPr>
        <w:t>三、公安部门、医院或我们认可的其他机构出具的被保险人身故证明</w:t>
      </w:r>
      <w:r>
        <w:rPr>
          <w:spacing w:val="-2"/>
        </w:rPr>
        <w:t>或验尸证明；</w:t>
      </w:r>
    </w:p>
    <w:p>
      <w:pPr>
        <w:pStyle w:val="BodyText"/>
        <w:spacing w:line="307" w:lineRule="auto"/>
        <w:ind w:left="3511" w:right="208" w:hanging="421"/>
      </w:pPr>
      <w:r>
        <w:rPr>
          <w:spacing w:val="-4"/>
        </w:rPr>
        <w:t>四、如果被保险人为宣告死亡，受益人须提供人民法院出具的宣告死</w:t>
      </w:r>
      <w:r>
        <w:rPr>
          <w:spacing w:val="-2"/>
        </w:rPr>
        <w:t>亡判决书；</w:t>
      </w:r>
    </w:p>
    <w:p>
      <w:pPr>
        <w:pStyle w:val="BodyText"/>
        <w:spacing w:line="267" w:lineRule="exact"/>
        <w:ind w:left="3091"/>
      </w:pPr>
      <w:r>
        <w:rPr>
          <w:spacing w:val="-3"/>
        </w:rPr>
        <w:t>五、被保险人户籍注销证明；</w:t>
      </w:r>
    </w:p>
    <w:p>
      <w:pPr>
        <w:pStyle w:val="BodyText"/>
        <w:spacing w:line="307" w:lineRule="auto" w:before="72"/>
        <w:ind w:left="3092" w:right="126" w:hanging="1"/>
      </w:pPr>
      <w:r>
        <w:rPr>
          <w:spacing w:val="-2"/>
        </w:rPr>
        <w:t>六、身故保险金受益人有效身份证件、关系证明、银行存折（卡</w:t>
      </w:r>
      <w:r>
        <w:rPr>
          <w:spacing w:val="-109"/>
        </w:rPr>
        <w:t>）</w:t>
      </w:r>
      <w:r>
        <w:rPr/>
        <w:t>；</w:t>
      </w:r>
      <w:r>
        <w:rPr>
          <w:spacing w:val="-2"/>
        </w:rPr>
        <w:t>七、与确认保险事故的时间、性质、原因等相关的其他证明和资料。</w:t>
      </w:r>
      <w:r>
        <w:rPr>
          <w:spacing w:val="-2"/>
        </w:rPr>
        <w:t>如果委托他人领取保险金，受托人除提供上述所有证明和资料外，必</w:t>
      </w:r>
      <w:r>
        <w:rPr>
          <w:spacing w:val="-2"/>
        </w:rPr>
        <w:t>须另行出具有委托人亲笔签字的授权委托书和受托人有效身份证件。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1269" w:val="left" w:leader="none"/>
          <w:tab w:pos="1270" w:val="left" w:leader="none"/>
          <w:tab w:pos="2880" w:val="left" w:leader="none"/>
        </w:tabs>
        <w:spacing w:line="240" w:lineRule="auto" w:before="171" w:after="0"/>
        <w:ind w:left="1269" w:right="205" w:hanging="1270"/>
        <w:jc w:val="righ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给</w:t>
      </w:r>
      <w:r>
        <w:rPr>
          <w:spacing w:val="-10"/>
          <w:sz w:val="21"/>
        </w:rPr>
        <w:t>付</w:t>
      </w:r>
      <w:r>
        <w:rPr>
          <w:sz w:val="21"/>
        </w:rPr>
        <w:tab/>
      </w:r>
      <w:r>
        <w:rPr>
          <w:spacing w:val="-6"/>
          <w:sz w:val="21"/>
        </w:rPr>
        <w:t>我</w:t>
      </w:r>
      <w:r>
        <w:rPr>
          <w:spacing w:val="-6"/>
          <w:sz w:val="21"/>
        </w:rPr>
        <w:t>们</w:t>
      </w:r>
      <w:r>
        <w:rPr>
          <w:spacing w:val="-6"/>
          <w:sz w:val="21"/>
        </w:rPr>
        <w:t>在收到保险金给付申</w:t>
      </w:r>
      <w:r>
        <w:rPr>
          <w:spacing w:val="-6"/>
          <w:sz w:val="21"/>
        </w:rPr>
        <w:t>请</w:t>
      </w:r>
      <w:r>
        <w:rPr>
          <w:spacing w:val="-6"/>
          <w:sz w:val="21"/>
        </w:rPr>
        <w:t>书</w:t>
      </w:r>
      <w:r>
        <w:rPr>
          <w:spacing w:val="-6"/>
          <w:sz w:val="21"/>
        </w:rPr>
        <w:t>等证明和资料后，会</w:t>
      </w:r>
      <w:r>
        <w:rPr>
          <w:spacing w:val="-6"/>
          <w:sz w:val="21"/>
        </w:rPr>
        <w:t>及</w:t>
      </w:r>
      <w:r>
        <w:rPr>
          <w:spacing w:val="-6"/>
          <w:sz w:val="21"/>
        </w:rPr>
        <w:t>时</w:t>
      </w:r>
      <w:r>
        <w:rPr>
          <w:spacing w:val="-6"/>
          <w:sz w:val="21"/>
        </w:rPr>
        <w:t>作出核定；</w:t>
      </w:r>
      <w:r>
        <w:rPr>
          <w:spacing w:val="-10"/>
          <w:sz w:val="21"/>
        </w:rPr>
        <w:t>情</w:t>
      </w:r>
    </w:p>
    <w:p>
      <w:pPr>
        <w:pStyle w:val="BodyText"/>
        <w:spacing w:before="74"/>
        <w:ind w:right="205"/>
        <w:jc w:val="right"/>
      </w:pPr>
      <w:r>
        <w:rPr>
          <w:spacing w:val="-7"/>
        </w:rPr>
        <w:t>形复杂的，将在三十日内作出核定，但本合同另有约定的除外。我们</w:t>
      </w:r>
    </w:p>
    <w:p>
      <w:pPr>
        <w:spacing w:after="0"/>
        <w:jc w:val="right"/>
        <w:sectPr>
          <w:pgSz w:w="11910" w:h="16840"/>
          <w:pgMar w:header="0" w:footer="1001" w:top="1440" w:bottom="1200" w:left="1200" w:right="1180"/>
        </w:sectPr>
      </w:pPr>
    </w:p>
    <w:p>
      <w:pPr>
        <w:pStyle w:val="BodyText"/>
        <w:spacing w:line="307" w:lineRule="auto" w:before="43"/>
        <w:ind w:left="3091" w:right="204"/>
        <w:jc w:val="both"/>
      </w:pPr>
      <w:r>
        <w:rPr>
          <w:spacing w:val="-4"/>
        </w:rPr>
        <w:t>会将核定结果通知申请人。对属于保险责任的，在与申请人达成给付</w:t>
      </w:r>
      <w:r>
        <w:rPr>
          <w:spacing w:val="-4"/>
        </w:rPr>
        <w:t>保险金的协议后十日内，履行给付保险金义务。本合同对给付保险金</w:t>
      </w:r>
      <w:r>
        <w:rPr>
          <w:spacing w:val="-4"/>
        </w:rPr>
        <w:t>的期限有约定的，我们按照约定履行给付保险金义务。对不属于保险</w:t>
      </w:r>
      <w:r>
        <w:rPr>
          <w:spacing w:val="-11"/>
        </w:rPr>
        <w:t>责任的，我们自作出核定之日起三日内向申请人发出拒绝给付保险金</w:t>
      </w:r>
      <w:r>
        <w:rPr>
          <w:spacing w:val="-2"/>
        </w:rPr>
        <w:t>通知书，并说明理由。</w:t>
      </w:r>
    </w:p>
    <w:p>
      <w:pPr>
        <w:pStyle w:val="BodyText"/>
        <w:spacing w:line="307" w:lineRule="auto"/>
        <w:ind w:left="3091" w:right="204"/>
        <w:jc w:val="both"/>
      </w:pPr>
      <w:r>
        <w:rPr>
          <w:spacing w:val="-5"/>
        </w:rPr>
        <w:t>我们在收到保险金给付申请书等证明和资料之日起六十日内，对属于</w:t>
      </w:r>
      <w:r>
        <w:rPr>
          <w:spacing w:val="-4"/>
        </w:rPr>
        <w:t>保险责任而给付保险金的数额不能确定的，根据已有证明和资料，按</w:t>
      </w:r>
      <w:r>
        <w:rPr>
          <w:spacing w:val="-4"/>
        </w:rPr>
        <w:t>可以确定的数额先予以给付，在最终确定给付保险金的数额后，给付</w:t>
      </w:r>
      <w:r>
        <w:rPr>
          <w:spacing w:val="-2"/>
        </w:rPr>
        <w:t>相应的差额。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164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宣</w:t>
      </w:r>
      <w:r>
        <w:rPr>
          <w:spacing w:val="-2"/>
          <w:sz w:val="21"/>
        </w:rPr>
        <w:t>告</w:t>
      </w:r>
      <w:r>
        <w:rPr>
          <w:spacing w:val="-2"/>
          <w:sz w:val="21"/>
        </w:rPr>
        <w:t>死亡处</w:t>
      </w:r>
      <w:r>
        <w:rPr>
          <w:spacing w:val="-10"/>
          <w:sz w:val="21"/>
        </w:rPr>
        <w:t>理</w:t>
      </w:r>
      <w:r>
        <w:rPr>
          <w:sz w:val="21"/>
        </w:rPr>
        <w:tab/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被保险人在本合同有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间内被人民法院判决</w:t>
      </w:r>
      <w:r>
        <w:rPr>
          <w:spacing w:val="-2"/>
          <w:sz w:val="21"/>
        </w:rPr>
        <w:t>宣</w:t>
      </w:r>
      <w:r>
        <w:rPr>
          <w:spacing w:val="-2"/>
          <w:sz w:val="21"/>
        </w:rPr>
        <w:t>告</w:t>
      </w:r>
      <w:r>
        <w:rPr>
          <w:spacing w:val="-2"/>
          <w:sz w:val="21"/>
        </w:rPr>
        <w:t>死亡</w:t>
      </w:r>
      <w:r>
        <w:rPr>
          <w:spacing w:val="-80"/>
          <w:sz w:val="21"/>
        </w:rPr>
        <w:t>，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10"/>
          <w:sz w:val="21"/>
        </w:rPr>
        <w:t>以</w:t>
      </w:r>
    </w:p>
    <w:p>
      <w:pPr>
        <w:pStyle w:val="BodyText"/>
        <w:spacing w:line="307" w:lineRule="auto" w:before="74"/>
        <w:ind w:left="3091" w:right="203"/>
      </w:pPr>
      <w:r>
        <w:rPr>
          <w:spacing w:val="-6"/>
        </w:rPr>
        <w:t>判决书宣告的死亡日期为被保险人的身故日期，按本合同约定给付身</w:t>
      </w:r>
      <w:r>
        <w:rPr>
          <w:spacing w:val="-2"/>
        </w:rPr>
        <w:t>故保险金，本合同终止。</w:t>
      </w:r>
    </w:p>
    <w:p>
      <w:pPr>
        <w:pStyle w:val="BodyText"/>
        <w:spacing w:line="307" w:lineRule="auto"/>
        <w:ind w:left="3091" w:right="203"/>
        <w:jc w:val="both"/>
      </w:pPr>
      <w:r>
        <w:rPr>
          <w:spacing w:val="-8"/>
        </w:rPr>
        <w:t>如果被保险人在宣告死亡后生还，身故保险金的受领人应于知道被保</w:t>
      </w:r>
      <w:r>
        <w:rPr>
          <w:spacing w:val="-6"/>
        </w:rPr>
        <w:t>险人生还之日起三十日内向我们退还已给付的身故保险金，本合同的</w:t>
      </w:r>
      <w:r>
        <w:rPr>
          <w:spacing w:val="-2"/>
        </w:rPr>
        <w:t>效力由我们双方依法协商处理。</w:t>
      </w:r>
    </w:p>
    <w:p>
      <w:pPr>
        <w:pStyle w:val="BodyText"/>
        <w:spacing w:before="2"/>
        <w:rPr>
          <w:sz w:val="25"/>
        </w:rPr>
      </w:pPr>
      <w:r>
        <w:rPr/>
        <w:pict>
          <v:shape style="position:absolute;margin-left:65.160004pt;margin-top:17.324375pt;width:466pt;height:22.35pt;mso-position-horizontal-relative:page;mso-position-vertical-relative:paragraph;z-index:-15723008;mso-wrap-distance-left:0;mso-wrap-distance-right:0" type="#_x0000_t202" id="docshape11" filled="true" fillcolor="#cdcdcd" stroked="false">
            <v:textbox inset="0,0,0,0">
              <w:txbxContent>
                <w:p>
                  <w:pPr>
                    <w:tabs>
                      <w:tab w:pos="1377" w:val="left" w:leader="none"/>
                    </w:tabs>
                    <w:spacing w:before="42"/>
                    <w:ind w:left="108" w:right="0" w:firstLine="0"/>
                    <w:jc w:val="left"/>
                    <w:rPr>
                      <w:b/>
                      <w:color w:val="000000"/>
                      <w:sz w:val="21"/>
                    </w:rPr>
                  </w:pPr>
                  <w:r>
                    <w:rPr>
                      <w:rFonts w:ascii="Wingdings" w:hAnsi="Wingdings" w:eastAsia="Wingdings"/>
                      <w:color w:val="000000"/>
                      <w:spacing w:val="-10"/>
                      <w:position w:val="-2"/>
                      <w:sz w:val="32"/>
                    </w:rPr>
                    <w:t></w:t>
                  </w:r>
                  <w:r>
                    <w:rPr>
                      <w:rFonts w:ascii="Times New Roman" w:hAnsi="Times New Roman" w:eastAsia="Times New Roman"/>
                      <w:color w:val="000000"/>
                      <w:position w:val="-2"/>
                      <w:sz w:val="32"/>
                    </w:rPr>
                    <w:tab/>
                  </w:r>
                  <w:r>
                    <w:rPr>
                      <w:b/>
                      <w:color w:val="000000"/>
                      <w:spacing w:val="-3"/>
                      <w:sz w:val="21"/>
                    </w:rPr>
                    <w:t>您需要关注的其他事项</w:t>
                  </w:r>
                </w:p>
              </w:txbxContent>
            </v:textbox>
            <v:fill type="solid"/>
            <w10:wrap type="topAndBottom"/>
          </v:shape>
        </w:pict>
      </w:r>
    </w:p>
    <w:p>
      <w:pPr>
        <w:pStyle w:val="ListParagraph"/>
        <w:numPr>
          <w:ilvl w:val="1"/>
          <w:numId w:val="11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80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投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年龄范</w:t>
      </w:r>
      <w:r>
        <w:rPr>
          <w:spacing w:val="-10"/>
          <w:sz w:val="21"/>
        </w:rPr>
        <w:t>围</w:t>
      </w:r>
      <w:r>
        <w:rPr>
          <w:sz w:val="21"/>
        </w:rPr>
        <w:tab/>
      </w:r>
      <w:r>
        <w:rPr>
          <w:spacing w:val="-2"/>
          <w:sz w:val="21"/>
        </w:rPr>
        <w:t>投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年龄指在您投保时被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人的年龄</w:t>
      </w:r>
      <w:r>
        <w:rPr>
          <w:spacing w:val="-80"/>
          <w:sz w:val="21"/>
        </w:rPr>
        <w:t>，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同接受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投</w:t>
      </w:r>
      <w:r>
        <w:rPr>
          <w:spacing w:val="-2"/>
          <w:sz w:val="21"/>
        </w:rPr>
        <w:t>保年龄</w:t>
      </w:r>
      <w:r>
        <w:rPr>
          <w:spacing w:val="-2"/>
          <w:sz w:val="21"/>
        </w:rPr>
        <w:t>范</w:t>
      </w:r>
      <w:r>
        <w:rPr>
          <w:spacing w:val="-10"/>
          <w:sz w:val="21"/>
        </w:rPr>
        <w:t>围</w:t>
      </w:r>
    </w:p>
    <w:p>
      <w:pPr>
        <w:pStyle w:val="BodyText"/>
        <w:spacing w:before="74"/>
        <w:ind w:left="3091"/>
      </w:pPr>
      <w:r>
        <w:rPr>
          <w:spacing w:val="-3"/>
        </w:rPr>
        <w:t>将根据您选择的保险期间、交费期间等因素来确定。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pgSz w:w="11910" w:h="16840"/>
          <w:pgMar w:header="0" w:footer="1001" w:top="1440" w:bottom="1200" w:left="1200" w:right="1180"/>
        </w:sectPr>
      </w:pPr>
    </w:p>
    <w:p>
      <w:pPr>
        <w:pStyle w:val="ListParagraph"/>
        <w:numPr>
          <w:ilvl w:val="1"/>
          <w:numId w:val="11"/>
        </w:numPr>
        <w:tabs>
          <w:tab w:pos="1481" w:val="left" w:leader="none"/>
          <w:tab w:pos="1482" w:val="left" w:leader="none"/>
        </w:tabs>
        <w:spacing w:line="307" w:lineRule="auto" w:before="72" w:after="0"/>
        <w:ind w:left="1481" w:right="38" w:hanging="1270"/>
        <w:jc w:val="left"/>
        <w:rPr>
          <w:sz w:val="21"/>
        </w:rPr>
      </w:pPr>
      <w:r>
        <w:rPr>
          <w:spacing w:val="-2"/>
          <w:sz w:val="21"/>
        </w:rPr>
        <w:t>年龄计算及错</w:t>
      </w:r>
      <w:r>
        <w:rPr>
          <w:spacing w:val="-4"/>
          <w:sz w:val="21"/>
        </w:rPr>
        <w:t>误处理</w:t>
      </w:r>
    </w:p>
    <w:p>
      <w:pPr>
        <w:pStyle w:val="BodyText"/>
        <w:spacing w:line="307" w:lineRule="auto" w:before="72"/>
        <w:ind w:left="250" w:right="125"/>
      </w:pPr>
      <w:r>
        <w:rPr/>
        <w:br w:type="column"/>
      </w:r>
      <w:r>
        <w:rPr>
          <w:spacing w:val="2"/>
          <w:w w:val="100"/>
        </w:rPr>
        <w:t>被保险人的投保年龄为以有效身份证件载明的出生日期计算的周岁</w:t>
      </w:r>
      <w:r>
        <w:rPr>
          <w:spacing w:val="-3"/>
          <w:w w:val="100"/>
        </w:rPr>
        <w:t>年龄。您在申请投保时，应告知被保险人的周岁年龄。若发生错误，我们依照下列约定处理：</w:t>
      </w:r>
    </w:p>
    <w:p>
      <w:pPr>
        <w:pStyle w:val="BodyText"/>
        <w:spacing w:line="230" w:lineRule="exact"/>
        <w:ind w:left="211"/>
      </w:pPr>
      <w:r>
        <w:rPr>
          <w:spacing w:val="-5"/>
        </w:rPr>
        <w:t>一、您申报的被保险人年龄不真实，致使您实交保险费多于应交保险</w:t>
      </w:r>
    </w:p>
    <w:p>
      <w:pPr>
        <w:pStyle w:val="BodyText"/>
        <w:spacing w:before="29"/>
        <w:ind w:left="211"/>
      </w:pPr>
      <w:r>
        <w:rPr>
          <w:spacing w:val="-3"/>
        </w:rPr>
        <w:t>费的，我们会将多收的保险费无息退还给您。</w:t>
      </w:r>
    </w:p>
    <w:p>
      <w:pPr>
        <w:spacing w:line="268" w:lineRule="auto" w:before="31"/>
        <w:ind w:left="211" w:right="205" w:firstLine="0"/>
        <w:jc w:val="both"/>
        <w:rPr>
          <w:b/>
          <w:sz w:val="21"/>
        </w:rPr>
      </w:pPr>
      <w:r>
        <w:rPr>
          <w:spacing w:val="-7"/>
          <w:w w:val="100"/>
          <w:sz w:val="21"/>
        </w:rPr>
        <w:t>二、您申报的被保险人年龄不真实，致使您实交保险费少于应交保险</w:t>
      </w:r>
      <w:r>
        <w:rPr>
          <w:spacing w:val="-9"/>
          <w:w w:val="100"/>
          <w:sz w:val="21"/>
        </w:rPr>
        <w:t>费的，我们有权审核更正并要求您补交保险费。</w:t>
      </w:r>
      <w:r>
        <w:rPr>
          <w:b/>
          <w:w w:val="100"/>
          <w:sz w:val="21"/>
        </w:rPr>
        <w:t>若补交保险费前已发</w:t>
      </w:r>
      <w:r>
        <w:rPr>
          <w:b/>
          <w:spacing w:val="4"/>
          <w:w w:val="100"/>
          <w:sz w:val="21"/>
        </w:rPr>
        <w:t>生保险事故，我们按实交保险费和应交保险费的比例折算给付保险</w:t>
      </w:r>
      <w:r>
        <w:rPr>
          <w:b/>
          <w:w w:val="100"/>
          <w:sz w:val="21"/>
        </w:rPr>
        <w:t>金。</w:t>
      </w:r>
    </w:p>
    <w:p>
      <w:pPr>
        <w:spacing w:line="268" w:lineRule="auto" w:before="0"/>
        <w:ind w:left="211" w:right="103" w:firstLine="0"/>
        <w:jc w:val="both"/>
        <w:rPr>
          <w:sz w:val="21"/>
        </w:rPr>
      </w:pPr>
      <w:r>
        <w:rPr>
          <w:spacing w:val="-2"/>
          <w:sz w:val="21"/>
        </w:rPr>
        <w:t>三、</w:t>
      </w:r>
      <w:r>
        <w:rPr>
          <w:b/>
          <w:spacing w:val="-2"/>
          <w:sz w:val="21"/>
        </w:rPr>
        <w:t>您申报的被保险人年龄不真实，且真实年龄不符合我们规定的投</w:t>
      </w:r>
      <w:r>
        <w:rPr>
          <w:b/>
          <w:spacing w:val="-2"/>
          <w:sz w:val="21"/>
        </w:rPr>
        <w:t>保年龄范围的，我们可以解除本合同，并退还本合同终止之日的现金</w:t>
      </w:r>
      <w:r>
        <w:rPr>
          <w:b/>
          <w:spacing w:val="-19"/>
          <w:sz w:val="21"/>
        </w:rPr>
        <w:t>价值。</w:t>
      </w:r>
      <w:r>
        <w:rPr>
          <w:spacing w:val="-8"/>
          <w:sz w:val="21"/>
        </w:rPr>
        <w:t>但自本合同成立之日起超过二年的，则按本条第一、二项处理。</w:t>
      </w:r>
    </w:p>
    <w:p>
      <w:pPr>
        <w:spacing w:after="0" w:line="268" w:lineRule="auto"/>
        <w:jc w:val="both"/>
        <w:rPr>
          <w:sz w:val="21"/>
        </w:rPr>
        <w:sectPr>
          <w:type w:val="continuous"/>
          <w:pgSz w:w="11910" w:h="16840"/>
          <w:pgMar w:header="0" w:footer="1001" w:top="520" w:bottom="1200" w:left="1200" w:right="1180"/>
          <w:cols w:num="2" w:equalWidth="0">
            <w:col w:w="2784" w:space="57"/>
            <w:col w:w="6689"/>
          </w:cols>
        </w:sectPr>
      </w:pP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1"/>
          <w:numId w:val="11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71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欠</w:t>
      </w:r>
      <w:r>
        <w:rPr>
          <w:spacing w:val="-2"/>
          <w:sz w:val="21"/>
        </w:rPr>
        <w:t>款</w:t>
      </w:r>
      <w:r>
        <w:rPr>
          <w:spacing w:val="-2"/>
          <w:sz w:val="21"/>
        </w:rPr>
        <w:t>扣</w:t>
      </w:r>
      <w:r>
        <w:rPr>
          <w:spacing w:val="-10"/>
          <w:sz w:val="21"/>
        </w:rPr>
        <w:t>除</w:t>
      </w:r>
      <w:r>
        <w:rPr>
          <w:sz w:val="21"/>
        </w:rPr>
        <w:tab/>
      </w:r>
      <w:r>
        <w:rPr>
          <w:spacing w:val="-6"/>
          <w:sz w:val="21"/>
        </w:rPr>
        <w:t>我</w:t>
      </w:r>
      <w:r>
        <w:rPr>
          <w:spacing w:val="-6"/>
          <w:sz w:val="21"/>
        </w:rPr>
        <w:t>们</w:t>
      </w:r>
      <w:r>
        <w:rPr>
          <w:spacing w:val="-6"/>
          <w:sz w:val="21"/>
        </w:rPr>
        <w:t>在给付各项保险金、</w:t>
      </w:r>
      <w:r>
        <w:rPr>
          <w:spacing w:val="-6"/>
          <w:sz w:val="21"/>
        </w:rPr>
        <w:t>退</w:t>
      </w:r>
      <w:r>
        <w:rPr>
          <w:spacing w:val="-6"/>
          <w:sz w:val="21"/>
        </w:rPr>
        <w:t>还</w:t>
      </w:r>
      <w:r>
        <w:rPr>
          <w:spacing w:val="-6"/>
          <w:sz w:val="21"/>
        </w:rPr>
        <w:t>现金价值、退还保险</w:t>
      </w:r>
      <w:r>
        <w:rPr>
          <w:spacing w:val="-6"/>
          <w:sz w:val="21"/>
        </w:rPr>
        <w:t>费</w:t>
      </w:r>
      <w:r>
        <w:rPr>
          <w:spacing w:val="-6"/>
          <w:sz w:val="21"/>
        </w:rPr>
        <w:t>时</w:t>
      </w:r>
      <w:r>
        <w:rPr>
          <w:spacing w:val="-6"/>
          <w:sz w:val="21"/>
        </w:rPr>
        <w:t>，会先行扣</w:t>
      </w:r>
      <w:r>
        <w:rPr>
          <w:spacing w:val="-10"/>
          <w:sz w:val="21"/>
        </w:rPr>
        <w:t>除</w:t>
      </w:r>
    </w:p>
    <w:p>
      <w:pPr>
        <w:pStyle w:val="BodyText"/>
        <w:spacing w:before="74"/>
        <w:ind w:left="3091"/>
      </w:pPr>
      <w:r>
        <w:rPr>
          <w:spacing w:val="-3"/>
        </w:rPr>
        <w:t>您在本合同项下的欠交保险费、保单借款及利息。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11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0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通</w:t>
      </w:r>
      <w:r>
        <w:rPr>
          <w:spacing w:val="-2"/>
          <w:sz w:val="21"/>
        </w:rPr>
        <w:t>讯</w:t>
      </w:r>
      <w:r>
        <w:rPr>
          <w:spacing w:val="-2"/>
          <w:sz w:val="21"/>
        </w:rPr>
        <w:t>地址变</w:t>
      </w:r>
      <w:r>
        <w:rPr>
          <w:spacing w:val="-10"/>
          <w:sz w:val="21"/>
        </w:rPr>
        <w:t>更</w:t>
      </w:r>
      <w:r>
        <w:rPr>
          <w:sz w:val="21"/>
        </w:rPr>
        <w:tab/>
      </w:r>
      <w:r>
        <w:rPr>
          <w:spacing w:val="-6"/>
          <w:sz w:val="21"/>
        </w:rPr>
        <w:t>为</w:t>
      </w:r>
      <w:r>
        <w:rPr>
          <w:spacing w:val="-6"/>
          <w:sz w:val="21"/>
        </w:rPr>
        <w:t>了</w:t>
      </w:r>
      <w:r>
        <w:rPr>
          <w:spacing w:val="-6"/>
          <w:sz w:val="21"/>
        </w:rPr>
        <w:t>保障您的合法利益，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住所或通讯地址变更时，请及时书</w:t>
      </w:r>
      <w:r>
        <w:rPr>
          <w:spacing w:val="-6"/>
          <w:sz w:val="21"/>
        </w:rPr>
        <w:t>面</w:t>
      </w:r>
      <w:r>
        <w:rPr>
          <w:spacing w:val="-10"/>
          <w:sz w:val="21"/>
        </w:rPr>
        <w:t>通</w:t>
      </w:r>
    </w:p>
    <w:p>
      <w:pPr>
        <w:pStyle w:val="BodyText"/>
        <w:spacing w:line="307" w:lineRule="auto" w:before="75"/>
        <w:ind w:left="3091" w:right="208"/>
      </w:pPr>
      <w:r>
        <w:rPr>
          <w:spacing w:val="-4"/>
        </w:rPr>
        <w:t>知我们。如果您没有以书面形式及时通知我们，我们按本合同所载的</w:t>
      </w:r>
      <w:r>
        <w:rPr>
          <w:spacing w:val="-2"/>
        </w:rPr>
        <w:t>最后住所或最新通讯地址发送的有关通知，均视为已送达给您。</w:t>
      </w:r>
    </w:p>
    <w:p>
      <w:pPr>
        <w:spacing w:after="0" w:line="307" w:lineRule="auto"/>
        <w:sectPr>
          <w:type w:val="continuous"/>
          <w:pgSz w:w="11910" w:h="16840"/>
          <w:pgMar w:header="0" w:footer="1001" w:top="520" w:bottom="1200" w:left="1200" w:right="1180"/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pos="1480" w:val="left" w:leader="none"/>
          <w:tab w:pos="1482" w:val="left" w:leader="none"/>
          <w:tab w:pos="3091" w:val="left" w:leader="none"/>
        </w:tabs>
        <w:spacing w:line="240" w:lineRule="auto" w:before="72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司</w:t>
      </w:r>
      <w:r>
        <w:rPr>
          <w:spacing w:val="-2"/>
          <w:sz w:val="21"/>
        </w:rPr>
        <w:t>法</w:t>
      </w:r>
      <w:r>
        <w:rPr>
          <w:spacing w:val="-2"/>
          <w:sz w:val="21"/>
        </w:rPr>
        <w:t>鉴</w:t>
      </w:r>
      <w:r>
        <w:rPr>
          <w:spacing w:val="-10"/>
          <w:sz w:val="21"/>
        </w:rPr>
        <w:t>定</w:t>
      </w:r>
      <w:r>
        <w:rPr>
          <w:sz w:val="21"/>
        </w:rPr>
        <w:tab/>
      </w:r>
      <w:r>
        <w:rPr>
          <w:spacing w:val="-4"/>
          <w:sz w:val="21"/>
        </w:rPr>
        <w:t>我</w:t>
      </w:r>
      <w:r>
        <w:rPr>
          <w:spacing w:val="-4"/>
          <w:sz w:val="21"/>
        </w:rPr>
        <w:t>们</w:t>
      </w:r>
      <w:r>
        <w:rPr>
          <w:spacing w:val="-4"/>
          <w:sz w:val="21"/>
        </w:rPr>
        <w:t>有权要求通过司法鉴</w:t>
      </w:r>
      <w:r>
        <w:rPr>
          <w:spacing w:val="-4"/>
          <w:sz w:val="21"/>
        </w:rPr>
        <w:t>定</w:t>
      </w:r>
      <w:r>
        <w:rPr>
          <w:spacing w:val="-4"/>
          <w:sz w:val="21"/>
        </w:rPr>
        <w:t>机</w:t>
      </w:r>
      <w:r>
        <w:rPr>
          <w:spacing w:val="-4"/>
          <w:sz w:val="21"/>
        </w:rPr>
        <w:t>构对保险事故进行鉴定，您、被保</w:t>
      </w:r>
      <w:r>
        <w:rPr>
          <w:spacing w:val="-4"/>
          <w:sz w:val="21"/>
        </w:rPr>
        <w:t>险</w:t>
      </w:r>
      <w:r>
        <w:rPr>
          <w:spacing w:val="-10"/>
          <w:sz w:val="21"/>
        </w:rPr>
        <w:t>人</w:t>
      </w:r>
    </w:p>
    <w:p>
      <w:pPr>
        <w:pStyle w:val="BodyText"/>
        <w:spacing w:before="74"/>
        <w:ind w:left="3091"/>
      </w:pPr>
      <w:r>
        <w:rPr>
          <w:spacing w:val="-3"/>
        </w:rPr>
        <w:t>和受益人应当予以配合。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1"/>
          <w:numId w:val="11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0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争</w:t>
      </w:r>
      <w:r>
        <w:rPr>
          <w:spacing w:val="-2"/>
          <w:sz w:val="21"/>
        </w:rPr>
        <w:t>议</w:t>
      </w:r>
      <w:r>
        <w:rPr>
          <w:spacing w:val="-2"/>
          <w:sz w:val="21"/>
        </w:rPr>
        <w:t>处</w:t>
      </w:r>
      <w:r>
        <w:rPr>
          <w:spacing w:val="-10"/>
          <w:sz w:val="21"/>
        </w:rPr>
        <w:t>理</w:t>
      </w:r>
      <w:r>
        <w:rPr>
          <w:sz w:val="21"/>
        </w:rPr>
        <w:tab/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争议解决方式从下列</w:t>
      </w:r>
      <w:r>
        <w:rPr>
          <w:spacing w:val="-2"/>
          <w:sz w:val="21"/>
        </w:rPr>
        <w:t>两</w:t>
      </w:r>
      <w:r>
        <w:rPr>
          <w:spacing w:val="-2"/>
          <w:sz w:val="21"/>
        </w:rPr>
        <w:t>种</w:t>
      </w:r>
      <w:r>
        <w:rPr>
          <w:spacing w:val="-2"/>
          <w:sz w:val="21"/>
        </w:rPr>
        <w:t>方式中选择一种</w:t>
      </w:r>
      <w:r>
        <w:rPr>
          <w:spacing w:val="-10"/>
          <w:sz w:val="21"/>
        </w:rPr>
        <w:t>：</w:t>
      </w:r>
    </w:p>
    <w:p>
      <w:pPr>
        <w:pStyle w:val="BodyText"/>
        <w:spacing w:line="307" w:lineRule="auto" w:before="74"/>
        <w:ind w:left="3091" w:right="208"/>
      </w:pPr>
      <w:r>
        <w:rPr>
          <w:spacing w:val="-4"/>
        </w:rPr>
        <w:t>一、因履行本合同发生的争议，由双方协商解决，协商不成的，提交</w:t>
      </w:r>
      <w:r>
        <w:rPr>
          <w:spacing w:val="-2"/>
        </w:rPr>
        <w:t>约定的仲裁委员会仲裁；</w:t>
      </w:r>
    </w:p>
    <w:p>
      <w:pPr>
        <w:pStyle w:val="BodyText"/>
        <w:spacing w:line="307" w:lineRule="auto"/>
        <w:ind w:left="3091" w:right="208"/>
      </w:pPr>
      <w:r>
        <w:rPr>
          <w:spacing w:val="-4"/>
        </w:rPr>
        <w:t>二、因履行本合同发生的争议，由双方协商解决，协商不成的，依法</w:t>
      </w:r>
      <w:r>
        <w:rPr>
          <w:spacing w:val="-2"/>
        </w:rPr>
        <w:t>向有管辖权的人民法院起诉。</w:t>
      </w:r>
    </w:p>
    <w:p>
      <w:pPr>
        <w:pStyle w:val="BodyText"/>
        <w:rPr>
          <w:sz w:val="25"/>
        </w:rPr>
      </w:pPr>
      <w:r>
        <w:rPr/>
        <w:drawing>
          <wp:anchor distT="0" distB="0" distL="0" distR="0" allowOverlap="1" layoutInCell="1" locked="0" behindDoc="1" simplePos="0" relativeHeight="487136256">
            <wp:simplePos x="0" y="0"/>
            <wp:positionH relativeFrom="page">
              <wp:posOffset>827532</wp:posOffset>
            </wp:positionH>
            <wp:positionV relativeFrom="paragraph">
              <wp:posOffset>219122</wp:posOffset>
            </wp:positionV>
            <wp:extent cx="5917692" cy="283464"/>
            <wp:effectExtent l="0" t="0" r="0" b="0"/>
            <wp:wrapNone/>
            <wp:docPr id="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7692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0.559998pt;margin-top:19.466894pt;width:15.25pt;height:17.75pt;mso-position-horizontal-relative:page;mso-position-vertical-relative:paragraph;z-index:-16179712" type="#_x0000_t202" id="docshape12" filled="false" stroked="false">
            <v:textbox inset="0,0,0,0">
              <w:txbxContent>
                <w:p>
                  <w:pPr>
                    <w:spacing w:line="354" w:lineRule="exact" w:before="0"/>
                    <w:ind w:left="0" w:right="0" w:firstLine="0"/>
                    <w:jc w:val="left"/>
                    <w:rPr>
                      <w:rFonts w:ascii="Wingdings" w:hAnsi="Wingdings"/>
                      <w:sz w:val="32"/>
                    </w:rPr>
                  </w:pPr>
                  <w:r>
                    <w:rPr>
                      <w:rFonts w:ascii="Wingdings" w:hAnsi="Wingdings"/>
                      <w:w w:val="99"/>
                      <w:sz w:val="32"/>
                    </w:rPr>
                    <w:t>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4.039993pt;margin-top:23.05875pt;width:106.5pt;height:10.6pt;mso-position-horizontal-relative:page;mso-position-vertical-relative:paragraph;z-index:-15721472;mso-wrap-distance-left:0;mso-wrap-distance-right:0" type="#_x0000_t202" id="docshape13" filled="false" stroked="false">
            <v:textbox inset="0,0,0,0">
              <w:txbxContent>
                <w:p>
                  <w:pPr>
                    <w:spacing w:line="211" w:lineRule="exact" w:before="0"/>
                    <w:ind w:left="0" w:right="0" w:firstLine="0"/>
                    <w:jc w:val="left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3"/>
                      <w:sz w:val="21"/>
                    </w:rPr>
                    <w:t>您需要了解的重要术语</w:t>
                  </w:r>
                </w:p>
              </w:txbxContent>
            </v:textbox>
            <w10:wrap type="topAndBottom"/>
          </v:shape>
        </w:pict>
      </w:r>
    </w:p>
    <w:p>
      <w:pPr>
        <w:pStyle w:val="ListParagraph"/>
        <w:numPr>
          <w:ilvl w:val="1"/>
          <w:numId w:val="12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80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单周年</w:t>
      </w:r>
      <w:r>
        <w:rPr>
          <w:spacing w:val="-10"/>
          <w:sz w:val="21"/>
        </w:rPr>
        <w:t>日</w:t>
      </w:r>
      <w:r>
        <w:rPr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同生效日在以后每年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应日为保险单周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日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当年无</w:t>
      </w:r>
      <w:r>
        <w:rPr>
          <w:spacing w:val="-2"/>
          <w:sz w:val="21"/>
        </w:rPr>
        <w:t>此</w:t>
      </w:r>
      <w:r>
        <w:rPr>
          <w:spacing w:val="-10"/>
          <w:sz w:val="21"/>
        </w:rPr>
        <w:t>对</w:t>
      </w:r>
    </w:p>
    <w:p>
      <w:pPr>
        <w:pStyle w:val="BodyText"/>
        <w:spacing w:before="67"/>
        <w:ind w:left="3091"/>
      </w:pPr>
      <w:r>
        <w:rPr>
          <w:spacing w:val="-3"/>
        </w:rPr>
        <w:t>应日，则以生效日前一日的对应日为该年的保险单周年日。</w:t>
      </w:r>
    </w:p>
    <w:p>
      <w:pPr>
        <w:pStyle w:val="ListParagraph"/>
        <w:numPr>
          <w:ilvl w:val="1"/>
          <w:numId w:val="12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158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单</w:t>
      </w:r>
      <w:r>
        <w:rPr>
          <w:spacing w:val="-2"/>
          <w:sz w:val="21"/>
        </w:rPr>
        <w:t>年</w:t>
      </w:r>
      <w:r>
        <w:rPr>
          <w:spacing w:val="-10"/>
          <w:sz w:val="21"/>
        </w:rPr>
        <w:t>度</w:t>
      </w:r>
      <w:r>
        <w:rPr>
          <w:sz w:val="21"/>
        </w:rPr>
        <w:tab/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</w:t>
      </w:r>
      <w:r>
        <w:rPr>
          <w:spacing w:val="-6"/>
          <w:sz w:val="21"/>
        </w:rPr>
        <w:t>同生效日（或保险单</w:t>
      </w:r>
      <w:r>
        <w:rPr>
          <w:spacing w:val="-6"/>
          <w:sz w:val="21"/>
        </w:rPr>
        <w:t>周</w:t>
      </w:r>
      <w:r>
        <w:rPr>
          <w:spacing w:val="-6"/>
          <w:sz w:val="21"/>
        </w:rPr>
        <w:t>年</w:t>
      </w:r>
      <w:r>
        <w:rPr>
          <w:spacing w:val="-6"/>
          <w:sz w:val="21"/>
        </w:rPr>
        <w:t>日）零</w:t>
      </w:r>
      <w:r>
        <w:rPr>
          <w:spacing w:val="-6"/>
          <w:sz w:val="21"/>
        </w:rPr>
        <w:t>时</w:t>
      </w:r>
      <w:r>
        <w:rPr>
          <w:spacing w:val="-6"/>
          <w:sz w:val="21"/>
        </w:rPr>
        <w:t>起</w:t>
      </w:r>
      <w:r>
        <w:rPr>
          <w:spacing w:val="-6"/>
          <w:sz w:val="21"/>
        </w:rPr>
        <w:t>至下一</w:t>
      </w:r>
      <w:r>
        <w:rPr>
          <w:spacing w:val="-6"/>
          <w:sz w:val="21"/>
        </w:rPr>
        <w:t>个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</w:t>
      </w:r>
      <w:r>
        <w:rPr>
          <w:spacing w:val="-6"/>
          <w:sz w:val="21"/>
        </w:rPr>
        <w:t>单周年日</w:t>
      </w:r>
      <w:r>
        <w:rPr>
          <w:spacing w:val="-6"/>
          <w:sz w:val="21"/>
        </w:rPr>
        <w:t>零</w:t>
      </w:r>
      <w:r>
        <w:rPr>
          <w:spacing w:val="-10"/>
          <w:sz w:val="21"/>
        </w:rPr>
        <w:t>时</w:t>
      </w:r>
    </w:p>
    <w:p>
      <w:pPr>
        <w:pStyle w:val="BodyText"/>
        <w:spacing w:before="67"/>
        <w:ind w:left="3091"/>
      </w:pPr>
      <w:r>
        <w:rPr>
          <w:spacing w:val="-3"/>
        </w:rPr>
        <w:t>止为一个保险单年度。</w:t>
      </w:r>
    </w:p>
    <w:p>
      <w:pPr>
        <w:pStyle w:val="ListParagraph"/>
        <w:numPr>
          <w:ilvl w:val="1"/>
          <w:numId w:val="12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158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费应付</w:t>
      </w:r>
      <w:r>
        <w:rPr>
          <w:spacing w:val="-10"/>
          <w:sz w:val="21"/>
        </w:rPr>
        <w:t>日</w:t>
      </w:r>
      <w:r>
        <w:rPr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合同生效日在每月、</w:t>
      </w:r>
      <w:r>
        <w:rPr>
          <w:spacing w:val="-2"/>
          <w:sz w:val="21"/>
        </w:rPr>
        <w:t>每</w:t>
      </w:r>
      <w:r>
        <w:rPr>
          <w:spacing w:val="-2"/>
          <w:sz w:val="21"/>
        </w:rPr>
        <w:t>季</w:t>
      </w:r>
      <w:r>
        <w:rPr>
          <w:spacing w:val="-2"/>
          <w:sz w:val="21"/>
        </w:rPr>
        <w:t>、每半年或每年（根</w:t>
      </w:r>
      <w:r>
        <w:rPr>
          <w:spacing w:val="-2"/>
          <w:sz w:val="21"/>
        </w:rPr>
        <w:t>据</w:t>
      </w:r>
      <w:r>
        <w:rPr>
          <w:spacing w:val="-2"/>
          <w:sz w:val="21"/>
        </w:rPr>
        <w:t>交</w:t>
      </w:r>
      <w:r>
        <w:rPr>
          <w:spacing w:val="-2"/>
          <w:sz w:val="21"/>
        </w:rPr>
        <w:t>费方式</w:t>
      </w:r>
      <w:r>
        <w:rPr>
          <w:spacing w:val="-2"/>
          <w:sz w:val="21"/>
        </w:rPr>
        <w:t>确</w:t>
      </w:r>
      <w:r>
        <w:rPr>
          <w:spacing w:val="-2"/>
          <w:sz w:val="21"/>
        </w:rPr>
        <w:t>定</w:t>
      </w:r>
      <w:r>
        <w:rPr>
          <w:spacing w:val="-10"/>
          <w:sz w:val="21"/>
        </w:rPr>
        <w:t>）</w:t>
      </w:r>
    </w:p>
    <w:p>
      <w:pPr>
        <w:pStyle w:val="BodyText"/>
        <w:spacing w:before="67"/>
        <w:ind w:left="3091"/>
      </w:pPr>
      <w:r>
        <w:rPr>
          <w:spacing w:val="-3"/>
        </w:rPr>
        <w:t>的对应日。如果当月无此对应日，则以该月最后一日为对应日。</w:t>
      </w:r>
    </w:p>
    <w:p>
      <w:pPr>
        <w:pStyle w:val="ListParagraph"/>
        <w:numPr>
          <w:ilvl w:val="1"/>
          <w:numId w:val="12"/>
        </w:numPr>
        <w:tabs>
          <w:tab w:pos="1481" w:val="left" w:leader="none"/>
          <w:tab w:pos="1482" w:val="left" w:leader="none"/>
          <w:tab w:pos="3092" w:val="left" w:leader="none"/>
        </w:tabs>
        <w:spacing w:line="240" w:lineRule="auto" w:before="159" w:after="0"/>
        <w:ind w:left="1481" w:right="0" w:hanging="1270"/>
        <w:jc w:val="left"/>
        <w:rPr>
          <w:sz w:val="21"/>
        </w:rPr>
      </w:pPr>
      <w:r>
        <w:rPr>
          <w:sz w:val="21"/>
        </w:rPr>
        <w:t>周</w:t>
      </w:r>
      <w:r>
        <w:rPr>
          <w:spacing w:val="-10"/>
          <w:sz w:val="21"/>
        </w:rPr>
        <w:t>岁</w:t>
      </w:r>
      <w:r>
        <w:rPr>
          <w:sz w:val="21"/>
        </w:rPr>
        <w:tab/>
      </w:r>
      <w:r>
        <w:rPr>
          <w:spacing w:val="-2"/>
          <w:sz w:val="21"/>
        </w:rPr>
        <w:t>以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效身份证件中记载的</w:t>
      </w:r>
      <w:r>
        <w:rPr>
          <w:spacing w:val="-2"/>
          <w:sz w:val="21"/>
        </w:rPr>
        <w:t>出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日期为计算</w:t>
      </w:r>
      <w:r>
        <w:rPr>
          <w:spacing w:val="-2"/>
          <w:sz w:val="21"/>
        </w:rPr>
        <w:t>基</w:t>
      </w:r>
      <w:r>
        <w:rPr>
          <w:spacing w:val="-2"/>
          <w:sz w:val="21"/>
        </w:rPr>
        <w:t>础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按出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后</w:t>
      </w:r>
      <w:r>
        <w:rPr>
          <w:spacing w:val="-2"/>
          <w:sz w:val="21"/>
        </w:rPr>
        <w:t>所经过</w:t>
      </w:r>
      <w:r>
        <w:rPr>
          <w:spacing w:val="-2"/>
          <w:sz w:val="21"/>
        </w:rPr>
        <w:t>的</w:t>
      </w:r>
      <w:r>
        <w:rPr>
          <w:spacing w:val="-10"/>
          <w:sz w:val="21"/>
        </w:rPr>
        <w:t>整</w:t>
      </w:r>
    </w:p>
    <w:p>
      <w:pPr>
        <w:pStyle w:val="BodyText"/>
        <w:spacing w:before="67"/>
        <w:ind w:left="3092"/>
      </w:pPr>
      <w:r>
        <w:rPr>
          <w:spacing w:val="-6"/>
        </w:rPr>
        <w:t>年计算，不满一整年的部分不计。例如，出生日期为 </w:t>
      </w:r>
      <w:r>
        <w:rPr>
          <w:spacing w:val="-4"/>
        </w:rPr>
        <w:t>2007</w:t>
      </w:r>
      <w:r>
        <w:rPr>
          <w:spacing w:val="-30"/>
        </w:rPr>
        <w:t> 年 </w:t>
      </w:r>
      <w:r>
        <w:rPr>
          <w:spacing w:val="-4"/>
        </w:rPr>
        <w:t>11</w:t>
      </w:r>
      <w:r>
        <w:rPr>
          <w:spacing w:val="-30"/>
        </w:rPr>
        <w:t> 月 </w:t>
      </w:r>
      <w:r>
        <w:rPr>
          <w:spacing w:val="-10"/>
        </w:rPr>
        <w:t>1</w:t>
      </w:r>
    </w:p>
    <w:p>
      <w:pPr>
        <w:pStyle w:val="BodyText"/>
        <w:spacing w:before="66"/>
        <w:ind w:left="3092"/>
      </w:pPr>
      <w:r>
        <w:rPr>
          <w:spacing w:val="-2"/>
        </w:rPr>
        <w:t>日，2007</w:t>
      </w:r>
      <w:r>
        <w:rPr>
          <w:spacing w:val="-35"/>
        </w:rPr>
        <w:t> 年 </w:t>
      </w:r>
      <w:r>
        <w:rPr>
          <w:spacing w:val="-2"/>
        </w:rPr>
        <w:t>11</w:t>
      </w:r>
      <w:r>
        <w:rPr>
          <w:spacing w:val="-33"/>
        </w:rPr>
        <w:t> 月 </w:t>
      </w:r>
      <w:r>
        <w:rPr>
          <w:spacing w:val="-2"/>
        </w:rPr>
        <w:t>1</w:t>
      </w:r>
      <w:r>
        <w:rPr>
          <w:spacing w:val="-26"/>
        </w:rPr>
        <w:t> 日至 </w:t>
      </w:r>
      <w:r>
        <w:rPr>
          <w:spacing w:val="-2"/>
        </w:rPr>
        <w:t>2008</w:t>
      </w:r>
      <w:r>
        <w:rPr>
          <w:spacing w:val="-34"/>
        </w:rPr>
        <w:t> 年 </w:t>
      </w:r>
      <w:r>
        <w:rPr>
          <w:spacing w:val="-2"/>
        </w:rPr>
        <w:t>10</w:t>
      </w:r>
      <w:r>
        <w:rPr>
          <w:spacing w:val="-34"/>
        </w:rPr>
        <w:t> 月 </w:t>
      </w:r>
      <w:r>
        <w:rPr>
          <w:spacing w:val="-2"/>
        </w:rPr>
        <w:t>31</w:t>
      </w:r>
      <w:r>
        <w:rPr>
          <w:spacing w:val="-19"/>
        </w:rPr>
        <w:t> 日期间为 </w:t>
      </w:r>
      <w:r>
        <w:rPr>
          <w:spacing w:val="-2"/>
        </w:rPr>
        <w:t>0</w:t>
      </w:r>
      <w:r>
        <w:rPr>
          <w:spacing w:val="-14"/>
        </w:rPr>
        <w:t> 周岁，</w:t>
      </w:r>
      <w:r>
        <w:rPr>
          <w:spacing w:val="-2"/>
        </w:rPr>
        <w:t>2008</w:t>
      </w:r>
      <w:r>
        <w:rPr>
          <w:spacing w:val="-30"/>
        </w:rPr>
        <w:t> 年</w:t>
      </w:r>
    </w:p>
    <w:p>
      <w:pPr>
        <w:pStyle w:val="BodyText"/>
        <w:spacing w:before="70"/>
        <w:ind w:left="3092"/>
      </w:pPr>
      <w:r>
        <w:rPr>
          <w:spacing w:val="-2"/>
        </w:rPr>
        <w:t>11</w:t>
      </w:r>
      <w:r>
        <w:rPr>
          <w:spacing w:val="-36"/>
        </w:rPr>
        <w:t> 月 </w:t>
      </w:r>
      <w:r>
        <w:rPr>
          <w:spacing w:val="-2"/>
        </w:rPr>
        <w:t>1</w:t>
      </w:r>
      <w:r>
        <w:rPr>
          <w:spacing w:val="-26"/>
        </w:rPr>
        <w:t> 日至 </w:t>
      </w:r>
      <w:r>
        <w:rPr>
          <w:spacing w:val="-2"/>
        </w:rPr>
        <w:t>2009</w:t>
      </w:r>
      <w:r>
        <w:rPr>
          <w:spacing w:val="-35"/>
        </w:rPr>
        <w:t> 年 </w:t>
      </w:r>
      <w:r>
        <w:rPr>
          <w:spacing w:val="-2"/>
        </w:rPr>
        <w:t>10</w:t>
      </w:r>
      <w:r>
        <w:rPr>
          <w:spacing w:val="-36"/>
        </w:rPr>
        <w:t> 月 </w:t>
      </w:r>
      <w:r>
        <w:rPr>
          <w:spacing w:val="-2"/>
        </w:rPr>
        <w:t>31</w:t>
      </w:r>
      <w:r>
        <w:rPr>
          <w:spacing w:val="-19"/>
        </w:rPr>
        <w:t> 日期间为 </w:t>
      </w:r>
      <w:r>
        <w:rPr>
          <w:spacing w:val="-2"/>
        </w:rPr>
        <w:t>1</w:t>
      </w:r>
      <w:r>
        <w:rPr>
          <w:spacing w:val="-10"/>
        </w:rPr>
        <w:t> 周岁，依此类推。</w:t>
      </w:r>
    </w:p>
    <w:p>
      <w:pPr>
        <w:pStyle w:val="ListParagraph"/>
        <w:numPr>
          <w:ilvl w:val="1"/>
          <w:numId w:val="12"/>
        </w:numPr>
        <w:tabs>
          <w:tab w:pos="1482" w:val="left" w:leader="none"/>
          <w:tab w:pos="1483" w:val="left" w:leader="none"/>
          <w:tab w:pos="3092" w:val="left" w:leader="none"/>
        </w:tabs>
        <w:spacing w:line="240" w:lineRule="auto" w:before="155" w:after="0"/>
        <w:ind w:left="1482" w:right="0" w:hanging="1271"/>
        <w:jc w:val="left"/>
        <w:rPr>
          <w:sz w:val="21"/>
        </w:rPr>
      </w:pPr>
      <w:r>
        <w:rPr>
          <w:spacing w:val="-2"/>
          <w:sz w:val="21"/>
        </w:rPr>
        <w:t>现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价</w:t>
      </w:r>
      <w:r>
        <w:rPr>
          <w:spacing w:val="-10"/>
          <w:sz w:val="21"/>
        </w:rPr>
        <w:t>值</w:t>
      </w:r>
      <w:r>
        <w:rPr>
          <w:sz w:val="21"/>
        </w:rPr>
        <w:tab/>
      </w:r>
      <w:r>
        <w:rPr>
          <w:spacing w:val="-6"/>
          <w:sz w:val="21"/>
        </w:rPr>
        <w:t>指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险单所具有的价值，</w:t>
      </w:r>
      <w:r>
        <w:rPr>
          <w:spacing w:val="-6"/>
          <w:sz w:val="21"/>
        </w:rPr>
        <w:t>通</w:t>
      </w:r>
      <w:r>
        <w:rPr>
          <w:spacing w:val="-6"/>
          <w:sz w:val="21"/>
        </w:rPr>
        <w:t>常</w:t>
      </w:r>
      <w:r>
        <w:rPr>
          <w:spacing w:val="-6"/>
          <w:sz w:val="21"/>
        </w:rPr>
        <w:t>体现为解除合同时，</w:t>
      </w:r>
      <w:r>
        <w:rPr>
          <w:spacing w:val="-6"/>
          <w:sz w:val="21"/>
        </w:rPr>
        <w:t>根</w:t>
      </w:r>
      <w:r>
        <w:rPr>
          <w:spacing w:val="-6"/>
          <w:sz w:val="21"/>
        </w:rPr>
        <w:t>据</w:t>
      </w:r>
      <w:r>
        <w:rPr>
          <w:spacing w:val="-6"/>
          <w:sz w:val="21"/>
        </w:rPr>
        <w:t>精算原理计</w:t>
      </w:r>
      <w:r>
        <w:rPr>
          <w:spacing w:val="-10"/>
          <w:sz w:val="21"/>
        </w:rPr>
        <w:t>算</w:t>
      </w:r>
    </w:p>
    <w:p>
      <w:pPr>
        <w:pStyle w:val="BodyText"/>
        <w:spacing w:before="70"/>
        <w:ind w:left="3093"/>
      </w:pPr>
      <w:r>
        <w:rPr>
          <w:spacing w:val="-3"/>
        </w:rPr>
        <w:t>的，由我们退还的那部分金额。此“金额”载明于保险单上。</w:t>
      </w:r>
    </w:p>
    <w:p>
      <w:pPr>
        <w:pStyle w:val="ListParagraph"/>
        <w:numPr>
          <w:ilvl w:val="1"/>
          <w:numId w:val="12"/>
        </w:numPr>
        <w:tabs>
          <w:tab w:pos="1482" w:val="left" w:leader="none"/>
          <w:tab w:pos="1483" w:val="left" w:leader="none"/>
          <w:tab w:pos="3093" w:val="left" w:leader="none"/>
        </w:tabs>
        <w:spacing w:line="240" w:lineRule="auto" w:before="158" w:after="0"/>
        <w:ind w:left="1482" w:right="0" w:hanging="1270"/>
        <w:jc w:val="left"/>
        <w:rPr>
          <w:sz w:val="21"/>
        </w:rPr>
      </w:pPr>
      <w:r>
        <w:rPr>
          <w:spacing w:val="-2"/>
          <w:sz w:val="21"/>
        </w:rPr>
        <w:t>交</w:t>
      </w:r>
      <w:r>
        <w:rPr>
          <w:spacing w:val="-2"/>
          <w:sz w:val="21"/>
        </w:rPr>
        <w:t>费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满</w:t>
      </w:r>
      <w:r>
        <w:rPr>
          <w:spacing w:val="-10"/>
          <w:sz w:val="21"/>
        </w:rPr>
        <w:t>日</w:t>
      </w:r>
      <w:r>
        <w:rPr>
          <w:sz w:val="21"/>
        </w:rPr>
        <w:tab/>
        <w:t>最后一期应交保险费</w:t>
      </w:r>
      <w:r>
        <w:rPr>
          <w:sz w:val="21"/>
        </w:rPr>
        <w:t>所</w:t>
      </w:r>
      <w:r>
        <w:rPr>
          <w:sz w:val="21"/>
        </w:rPr>
        <w:t>在</w:t>
      </w:r>
      <w:r>
        <w:rPr>
          <w:sz w:val="21"/>
        </w:rPr>
        <w:t>保险单年度的最后一</w:t>
      </w:r>
      <w:r>
        <w:rPr>
          <w:sz w:val="21"/>
        </w:rPr>
        <w:t>天</w:t>
      </w:r>
      <w:r>
        <w:rPr>
          <w:sz w:val="21"/>
        </w:rPr>
        <w:t>。</w:t>
      </w:r>
      <w:r>
        <w:rPr>
          <w:sz w:val="21"/>
        </w:rPr>
        <w:t>例如，交费</w:t>
      </w:r>
      <w:r>
        <w:rPr>
          <w:sz w:val="21"/>
        </w:rPr>
        <w:t>期</w:t>
      </w:r>
      <w:r>
        <w:rPr>
          <w:spacing w:val="-10"/>
          <w:sz w:val="21"/>
        </w:rPr>
        <w:t>为</w:t>
      </w:r>
    </w:p>
    <w:p>
      <w:pPr>
        <w:pStyle w:val="BodyText"/>
        <w:spacing w:line="300" w:lineRule="auto" w:before="67"/>
        <w:ind w:left="3093" w:right="205"/>
      </w:pPr>
      <w:r>
        <w:rPr/>
        <w:t>20</w:t>
      </w:r>
      <w:r>
        <w:rPr>
          <w:spacing w:val="-2"/>
        </w:rPr>
        <w:t> 年的，交费期满日为第二十个保险单年度的最后一天；交费期为</w:t>
      </w:r>
      <w:r>
        <w:rPr>
          <w:spacing w:val="-2"/>
        </w:rPr>
        <w:t>一次性交清的，交费期满日为第一个保险单年度的最后一天。</w:t>
      </w:r>
    </w:p>
    <w:p>
      <w:pPr>
        <w:pStyle w:val="ListParagraph"/>
        <w:numPr>
          <w:ilvl w:val="1"/>
          <w:numId w:val="12"/>
        </w:numPr>
        <w:tabs>
          <w:tab w:pos="1482" w:val="left" w:leader="none"/>
          <w:tab w:pos="1483" w:val="left" w:leader="none"/>
          <w:tab w:pos="3093" w:val="left" w:leader="none"/>
        </w:tabs>
        <w:spacing w:line="240" w:lineRule="auto" w:before="90" w:after="0"/>
        <w:ind w:left="1482" w:right="0" w:hanging="1270"/>
        <w:jc w:val="left"/>
        <w:rPr>
          <w:sz w:val="21"/>
        </w:rPr>
      </w:pPr>
      <w:r>
        <w:rPr>
          <w:sz w:val="21"/>
        </w:rPr>
        <w:t>毒</w:t>
      </w:r>
      <w:r>
        <w:rPr>
          <w:spacing w:val="-10"/>
          <w:sz w:val="21"/>
        </w:rPr>
        <w:t>品</w:t>
      </w:r>
      <w:r>
        <w:rPr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华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民</w:t>
      </w:r>
      <w:r>
        <w:rPr>
          <w:spacing w:val="-2"/>
          <w:sz w:val="21"/>
        </w:rPr>
        <w:t>共</w:t>
      </w:r>
      <w:r>
        <w:rPr>
          <w:spacing w:val="-2"/>
          <w:sz w:val="21"/>
        </w:rPr>
        <w:t>和</w:t>
      </w:r>
      <w:r>
        <w:rPr>
          <w:spacing w:val="-2"/>
          <w:sz w:val="21"/>
        </w:rPr>
        <w:t>国</w:t>
      </w:r>
      <w:r>
        <w:rPr>
          <w:spacing w:val="-2"/>
          <w:sz w:val="21"/>
        </w:rPr>
        <w:t>刑</w:t>
      </w:r>
      <w:r>
        <w:rPr>
          <w:spacing w:val="-2"/>
          <w:sz w:val="21"/>
        </w:rPr>
        <w:t>法</w:t>
      </w:r>
      <w:r>
        <w:rPr>
          <w:spacing w:val="-2"/>
          <w:sz w:val="21"/>
        </w:rPr>
        <w:t>规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鸦</w:t>
      </w:r>
      <w:r>
        <w:rPr>
          <w:spacing w:val="-2"/>
          <w:sz w:val="21"/>
        </w:rPr>
        <w:t>片</w:t>
      </w:r>
      <w:r>
        <w:rPr>
          <w:spacing w:val="-2"/>
          <w:sz w:val="21"/>
        </w:rPr>
        <w:t>、</w:t>
      </w:r>
      <w:r>
        <w:rPr>
          <w:spacing w:val="-2"/>
          <w:sz w:val="21"/>
        </w:rPr>
        <w:t>海</w:t>
      </w:r>
      <w:r>
        <w:rPr>
          <w:spacing w:val="-2"/>
          <w:sz w:val="21"/>
        </w:rPr>
        <w:t>洛</w:t>
      </w:r>
      <w:r>
        <w:rPr>
          <w:spacing w:val="-2"/>
          <w:sz w:val="21"/>
        </w:rPr>
        <w:t>因</w:t>
      </w:r>
      <w:r>
        <w:rPr>
          <w:spacing w:val="-2"/>
          <w:sz w:val="21"/>
        </w:rPr>
        <w:t>、</w:t>
      </w:r>
      <w:r>
        <w:rPr>
          <w:spacing w:val="-2"/>
          <w:sz w:val="21"/>
        </w:rPr>
        <w:t>甲</w:t>
      </w:r>
      <w:r>
        <w:rPr>
          <w:spacing w:val="-2"/>
          <w:sz w:val="21"/>
        </w:rPr>
        <w:t>基</w:t>
      </w:r>
      <w:r>
        <w:rPr>
          <w:spacing w:val="-2"/>
          <w:sz w:val="21"/>
        </w:rPr>
        <w:t>苯</w:t>
      </w:r>
      <w:r>
        <w:rPr>
          <w:spacing w:val="-2"/>
          <w:sz w:val="21"/>
        </w:rPr>
        <w:t>丙</w:t>
      </w:r>
      <w:r>
        <w:rPr>
          <w:spacing w:val="-2"/>
          <w:sz w:val="21"/>
        </w:rPr>
        <w:t>胺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冰</w:t>
      </w:r>
      <w:r>
        <w:rPr>
          <w:spacing w:val="-2"/>
          <w:sz w:val="21"/>
        </w:rPr>
        <w:t>毒</w:t>
      </w:r>
      <w:r>
        <w:rPr>
          <w:spacing w:val="-106"/>
          <w:sz w:val="21"/>
        </w:rPr>
        <w:t>）</w:t>
      </w:r>
      <w:r>
        <w:rPr>
          <w:spacing w:val="-10"/>
          <w:sz w:val="21"/>
        </w:rPr>
        <w:t>、</w:t>
      </w:r>
    </w:p>
    <w:p>
      <w:pPr>
        <w:pStyle w:val="BodyText"/>
        <w:spacing w:line="300" w:lineRule="auto" w:before="67"/>
        <w:ind w:left="3093" w:right="202"/>
        <w:jc w:val="both"/>
      </w:pPr>
      <w:r>
        <w:rPr>
          <w:spacing w:val="-4"/>
        </w:rPr>
        <w:t>吗啡、大麻、可卡因以及国家规定管制的其他能够使人形成瘾癖的麻</w:t>
      </w:r>
      <w:r>
        <w:rPr>
          <w:spacing w:val="-11"/>
        </w:rPr>
        <w:t>醉药品和精神药品，但不包括由医生开具并遵医嘱使用的用于治疗疾</w:t>
      </w:r>
      <w:r>
        <w:rPr>
          <w:spacing w:val="-2"/>
        </w:rPr>
        <w:t>病但含有毒品成分的处方药品。</w:t>
      </w:r>
    </w:p>
    <w:p>
      <w:pPr>
        <w:pStyle w:val="ListParagraph"/>
        <w:numPr>
          <w:ilvl w:val="1"/>
          <w:numId w:val="12"/>
        </w:numPr>
        <w:tabs>
          <w:tab w:pos="1482" w:val="left" w:leader="none"/>
          <w:tab w:pos="1484" w:val="left" w:leader="none"/>
          <w:tab w:pos="3093" w:val="left" w:leader="none"/>
        </w:tabs>
        <w:spacing w:line="240" w:lineRule="auto" w:before="93" w:after="0"/>
        <w:ind w:left="1483" w:right="0" w:hanging="1271"/>
        <w:jc w:val="left"/>
        <w:rPr>
          <w:sz w:val="21"/>
        </w:rPr>
      </w:pPr>
      <w:r>
        <w:rPr>
          <w:spacing w:val="-2"/>
          <w:sz w:val="21"/>
        </w:rPr>
        <w:t>酒</w:t>
      </w:r>
      <w:r>
        <w:rPr>
          <w:spacing w:val="-2"/>
          <w:sz w:val="21"/>
        </w:rPr>
        <w:t>后</w:t>
      </w:r>
      <w:r>
        <w:rPr>
          <w:spacing w:val="-2"/>
          <w:sz w:val="21"/>
        </w:rPr>
        <w:t>驾</w:t>
      </w:r>
      <w:r>
        <w:rPr>
          <w:spacing w:val="-10"/>
          <w:sz w:val="21"/>
        </w:rPr>
        <w:t>驶</w:t>
      </w:r>
      <w:r>
        <w:rPr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经</w:t>
      </w:r>
      <w:r>
        <w:rPr>
          <w:spacing w:val="-2"/>
          <w:sz w:val="21"/>
        </w:rPr>
        <w:t>检测或</w:t>
      </w:r>
      <w:r>
        <w:rPr>
          <w:spacing w:val="-2"/>
          <w:sz w:val="21"/>
        </w:rPr>
        <w:t>鉴</w:t>
      </w:r>
      <w:r>
        <w:rPr>
          <w:spacing w:val="-2"/>
          <w:sz w:val="21"/>
        </w:rPr>
        <w:t>定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发生事故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车</w:t>
      </w:r>
      <w:r>
        <w:rPr>
          <w:spacing w:val="-2"/>
          <w:sz w:val="21"/>
        </w:rPr>
        <w:t>辆驾驶人员每百毫升</w:t>
      </w:r>
      <w:r>
        <w:rPr>
          <w:spacing w:val="-2"/>
          <w:sz w:val="21"/>
        </w:rPr>
        <w:t>血</w:t>
      </w:r>
      <w:r>
        <w:rPr>
          <w:spacing w:val="-2"/>
          <w:sz w:val="21"/>
        </w:rPr>
        <w:t>液</w:t>
      </w:r>
      <w:r>
        <w:rPr>
          <w:spacing w:val="-2"/>
          <w:sz w:val="21"/>
        </w:rPr>
        <w:t>中的酒</w:t>
      </w:r>
      <w:r>
        <w:rPr>
          <w:spacing w:val="-2"/>
          <w:sz w:val="21"/>
        </w:rPr>
        <w:t>精</w:t>
      </w:r>
      <w:r>
        <w:rPr>
          <w:spacing w:val="-10"/>
          <w:sz w:val="21"/>
        </w:rPr>
        <w:t>含</w:t>
      </w:r>
    </w:p>
    <w:p>
      <w:pPr>
        <w:pStyle w:val="BodyText"/>
        <w:spacing w:line="300" w:lineRule="auto" w:before="67"/>
        <w:ind w:left="3093" w:right="204"/>
      </w:pPr>
      <w:r>
        <w:rPr>
          <w:spacing w:val="-4"/>
        </w:rPr>
        <w:t>量达到或超过一定的标准，公安机关交通管理部门依据《道路交通安</w:t>
      </w:r>
      <w:r>
        <w:rPr>
          <w:spacing w:val="-2"/>
        </w:rPr>
        <w:t>全法》的规定认定为饮酒后驾驶或醉酒后驾驶。</w:t>
      </w:r>
    </w:p>
    <w:p>
      <w:pPr>
        <w:spacing w:after="0" w:line="300" w:lineRule="auto"/>
        <w:sectPr>
          <w:pgSz w:w="11910" w:h="16840"/>
          <w:pgMar w:header="0" w:footer="1001" w:top="1580" w:bottom="1200" w:left="1200" w:right="1180"/>
        </w:sectPr>
      </w:pPr>
    </w:p>
    <w:p>
      <w:pPr>
        <w:pStyle w:val="ListParagraph"/>
        <w:numPr>
          <w:ilvl w:val="1"/>
          <w:numId w:val="12"/>
        </w:numPr>
        <w:tabs>
          <w:tab w:pos="1482" w:val="left" w:leader="none"/>
          <w:tab w:pos="1484" w:val="left" w:leader="none"/>
        </w:tabs>
        <w:spacing w:line="300" w:lineRule="auto" w:before="91" w:after="0"/>
        <w:ind w:left="1483" w:right="0" w:hanging="1270"/>
        <w:jc w:val="left"/>
        <w:rPr>
          <w:sz w:val="21"/>
        </w:rPr>
      </w:pPr>
      <w:r>
        <w:rPr>
          <w:spacing w:val="18"/>
          <w:sz w:val="21"/>
        </w:rPr>
        <w:t>无合法有效驾</w:t>
      </w:r>
      <w:r>
        <w:rPr>
          <w:spacing w:val="-4"/>
          <w:sz w:val="21"/>
        </w:rPr>
        <w:t>驶证驾驶</w:t>
      </w:r>
    </w:p>
    <w:p>
      <w:pPr>
        <w:pStyle w:val="BodyText"/>
        <w:spacing w:line="300" w:lineRule="auto" w:before="91"/>
        <w:ind w:left="147" w:right="2645"/>
      </w:pPr>
      <w:r>
        <w:rPr/>
        <w:br w:type="column"/>
      </w:r>
      <w:r>
        <w:rPr>
          <w:spacing w:val="-2"/>
        </w:rPr>
        <w:t>指发生保险事故时符合下列情形之一的：</w:t>
      </w:r>
      <w:r>
        <w:rPr>
          <w:spacing w:val="-2"/>
        </w:rPr>
        <w:t>一、没有驾驶证驾驶；</w:t>
      </w:r>
    </w:p>
    <w:p>
      <w:pPr>
        <w:pStyle w:val="BodyText"/>
        <w:spacing w:line="302" w:lineRule="auto"/>
        <w:ind w:left="147" w:right="2225"/>
      </w:pPr>
      <w:r>
        <w:rPr>
          <w:spacing w:val="-2"/>
        </w:rPr>
        <w:t>二、驾驶与驾驶证准驾车型不相符合的车辆；</w:t>
      </w:r>
      <w:r>
        <w:rPr>
          <w:spacing w:val="-2"/>
        </w:rPr>
        <w:t>三、持审验不合格的驾驶证驾驶；</w:t>
      </w:r>
    </w:p>
    <w:p>
      <w:pPr>
        <w:spacing w:after="0" w:line="302" w:lineRule="auto"/>
        <w:sectPr>
          <w:type w:val="continuous"/>
          <w:pgSz w:w="11910" w:h="16840"/>
          <w:pgMar w:header="0" w:footer="1001" w:top="520" w:bottom="1200" w:left="1200" w:right="1180"/>
          <w:cols w:num="2" w:equalWidth="0">
            <w:col w:w="2907" w:space="40"/>
            <w:col w:w="6583"/>
          </w:cols>
        </w:sectPr>
      </w:pPr>
    </w:p>
    <w:p>
      <w:pPr>
        <w:pStyle w:val="BodyText"/>
        <w:spacing w:before="60"/>
        <w:ind w:left="3091"/>
      </w:pPr>
      <w:r>
        <w:rPr>
          <w:spacing w:val="-3"/>
        </w:rPr>
        <w:t>四、未经公安机关交通管理部门同意，持未审验的驾驶证驾驶；</w:t>
      </w:r>
    </w:p>
    <w:p>
      <w:pPr>
        <w:pStyle w:val="BodyText"/>
        <w:spacing w:line="300" w:lineRule="auto" w:before="67"/>
        <w:ind w:left="3091" w:right="103"/>
      </w:pPr>
      <w:r>
        <w:rPr>
          <w:spacing w:val="-17"/>
        </w:rPr>
        <w:t>五、持学习驾驶证学习驾车时，无教练员随车指导，或不按指定时间、</w:t>
      </w:r>
      <w:r>
        <w:rPr>
          <w:spacing w:val="-2"/>
        </w:rPr>
        <w:t>路线学习驾车；</w:t>
      </w:r>
    </w:p>
    <w:p>
      <w:pPr>
        <w:pStyle w:val="BodyText"/>
        <w:spacing w:line="268" w:lineRule="exact"/>
        <w:ind w:left="3091"/>
      </w:pPr>
      <w:r>
        <w:rPr>
          <w:spacing w:val="-3"/>
        </w:rPr>
        <w:t>六、公安机关交通管理部门规定的其他无有效驾驶证驾驶的情况。</w:t>
      </w:r>
    </w:p>
    <w:p>
      <w:pPr>
        <w:pStyle w:val="ListParagraph"/>
        <w:numPr>
          <w:ilvl w:val="1"/>
          <w:numId w:val="12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158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无</w:t>
      </w:r>
      <w:r>
        <w:rPr>
          <w:spacing w:val="-2"/>
          <w:sz w:val="21"/>
        </w:rPr>
        <w:t>有</w:t>
      </w:r>
      <w:r>
        <w:rPr>
          <w:spacing w:val="-2"/>
          <w:sz w:val="21"/>
        </w:rPr>
        <w:t>效行驶</w:t>
      </w:r>
      <w:r>
        <w:rPr>
          <w:spacing w:val="-10"/>
          <w:sz w:val="21"/>
        </w:rPr>
        <w:t>证</w:t>
      </w:r>
      <w:r>
        <w:rPr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发</w:t>
      </w:r>
      <w:r>
        <w:rPr>
          <w:spacing w:val="-2"/>
          <w:sz w:val="21"/>
        </w:rPr>
        <w:t>生保险事故时</w:t>
      </w:r>
      <w:r>
        <w:rPr>
          <w:spacing w:val="-2"/>
          <w:sz w:val="21"/>
        </w:rPr>
        <w:t>机</w:t>
      </w:r>
      <w:r>
        <w:rPr>
          <w:spacing w:val="-2"/>
          <w:sz w:val="21"/>
        </w:rPr>
        <w:t>动</w:t>
      </w:r>
      <w:r>
        <w:rPr>
          <w:spacing w:val="-2"/>
          <w:sz w:val="21"/>
        </w:rPr>
        <w:t>车</w:t>
      </w:r>
      <w:r>
        <w:rPr>
          <w:spacing w:val="-2"/>
          <w:sz w:val="21"/>
        </w:rPr>
        <w:t>符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下列情形之一的</w:t>
      </w:r>
      <w:r>
        <w:rPr>
          <w:spacing w:val="-10"/>
          <w:sz w:val="21"/>
        </w:rPr>
        <w:t>：</w:t>
      </w:r>
    </w:p>
    <w:p>
      <w:pPr>
        <w:pStyle w:val="BodyText"/>
        <w:spacing w:line="300" w:lineRule="auto" w:before="69"/>
        <w:ind w:left="3091" w:right="209" w:hanging="1"/>
      </w:pPr>
      <w:r>
        <w:rPr>
          <w:spacing w:val="-4"/>
        </w:rPr>
        <w:t>一、没有公安机关交通管理部门核发的行驶证、机动车号牌或检验合</w:t>
      </w:r>
      <w:r>
        <w:rPr>
          <w:spacing w:val="-4"/>
        </w:rPr>
        <w:t>格标志；</w:t>
      </w:r>
    </w:p>
    <w:p>
      <w:pPr>
        <w:pStyle w:val="BodyText"/>
        <w:spacing w:line="300" w:lineRule="auto"/>
        <w:ind w:left="3091" w:right="335"/>
      </w:pPr>
      <w:r>
        <w:rPr>
          <w:spacing w:val="-2"/>
        </w:rPr>
        <w:t>二、安全技术检验不合格、未按期或未按规定进行安全技术检验；</w:t>
      </w:r>
      <w:r>
        <w:rPr>
          <w:spacing w:val="-2"/>
        </w:rPr>
        <w:t>三、在停驶期间行驶；</w:t>
      </w:r>
    </w:p>
    <w:p>
      <w:pPr>
        <w:pStyle w:val="BodyText"/>
        <w:spacing w:line="300" w:lineRule="auto" w:before="2"/>
        <w:ind w:left="3091" w:right="207"/>
      </w:pPr>
      <w:r>
        <w:rPr>
          <w:spacing w:val="-4"/>
        </w:rPr>
        <w:t>四、使用伪造的、变造的或其他机动车的行驶证、号牌或检验合格标</w:t>
      </w:r>
      <w:r>
        <w:rPr>
          <w:spacing w:val="-6"/>
        </w:rPr>
        <w:t>志；</w:t>
      </w:r>
    </w:p>
    <w:p>
      <w:pPr>
        <w:pStyle w:val="BodyText"/>
        <w:spacing w:line="302" w:lineRule="auto"/>
        <w:ind w:left="3091" w:right="209"/>
      </w:pPr>
      <w:r>
        <w:rPr>
          <w:spacing w:val="-4"/>
        </w:rPr>
        <w:t>五、未经公安机关交通管理部门同意，拼装机动车或改变机动车已登</w:t>
      </w:r>
      <w:r>
        <w:rPr>
          <w:spacing w:val="-2"/>
        </w:rPr>
        <w:t>记的结构、构造或特征；</w:t>
      </w:r>
    </w:p>
    <w:p>
      <w:pPr>
        <w:pStyle w:val="BodyText"/>
        <w:spacing w:line="265" w:lineRule="exact"/>
        <w:ind w:left="3091"/>
      </w:pPr>
      <w:r>
        <w:rPr>
          <w:spacing w:val="-3"/>
        </w:rPr>
        <w:t>六、公安机关交通管理部门规定的其他无有效行驶证件的情况。</w:t>
      </w:r>
    </w:p>
    <w:p>
      <w:pPr>
        <w:pStyle w:val="ListParagraph"/>
        <w:numPr>
          <w:ilvl w:val="1"/>
          <w:numId w:val="12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147" w:after="0"/>
        <w:ind w:left="1481" w:right="0" w:hanging="1271"/>
        <w:jc w:val="left"/>
        <w:rPr>
          <w:sz w:val="21"/>
        </w:rPr>
      </w:pPr>
      <w:r>
        <w:rPr>
          <w:spacing w:val="-2"/>
          <w:sz w:val="21"/>
        </w:rPr>
        <w:t>有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身份证</w:t>
      </w:r>
      <w:r>
        <w:rPr>
          <w:spacing w:val="-10"/>
          <w:sz w:val="21"/>
        </w:rPr>
        <w:t>件</w:t>
      </w:r>
      <w:r>
        <w:rPr>
          <w:sz w:val="21"/>
        </w:rPr>
        <w:tab/>
      </w:r>
      <w:r>
        <w:rPr>
          <w:spacing w:val="-2"/>
          <w:position w:val="1"/>
          <w:sz w:val="21"/>
        </w:rPr>
        <w:t>指</w:t>
      </w:r>
      <w:r>
        <w:rPr>
          <w:spacing w:val="-2"/>
          <w:position w:val="1"/>
          <w:sz w:val="21"/>
        </w:rPr>
        <w:t>政</w:t>
      </w:r>
      <w:r>
        <w:rPr>
          <w:spacing w:val="-2"/>
          <w:position w:val="1"/>
          <w:sz w:val="21"/>
        </w:rPr>
        <w:t>府有权机关颁发的能</w:t>
      </w:r>
      <w:r>
        <w:rPr>
          <w:spacing w:val="-2"/>
          <w:position w:val="1"/>
          <w:sz w:val="21"/>
        </w:rPr>
        <w:t>够</w:t>
      </w:r>
      <w:r>
        <w:rPr>
          <w:spacing w:val="-2"/>
          <w:position w:val="1"/>
          <w:sz w:val="21"/>
        </w:rPr>
        <w:t>证</w:t>
      </w:r>
      <w:r>
        <w:rPr>
          <w:spacing w:val="-2"/>
          <w:position w:val="1"/>
          <w:sz w:val="21"/>
        </w:rPr>
        <w:t>明其合法真实身份的</w:t>
      </w:r>
      <w:r>
        <w:rPr>
          <w:spacing w:val="-2"/>
          <w:position w:val="1"/>
          <w:sz w:val="21"/>
        </w:rPr>
        <w:t>证</w:t>
      </w:r>
      <w:r>
        <w:rPr>
          <w:spacing w:val="-2"/>
          <w:position w:val="1"/>
          <w:sz w:val="21"/>
        </w:rPr>
        <w:t>件</w:t>
      </w:r>
      <w:r>
        <w:rPr>
          <w:spacing w:val="-2"/>
          <w:position w:val="1"/>
          <w:sz w:val="21"/>
        </w:rPr>
        <w:t>或文件等</w:t>
      </w:r>
      <w:r>
        <w:rPr>
          <w:spacing w:val="-80"/>
          <w:position w:val="1"/>
          <w:sz w:val="21"/>
        </w:rPr>
        <w:t>，</w:t>
      </w:r>
      <w:r>
        <w:rPr>
          <w:spacing w:val="-10"/>
          <w:position w:val="1"/>
          <w:sz w:val="21"/>
        </w:rPr>
        <w:t>如</w:t>
      </w:r>
    </w:p>
    <w:p>
      <w:pPr>
        <w:pStyle w:val="BodyText"/>
        <w:spacing w:line="278" w:lineRule="auto" w:before="31"/>
        <w:ind w:left="3091" w:right="208"/>
      </w:pPr>
      <w:r>
        <w:rPr>
          <w:spacing w:val="-4"/>
        </w:rPr>
        <w:t>居民身份证、按规定可使用的有效护照、军官证、警官证、营业执照</w:t>
      </w:r>
      <w:r>
        <w:rPr>
          <w:spacing w:val="-6"/>
        </w:rPr>
        <w:t>等。</w:t>
      </w:r>
    </w:p>
    <w:p>
      <w:pPr>
        <w:pStyle w:val="ListParagraph"/>
        <w:numPr>
          <w:ilvl w:val="1"/>
          <w:numId w:val="12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101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现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价值余</w:t>
      </w:r>
      <w:r>
        <w:rPr>
          <w:spacing w:val="-10"/>
          <w:sz w:val="21"/>
        </w:rPr>
        <w:t>额</w:t>
      </w:r>
      <w:r>
        <w:rPr>
          <w:sz w:val="21"/>
        </w:rPr>
        <w:tab/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价值在扣除借款及利</w:t>
      </w:r>
      <w:r>
        <w:rPr>
          <w:spacing w:val="-2"/>
          <w:sz w:val="21"/>
        </w:rPr>
        <w:t>息</w:t>
      </w:r>
      <w:r>
        <w:rPr>
          <w:spacing w:val="-2"/>
          <w:sz w:val="21"/>
        </w:rPr>
        <w:t>后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余</w:t>
      </w:r>
      <w:r>
        <w:rPr>
          <w:spacing w:val="-2"/>
          <w:sz w:val="21"/>
        </w:rPr>
        <w:t>额</w:t>
      </w:r>
      <w:r>
        <w:rPr>
          <w:spacing w:val="-82"/>
          <w:sz w:val="21"/>
        </w:rPr>
        <w:t>。</w:t>
      </w:r>
      <w:r>
        <w:rPr>
          <w:spacing w:val="-2"/>
          <w:sz w:val="21"/>
        </w:rPr>
        <w:t>若本合同附有</w:t>
      </w:r>
      <w:r>
        <w:rPr>
          <w:spacing w:val="-2"/>
          <w:sz w:val="21"/>
        </w:rPr>
        <w:t>其</w:t>
      </w:r>
      <w:r>
        <w:rPr>
          <w:spacing w:val="-2"/>
          <w:sz w:val="21"/>
        </w:rPr>
        <w:t>他</w:t>
      </w:r>
      <w:r>
        <w:rPr>
          <w:spacing w:val="-2"/>
          <w:sz w:val="21"/>
        </w:rPr>
        <w:t>具有现</w:t>
      </w:r>
      <w:r>
        <w:rPr>
          <w:spacing w:val="-2"/>
          <w:sz w:val="21"/>
        </w:rPr>
        <w:t>金</w:t>
      </w:r>
      <w:r>
        <w:rPr>
          <w:spacing w:val="-10"/>
          <w:sz w:val="21"/>
        </w:rPr>
        <w:t>价</w:t>
      </w:r>
    </w:p>
    <w:p>
      <w:pPr>
        <w:pStyle w:val="BodyText"/>
        <w:spacing w:line="302" w:lineRule="auto" w:before="67"/>
        <w:ind w:left="3091" w:right="207"/>
      </w:pPr>
      <w:r>
        <w:rPr>
          <w:spacing w:val="-2"/>
        </w:rPr>
        <w:t>值的附加保险合同，本合同和其附加保险合同的现金价值应合并计</w:t>
      </w:r>
      <w:r>
        <w:rPr>
          <w:spacing w:val="-6"/>
        </w:rPr>
        <w:t>算。</w:t>
      </w:r>
    </w:p>
    <w:p>
      <w:pPr>
        <w:pStyle w:val="ListParagraph"/>
        <w:numPr>
          <w:ilvl w:val="1"/>
          <w:numId w:val="12"/>
        </w:numPr>
        <w:tabs>
          <w:tab w:pos="1481" w:val="left" w:leader="none"/>
          <w:tab w:pos="1482" w:val="left" w:leader="none"/>
          <w:tab w:pos="3091" w:val="left" w:leader="none"/>
        </w:tabs>
        <w:spacing w:line="240" w:lineRule="auto" w:before="85" w:after="0"/>
        <w:ind w:left="1481" w:right="0" w:hanging="1271"/>
        <w:jc w:val="left"/>
        <w:rPr>
          <w:sz w:val="21"/>
        </w:rPr>
      </w:pPr>
      <w:r>
        <w:rPr>
          <w:sz w:val="21"/>
        </w:rPr>
        <w:t>利</w:t>
      </w:r>
      <w:r>
        <w:rPr>
          <w:spacing w:val="-10"/>
          <w:sz w:val="21"/>
        </w:rPr>
        <w:t>息</w:t>
      </w:r>
      <w:r>
        <w:rPr>
          <w:sz w:val="21"/>
        </w:rPr>
        <w:tab/>
      </w:r>
      <w:r>
        <w:rPr>
          <w:spacing w:val="-2"/>
          <w:sz w:val="21"/>
        </w:rPr>
        <w:t>按</w:t>
      </w:r>
      <w:r>
        <w:rPr>
          <w:color w:val="000000"/>
          <w:spacing w:val="-2"/>
          <w:sz w:val="21"/>
          <w:shd w:fill="C0C0C0" w:color="auto" w:val="clear"/>
        </w:rPr>
        <w:t>借款利率</w:t>
      </w:r>
      <w:r>
        <w:rPr>
          <w:color w:val="000000"/>
          <w:spacing w:val="-2"/>
          <w:sz w:val="21"/>
        </w:rPr>
        <w:t>（见</w:t>
      </w:r>
      <w:r>
        <w:rPr>
          <w:color w:val="000000"/>
          <w:spacing w:val="-48"/>
          <w:sz w:val="21"/>
        </w:rPr>
        <w:t> </w:t>
      </w:r>
      <w:r>
        <w:rPr>
          <w:color w:val="000000"/>
          <w:spacing w:val="-2"/>
          <w:sz w:val="21"/>
        </w:rPr>
        <w:t>8.15）</w:t>
      </w:r>
      <w:r>
        <w:rPr>
          <w:color w:val="000000"/>
          <w:spacing w:val="-2"/>
          <w:sz w:val="21"/>
        </w:rPr>
        <w:t>计</w:t>
      </w:r>
      <w:r>
        <w:rPr>
          <w:color w:val="000000"/>
          <w:spacing w:val="-2"/>
          <w:sz w:val="21"/>
        </w:rPr>
        <w:t>算</w:t>
      </w:r>
      <w:r>
        <w:rPr>
          <w:color w:val="000000"/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480" w:val="left" w:leader="none"/>
          <w:tab w:pos="1481" w:val="left" w:leader="none"/>
          <w:tab w:pos="3091" w:val="left" w:leader="none"/>
        </w:tabs>
        <w:spacing w:line="240" w:lineRule="auto" w:before="158" w:after="0"/>
        <w:ind w:left="1480" w:right="0" w:hanging="1270"/>
        <w:jc w:val="left"/>
        <w:rPr>
          <w:sz w:val="21"/>
        </w:rPr>
      </w:pPr>
      <w:r>
        <w:rPr>
          <w:spacing w:val="-2"/>
          <w:sz w:val="21"/>
        </w:rPr>
        <w:t>不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抗</w:t>
      </w:r>
      <w:r>
        <w:rPr>
          <w:spacing w:val="-10"/>
          <w:sz w:val="21"/>
        </w:rPr>
        <w:t>力</w:t>
      </w:r>
      <w:r>
        <w:rPr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不</w:t>
      </w:r>
      <w:r>
        <w:rPr>
          <w:spacing w:val="-2"/>
          <w:sz w:val="21"/>
        </w:rPr>
        <w:t>能</w:t>
      </w:r>
      <w:r>
        <w:rPr>
          <w:spacing w:val="-2"/>
          <w:sz w:val="21"/>
        </w:rPr>
        <w:t>预</w:t>
      </w:r>
      <w:r>
        <w:rPr>
          <w:spacing w:val="-2"/>
          <w:sz w:val="21"/>
        </w:rPr>
        <w:t>见</w:t>
      </w:r>
      <w:r>
        <w:rPr>
          <w:spacing w:val="-2"/>
          <w:sz w:val="21"/>
        </w:rPr>
        <w:t>、</w:t>
      </w:r>
      <w:r>
        <w:rPr>
          <w:spacing w:val="-2"/>
          <w:sz w:val="21"/>
        </w:rPr>
        <w:t>不</w:t>
      </w:r>
      <w:r>
        <w:rPr>
          <w:spacing w:val="-2"/>
          <w:sz w:val="21"/>
        </w:rPr>
        <w:t>能</w:t>
      </w:r>
      <w:r>
        <w:rPr>
          <w:spacing w:val="-2"/>
          <w:sz w:val="21"/>
        </w:rPr>
        <w:t>避免并不能克服的客观情</w:t>
      </w:r>
      <w:r>
        <w:rPr>
          <w:spacing w:val="-2"/>
          <w:sz w:val="21"/>
        </w:rPr>
        <w:t>况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481" w:val="left" w:leader="none"/>
          <w:tab w:pos="1482" w:val="left" w:leader="none"/>
          <w:tab w:pos="3091" w:val="left" w:leader="none"/>
        </w:tabs>
        <w:spacing w:line="300" w:lineRule="auto" w:before="158" w:after="0"/>
        <w:ind w:left="3091" w:right="207" w:hanging="2881"/>
        <w:jc w:val="left"/>
        <w:rPr>
          <w:sz w:val="21"/>
        </w:rPr>
      </w:pPr>
      <w:r>
        <w:rPr>
          <w:spacing w:val="-4"/>
          <w:sz w:val="21"/>
        </w:rPr>
        <w:t>借</w:t>
      </w:r>
      <w:r>
        <w:rPr>
          <w:spacing w:val="-4"/>
          <w:sz w:val="21"/>
        </w:rPr>
        <w:t>款</w:t>
      </w:r>
      <w:r>
        <w:rPr>
          <w:spacing w:val="-4"/>
          <w:sz w:val="21"/>
        </w:rPr>
        <w:t>利率</w:t>
      </w:r>
      <w:r>
        <w:rPr>
          <w:sz w:val="21"/>
        </w:rPr>
        <w:tab/>
      </w:r>
      <w:r>
        <w:rPr>
          <w:spacing w:val="-2"/>
          <w:sz w:val="21"/>
        </w:rPr>
        <w:t>参照借款时中国人民</w:t>
      </w:r>
      <w:r>
        <w:rPr>
          <w:spacing w:val="-2"/>
          <w:sz w:val="21"/>
        </w:rPr>
        <w:t>银</w:t>
      </w:r>
      <w:r>
        <w:rPr>
          <w:spacing w:val="-2"/>
          <w:sz w:val="21"/>
        </w:rPr>
        <w:t>行</w:t>
      </w:r>
      <w:r>
        <w:rPr>
          <w:spacing w:val="-2"/>
          <w:sz w:val="21"/>
        </w:rPr>
        <w:t>公布的人民币一年期</w:t>
      </w:r>
      <w:r>
        <w:rPr>
          <w:spacing w:val="-2"/>
          <w:sz w:val="21"/>
        </w:rPr>
        <w:t>贷</w:t>
      </w:r>
      <w:r>
        <w:rPr>
          <w:spacing w:val="-2"/>
          <w:sz w:val="21"/>
        </w:rPr>
        <w:t>款</w:t>
      </w:r>
      <w:r>
        <w:rPr>
          <w:spacing w:val="-2"/>
          <w:sz w:val="21"/>
        </w:rPr>
        <w:t>基准利率及</w:t>
      </w:r>
      <w:r>
        <w:rPr>
          <w:spacing w:val="-2"/>
          <w:sz w:val="21"/>
        </w:rPr>
        <w:t>公</w:t>
      </w:r>
      <w:r>
        <w:rPr>
          <w:spacing w:val="-2"/>
          <w:sz w:val="21"/>
        </w:rPr>
        <w:t>司</w:t>
      </w:r>
      <w:r>
        <w:rPr>
          <w:sz w:val="21"/>
        </w:rPr>
        <w:t>资金成本确</w:t>
      </w:r>
      <w:r>
        <w:rPr>
          <w:sz w:val="21"/>
        </w:rPr>
        <w:t>定</w:t>
      </w:r>
      <w:r>
        <w:rPr>
          <w:sz w:val="21"/>
        </w:rPr>
        <w:t>，但不低于年</w:t>
      </w:r>
      <w:r>
        <w:rPr>
          <w:sz w:val="21"/>
        </w:rPr>
        <w:t>利率</w:t>
      </w:r>
      <w:r>
        <w:rPr>
          <w:spacing w:val="-42"/>
          <w:sz w:val="21"/>
        </w:rPr>
        <w:t> </w:t>
      </w:r>
      <w:r>
        <w:rPr>
          <w:sz w:val="21"/>
        </w:rPr>
        <w:t>4%。</w:t>
      </w:r>
    </w:p>
    <w:sectPr>
      <w:pgSz w:w="11910" w:h="16840"/>
      <w:pgMar w:header="0" w:footer="1001" w:top="1420" w:bottom="1200" w:left="120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Wingdings">
    <w:altName w:val="Wingdings"/>
    <w:charset w:val="2"/>
    <w:family w:val="auto"/>
    <w:pitch w:val="variable"/>
  </w:font>
  <w:font w:name="黑体">
    <w:altName w:val="黑体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82.156998pt;margin-top:780.865601pt;width:92pt;height:11pt;mso-position-horizontal-relative:page;mso-position-vertical-relative:page;z-index:-16186368" type="#_x0000_t202" id="docshape1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1"/>
                    <w:sz w:val="18"/>
                  </w:rPr>
                  <w:t>英大鑫禧世家终身寿险</w:t>
                </w:r>
              </w:p>
            </w:txbxContent>
          </v:textbox>
          <w10:wrap type="none"/>
        </v:shape>
      </w:pict>
    </w:r>
    <w:r>
      <w:rPr/>
      <w:pict>
        <v:shape style="position:absolute;margin-left:307.399994pt;margin-top:780.865601pt;width:20pt;height:11pt;mso-position-horizontal-relative:page;mso-position-vertical-relative:page;z-index:-16185856" type="#_x0000_t202" id="docshape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5"/>
                    <w:sz w:val="18"/>
                  </w:rPr>
                  <w:t>条款</w:t>
                </w:r>
              </w:p>
            </w:txbxContent>
          </v:textbox>
          <w10:wrap type="none"/>
        </v:shape>
      </w:pict>
    </w:r>
    <w:r>
      <w:rPr/>
      <w:pict>
        <v:shape style="position:absolute;margin-left:451.408997pt;margin-top:780.865601pt;width:69.6pt;height:11pt;mso-position-horizontal-relative:page;mso-position-vertical-relative:page;z-index:-16185344" type="#_x0000_t202" id="docshape3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第 </w:t>
                </w: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spacing w:val="-1"/>
                    <w:sz w:val="18"/>
                  </w:rPr>
                  <w:t> 页 共 </w:t>
                </w: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> NUMPAGES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9</w:t>
                </w:r>
                <w:r>
                  <w:rPr>
                    <w:sz w:val="18"/>
                  </w:rPr>
                  <w:fldChar w:fldCharType="end"/>
                </w:r>
                <w:r>
                  <w:rPr>
                    <w:spacing w:val="-5"/>
                    <w:sz w:val="18"/>
                  </w:rPr>
                  <w:t> 页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8"/>
      <w:numFmt w:val="decimal"/>
      <w:lvlText w:val="%1"/>
      <w:lvlJc w:val="left"/>
      <w:pPr>
        <w:ind w:left="1480" w:hanging="127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127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89" w:hanging="1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93" w:hanging="1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8" w:hanging="1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1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7" w:hanging="1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2" w:hanging="1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7" w:hanging="1270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7"/>
      <w:numFmt w:val="decimal"/>
      <w:lvlText w:val="%1"/>
      <w:lvlJc w:val="left"/>
      <w:pPr>
        <w:ind w:left="1480" w:hanging="127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127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89" w:hanging="1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93" w:hanging="1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8" w:hanging="1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1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7" w:hanging="1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2" w:hanging="1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7" w:hanging="1270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6"/>
      <w:numFmt w:val="decimal"/>
      <w:lvlText w:val="%1"/>
      <w:lvlJc w:val="left"/>
      <w:pPr>
        <w:ind w:left="1480" w:hanging="127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127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64" w:hanging="1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07" w:hanging="1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49" w:hanging="1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92" w:hanging="1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34" w:hanging="1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6" w:hanging="1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19" w:hanging="1270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5"/>
      <w:numFmt w:val="decimal"/>
      <w:lvlText w:val="%1"/>
      <w:lvlJc w:val="left"/>
      <w:pPr>
        <w:ind w:left="1480" w:hanging="127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127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89" w:hanging="1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93" w:hanging="1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8" w:hanging="1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1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7" w:hanging="1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2" w:hanging="1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7" w:hanging="1270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4"/>
      <w:numFmt w:val="decimal"/>
      <w:lvlText w:val="%1"/>
      <w:lvlJc w:val="left"/>
      <w:pPr>
        <w:ind w:left="1480" w:hanging="127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80" w:hanging="127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position w:val="4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89" w:hanging="1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93" w:hanging="1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8" w:hanging="1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1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7" w:hanging="1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2" w:hanging="1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7" w:hanging="1270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3"/>
      <w:numFmt w:val="decimal"/>
      <w:lvlText w:val="%1"/>
      <w:lvlJc w:val="left"/>
      <w:pPr>
        <w:ind w:left="1480" w:hanging="127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1480" w:hanging="127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89" w:hanging="1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93" w:hanging="1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8" w:hanging="1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1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7" w:hanging="1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12" w:hanging="1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17" w:hanging="1270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3407" w:hanging="317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012" w:hanging="31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625" w:hanging="31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237" w:hanging="31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850" w:hanging="31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463" w:hanging="31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75" w:hanging="31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88" w:hanging="31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01" w:hanging="317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8"/>
      <w:numFmt w:val="decimal"/>
      <w:lvlText w:val="%1"/>
      <w:lvlJc w:val="left"/>
      <w:pPr>
        <w:ind w:left="910" w:hanging="526"/>
        <w:jc w:val="left"/>
      </w:pPr>
      <w:rPr>
        <w:rFonts w:hint="default"/>
        <w:lang w:val="en-US" w:eastAsia="zh-CN" w:bidi="ar-SA"/>
      </w:rPr>
    </w:lvl>
    <w:lvl w:ilvl="1">
      <w:start w:val="9"/>
      <w:numFmt w:val="decimal"/>
      <w:lvlText w:val="%1.%2"/>
      <w:lvlJc w:val="left"/>
      <w:pPr>
        <w:ind w:left="910" w:hanging="526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3408" w:hanging="317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8" w:hanging="31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67" w:hanging="31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56" w:hanging="31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31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34" w:hanging="31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23" w:hanging="317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7"/>
      <w:numFmt w:val="decimal"/>
      <w:lvlText w:val="%1"/>
      <w:lvlJc w:val="left"/>
      <w:pPr>
        <w:ind w:left="880" w:hanging="423"/>
        <w:jc w:val="left"/>
      </w:pPr>
      <w:rPr>
        <w:rFonts w:hint="default" w:ascii="宋体" w:hAnsi="宋体" w:eastAsia="宋体" w:cs="宋体"/>
        <w:b/>
        <w:bCs/>
        <w:i w:val="0"/>
        <w:iCs w:val="0"/>
        <w:w w:val="99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95" w:hanging="526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19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28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38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48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57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67" w:hanging="526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6"/>
      <w:numFmt w:val="decimal"/>
      <w:lvlText w:val="%1"/>
      <w:lvlJc w:val="left"/>
      <w:pPr>
        <w:ind w:left="1195" w:hanging="526"/>
        <w:jc w:val="left"/>
      </w:pPr>
      <w:rPr>
        <w:rFonts w:hint="default"/>
        <w:lang w:val="en-US" w:eastAsia="zh-CN" w:bidi="ar-SA"/>
      </w:rPr>
    </w:lvl>
    <w:lvl w:ilvl="1">
      <w:start w:val="4"/>
      <w:numFmt w:val="decimal"/>
      <w:lvlText w:val="%1.%2"/>
      <w:lvlJc w:val="left"/>
      <w:pPr>
        <w:ind w:left="1195" w:hanging="526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7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66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54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4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32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20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09" w:hanging="526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3"/>
      <w:numFmt w:val="decimal"/>
      <w:lvlText w:val="%1"/>
      <w:lvlJc w:val="left"/>
      <w:pPr>
        <w:ind w:left="890" w:hanging="423"/>
        <w:jc w:val="left"/>
      </w:pPr>
      <w:rPr>
        <w:rFonts w:hint="default" w:ascii="宋体" w:hAnsi="宋体" w:eastAsia="宋体" w:cs="宋体"/>
        <w:b/>
        <w:bCs/>
        <w:i w:val="0"/>
        <w:iCs w:val="0"/>
        <w:w w:val="99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2" w:hanging="526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3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06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10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1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16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20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623" w:hanging="526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"/>
      <w:lvlJc w:val="left"/>
      <w:pPr>
        <w:ind w:left="652" w:hanging="550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36"/>
        <w:szCs w:val="36"/>
        <w:lang w:val="en-US" w:eastAsia="zh-CN" w:bidi="ar-SA"/>
      </w:rPr>
    </w:lvl>
    <w:lvl w:ilvl="1">
      <w:start w:val="0"/>
      <w:numFmt w:val="bullet"/>
      <w:lvlText w:val=""/>
      <w:lvlJc w:val="left"/>
      <w:pPr>
        <w:ind w:left="921" w:hanging="399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6" w:hanging="39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32" w:hanging="39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88" w:hanging="39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5" w:hanging="39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1" w:hanging="39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57" w:hanging="39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13" w:hanging="399"/>
      </w:pPr>
      <w:rPr>
        <w:rFonts w:hint="default"/>
        <w:lang w:val="en-US" w:eastAsia="zh-CN" w:bidi="ar-SA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1"/>
      <w:szCs w:val="21"/>
      <w:lang w:val="en-US" w:eastAsia="zh-CN" w:bidi="ar-SA"/>
    </w:rPr>
  </w:style>
  <w:style w:styleId="Heading1" w:type="paragraph">
    <w:name w:val="Heading 1"/>
    <w:basedOn w:val="Normal"/>
    <w:uiPriority w:val="1"/>
    <w:qFormat/>
    <w:pPr>
      <w:ind w:left="741" w:right="821"/>
      <w:jc w:val="center"/>
      <w:outlineLvl w:val="1"/>
    </w:pPr>
    <w:rPr>
      <w:rFonts w:ascii="宋体" w:hAnsi="宋体" w:eastAsia="宋体" w:cs="宋体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宋体" w:hAnsi="宋体" w:eastAsia="宋体" w:cs="宋体"/>
      <w:b/>
      <w:bCs/>
      <w:sz w:val="21"/>
      <w:szCs w:val="21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31"/>
      <w:ind w:left="1480" w:hanging="1270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2023-06-02T07:17:35Z</dcterms:created>
  <dcterms:modified xsi:type="dcterms:W3CDTF">2023-06-02T07:17:35Z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2023-06-02T00:00:00Z</vt:filetime>
  </property>
</Properties>
</file>