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8"/>
        <w:ind w:right="495"/>
        <w:jc w:val="right"/>
      </w:pPr>
      <w:r>
        <w:rPr/>
        <w:drawing>
          <wp:anchor distT="0" distB="0" distL="0" distR="0" allowOverlap="1" layoutInCell="1" locked="0" behindDoc="0" simplePos="0" relativeHeight="15728640">
            <wp:simplePos x="0" y="0"/>
            <wp:positionH relativeFrom="page">
              <wp:posOffset>5577840</wp:posOffset>
            </wp:positionH>
            <wp:positionV relativeFrom="paragraph">
              <wp:posOffset>247777</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长城人寿[2021</w:t>
      </w:r>
      <w:r>
        <w:rPr>
          <w:spacing w:val="-10"/>
        </w:rPr>
        <w:t>]疾病保险 </w:t>
      </w:r>
      <w:r>
        <w:rPr>
          <w:spacing w:val="-2"/>
        </w:rPr>
        <w:t>030</w:t>
      </w:r>
      <w:r>
        <w:rPr>
          <w:spacing w:val="-27"/>
        </w:rPr>
        <w:t> 号</w:t>
      </w:r>
    </w:p>
    <w:p>
      <w:pPr>
        <w:pStyle w:val="BodyText"/>
        <w:rPr>
          <w:sz w:val="20"/>
        </w:rPr>
      </w:pPr>
    </w:p>
    <w:p>
      <w:pPr>
        <w:pStyle w:val="BodyText"/>
        <w:spacing w:before="9"/>
        <w:rPr>
          <w:sz w:val="15"/>
        </w:rPr>
      </w:pPr>
    </w:p>
    <w:p>
      <w:pPr>
        <w:spacing w:after="0"/>
        <w:rPr>
          <w:sz w:val="15"/>
        </w:rPr>
        <w:sectPr>
          <w:type w:val="continuous"/>
          <w:pgSz w:w="11910" w:h="16840"/>
          <w:pgMar w:top="400" w:bottom="280" w:left="820" w:right="580"/>
        </w:sectPr>
      </w:pPr>
    </w:p>
    <w:p>
      <w:pPr>
        <w:spacing w:line="524" w:lineRule="exact" w:before="0"/>
        <w:ind w:left="2884" w:right="0" w:firstLine="0"/>
        <w:jc w:val="left"/>
        <w:rPr>
          <w:rFonts w:ascii="微软雅黑" w:eastAsia="微软雅黑"/>
          <w:b/>
          <w:sz w:val="32"/>
        </w:rPr>
      </w:pPr>
      <w:r>
        <w:rPr>
          <w:rFonts w:ascii="微软雅黑" w:eastAsia="微软雅黑"/>
          <w:b/>
          <w:w w:val="95"/>
          <w:sz w:val="32"/>
        </w:rPr>
        <w:t>长城娘子关</w:t>
      </w:r>
      <w:r>
        <w:rPr>
          <w:rFonts w:ascii="微软雅黑" w:eastAsia="微软雅黑"/>
          <w:b/>
          <w:w w:val="95"/>
          <w:sz w:val="32"/>
        </w:rPr>
        <w:t>特</w:t>
      </w:r>
      <w:r>
        <w:rPr>
          <w:rFonts w:ascii="微软雅黑" w:eastAsia="微软雅黑"/>
          <w:b/>
          <w:w w:val="95"/>
          <w:sz w:val="32"/>
        </w:rPr>
        <w:t>定</w:t>
      </w:r>
      <w:r>
        <w:rPr>
          <w:rFonts w:ascii="微软雅黑" w:eastAsia="微软雅黑"/>
          <w:b/>
          <w:spacing w:val="-2"/>
          <w:w w:val="95"/>
          <w:sz w:val="32"/>
        </w:rPr>
        <w:t>疾病保险条款</w:t>
      </w:r>
    </w:p>
    <w:p>
      <w:pPr>
        <w:spacing w:line="524" w:lineRule="exact" w:before="0"/>
        <w:ind w:left="4487" w:right="0" w:firstLine="0"/>
        <w:jc w:val="left"/>
        <w:rPr>
          <w:rFonts w:ascii="微软雅黑" w:eastAsia="微软雅黑"/>
          <w:b/>
          <w:sz w:val="32"/>
        </w:rPr>
      </w:pPr>
      <w:r>
        <w:rPr>
          <w:rFonts w:ascii="微软雅黑" w:eastAsia="微软雅黑"/>
          <w:b/>
          <w:spacing w:val="-3"/>
          <w:w w:val="95"/>
          <w:sz w:val="32"/>
        </w:rPr>
        <w:t>阅读指引</w:t>
      </w:r>
    </w:p>
    <w:p>
      <w:pPr>
        <w:spacing w:line="240" w:lineRule="auto" w:before="0"/>
        <w:rPr>
          <w:rFonts w:ascii="微软雅黑"/>
          <w:b/>
          <w:sz w:val="20"/>
        </w:rPr>
      </w:pPr>
      <w:r>
        <w:rPr/>
        <w:br w:type="column"/>
      </w:r>
      <w:r>
        <w:rPr>
          <w:rFonts w:ascii="微软雅黑"/>
          <w:b/>
          <w:sz w:val="20"/>
        </w:rPr>
      </w:r>
    </w:p>
    <w:p>
      <w:pPr>
        <w:pStyle w:val="BodyText"/>
        <w:spacing w:before="2"/>
        <w:rPr>
          <w:rFonts w:ascii="微软雅黑"/>
          <w:b/>
          <w:sz w:val="25"/>
        </w:rPr>
      </w:pPr>
    </w:p>
    <w:p>
      <w:pPr>
        <w:pStyle w:val="BodyText"/>
        <w:ind w:left="394"/>
      </w:pPr>
      <w:r>
        <w:rPr>
          <w:spacing w:val="-3"/>
        </w:rPr>
        <w:t>请扫描以查询验证条款</w:t>
      </w:r>
    </w:p>
    <w:p>
      <w:pPr>
        <w:spacing w:after="0"/>
        <w:sectPr>
          <w:type w:val="continuous"/>
          <w:pgSz w:w="11910" w:h="16840"/>
          <w:pgMar w:top="400" w:bottom="280" w:left="820" w:right="580"/>
          <w:cols w:num="2" w:equalWidth="0">
            <w:col w:w="7052" w:space="40"/>
            <w:col w:w="3418"/>
          </w:cols>
        </w:sectPr>
      </w:pPr>
    </w:p>
    <w:p>
      <w:pPr>
        <w:pStyle w:val="BodyText"/>
        <w:spacing w:line="225" w:lineRule="auto" w:before="39"/>
        <w:ind w:left="2026" w:right="2036"/>
        <w:jc w:val="center"/>
      </w:pPr>
      <w:r>
        <w:rPr/>
        <w:drawing>
          <wp:anchor distT="0" distB="0" distL="0" distR="0" allowOverlap="1" layoutInCell="1" locked="0" behindDoc="0" simplePos="0" relativeHeight="15729664">
            <wp:simplePos x="0" y="0"/>
            <wp:positionH relativeFrom="page">
              <wp:posOffset>501395</wp:posOffset>
            </wp:positionH>
            <wp:positionV relativeFrom="paragraph">
              <wp:posOffset>212597</wp:posOffset>
            </wp:positionV>
            <wp:extent cx="6701028" cy="828390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701028" cy="8283905"/>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1"/>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主</w:t>
      </w:r>
      <w:r>
        <w:rPr>
          <w:spacing w:val="-63"/>
          <w:position w:val="-7"/>
        </w:rPr>
        <w:t>．</w:t>
      </w:r>
      <w:r>
        <w:rPr>
          <w:spacing w:val="-152"/>
        </w:rPr>
        <w:t>险</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49"/>
        </w:rPr>
        <w:t>解</w:t>
      </w:r>
      <w:r>
        <w:rPr>
          <w:spacing w:val="-63"/>
          <w:position w:val="-7"/>
        </w:rPr>
        <w:t>．</w:t>
      </w:r>
      <w:r>
        <w:rPr>
          <w:spacing w:val="-151"/>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412" w:val="left" w:leader="none"/>
        </w:tabs>
        <w:spacing w:line="389" w:lineRule="exact" w:before="0" w:after="0"/>
        <w:ind w:left="411" w:right="0" w:hanging="304"/>
        <w:jc w:val="left"/>
        <w:rPr>
          <w:rFonts w:ascii="微软雅黑" w:hAnsi="微软雅黑" w:eastAsia="微软雅黑"/>
          <w:b/>
          <w:sz w:val="21"/>
        </w:rPr>
      </w:pPr>
      <w:r>
        <w:rPr>
          <w:rFonts w:ascii="微软雅黑" w:hAnsi="微软雅黑" w:eastAsia="微软雅黑"/>
          <w:b/>
          <w:spacing w:val="-4"/>
          <w:sz w:val="21"/>
        </w:rPr>
        <w:t>您拥有的重要权益</w:t>
      </w:r>
    </w:p>
    <w:p>
      <w:pPr>
        <w:pStyle w:val="ListParagraph"/>
        <w:numPr>
          <w:ilvl w:val="1"/>
          <w:numId w:val="1"/>
        </w:numPr>
        <w:tabs>
          <w:tab w:pos="951" w:val="left" w:leader="none"/>
          <w:tab w:pos="952" w:val="left" w:leader="none"/>
          <w:tab w:pos="9567" w:val="right" w:leader="dot"/>
        </w:tabs>
        <w:spacing w:line="269" w:lineRule="exact" w:before="0" w:after="0"/>
        <w:ind w:left="951" w:right="0" w:hanging="421"/>
        <w:jc w:val="left"/>
        <w:rPr>
          <w:sz w:val="21"/>
        </w:rPr>
      </w:pPr>
      <w:r>
        <w:rPr>
          <w:spacing w:val="-2"/>
          <w:sz w:val="21"/>
        </w:rPr>
        <w:t>犹</w:t>
      </w:r>
      <w:r>
        <w:rPr>
          <w:spacing w:val="-2"/>
          <w:sz w:val="21"/>
        </w:rPr>
        <w:t>豫</w:t>
      </w:r>
      <w:r>
        <w:rPr>
          <w:spacing w:val="-2"/>
          <w:sz w:val="21"/>
        </w:rPr>
        <w:t>期内您可以要求退还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951" w:val="left" w:leader="none"/>
          <w:tab w:pos="952" w:val="left" w:leader="none"/>
          <w:tab w:pos="9567" w:val="right" w:leader="dot"/>
        </w:tabs>
        <w:spacing w:line="240" w:lineRule="auto" w:before="50" w:after="0"/>
        <w:ind w:left="951" w:right="0" w:hanging="421"/>
        <w:jc w:val="left"/>
        <w:rPr>
          <w:sz w:val="21"/>
        </w:rPr>
      </w:pPr>
      <w:r>
        <w:rPr>
          <w:spacing w:val="-2"/>
          <w:sz w:val="21"/>
        </w:rPr>
        <w:t>被</w:t>
      </w:r>
      <w:r>
        <w:rPr>
          <w:spacing w:val="-2"/>
          <w:sz w:val="21"/>
        </w:rPr>
        <w:t>保</w:t>
      </w:r>
      <w:r>
        <w:rPr>
          <w:spacing w:val="-2"/>
          <w:sz w:val="21"/>
        </w:rPr>
        <w:t>险人可以享受本主险</w:t>
      </w:r>
      <w:r>
        <w:rPr>
          <w:spacing w:val="-2"/>
          <w:sz w:val="21"/>
        </w:rPr>
        <w:t>合</w:t>
      </w:r>
      <w:r>
        <w:rPr>
          <w:spacing w:val="-2"/>
          <w:sz w:val="21"/>
        </w:rPr>
        <w:t>同</w:t>
      </w:r>
      <w:r>
        <w:rPr>
          <w:spacing w:val="-2"/>
          <w:sz w:val="21"/>
        </w:rPr>
        <w:t>提供的</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1"/>
          <w:numId w:val="1"/>
        </w:numPr>
        <w:tabs>
          <w:tab w:pos="951" w:val="left" w:leader="none"/>
          <w:tab w:pos="952" w:val="left" w:leader="none"/>
          <w:tab w:pos="9564" w:val="right" w:leader="dot"/>
        </w:tabs>
        <w:spacing w:line="240" w:lineRule="auto" w:before="53" w:after="0"/>
        <w:ind w:left="951" w:right="0" w:hanging="421"/>
        <w:jc w:val="left"/>
        <w:rPr>
          <w:sz w:val="21"/>
        </w:rPr>
      </w:pPr>
      <w:r>
        <w:rPr>
          <w:spacing w:val="-2"/>
          <w:sz w:val="21"/>
        </w:rPr>
        <w:t>您</w:t>
      </w:r>
      <w:r>
        <w:rPr>
          <w:spacing w:val="-2"/>
          <w:sz w:val="21"/>
        </w:rPr>
        <w:t>有</w:t>
      </w:r>
      <w:r>
        <w:rPr>
          <w:spacing w:val="-2"/>
          <w:sz w:val="21"/>
        </w:rPr>
        <w:t>保险单借款的权</w:t>
      </w:r>
      <w:r>
        <w:rPr>
          <w:spacing w:val="-10"/>
          <w:sz w:val="21"/>
        </w:rPr>
        <w:t>利</w:t>
      </w:r>
      <w:r>
        <w:rPr>
          <w:rFonts w:ascii="Times New Roman" w:hAnsi="Times New Roman" w:eastAsia="Times New Roman"/>
          <w:sz w:val="21"/>
        </w:rPr>
        <w:tab/>
      </w:r>
      <w:r>
        <w:rPr>
          <w:spacing w:val="-5"/>
          <w:sz w:val="21"/>
        </w:rPr>
        <w:t>5.2</w:t>
      </w:r>
    </w:p>
    <w:p>
      <w:pPr>
        <w:pStyle w:val="ListParagraph"/>
        <w:numPr>
          <w:ilvl w:val="1"/>
          <w:numId w:val="1"/>
        </w:numPr>
        <w:tabs>
          <w:tab w:pos="951" w:val="left" w:leader="none"/>
          <w:tab w:pos="952" w:val="left" w:leader="none"/>
          <w:tab w:pos="9564" w:val="right" w:leader="dot"/>
        </w:tabs>
        <w:spacing w:line="255" w:lineRule="exact" w:before="50" w:after="0"/>
        <w:ind w:left="951"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Heading2"/>
        <w:numPr>
          <w:ilvl w:val="0"/>
          <w:numId w:val="1"/>
        </w:numPr>
        <w:tabs>
          <w:tab w:pos="412" w:val="left" w:leader="none"/>
        </w:tabs>
        <w:spacing w:line="384" w:lineRule="exact" w:before="0" w:after="0"/>
        <w:ind w:left="411" w:right="0" w:hanging="304"/>
        <w:jc w:val="left"/>
        <w:rPr>
          <w:rFonts w:ascii="微软雅黑" w:hAnsi="微软雅黑" w:eastAsia="微软雅黑"/>
        </w:rPr>
      </w:pPr>
      <w:r>
        <w:rPr>
          <w:rFonts w:ascii="微软雅黑" w:hAnsi="微软雅黑" w:eastAsia="微软雅黑"/>
          <w:spacing w:val="-3"/>
        </w:rPr>
        <w:t>您应当特别注意的事项</w:t>
      </w:r>
    </w:p>
    <w:p>
      <w:pPr>
        <w:pStyle w:val="ListParagraph"/>
        <w:numPr>
          <w:ilvl w:val="1"/>
          <w:numId w:val="1"/>
        </w:numPr>
        <w:tabs>
          <w:tab w:pos="951" w:val="left" w:leader="none"/>
          <w:tab w:pos="952" w:val="left" w:leader="none"/>
          <w:tab w:pos="9567" w:val="right" w:leader="dot"/>
        </w:tabs>
        <w:spacing w:line="240" w:lineRule="auto" w:before="1" w:after="0"/>
        <w:ind w:left="951" w:right="0" w:hanging="421"/>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951" w:val="left" w:leader="none"/>
          <w:tab w:pos="952" w:val="left" w:leader="none"/>
          <w:tab w:pos="9566" w:val="right" w:leader="dot"/>
        </w:tabs>
        <w:spacing w:line="240" w:lineRule="auto" w:before="50" w:after="0"/>
        <w:ind w:left="951" w:right="0" w:hanging="421"/>
        <w:jc w:val="left"/>
        <w:rPr>
          <w:sz w:val="21"/>
        </w:rPr>
      </w:pPr>
      <w:r>
        <w:rPr>
          <w:spacing w:val="-2"/>
          <w:sz w:val="21"/>
        </w:rPr>
        <w:t>您</w:t>
      </w:r>
      <w:r>
        <w:rPr>
          <w:spacing w:val="-2"/>
          <w:sz w:val="21"/>
        </w:rPr>
        <w:t>有</w:t>
      </w:r>
      <w:r>
        <w:rPr>
          <w:spacing w:val="-2"/>
          <w:sz w:val="21"/>
        </w:rPr>
        <w:t>及时向我们通知保险</w:t>
      </w:r>
      <w:r>
        <w:rPr>
          <w:spacing w:val="-2"/>
          <w:sz w:val="21"/>
        </w:rPr>
        <w:t>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951" w:val="left" w:leader="none"/>
          <w:tab w:pos="952" w:val="left" w:leader="none"/>
          <w:tab w:pos="9564" w:val="right" w:leader="dot"/>
        </w:tabs>
        <w:spacing w:line="240" w:lineRule="auto" w:before="51" w:after="0"/>
        <w:ind w:left="951" w:right="0" w:hanging="421"/>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951" w:val="left" w:leader="none"/>
          <w:tab w:pos="952" w:val="left" w:leader="none"/>
          <w:tab w:pos="9567" w:val="right" w:leader="dot"/>
        </w:tabs>
        <w:spacing w:line="240" w:lineRule="auto" w:before="53" w:after="0"/>
        <w:ind w:left="951"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951" w:val="left" w:leader="none"/>
          <w:tab w:pos="952" w:val="left" w:leader="none"/>
          <w:tab w:pos="9564" w:val="right" w:leader="dot"/>
        </w:tabs>
        <w:spacing w:line="240" w:lineRule="auto" w:before="50" w:after="0"/>
        <w:ind w:left="951"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951" w:val="left" w:leader="none"/>
          <w:tab w:pos="952" w:val="left" w:leader="none"/>
          <w:tab w:pos="9358" w:val="right" w:leader="dot"/>
        </w:tabs>
        <w:spacing w:line="257" w:lineRule="exact" w:before="50" w:after="0"/>
        <w:ind w:left="951" w:right="0" w:hanging="421"/>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412" w:val="left" w:leader="none"/>
        </w:tabs>
        <w:spacing w:line="346" w:lineRule="exact" w:before="0" w:after="0"/>
        <w:ind w:left="411" w:right="0" w:hanging="304"/>
        <w:jc w:val="left"/>
        <w:rPr>
          <w:rFonts w:ascii="微软雅黑" w:hAnsi="微软雅黑" w:eastAsia="微软雅黑"/>
          <w:b/>
          <w:sz w:val="21"/>
        </w:rPr>
      </w:pPr>
      <w:r>
        <w:rPr>
          <w:rFonts w:ascii="微软雅黑" w:hAnsi="微软雅黑" w:eastAsia="微软雅黑"/>
          <w:b/>
          <w:spacing w:val="-3"/>
          <w:sz w:val="21"/>
        </w:rPr>
        <w:t>条款是保险合同的重要内容，为充分保障您的权益，请您仔细阅读本条款。</w:t>
      </w:r>
    </w:p>
    <w:p>
      <w:pPr>
        <w:pStyle w:val="ListParagraph"/>
        <w:numPr>
          <w:ilvl w:val="0"/>
          <w:numId w:val="1"/>
        </w:numPr>
        <w:tabs>
          <w:tab w:pos="412" w:val="left" w:leader="none"/>
        </w:tabs>
        <w:spacing w:line="358" w:lineRule="exact" w:before="0" w:after="0"/>
        <w:ind w:left="411" w:right="0" w:hanging="304"/>
        <w:jc w:val="left"/>
        <w:rPr>
          <w:rFonts w:ascii="微软雅黑" w:hAnsi="微软雅黑" w:eastAsia="微软雅黑"/>
          <w:b/>
          <w:sz w:val="21"/>
        </w:rPr>
      </w:pPr>
      <w:r>
        <w:rPr/>
        <w:pict>
          <v:shapetype id="_x0000_t202" o:spt="202" coordsize="21600,21600" path="m,l,21600r21600,l21600,xe">
            <v:stroke joinstyle="miter"/>
            <v:path gradientshapeok="t" o:connecttype="rect"/>
          </v:shapetype>
          <v:shape style="position:absolute;margin-left:46.439999pt;margin-top:15.783379pt;width:514.1pt;height:406.1pt;mso-position-horizontal-relative:page;mso-position-vertical-relative:paragraph;z-index:15729152" type="#_x0000_t202" id="docshape1" filled="false" stroked="false">
            <v:textbox inset="0,0,0,0">
              <w:txbxContent>
                <w:tbl>
                  <w:tblPr>
                    <w:tblW w:w="0" w:type="auto"/>
                    <w:jc w:val="lef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48"/>
                    <w:gridCol w:w="3334"/>
                    <w:gridCol w:w="3689"/>
                  </w:tblGrid>
                  <w:tr>
                    <w:trPr>
                      <w:trHeight w:val="312" w:hRule="atLeast"/>
                    </w:trPr>
                    <w:tc>
                      <w:tcPr>
                        <w:tcW w:w="3248" w:type="dxa"/>
                        <w:tcBorders>
                          <w:top w:val="single" w:sz="4" w:space="0" w:color="000000"/>
                          <w:left w:val="single" w:sz="4" w:space="0" w:color="000000"/>
                        </w:tcBorders>
                      </w:tcPr>
                      <w:p>
                        <w:pPr>
                          <w:pStyle w:val="TableParagraph"/>
                          <w:spacing w:line="293" w:lineRule="exact"/>
                          <w:ind w:left="108"/>
                          <w:rPr>
                            <w:rFonts w:ascii="微软雅黑" w:eastAsia="微软雅黑"/>
                            <w:b/>
                            <w:sz w:val="21"/>
                          </w:rPr>
                        </w:pPr>
                        <w:r>
                          <w:rPr>
                            <w:rFonts w:ascii="微软雅黑" w:eastAsia="微软雅黑"/>
                            <w:b/>
                            <w:w w:val="95"/>
                            <w:sz w:val="21"/>
                          </w:rPr>
                          <w:t>1．</w:t>
                        </w:r>
                        <w:r>
                          <w:rPr>
                            <w:rFonts w:ascii="微软雅黑" w:eastAsia="微软雅黑"/>
                            <w:b/>
                            <w:w w:val="95"/>
                            <w:sz w:val="21"/>
                          </w:rPr>
                          <w:t>您</w:t>
                        </w:r>
                        <w:r>
                          <w:rPr>
                            <w:rFonts w:ascii="微软雅黑" w:eastAsia="微软雅黑"/>
                            <w:b/>
                            <w:w w:val="95"/>
                            <w:sz w:val="21"/>
                          </w:rPr>
                          <w:t>与</w:t>
                        </w:r>
                        <w:r>
                          <w:rPr>
                            <w:rFonts w:ascii="微软雅黑" w:eastAsia="微软雅黑"/>
                            <w:b/>
                            <w:w w:val="95"/>
                            <w:sz w:val="21"/>
                          </w:rPr>
                          <w:t>我</w:t>
                        </w:r>
                        <w:r>
                          <w:rPr>
                            <w:rFonts w:ascii="微软雅黑" w:eastAsia="微软雅黑"/>
                            <w:b/>
                            <w:w w:val="95"/>
                            <w:sz w:val="21"/>
                          </w:rPr>
                          <w:t>们</w:t>
                        </w:r>
                        <w:r>
                          <w:rPr>
                            <w:rFonts w:ascii="微软雅黑" w:eastAsia="微软雅黑"/>
                            <w:b/>
                            <w:w w:val="95"/>
                            <w:sz w:val="21"/>
                          </w:rPr>
                          <w:t>的</w:t>
                        </w:r>
                        <w:r>
                          <w:rPr>
                            <w:rFonts w:ascii="微软雅黑" w:eastAsia="微软雅黑"/>
                            <w:b/>
                            <w:w w:val="95"/>
                            <w:sz w:val="21"/>
                          </w:rPr>
                          <w:t>合</w:t>
                        </w:r>
                        <w:r>
                          <w:rPr>
                            <w:rFonts w:ascii="微软雅黑" w:eastAsia="微软雅黑"/>
                            <w:b/>
                            <w:spacing w:val="-10"/>
                            <w:w w:val="95"/>
                            <w:sz w:val="21"/>
                          </w:rPr>
                          <w:t>同</w:t>
                        </w:r>
                      </w:p>
                    </w:tc>
                    <w:tc>
                      <w:tcPr>
                        <w:tcW w:w="3334" w:type="dxa"/>
                        <w:tcBorders>
                          <w:top w:val="single" w:sz="4" w:space="0" w:color="000000"/>
                        </w:tcBorders>
                      </w:tcPr>
                      <w:p>
                        <w:pPr>
                          <w:pStyle w:val="TableParagraph"/>
                          <w:spacing w:line="293" w:lineRule="exact"/>
                          <w:ind w:left="252"/>
                          <w:rPr>
                            <w:rFonts w:ascii="微软雅黑" w:eastAsia="微软雅黑"/>
                            <w:b/>
                            <w:sz w:val="21"/>
                          </w:rPr>
                        </w:pPr>
                        <w:r>
                          <w:rPr>
                            <w:rFonts w:ascii="微软雅黑" w:eastAsia="微软雅黑"/>
                            <w:b/>
                            <w:w w:val="95"/>
                            <w:sz w:val="21"/>
                          </w:rPr>
                          <w:t>6．</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效</w:t>
                        </w:r>
                        <w:r>
                          <w:rPr>
                            <w:rFonts w:ascii="微软雅黑" w:eastAsia="微软雅黑"/>
                            <w:b/>
                            <w:w w:val="95"/>
                            <w:sz w:val="21"/>
                          </w:rPr>
                          <w:t>力</w:t>
                        </w:r>
                        <w:r>
                          <w:rPr>
                            <w:rFonts w:ascii="微软雅黑" w:eastAsia="微软雅黑"/>
                            <w:b/>
                            <w:w w:val="95"/>
                            <w:sz w:val="21"/>
                          </w:rPr>
                          <w:t>的</w:t>
                        </w:r>
                        <w:r>
                          <w:rPr>
                            <w:rFonts w:ascii="微软雅黑" w:eastAsia="微软雅黑"/>
                            <w:b/>
                            <w:w w:val="95"/>
                            <w:sz w:val="21"/>
                          </w:rPr>
                          <w:t>中</w:t>
                        </w:r>
                        <w:r>
                          <w:rPr>
                            <w:rFonts w:ascii="微软雅黑" w:eastAsia="微软雅黑"/>
                            <w:b/>
                            <w:w w:val="95"/>
                            <w:sz w:val="21"/>
                          </w:rPr>
                          <w:t>止</w:t>
                        </w:r>
                        <w:r>
                          <w:rPr>
                            <w:rFonts w:ascii="微软雅黑" w:eastAsia="微软雅黑"/>
                            <w:b/>
                            <w:w w:val="95"/>
                            <w:sz w:val="21"/>
                          </w:rPr>
                          <w:t>及</w:t>
                        </w:r>
                        <w:r>
                          <w:rPr>
                            <w:rFonts w:ascii="微软雅黑" w:eastAsia="微软雅黑"/>
                            <w:b/>
                            <w:spacing w:val="-5"/>
                            <w:w w:val="95"/>
                            <w:sz w:val="21"/>
                          </w:rPr>
                          <w:t>恢复</w:t>
                        </w:r>
                      </w:p>
                    </w:tc>
                    <w:tc>
                      <w:tcPr>
                        <w:tcW w:w="3689" w:type="dxa"/>
                        <w:tcBorders>
                          <w:top w:val="single" w:sz="4" w:space="0" w:color="000000"/>
                          <w:right w:val="single" w:sz="4" w:space="0" w:color="000000"/>
                        </w:tcBorders>
                      </w:tcPr>
                      <w:p>
                        <w:pPr>
                          <w:pStyle w:val="TableParagraph"/>
                          <w:spacing w:before="22"/>
                          <w:ind w:left="214"/>
                          <w:rPr>
                            <w:sz w:val="21"/>
                          </w:rPr>
                        </w:pPr>
                        <w:r>
                          <w:rPr>
                            <w:spacing w:val="-2"/>
                            <w:sz w:val="21"/>
                          </w:rPr>
                          <w:t>9.11</w:t>
                        </w:r>
                        <w:r>
                          <w:rPr>
                            <w:spacing w:val="-14"/>
                            <w:sz w:val="21"/>
                          </w:rPr>
                          <w:t> 现金价值</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1.1</w:t>
                        </w:r>
                        <w:r>
                          <w:rPr>
                            <w:spacing w:val="-14"/>
                            <w:sz w:val="21"/>
                          </w:rPr>
                          <w:t> 合同构成</w:t>
                        </w:r>
                      </w:p>
                    </w:tc>
                    <w:tc>
                      <w:tcPr>
                        <w:tcW w:w="3334" w:type="dxa"/>
                      </w:tcPr>
                      <w:p>
                        <w:pPr>
                          <w:pStyle w:val="TableParagraph"/>
                          <w:spacing w:before="22"/>
                          <w:ind w:left="463"/>
                          <w:rPr>
                            <w:sz w:val="21"/>
                          </w:rPr>
                        </w:pPr>
                        <w:r>
                          <w:rPr>
                            <w:spacing w:val="-2"/>
                            <w:sz w:val="21"/>
                          </w:rPr>
                          <w:t>6.1</w:t>
                        </w:r>
                        <w:r>
                          <w:rPr>
                            <w:spacing w:val="-14"/>
                            <w:sz w:val="21"/>
                          </w:rPr>
                          <w:t> 效力中止</w:t>
                        </w:r>
                      </w:p>
                    </w:tc>
                    <w:tc>
                      <w:tcPr>
                        <w:tcW w:w="3689" w:type="dxa"/>
                        <w:tcBorders>
                          <w:right w:val="single" w:sz="4" w:space="0" w:color="000000"/>
                        </w:tcBorders>
                      </w:tcPr>
                      <w:p>
                        <w:pPr>
                          <w:pStyle w:val="TableParagraph"/>
                          <w:spacing w:before="22"/>
                          <w:ind w:left="214"/>
                          <w:rPr>
                            <w:sz w:val="21"/>
                          </w:rPr>
                        </w:pPr>
                        <w:r>
                          <w:rPr>
                            <w:spacing w:val="-2"/>
                            <w:sz w:val="21"/>
                          </w:rPr>
                          <w:t>9.12</w:t>
                        </w:r>
                        <w:r>
                          <w:rPr>
                            <w:spacing w:val="-10"/>
                            <w:sz w:val="21"/>
                          </w:rPr>
                          <w:t> 女性特定疾病</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1.2</w:t>
                        </w:r>
                        <w:r>
                          <w:rPr>
                            <w:spacing w:val="-10"/>
                            <w:sz w:val="21"/>
                          </w:rPr>
                          <w:t> 合同成立与生效</w:t>
                        </w:r>
                      </w:p>
                    </w:tc>
                    <w:tc>
                      <w:tcPr>
                        <w:tcW w:w="3334" w:type="dxa"/>
                      </w:tcPr>
                      <w:p>
                        <w:pPr>
                          <w:pStyle w:val="TableParagraph"/>
                          <w:spacing w:before="22"/>
                          <w:ind w:left="463"/>
                          <w:rPr>
                            <w:sz w:val="21"/>
                          </w:rPr>
                        </w:pPr>
                        <w:r>
                          <w:rPr>
                            <w:spacing w:val="-2"/>
                            <w:sz w:val="21"/>
                          </w:rPr>
                          <w:t>6.2</w:t>
                        </w:r>
                        <w:r>
                          <w:rPr>
                            <w:spacing w:val="-14"/>
                            <w:sz w:val="21"/>
                          </w:rPr>
                          <w:t> 效力恢复</w:t>
                        </w:r>
                      </w:p>
                    </w:tc>
                    <w:tc>
                      <w:tcPr>
                        <w:tcW w:w="3689" w:type="dxa"/>
                        <w:tcBorders>
                          <w:right w:val="single" w:sz="4" w:space="0" w:color="000000"/>
                        </w:tcBorders>
                      </w:tcPr>
                      <w:p>
                        <w:pPr>
                          <w:pStyle w:val="TableParagraph"/>
                          <w:spacing w:before="22"/>
                          <w:ind w:left="214"/>
                          <w:rPr>
                            <w:sz w:val="21"/>
                          </w:rPr>
                        </w:pPr>
                        <w:r>
                          <w:rPr>
                            <w:spacing w:val="-2"/>
                            <w:sz w:val="21"/>
                          </w:rPr>
                          <w:t>9.13</w:t>
                        </w:r>
                        <w:r>
                          <w:rPr>
                            <w:spacing w:val="-10"/>
                            <w:sz w:val="21"/>
                          </w:rPr>
                          <w:t> 已交保险费年度数</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1.3</w:t>
                        </w:r>
                        <w:r>
                          <w:rPr>
                            <w:spacing w:val="-14"/>
                            <w:sz w:val="21"/>
                          </w:rPr>
                          <w:t> 投保年龄</w:t>
                        </w:r>
                      </w:p>
                    </w:tc>
                    <w:tc>
                      <w:tcPr>
                        <w:tcW w:w="3334" w:type="dxa"/>
                      </w:tcPr>
                      <w:p>
                        <w:pPr>
                          <w:pStyle w:val="TableParagraph"/>
                          <w:spacing w:line="292" w:lineRule="exact"/>
                          <w:ind w:left="252"/>
                          <w:rPr>
                            <w:rFonts w:ascii="微软雅黑" w:eastAsia="微软雅黑"/>
                            <w:b/>
                            <w:sz w:val="21"/>
                          </w:rPr>
                        </w:pPr>
                        <w:r>
                          <w:rPr>
                            <w:rFonts w:ascii="微软雅黑" w:eastAsia="微软雅黑"/>
                            <w:b/>
                            <w:w w:val="95"/>
                            <w:sz w:val="21"/>
                          </w:rPr>
                          <w:t>7．</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解</w:t>
                        </w:r>
                        <w:r>
                          <w:rPr>
                            <w:rFonts w:ascii="微软雅黑" w:eastAsia="微软雅黑"/>
                            <w:b/>
                            <w:w w:val="95"/>
                            <w:sz w:val="21"/>
                          </w:rPr>
                          <w:t>除</w:t>
                        </w:r>
                        <w:r>
                          <w:rPr>
                            <w:rFonts w:ascii="微软雅黑" w:eastAsia="微软雅黑"/>
                            <w:b/>
                            <w:w w:val="95"/>
                            <w:sz w:val="21"/>
                          </w:rPr>
                          <w:t>保</w:t>
                        </w:r>
                        <w:r>
                          <w:rPr>
                            <w:rFonts w:ascii="微软雅黑" w:eastAsia="微软雅黑"/>
                            <w:b/>
                            <w:w w:val="95"/>
                            <w:sz w:val="21"/>
                          </w:rPr>
                          <w:t>险</w:t>
                        </w:r>
                        <w:r>
                          <w:rPr>
                            <w:rFonts w:ascii="微软雅黑" w:eastAsia="微软雅黑"/>
                            <w:b/>
                            <w:w w:val="95"/>
                            <w:sz w:val="21"/>
                          </w:rPr>
                          <w:t>合</w:t>
                        </w:r>
                        <w:r>
                          <w:rPr>
                            <w:rFonts w:ascii="微软雅黑" w:eastAsia="微软雅黑"/>
                            <w:b/>
                            <w:spacing w:val="-10"/>
                            <w:w w:val="95"/>
                            <w:sz w:val="21"/>
                          </w:rPr>
                          <w:t>同</w:t>
                        </w:r>
                      </w:p>
                    </w:tc>
                    <w:tc>
                      <w:tcPr>
                        <w:tcW w:w="3689" w:type="dxa"/>
                        <w:tcBorders>
                          <w:right w:val="single" w:sz="4" w:space="0" w:color="000000"/>
                        </w:tcBorders>
                      </w:tcPr>
                      <w:p>
                        <w:pPr>
                          <w:pStyle w:val="TableParagraph"/>
                          <w:spacing w:before="22"/>
                          <w:ind w:left="214"/>
                          <w:rPr>
                            <w:sz w:val="21"/>
                          </w:rPr>
                        </w:pPr>
                        <w:r>
                          <w:rPr>
                            <w:sz w:val="21"/>
                          </w:rPr>
                          <w:t>9.14</w:t>
                        </w:r>
                        <w:r>
                          <w:rPr>
                            <w:spacing w:val="-22"/>
                            <w:sz w:val="21"/>
                          </w:rPr>
                          <w:t> 毒品</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1.4</w:t>
                        </w:r>
                        <w:r>
                          <w:rPr>
                            <w:spacing w:val="-16"/>
                            <w:sz w:val="21"/>
                          </w:rPr>
                          <w:t> 犹豫期</w:t>
                        </w:r>
                      </w:p>
                    </w:tc>
                    <w:tc>
                      <w:tcPr>
                        <w:tcW w:w="3334" w:type="dxa"/>
                      </w:tcPr>
                      <w:p>
                        <w:pPr>
                          <w:pStyle w:val="TableParagraph"/>
                          <w:spacing w:before="22"/>
                          <w:ind w:left="463"/>
                          <w:rPr>
                            <w:sz w:val="21"/>
                          </w:rPr>
                        </w:pPr>
                        <w:r>
                          <w:rPr>
                            <w:spacing w:val="-2"/>
                            <w:sz w:val="21"/>
                          </w:rPr>
                          <w:t>7.1</w:t>
                        </w:r>
                        <w:r>
                          <w:rPr>
                            <w:spacing w:val="-10"/>
                            <w:sz w:val="21"/>
                          </w:rPr>
                          <w:t> 您解除合同的手续及风险</w:t>
                        </w:r>
                      </w:p>
                    </w:tc>
                    <w:tc>
                      <w:tcPr>
                        <w:tcW w:w="3689" w:type="dxa"/>
                        <w:tcBorders>
                          <w:right w:val="single" w:sz="4" w:space="0" w:color="000000"/>
                        </w:tcBorders>
                      </w:tcPr>
                      <w:p>
                        <w:pPr>
                          <w:pStyle w:val="TableParagraph"/>
                          <w:spacing w:before="22"/>
                          <w:ind w:left="214"/>
                          <w:rPr>
                            <w:sz w:val="21"/>
                          </w:rPr>
                        </w:pPr>
                        <w:r>
                          <w:rPr>
                            <w:spacing w:val="-2"/>
                            <w:sz w:val="21"/>
                          </w:rPr>
                          <w:t>9.15</w:t>
                        </w:r>
                        <w:r>
                          <w:rPr>
                            <w:spacing w:val="-14"/>
                            <w:sz w:val="21"/>
                          </w:rPr>
                          <w:t> 酒后驾驶</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1.5</w:t>
                        </w:r>
                        <w:r>
                          <w:rPr>
                            <w:spacing w:val="-14"/>
                            <w:sz w:val="21"/>
                          </w:rPr>
                          <w:t> 保险期间</w:t>
                        </w:r>
                      </w:p>
                    </w:tc>
                    <w:tc>
                      <w:tcPr>
                        <w:tcW w:w="3334" w:type="dxa"/>
                      </w:tcPr>
                      <w:p>
                        <w:pPr>
                          <w:pStyle w:val="TableParagraph"/>
                          <w:spacing w:line="292" w:lineRule="exact"/>
                          <w:ind w:left="252"/>
                          <w:rPr>
                            <w:rFonts w:ascii="微软雅黑" w:eastAsia="微软雅黑"/>
                            <w:b/>
                            <w:sz w:val="21"/>
                          </w:rPr>
                        </w:pPr>
                        <w:r>
                          <w:rPr>
                            <w:rFonts w:ascii="微软雅黑" w:eastAsia="微软雅黑"/>
                            <w:b/>
                            <w:w w:val="95"/>
                            <w:sz w:val="21"/>
                          </w:rPr>
                          <w:t>8．</w:t>
                        </w:r>
                        <w:r>
                          <w:rPr>
                            <w:rFonts w:ascii="微软雅黑" w:eastAsia="微软雅黑"/>
                            <w:b/>
                            <w:w w:val="95"/>
                            <w:sz w:val="21"/>
                          </w:rPr>
                          <w:t>其</w:t>
                        </w:r>
                        <w:r>
                          <w:rPr>
                            <w:rFonts w:ascii="微软雅黑" w:eastAsia="微软雅黑"/>
                            <w:b/>
                            <w:w w:val="95"/>
                            <w:sz w:val="21"/>
                          </w:rPr>
                          <w:t>他</w:t>
                        </w:r>
                        <w:r>
                          <w:rPr>
                            <w:rFonts w:ascii="微软雅黑" w:eastAsia="微软雅黑"/>
                            <w:b/>
                            <w:w w:val="95"/>
                            <w:sz w:val="21"/>
                          </w:rPr>
                          <w:t>需</w:t>
                        </w:r>
                        <w:r>
                          <w:rPr>
                            <w:rFonts w:ascii="微软雅黑" w:eastAsia="微软雅黑"/>
                            <w:b/>
                            <w:w w:val="95"/>
                            <w:sz w:val="21"/>
                          </w:rPr>
                          <w:t>要</w:t>
                        </w:r>
                        <w:r>
                          <w:rPr>
                            <w:rFonts w:ascii="微软雅黑" w:eastAsia="微软雅黑"/>
                            <w:b/>
                            <w:w w:val="95"/>
                            <w:sz w:val="21"/>
                          </w:rPr>
                          <w:t>关</w:t>
                        </w:r>
                        <w:r>
                          <w:rPr>
                            <w:rFonts w:ascii="微软雅黑" w:eastAsia="微软雅黑"/>
                            <w:b/>
                            <w:w w:val="95"/>
                            <w:sz w:val="21"/>
                          </w:rPr>
                          <w:t>注</w:t>
                        </w:r>
                        <w:r>
                          <w:rPr>
                            <w:rFonts w:ascii="微软雅黑" w:eastAsia="微软雅黑"/>
                            <w:b/>
                            <w:w w:val="95"/>
                            <w:sz w:val="21"/>
                          </w:rPr>
                          <w:t>的</w:t>
                        </w:r>
                        <w:r>
                          <w:rPr>
                            <w:rFonts w:ascii="微软雅黑" w:eastAsia="微软雅黑"/>
                            <w:b/>
                            <w:w w:val="95"/>
                            <w:sz w:val="21"/>
                          </w:rPr>
                          <w:t>事</w:t>
                        </w:r>
                        <w:r>
                          <w:rPr>
                            <w:rFonts w:ascii="微软雅黑" w:eastAsia="微软雅黑"/>
                            <w:b/>
                            <w:spacing w:val="-10"/>
                            <w:w w:val="95"/>
                            <w:sz w:val="21"/>
                          </w:rPr>
                          <w:t>项</w:t>
                        </w:r>
                      </w:p>
                    </w:tc>
                    <w:tc>
                      <w:tcPr>
                        <w:tcW w:w="3689" w:type="dxa"/>
                        <w:tcBorders>
                          <w:right w:val="single" w:sz="4" w:space="0" w:color="000000"/>
                        </w:tcBorders>
                      </w:tcPr>
                      <w:p>
                        <w:pPr>
                          <w:pStyle w:val="TableParagraph"/>
                          <w:spacing w:before="22"/>
                          <w:ind w:left="214"/>
                          <w:rPr>
                            <w:sz w:val="21"/>
                          </w:rPr>
                        </w:pPr>
                        <w:r>
                          <w:rPr>
                            <w:spacing w:val="-2"/>
                            <w:sz w:val="21"/>
                          </w:rPr>
                          <w:t>9.16</w:t>
                        </w:r>
                        <w:r>
                          <w:rPr>
                            <w:spacing w:val="-10"/>
                            <w:sz w:val="21"/>
                          </w:rPr>
                          <w:t> 无合法有效驾驶证驾驶</w:t>
                        </w:r>
                      </w:p>
                    </w:tc>
                  </w:tr>
                  <w:tr>
                    <w:trPr>
                      <w:trHeight w:val="312" w:hRule="atLeast"/>
                    </w:trPr>
                    <w:tc>
                      <w:tcPr>
                        <w:tcW w:w="3248" w:type="dxa"/>
                        <w:tcBorders>
                          <w:left w:val="single" w:sz="4" w:space="0" w:color="000000"/>
                        </w:tcBorders>
                      </w:tcPr>
                      <w:p>
                        <w:pPr>
                          <w:pStyle w:val="TableParagraph"/>
                          <w:spacing w:line="292" w:lineRule="exact"/>
                          <w:ind w:left="108"/>
                          <w:rPr>
                            <w:rFonts w:ascii="微软雅黑" w:eastAsia="微软雅黑"/>
                            <w:b/>
                            <w:sz w:val="21"/>
                          </w:rPr>
                        </w:pPr>
                        <w:r>
                          <w:rPr>
                            <w:rFonts w:ascii="微软雅黑" w:eastAsia="微软雅黑"/>
                            <w:b/>
                            <w:w w:val="95"/>
                            <w:sz w:val="21"/>
                          </w:rPr>
                          <w:t>2．</w:t>
                        </w:r>
                        <w:r>
                          <w:rPr>
                            <w:rFonts w:ascii="微软雅黑" w:eastAsia="微软雅黑"/>
                            <w:b/>
                            <w:w w:val="95"/>
                            <w:sz w:val="21"/>
                          </w:rPr>
                          <w:t>我</w:t>
                        </w:r>
                        <w:r>
                          <w:rPr>
                            <w:rFonts w:ascii="微软雅黑" w:eastAsia="微软雅黑"/>
                            <w:b/>
                            <w:w w:val="95"/>
                            <w:sz w:val="21"/>
                          </w:rPr>
                          <w:t>们</w:t>
                        </w:r>
                        <w:r>
                          <w:rPr>
                            <w:rFonts w:ascii="微软雅黑" w:eastAsia="微软雅黑"/>
                            <w:b/>
                            <w:w w:val="95"/>
                            <w:sz w:val="21"/>
                          </w:rPr>
                          <w:t>提</w:t>
                        </w:r>
                        <w:r>
                          <w:rPr>
                            <w:rFonts w:ascii="微软雅黑" w:eastAsia="微软雅黑"/>
                            <w:b/>
                            <w:w w:val="95"/>
                            <w:sz w:val="21"/>
                          </w:rPr>
                          <w:t>供</w:t>
                        </w:r>
                        <w:r>
                          <w:rPr>
                            <w:rFonts w:ascii="微软雅黑" w:eastAsia="微软雅黑"/>
                            <w:b/>
                            <w:w w:val="95"/>
                            <w:sz w:val="21"/>
                          </w:rPr>
                          <w:t>的</w:t>
                        </w:r>
                        <w:r>
                          <w:rPr>
                            <w:rFonts w:ascii="微软雅黑" w:eastAsia="微软雅黑"/>
                            <w:b/>
                            <w:w w:val="95"/>
                            <w:sz w:val="21"/>
                          </w:rPr>
                          <w:t>保</w:t>
                        </w:r>
                        <w:r>
                          <w:rPr>
                            <w:rFonts w:ascii="微软雅黑" w:eastAsia="微软雅黑"/>
                            <w:b/>
                            <w:spacing w:val="-10"/>
                            <w:w w:val="95"/>
                            <w:sz w:val="21"/>
                          </w:rPr>
                          <w:t>障</w:t>
                        </w:r>
                      </w:p>
                    </w:tc>
                    <w:tc>
                      <w:tcPr>
                        <w:tcW w:w="3334" w:type="dxa"/>
                      </w:tcPr>
                      <w:p>
                        <w:pPr>
                          <w:pStyle w:val="TableParagraph"/>
                          <w:spacing w:before="22"/>
                          <w:ind w:left="463"/>
                          <w:rPr>
                            <w:sz w:val="21"/>
                          </w:rPr>
                        </w:pPr>
                        <w:r>
                          <w:rPr>
                            <w:spacing w:val="-2"/>
                            <w:sz w:val="21"/>
                          </w:rPr>
                          <w:t>8.1</w:t>
                        </w:r>
                        <w:r>
                          <w:rPr>
                            <w:spacing w:val="-10"/>
                            <w:sz w:val="21"/>
                          </w:rPr>
                          <w:t> 明确说明与如实告知</w:t>
                        </w:r>
                      </w:p>
                    </w:tc>
                    <w:tc>
                      <w:tcPr>
                        <w:tcW w:w="3689" w:type="dxa"/>
                        <w:tcBorders>
                          <w:right w:val="single" w:sz="4" w:space="0" w:color="000000"/>
                        </w:tcBorders>
                      </w:tcPr>
                      <w:p>
                        <w:pPr>
                          <w:pStyle w:val="TableParagraph"/>
                          <w:spacing w:before="22"/>
                          <w:ind w:left="214"/>
                          <w:rPr>
                            <w:sz w:val="21"/>
                          </w:rPr>
                        </w:pPr>
                        <w:r>
                          <w:rPr>
                            <w:spacing w:val="-2"/>
                            <w:sz w:val="21"/>
                          </w:rPr>
                          <w:t>9.17</w:t>
                        </w:r>
                        <w:r>
                          <w:rPr>
                            <w:spacing w:val="-10"/>
                            <w:sz w:val="21"/>
                          </w:rPr>
                          <w:t> 无合法有效行驶证</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2.1</w:t>
                        </w:r>
                        <w:r>
                          <w:rPr>
                            <w:spacing w:val="-11"/>
                            <w:sz w:val="21"/>
                          </w:rPr>
                          <w:t> 基本保险金额</w:t>
                        </w:r>
                      </w:p>
                    </w:tc>
                    <w:tc>
                      <w:tcPr>
                        <w:tcW w:w="3334" w:type="dxa"/>
                      </w:tcPr>
                      <w:p>
                        <w:pPr>
                          <w:pStyle w:val="TableParagraph"/>
                          <w:spacing w:before="22"/>
                          <w:ind w:left="463"/>
                          <w:rPr>
                            <w:sz w:val="21"/>
                          </w:rPr>
                        </w:pPr>
                        <w:r>
                          <w:rPr>
                            <w:spacing w:val="-2"/>
                            <w:sz w:val="21"/>
                          </w:rPr>
                          <w:t>8.2</w:t>
                        </w:r>
                        <w:r>
                          <w:rPr>
                            <w:spacing w:val="-10"/>
                            <w:sz w:val="21"/>
                          </w:rPr>
                          <w:t> 我们合同解除权的限制</w:t>
                        </w:r>
                      </w:p>
                    </w:tc>
                    <w:tc>
                      <w:tcPr>
                        <w:tcW w:w="3689" w:type="dxa"/>
                        <w:tcBorders>
                          <w:right w:val="single" w:sz="4" w:space="0" w:color="000000"/>
                        </w:tcBorders>
                      </w:tcPr>
                      <w:p>
                        <w:pPr>
                          <w:pStyle w:val="TableParagraph"/>
                          <w:spacing w:before="22"/>
                          <w:ind w:left="214"/>
                          <w:rPr>
                            <w:sz w:val="21"/>
                          </w:rPr>
                        </w:pPr>
                        <w:r>
                          <w:rPr>
                            <w:spacing w:val="-2"/>
                            <w:sz w:val="21"/>
                          </w:rPr>
                          <w:t>9.18</w:t>
                        </w:r>
                        <w:r>
                          <w:rPr>
                            <w:spacing w:val="-16"/>
                            <w:sz w:val="21"/>
                          </w:rPr>
                          <w:t> 机动车</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2.2</w:t>
                        </w:r>
                        <w:r>
                          <w:rPr>
                            <w:spacing w:val="-10"/>
                            <w:sz w:val="21"/>
                          </w:rPr>
                          <w:t> 未成年人身故保险金限制</w:t>
                        </w:r>
                      </w:p>
                    </w:tc>
                    <w:tc>
                      <w:tcPr>
                        <w:tcW w:w="3334" w:type="dxa"/>
                      </w:tcPr>
                      <w:p>
                        <w:pPr>
                          <w:pStyle w:val="TableParagraph"/>
                          <w:spacing w:before="22"/>
                          <w:ind w:left="463"/>
                          <w:rPr>
                            <w:sz w:val="21"/>
                          </w:rPr>
                        </w:pPr>
                        <w:r>
                          <w:rPr>
                            <w:spacing w:val="-2"/>
                            <w:sz w:val="21"/>
                          </w:rPr>
                          <w:t>8.3</w:t>
                        </w:r>
                        <w:r>
                          <w:rPr>
                            <w:spacing w:val="-14"/>
                            <w:sz w:val="21"/>
                          </w:rPr>
                          <w:t> 年龄错误</w:t>
                        </w:r>
                      </w:p>
                    </w:tc>
                    <w:tc>
                      <w:tcPr>
                        <w:tcW w:w="3689" w:type="dxa"/>
                        <w:tcBorders>
                          <w:right w:val="single" w:sz="4" w:space="0" w:color="000000"/>
                        </w:tcBorders>
                      </w:tcPr>
                      <w:p>
                        <w:pPr>
                          <w:pStyle w:val="TableParagraph"/>
                          <w:spacing w:before="22"/>
                          <w:ind w:left="214"/>
                          <w:rPr>
                            <w:sz w:val="21"/>
                          </w:rPr>
                        </w:pPr>
                        <w:r>
                          <w:rPr>
                            <w:spacing w:val="-2"/>
                            <w:sz w:val="21"/>
                          </w:rPr>
                          <w:t>9.19</w:t>
                        </w:r>
                        <w:r>
                          <w:rPr>
                            <w:spacing w:val="-10"/>
                            <w:sz w:val="21"/>
                          </w:rPr>
                          <w:t> 感染艾滋病病毒或患艾滋病</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2.3</w:t>
                        </w:r>
                        <w:r>
                          <w:rPr>
                            <w:spacing w:val="-14"/>
                            <w:sz w:val="21"/>
                          </w:rPr>
                          <w:t> 保险责任</w:t>
                        </w:r>
                      </w:p>
                    </w:tc>
                    <w:tc>
                      <w:tcPr>
                        <w:tcW w:w="3334" w:type="dxa"/>
                      </w:tcPr>
                      <w:p>
                        <w:pPr>
                          <w:pStyle w:val="TableParagraph"/>
                          <w:spacing w:before="22"/>
                          <w:ind w:left="463"/>
                          <w:rPr>
                            <w:sz w:val="21"/>
                          </w:rPr>
                        </w:pPr>
                        <w:r>
                          <w:rPr>
                            <w:spacing w:val="-2"/>
                            <w:sz w:val="21"/>
                          </w:rPr>
                          <w:t>8.4</w:t>
                        </w:r>
                        <w:r>
                          <w:rPr>
                            <w:spacing w:val="-14"/>
                            <w:sz w:val="21"/>
                          </w:rPr>
                          <w:t> 未还款项</w:t>
                        </w:r>
                      </w:p>
                    </w:tc>
                    <w:tc>
                      <w:tcPr>
                        <w:tcW w:w="3689" w:type="dxa"/>
                        <w:tcBorders>
                          <w:right w:val="single" w:sz="4" w:space="0" w:color="000000"/>
                        </w:tcBorders>
                      </w:tcPr>
                      <w:p>
                        <w:pPr>
                          <w:pStyle w:val="TableParagraph"/>
                          <w:spacing w:before="22"/>
                          <w:ind w:left="214"/>
                          <w:rPr>
                            <w:sz w:val="21"/>
                          </w:rPr>
                        </w:pPr>
                        <w:r>
                          <w:rPr>
                            <w:spacing w:val="-2"/>
                            <w:sz w:val="21"/>
                          </w:rPr>
                          <w:t>9.20</w:t>
                        </w:r>
                        <w:r>
                          <w:rPr>
                            <w:spacing w:val="-12"/>
                            <w:sz w:val="21"/>
                          </w:rPr>
                          <w:t> 遗传性疾病</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2.4</w:t>
                        </w:r>
                        <w:r>
                          <w:rPr>
                            <w:spacing w:val="-14"/>
                            <w:sz w:val="21"/>
                          </w:rPr>
                          <w:t> 责任免除</w:t>
                        </w:r>
                      </w:p>
                    </w:tc>
                    <w:tc>
                      <w:tcPr>
                        <w:tcW w:w="3334" w:type="dxa"/>
                      </w:tcPr>
                      <w:p>
                        <w:pPr>
                          <w:pStyle w:val="TableParagraph"/>
                          <w:spacing w:before="22"/>
                          <w:ind w:left="463"/>
                          <w:rPr>
                            <w:sz w:val="21"/>
                          </w:rPr>
                        </w:pPr>
                        <w:r>
                          <w:rPr>
                            <w:spacing w:val="-2"/>
                            <w:sz w:val="21"/>
                          </w:rPr>
                          <w:t>8.5</w:t>
                        </w:r>
                        <w:r>
                          <w:rPr>
                            <w:spacing w:val="-11"/>
                            <w:sz w:val="21"/>
                          </w:rPr>
                          <w:t> 合同内容变更</w:t>
                        </w:r>
                      </w:p>
                    </w:tc>
                    <w:tc>
                      <w:tcPr>
                        <w:tcW w:w="3689" w:type="dxa"/>
                        <w:tcBorders>
                          <w:right w:val="single" w:sz="4" w:space="0" w:color="000000"/>
                        </w:tcBorders>
                      </w:tcPr>
                      <w:p>
                        <w:pPr>
                          <w:pStyle w:val="TableParagraph"/>
                          <w:spacing w:before="22"/>
                          <w:ind w:left="214"/>
                          <w:rPr>
                            <w:sz w:val="21"/>
                          </w:rPr>
                        </w:pPr>
                        <w:r>
                          <w:rPr>
                            <w:spacing w:val="-4"/>
                            <w:sz w:val="21"/>
                          </w:rPr>
                          <w:t>9.21</w:t>
                        </w:r>
                        <w:r>
                          <w:rPr>
                            <w:spacing w:val="-12"/>
                            <w:sz w:val="21"/>
                          </w:rPr>
                          <w:t> 先天性畸形、变形或染色体异常</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2.5</w:t>
                        </w:r>
                        <w:r>
                          <w:rPr>
                            <w:spacing w:val="-11"/>
                            <w:sz w:val="21"/>
                          </w:rPr>
                          <w:t> 特别注意事项</w:t>
                        </w:r>
                      </w:p>
                    </w:tc>
                    <w:tc>
                      <w:tcPr>
                        <w:tcW w:w="3334" w:type="dxa"/>
                      </w:tcPr>
                      <w:p>
                        <w:pPr>
                          <w:pStyle w:val="TableParagraph"/>
                          <w:spacing w:before="22"/>
                          <w:ind w:left="463"/>
                          <w:rPr>
                            <w:sz w:val="21"/>
                          </w:rPr>
                        </w:pPr>
                        <w:r>
                          <w:rPr>
                            <w:spacing w:val="-2"/>
                            <w:sz w:val="21"/>
                          </w:rPr>
                          <w:t>8.6</w:t>
                        </w:r>
                        <w:r>
                          <w:rPr>
                            <w:spacing w:val="-11"/>
                            <w:sz w:val="21"/>
                          </w:rPr>
                          <w:t> 联系方式变更</w:t>
                        </w:r>
                      </w:p>
                    </w:tc>
                    <w:tc>
                      <w:tcPr>
                        <w:tcW w:w="3689" w:type="dxa"/>
                        <w:tcBorders>
                          <w:right w:val="single" w:sz="4" w:space="0" w:color="000000"/>
                        </w:tcBorders>
                      </w:tcPr>
                      <w:p>
                        <w:pPr>
                          <w:pStyle w:val="TableParagraph"/>
                          <w:spacing w:before="22"/>
                          <w:ind w:left="214"/>
                          <w:rPr>
                            <w:sz w:val="21"/>
                          </w:rPr>
                        </w:pPr>
                        <w:r>
                          <w:rPr>
                            <w:spacing w:val="-2"/>
                            <w:sz w:val="21"/>
                          </w:rPr>
                          <w:t>9.22</w:t>
                        </w:r>
                        <w:r>
                          <w:rPr>
                            <w:spacing w:val="-10"/>
                            <w:sz w:val="21"/>
                          </w:rPr>
                          <w:t> 保险费约定交纳日</w:t>
                        </w:r>
                      </w:p>
                    </w:tc>
                  </w:tr>
                  <w:tr>
                    <w:trPr>
                      <w:trHeight w:val="311" w:hRule="atLeast"/>
                    </w:trPr>
                    <w:tc>
                      <w:tcPr>
                        <w:tcW w:w="3248" w:type="dxa"/>
                        <w:tcBorders>
                          <w:left w:val="single" w:sz="4" w:space="0" w:color="000000"/>
                        </w:tcBorders>
                      </w:tcPr>
                      <w:p>
                        <w:pPr>
                          <w:pStyle w:val="TableParagraph"/>
                          <w:spacing w:line="292" w:lineRule="exact"/>
                          <w:ind w:left="108"/>
                          <w:rPr>
                            <w:rFonts w:ascii="微软雅黑" w:eastAsia="微软雅黑"/>
                            <w:b/>
                            <w:sz w:val="21"/>
                          </w:rPr>
                        </w:pPr>
                        <w:r>
                          <w:rPr>
                            <w:rFonts w:ascii="微软雅黑" w:eastAsia="微软雅黑"/>
                            <w:b/>
                            <w:w w:val="95"/>
                            <w:sz w:val="21"/>
                          </w:rPr>
                          <w:t>3．</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申</w:t>
                        </w:r>
                        <w:r>
                          <w:rPr>
                            <w:rFonts w:ascii="微软雅黑" w:eastAsia="微软雅黑"/>
                            <w:b/>
                            <w:w w:val="95"/>
                            <w:sz w:val="21"/>
                          </w:rPr>
                          <w:t>请</w:t>
                        </w:r>
                        <w:r>
                          <w:rPr>
                            <w:rFonts w:ascii="微软雅黑" w:eastAsia="微软雅黑"/>
                            <w:b/>
                            <w:w w:val="95"/>
                            <w:sz w:val="21"/>
                          </w:rPr>
                          <w:t>领</w:t>
                        </w:r>
                        <w:r>
                          <w:rPr>
                            <w:rFonts w:ascii="微软雅黑" w:eastAsia="微软雅黑"/>
                            <w:b/>
                            <w:w w:val="95"/>
                            <w:sz w:val="21"/>
                          </w:rPr>
                          <w:t>取</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金</w:t>
                        </w:r>
                      </w:p>
                    </w:tc>
                    <w:tc>
                      <w:tcPr>
                        <w:tcW w:w="3334" w:type="dxa"/>
                      </w:tcPr>
                      <w:p>
                        <w:pPr>
                          <w:pStyle w:val="TableParagraph"/>
                          <w:spacing w:before="22"/>
                          <w:ind w:left="463"/>
                          <w:rPr>
                            <w:sz w:val="21"/>
                          </w:rPr>
                        </w:pPr>
                        <w:r>
                          <w:rPr>
                            <w:spacing w:val="-2"/>
                            <w:sz w:val="21"/>
                          </w:rPr>
                          <w:t>8.7</w:t>
                        </w:r>
                        <w:r>
                          <w:rPr>
                            <w:spacing w:val="-12"/>
                            <w:sz w:val="21"/>
                          </w:rPr>
                          <w:t> 全残的鉴定</w:t>
                        </w:r>
                      </w:p>
                    </w:tc>
                    <w:tc>
                      <w:tcPr>
                        <w:tcW w:w="3689" w:type="dxa"/>
                        <w:tcBorders>
                          <w:right w:val="single" w:sz="4" w:space="0" w:color="000000"/>
                        </w:tcBorders>
                      </w:tcPr>
                      <w:p>
                        <w:pPr>
                          <w:pStyle w:val="TableParagraph"/>
                          <w:spacing w:before="22"/>
                          <w:ind w:left="214"/>
                          <w:rPr>
                            <w:sz w:val="21"/>
                          </w:rPr>
                        </w:pPr>
                        <w:r>
                          <w:rPr>
                            <w:spacing w:val="-2"/>
                            <w:sz w:val="21"/>
                          </w:rPr>
                          <w:t>9.23</w:t>
                        </w:r>
                        <w:r>
                          <w:rPr>
                            <w:spacing w:val="-10"/>
                            <w:sz w:val="21"/>
                          </w:rPr>
                          <w:t> 组织病理学检查</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3.1</w:t>
                        </w:r>
                        <w:r>
                          <w:rPr>
                            <w:spacing w:val="-16"/>
                            <w:sz w:val="21"/>
                          </w:rPr>
                          <w:t> 受益人</w:t>
                        </w:r>
                      </w:p>
                    </w:tc>
                    <w:tc>
                      <w:tcPr>
                        <w:tcW w:w="3334" w:type="dxa"/>
                      </w:tcPr>
                      <w:p>
                        <w:pPr>
                          <w:pStyle w:val="TableParagraph"/>
                          <w:spacing w:before="22"/>
                          <w:ind w:left="463"/>
                          <w:rPr>
                            <w:sz w:val="21"/>
                          </w:rPr>
                        </w:pPr>
                        <w:r>
                          <w:rPr>
                            <w:spacing w:val="-2"/>
                            <w:sz w:val="21"/>
                          </w:rPr>
                          <w:t>8.8</w:t>
                        </w:r>
                        <w:r>
                          <w:rPr>
                            <w:spacing w:val="-14"/>
                            <w:sz w:val="21"/>
                          </w:rPr>
                          <w:t> 效力终止</w:t>
                        </w:r>
                      </w:p>
                    </w:tc>
                    <w:tc>
                      <w:tcPr>
                        <w:tcW w:w="3689" w:type="dxa"/>
                        <w:tcBorders>
                          <w:right w:val="single" w:sz="4" w:space="0" w:color="000000"/>
                        </w:tcBorders>
                      </w:tcPr>
                      <w:p>
                        <w:pPr>
                          <w:pStyle w:val="TableParagraph"/>
                          <w:spacing w:before="22"/>
                          <w:ind w:left="214"/>
                          <w:rPr>
                            <w:sz w:val="21"/>
                          </w:rPr>
                        </w:pPr>
                        <w:r>
                          <w:rPr>
                            <w:sz w:val="21"/>
                          </w:rPr>
                          <w:t>9.24</w:t>
                        </w:r>
                        <w:r>
                          <w:rPr>
                            <w:spacing w:val="-10"/>
                            <w:sz w:val="21"/>
                          </w:rPr>
                          <w:t> </w:t>
                        </w:r>
                        <w:r>
                          <w:rPr>
                            <w:sz w:val="21"/>
                          </w:rPr>
                          <w:t>ICD-10</w:t>
                        </w:r>
                        <w:r>
                          <w:rPr>
                            <w:spacing w:val="-37"/>
                            <w:sz w:val="21"/>
                          </w:rPr>
                          <w:t> 与 </w:t>
                        </w:r>
                        <w:r>
                          <w:rPr>
                            <w:sz w:val="21"/>
                          </w:rPr>
                          <w:t>ICD-O-</w:t>
                        </w:r>
                        <w:r>
                          <w:rPr>
                            <w:spacing w:val="-10"/>
                            <w:sz w:val="21"/>
                          </w:rPr>
                          <w:t>3</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3.2</w:t>
                        </w:r>
                        <w:r>
                          <w:rPr>
                            <w:spacing w:val="-11"/>
                            <w:sz w:val="21"/>
                          </w:rPr>
                          <w:t> 保险事故通知</w:t>
                        </w:r>
                      </w:p>
                    </w:tc>
                    <w:tc>
                      <w:tcPr>
                        <w:tcW w:w="3334" w:type="dxa"/>
                      </w:tcPr>
                      <w:p>
                        <w:pPr>
                          <w:pStyle w:val="TableParagraph"/>
                          <w:spacing w:before="22"/>
                          <w:ind w:left="463"/>
                          <w:rPr>
                            <w:sz w:val="21"/>
                          </w:rPr>
                        </w:pPr>
                        <w:r>
                          <w:rPr>
                            <w:spacing w:val="-2"/>
                            <w:sz w:val="21"/>
                          </w:rPr>
                          <w:t>8.9</w:t>
                        </w:r>
                        <w:r>
                          <w:rPr>
                            <w:spacing w:val="-14"/>
                            <w:sz w:val="21"/>
                          </w:rPr>
                          <w:t> 争议处理</w:t>
                        </w:r>
                      </w:p>
                    </w:tc>
                    <w:tc>
                      <w:tcPr>
                        <w:tcW w:w="3689" w:type="dxa"/>
                        <w:tcBorders>
                          <w:right w:val="single" w:sz="4" w:space="0" w:color="000000"/>
                        </w:tcBorders>
                      </w:tcPr>
                      <w:p>
                        <w:pPr>
                          <w:pStyle w:val="TableParagraph"/>
                          <w:spacing w:before="22"/>
                          <w:ind w:left="214"/>
                          <w:rPr>
                            <w:sz w:val="21"/>
                          </w:rPr>
                        </w:pPr>
                        <w:r>
                          <w:rPr>
                            <w:sz w:val="21"/>
                          </w:rPr>
                          <w:t>9.25</w:t>
                        </w:r>
                        <w:r>
                          <w:rPr>
                            <w:spacing w:val="-3"/>
                            <w:sz w:val="21"/>
                          </w:rPr>
                          <w:t> </w:t>
                        </w:r>
                        <w:r>
                          <w:rPr>
                            <w:sz w:val="21"/>
                          </w:rPr>
                          <w:t>TNM</w:t>
                        </w:r>
                        <w:r>
                          <w:rPr>
                            <w:spacing w:val="-22"/>
                            <w:sz w:val="21"/>
                          </w:rPr>
                          <w:t> 分期</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3.3</w:t>
                        </w:r>
                        <w:r>
                          <w:rPr>
                            <w:spacing w:val="-12"/>
                            <w:sz w:val="21"/>
                          </w:rPr>
                          <w:t> 保险金申请</w:t>
                        </w:r>
                      </w:p>
                    </w:tc>
                    <w:tc>
                      <w:tcPr>
                        <w:tcW w:w="3334" w:type="dxa"/>
                      </w:tcPr>
                      <w:p>
                        <w:pPr>
                          <w:pStyle w:val="TableParagraph"/>
                          <w:spacing w:line="292" w:lineRule="exact"/>
                          <w:ind w:left="252"/>
                          <w:rPr>
                            <w:rFonts w:ascii="微软雅黑" w:eastAsia="微软雅黑"/>
                            <w:b/>
                            <w:sz w:val="21"/>
                          </w:rPr>
                        </w:pPr>
                        <w:r>
                          <w:rPr>
                            <w:rFonts w:ascii="微软雅黑" w:eastAsia="微软雅黑"/>
                            <w:b/>
                            <w:w w:val="95"/>
                            <w:sz w:val="21"/>
                          </w:rPr>
                          <w:t>9．</w:t>
                        </w:r>
                        <w:r>
                          <w:rPr>
                            <w:rFonts w:ascii="微软雅黑" w:eastAsia="微软雅黑"/>
                            <w:b/>
                            <w:w w:val="95"/>
                            <w:sz w:val="21"/>
                          </w:rPr>
                          <w:t>释</w:t>
                        </w:r>
                        <w:r>
                          <w:rPr>
                            <w:rFonts w:ascii="微软雅黑" w:eastAsia="微软雅黑"/>
                            <w:b/>
                            <w:spacing w:val="-10"/>
                            <w:w w:val="95"/>
                            <w:sz w:val="21"/>
                          </w:rPr>
                          <w:t>义</w:t>
                        </w:r>
                      </w:p>
                    </w:tc>
                    <w:tc>
                      <w:tcPr>
                        <w:tcW w:w="3689" w:type="dxa"/>
                        <w:tcBorders>
                          <w:right w:val="single" w:sz="4" w:space="0" w:color="000000"/>
                        </w:tcBorders>
                      </w:tcPr>
                      <w:p>
                        <w:pPr>
                          <w:pStyle w:val="TableParagraph"/>
                          <w:spacing w:before="22"/>
                          <w:ind w:left="214"/>
                          <w:rPr>
                            <w:sz w:val="21"/>
                          </w:rPr>
                        </w:pPr>
                        <w:r>
                          <w:rPr>
                            <w:sz w:val="21"/>
                          </w:rPr>
                          <w:t>9.26</w:t>
                        </w:r>
                        <w:r>
                          <w:rPr>
                            <w:spacing w:val="-22"/>
                            <w:sz w:val="21"/>
                          </w:rPr>
                          <w:t> 肢体</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3.4</w:t>
                        </w:r>
                        <w:r>
                          <w:rPr>
                            <w:spacing w:val="-14"/>
                            <w:sz w:val="21"/>
                          </w:rPr>
                          <w:t> 失踪处理</w:t>
                        </w:r>
                      </w:p>
                    </w:tc>
                    <w:tc>
                      <w:tcPr>
                        <w:tcW w:w="3334" w:type="dxa"/>
                      </w:tcPr>
                      <w:p>
                        <w:pPr>
                          <w:pStyle w:val="TableParagraph"/>
                          <w:spacing w:before="22"/>
                          <w:ind w:left="463"/>
                          <w:rPr>
                            <w:sz w:val="21"/>
                          </w:rPr>
                        </w:pPr>
                        <w:r>
                          <w:rPr>
                            <w:spacing w:val="-2"/>
                            <w:sz w:val="21"/>
                          </w:rPr>
                          <w:t>9.1</w:t>
                        </w:r>
                        <w:r>
                          <w:rPr>
                            <w:spacing w:val="-20"/>
                            <w:sz w:val="21"/>
                          </w:rPr>
                          <w:t> 周岁</w:t>
                        </w:r>
                      </w:p>
                    </w:tc>
                    <w:tc>
                      <w:tcPr>
                        <w:tcW w:w="3689" w:type="dxa"/>
                        <w:tcBorders>
                          <w:right w:val="single" w:sz="4" w:space="0" w:color="000000"/>
                        </w:tcBorders>
                      </w:tcPr>
                      <w:p>
                        <w:pPr>
                          <w:pStyle w:val="TableParagraph"/>
                          <w:spacing w:before="22"/>
                          <w:ind w:left="214"/>
                          <w:rPr>
                            <w:sz w:val="21"/>
                          </w:rPr>
                        </w:pPr>
                        <w:r>
                          <w:rPr>
                            <w:sz w:val="21"/>
                          </w:rPr>
                          <w:t>9.27</w:t>
                        </w:r>
                        <w:r>
                          <w:rPr>
                            <w:spacing w:val="-22"/>
                            <w:sz w:val="21"/>
                          </w:rPr>
                          <w:t> 肌力</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3.5</w:t>
                        </w:r>
                        <w:r>
                          <w:rPr>
                            <w:spacing w:val="-11"/>
                            <w:sz w:val="21"/>
                          </w:rPr>
                          <w:t> 保险金的给付</w:t>
                        </w:r>
                      </w:p>
                    </w:tc>
                    <w:tc>
                      <w:tcPr>
                        <w:tcW w:w="3334" w:type="dxa"/>
                      </w:tcPr>
                      <w:p>
                        <w:pPr>
                          <w:pStyle w:val="TableParagraph"/>
                          <w:spacing w:before="22"/>
                          <w:ind w:left="463"/>
                          <w:rPr>
                            <w:sz w:val="21"/>
                          </w:rPr>
                        </w:pPr>
                        <w:r>
                          <w:rPr>
                            <w:spacing w:val="-2"/>
                            <w:sz w:val="21"/>
                          </w:rPr>
                          <w:t>9.2</w:t>
                        </w:r>
                        <w:r>
                          <w:rPr>
                            <w:spacing w:val="-11"/>
                            <w:sz w:val="21"/>
                          </w:rPr>
                          <w:t> 有效身份证件</w:t>
                        </w:r>
                      </w:p>
                    </w:tc>
                    <w:tc>
                      <w:tcPr>
                        <w:tcW w:w="3689" w:type="dxa"/>
                        <w:tcBorders>
                          <w:right w:val="single" w:sz="4" w:space="0" w:color="000000"/>
                        </w:tcBorders>
                      </w:tcPr>
                      <w:p>
                        <w:pPr>
                          <w:pStyle w:val="TableParagraph"/>
                          <w:spacing w:before="22"/>
                          <w:ind w:left="214"/>
                          <w:rPr>
                            <w:sz w:val="21"/>
                          </w:rPr>
                        </w:pPr>
                        <w:r>
                          <w:rPr>
                            <w:spacing w:val="-2"/>
                            <w:sz w:val="21"/>
                          </w:rPr>
                          <w:t>9.28</w:t>
                        </w:r>
                        <w:r>
                          <w:rPr>
                            <w:spacing w:val="-10"/>
                            <w:sz w:val="21"/>
                          </w:rPr>
                          <w:t> 语言能力完全丧失</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3.6</w:t>
                        </w:r>
                        <w:r>
                          <w:rPr>
                            <w:spacing w:val="-14"/>
                            <w:sz w:val="21"/>
                          </w:rPr>
                          <w:t> 诉讼时效</w:t>
                        </w:r>
                      </w:p>
                    </w:tc>
                    <w:tc>
                      <w:tcPr>
                        <w:tcW w:w="3334" w:type="dxa"/>
                      </w:tcPr>
                      <w:p>
                        <w:pPr>
                          <w:pStyle w:val="TableParagraph"/>
                          <w:spacing w:before="22"/>
                          <w:ind w:left="463"/>
                          <w:rPr>
                            <w:sz w:val="21"/>
                          </w:rPr>
                        </w:pPr>
                        <w:r>
                          <w:rPr>
                            <w:spacing w:val="-2"/>
                            <w:sz w:val="21"/>
                          </w:rPr>
                          <w:t>9.3</w:t>
                        </w:r>
                        <w:r>
                          <w:rPr>
                            <w:spacing w:val="-14"/>
                            <w:sz w:val="21"/>
                          </w:rPr>
                          <w:t> 意外伤害</w:t>
                        </w:r>
                      </w:p>
                    </w:tc>
                    <w:tc>
                      <w:tcPr>
                        <w:tcW w:w="3689" w:type="dxa"/>
                        <w:tcBorders>
                          <w:right w:val="single" w:sz="4" w:space="0" w:color="000000"/>
                        </w:tcBorders>
                      </w:tcPr>
                      <w:p>
                        <w:pPr>
                          <w:pStyle w:val="TableParagraph"/>
                          <w:spacing w:before="22"/>
                          <w:ind w:left="214"/>
                          <w:rPr>
                            <w:sz w:val="21"/>
                          </w:rPr>
                        </w:pPr>
                        <w:r>
                          <w:rPr>
                            <w:spacing w:val="-2"/>
                            <w:sz w:val="21"/>
                          </w:rPr>
                          <w:t>9.29</w:t>
                        </w:r>
                        <w:r>
                          <w:rPr>
                            <w:spacing w:val="-10"/>
                            <w:sz w:val="21"/>
                          </w:rPr>
                          <w:t> 严重咀嚼吞咽功能障碍</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3.7</w:t>
                        </w:r>
                        <w:r>
                          <w:rPr>
                            <w:spacing w:val="-14"/>
                            <w:sz w:val="21"/>
                          </w:rPr>
                          <w:t> 司法鉴定</w:t>
                        </w:r>
                      </w:p>
                    </w:tc>
                    <w:tc>
                      <w:tcPr>
                        <w:tcW w:w="3334" w:type="dxa"/>
                      </w:tcPr>
                      <w:p>
                        <w:pPr>
                          <w:pStyle w:val="TableParagraph"/>
                          <w:spacing w:before="22"/>
                          <w:ind w:left="463"/>
                          <w:rPr>
                            <w:sz w:val="21"/>
                          </w:rPr>
                        </w:pPr>
                        <w:r>
                          <w:rPr>
                            <w:spacing w:val="-2"/>
                            <w:sz w:val="21"/>
                          </w:rPr>
                          <w:t>9.4</w:t>
                        </w:r>
                        <w:r>
                          <w:rPr>
                            <w:spacing w:val="-14"/>
                            <w:sz w:val="21"/>
                          </w:rPr>
                          <w:t> 专科医生</w:t>
                        </w:r>
                      </w:p>
                    </w:tc>
                    <w:tc>
                      <w:tcPr>
                        <w:tcW w:w="3689" w:type="dxa"/>
                        <w:tcBorders>
                          <w:right w:val="single" w:sz="4" w:space="0" w:color="000000"/>
                        </w:tcBorders>
                      </w:tcPr>
                      <w:p>
                        <w:pPr>
                          <w:pStyle w:val="TableParagraph"/>
                          <w:spacing w:before="22"/>
                          <w:ind w:left="214"/>
                          <w:rPr>
                            <w:sz w:val="21"/>
                          </w:rPr>
                        </w:pPr>
                        <w:r>
                          <w:rPr>
                            <w:spacing w:val="-2"/>
                            <w:sz w:val="21"/>
                          </w:rPr>
                          <w:t>9.30</w:t>
                        </w:r>
                        <w:r>
                          <w:rPr>
                            <w:spacing w:val="-10"/>
                            <w:sz w:val="21"/>
                          </w:rPr>
                          <w:t> 六项基本日常生活活动</w:t>
                        </w:r>
                      </w:p>
                    </w:tc>
                  </w:tr>
                  <w:tr>
                    <w:trPr>
                      <w:trHeight w:val="311" w:hRule="atLeast"/>
                    </w:trPr>
                    <w:tc>
                      <w:tcPr>
                        <w:tcW w:w="3248" w:type="dxa"/>
                        <w:tcBorders>
                          <w:left w:val="single" w:sz="4" w:space="0" w:color="000000"/>
                        </w:tcBorders>
                      </w:tcPr>
                      <w:p>
                        <w:pPr>
                          <w:pStyle w:val="TableParagraph"/>
                          <w:spacing w:line="292" w:lineRule="exact"/>
                          <w:ind w:left="108"/>
                          <w:rPr>
                            <w:rFonts w:ascii="微软雅黑" w:eastAsia="微软雅黑"/>
                            <w:b/>
                            <w:sz w:val="21"/>
                          </w:rPr>
                        </w:pPr>
                        <w:r>
                          <w:rPr>
                            <w:rFonts w:ascii="微软雅黑" w:eastAsia="微软雅黑"/>
                            <w:b/>
                            <w:w w:val="95"/>
                            <w:sz w:val="21"/>
                          </w:rPr>
                          <w:t>4．</w:t>
                        </w:r>
                        <w:r>
                          <w:rPr>
                            <w:rFonts w:ascii="微软雅黑" w:eastAsia="微软雅黑"/>
                            <w:b/>
                            <w:w w:val="95"/>
                            <w:sz w:val="21"/>
                          </w:rPr>
                          <w:t>如</w:t>
                        </w:r>
                        <w:r>
                          <w:rPr>
                            <w:rFonts w:ascii="微软雅黑" w:eastAsia="微软雅黑"/>
                            <w:b/>
                            <w:w w:val="95"/>
                            <w:sz w:val="21"/>
                          </w:rPr>
                          <w:t>何</w:t>
                        </w:r>
                        <w:r>
                          <w:rPr>
                            <w:rFonts w:ascii="微软雅黑" w:eastAsia="微软雅黑"/>
                            <w:b/>
                            <w:w w:val="95"/>
                            <w:sz w:val="21"/>
                          </w:rPr>
                          <w:t>交</w:t>
                        </w:r>
                        <w:r>
                          <w:rPr>
                            <w:rFonts w:ascii="微软雅黑" w:eastAsia="微软雅黑"/>
                            <w:b/>
                            <w:w w:val="95"/>
                            <w:sz w:val="21"/>
                          </w:rPr>
                          <w:t>纳</w:t>
                        </w:r>
                        <w:r>
                          <w:rPr>
                            <w:rFonts w:ascii="微软雅黑" w:eastAsia="微软雅黑"/>
                            <w:b/>
                            <w:w w:val="95"/>
                            <w:sz w:val="21"/>
                          </w:rPr>
                          <w:t>保</w:t>
                        </w:r>
                        <w:r>
                          <w:rPr>
                            <w:rFonts w:ascii="微软雅黑" w:eastAsia="微软雅黑"/>
                            <w:b/>
                            <w:w w:val="95"/>
                            <w:sz w:val="21"/>
                          </w:rPr>
                          <w:t>险</w:t>
                        </w:r>
                        <w:r>
                          <w:rPr>
                            <w:rFonts w:ascii="微软雅黑" w:eastAsia="微软雅黑"/>
                            <w:b/>
                            <w:spacing w:val="-10"/>
                            <w:w w:val="95"/>
                            <w:sz w:val="21"/>
                          </w:rPr>
                          <w:t>费</w:t>
                        </w:r>
                      </w:p>
                    </w:tc>
                    <w:tc>
                      <w:tcPr>
                        <w:tcW w:w="3334" w:type="dxa"/>
                      </w:tcPr>
                      <w:p>
                        <w:pPr>
                          <w:pStyle w:val="TableParagraph"/>
                          <w:spacing w:before="22"/>
                          <w:ind w:left="463"/>
                          <w:rPr>
                            <w:sz w:val="21"/>
                          </w:rPr>
                        </w:pPr>
                        <w:r>
                          <w:rPr>
                            <w:spacing w:val="-2"/>
                            <w:sz w:val="21"/>
                          </w:rPr>
                          <w:t>9.5</w:t>
                        </w:r>
                        <w:r>
                          <w:rPr>
                            <w:spacing w:val="-16"/>
                            <w:sz w:val="21"/>
                          </w:rPr>
                          <w:t> 初次患</w:t>
                        </w:r>
                      </w:p>
                    </w:tc>
                    <w:tc>
                      <w:tcPr>
                        <w:tcW w:w="3689" w:type="dxa"/>
                        <w:tcBorders>
                          <w:right w:val="single" w:sz="4" w:space="0" w:color="000000"/>
                        </w:tcBorders>
                      </w:tcPr>
                      <w:p>
                        <w:pPr>
                          <w:pStyle w:val="TableParagraph"/>
                          <w:spacing w:before="22"/>
                          <w:ind w:left="214"/>
                          <w:rPr>
                            <w:sz w:val="21"/>
                          </w:rPr>
                        </w:pPr>
                        <w:r>
                          <w:rPr>
                            <w:sz w:val="21"/>
                          </w:rPr>
                          <w:t>9.31</w:t>
                        </w:r>
                        <w:r>
                          <w:rPr>
                            <w:spacing w:val="-5"/>
                            <w:sz w:val="21"/>
                          </w:rPr>
                          <w:t> 永久不可逆</w:t>
                        </w:r>
                      </w:p>
                    </w:tc>
                  </w:tr>
                  <w:tr>
                    <w:trPr>
                      <w:trHeight w:val="312" w:hRule="atLeast"/>
                    </w:trPr>
                    <w:tc>
                      <w:tcPr>
                        <w:tcW w:w="3248" w:type="dxa"/>
                        <w:tcBorders>
                          <w:left w:val="single" w:sz="4" w:space="0" w:color="000000"/>
                        </w:tcBorders>
                      </w:tcPr>
                      <w:p>
                        <w:pPr>
                          <w:pStyle w:val="TableParagraph"/>
                          <w:spacing w:before="22"/>
                          <w:ind w:left="319"/>
                          <w:rPr>
                            <w:sz w:val="21"/>
                          </w:rPr>
                        </w:pPr>
                        <w:r>
                          <w:rPr>
                            <w:spacing w:val="-2"/>
                            <w:sz w:val="21"/>
                          </w:rPr>
                          <w:t>4.1</w:t>
                        </w:r>
                        <w:r>
                          <w:rPr>
                            <w:spacing w:val="-11"/>
                            <w:sz w:val="21"/>
                          </w:rPr>
                          <w:t> 保险费的交纳</w:t>
                        </w:r>
                      </w:p>
                    </w:tc>
                    <w:tc>
                      <w:tcPr>
                        <w:tcW w:w="3334" w:type="dxa"/>
                      </w:tcPr>
                      <w:p>
                        <w:pPr>
                          <w:pStyle w:val="TableParagraph"/>
                          <w:spacing w:before="22"/>
                          <w:ind w:left="463"/>
                          <w:rPr>
                            <w:sz w:val="21"/>
                          </w:rPr>
                        </w:pPr>
                        <w:r>
                          <w:rPr>
                            <w:spacing w:val="-2"/>
                            <w:sz w:val="21"/>
                          </w:rPr>
                          <w:t>9.6</w:t>
                        </w:r>
                        <w:r>
                          <w:rPr>
                            <w:spacing w:val="-14"/>
                            <w:sz w:val="21"/>
                          </w:rPr>
                          <w:t> 特定疾病</w:t>
                        </w:r>
                      </w:p>
                    </w:tc>
                    <w:tc>
                      <w:tcPr>
                        <w:tcW w:w="3689" w:type="dxa"/>
                        <w:tcBorders>
                          <w:right w:val="single" w:sz="4" w:space="0" w:color="000000"/>
                        </w:tcBorders>
                      </w:tcPr>
                      <w:p>
                        <w:pPr>
                          <w:pStyle w:val="TableParagraph"/>
                          <w:spacing w:before="22"/>
                          <w:ind w:left="214"/>
                          <w:rPr>
                            <w:sz w:val="21"/>
                          </w:rPr>
                        </w:pPr>
                        <w:r>
                          <w:rPr>
                            <w:spacing w:val="-2"/>
                            <w:sz w:val="21"/>
                          </w:rPr>
                          <w:t>9.32</w:t>
                        </w:r>
                        <w:r>
                          <w:rPr>
                            <w:spacing w:val="-9"/>
                            <w:sz w:val="21"/>
                          </w:rPr>
                          <w:t> 美国纽约心脏病学会</w:t>
                        </w:r>
                        <w:r>
                          <w:rPr>
                            <w:spacing w:val="-2"/>
                            <w:sz w:val="21"/>
                          </w:rPr>
                          <w:t>（New</w:t>
                        </w:r>
                        <w:r>
                          <w:rPr>
                            <w:spacing w:val="-35"/>
                            <w:sz w:val="21"/>
                          </w:rPr>
                          <w:t> </w:t>
                        </w:r>
                        <w:r>
                          <w:rPr>
                            <w:spacing w:val="-4"/>
                            <w:sz w:val="21"/>
                          </w:rPr>
                          <w:t>York</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4.2</w:t>
                        </w:r>
                        <w:r>
                          <w:rPr>
                            <w:spacing w:val="-16"/>
                            <w:sz w:val="21"/>
                          </w:rPr>
                          <w:t> 宽限期</w:t>
                        </w:r>
                      </w:p>
                    </w:tc>
                    <w:tc>
                      <w:tcPr>
                        <w:tcW w:w="3334" w:type="dxa"/>
                      </w:tcPr>
                      <w:p>
                        <w:pPr>
                          <w:pStyle w:val="TableParagraph"/>
                          <w:spacing w:before="22"/>
                          <w:ind w:left="463"/>
                          <w:rPr>
                            <w:sz w:val="21"/>
                          </w:rPr>
                        </w:pPr>
                        <w:r>
                          <w:rPr>
                            <w:spacing w:val="-2"/>
                            <w:sz w:val="21"/>
                          </w:rPr>
                          <w:t>9.7</w:t>
                        </w:r>
                        <w:r>
                          <w:rPr>
                            <w:spacing w:val="-16"/>
                            <w:sz w:val="21"/>
                          </w:rPr>
                          <w:t> 原位癌</w:t>
                        </w:r>
                      </w:p>
                    </w:tc>
                    <w:tc>
                      <w:tcPr>
                        <w:tcW w:w="3689" w:type="dxa"/>
                        <w:tcBorders>
                          <w:right w:val="single" w:sz="4" w:space="0" w:color="000000"/>
                        </w:tcBorders>
                      </w:tcPr>
                      <w:p>
                        <w:pPr>
                          <w:pStyle w:val="TableParagraph"/>
                          <w:spacing w:before="22"/>
                          <w:ind w:left="634"/>
                          <w:rPr>
                            <w:sz w:val="21"/>
                          </w:rPr>
                        </w:pPr>
                        <w:r>
                          <w:rPr>
                            <w:sz w:val="21"/>
                          </w:rPr>
                          <w:t>Heart</w:t>
                        </w:r>
                        <w:r>
                          <w:rPr>
                            <w:spacing w:val="-18"/>
                            <w:sz w:val="21"/>
                          </w:rPr>
                          <w:t> </w:t>
                        </w:r>
                        <w:r>
                          <w:rPr>
                            <w:sz w:val="21"/>
                          </w:rPr>
                          <w:t>Association，NYHA）</w:t>
                        </w:r>
                        <w:r>
                          <w:rPr>
                            <w:spacing w:val="-10"/>
                            <w:sz w:val="21"/>
                          </w:rPr>
                          <w:t>心</w:t>
                        </w:r>
                      </w:p>
                    </w:tc>
                  </w:tr>
                  <w:tr>
                    <w:trPr>
                      <w:trHeight w:val="311" w:hRule="atLeast"/>
                    </w:trPr>
                    <w:tc>
                      <w:tcPr>
                        <w:tcW w:w="3248" w:type="dxa"/>
                        <w:tcBorders>
                          <w:left w:val="single" w:sz="4" w:space="0" w:color="000000"/>
                        </w:tcBorders>
                      </w:tcPr>
                      <w:p>
                        <w:pPr>
                          <w:pStyle w:val="TableParagraph"/>
                          <w:spacing w:line="292" w:lineRule="exact"/>
                          <w:ind w:left="108"/>
                          <w:rPr>
                            <w:rFonts w:ascii="微软雅黑" w:eastAsia="微软雅黑"/>
                            <w:b/>
                            <w:sz w:val="21"/>
                          </w:rPr>
                        </w:pPr>
                        <w:r>
                          <w:rPr>
                            <w:rFonts w:ascii="微软雅黑" w:eastAsia="微软雅黑"/>
                            <w:b/>
                            <w:w w:val="95"/>
                            <w:sz w:val="21"/>
                          </w:rPr>
                          <w:t>5．</w:t>
                        </w:r>
                        <w:r>
                          <w:rPr>
                            <w:rFonts w:ascii="微软雅黑" w:eastAsia="微软雅黑"/>
                            <w:b/>
                            <w:w w:val="95"/>
                            <w:sz w:val="21"/>
                          </w:rPr>
                          <w:t>现</w:t>
                        </w:r>
                        <w:r>
                          <w:rPr>
                            <w:rFonts w:ascii="微软雅黑" w:eastAsia="微软雅黑"/>
                            <w:b/>
                            <w:w w:val="95"/>
                            <w:sz w:val="21"/>
                          </w:rPr>
                          <w:t>金</w:t>
                        </w:r>
                        <w:r>
                          <w:rPr>
                            <w:rFonts w:ascii="微软雅黑" w:eastAsia="微软雅黑"/>
                            <w:b/>
                            <w:w w:val="95"/>
                            <w:sz w:val="21"/>
                          </w:rPr>
                          <w:t>价</w:t>
                        </w:r>
                        <w:r>
                          <w:rPr>
                            <w:rFonts w:ascii="微软雅黑" w:eastAsia="微软雅黑"/>
                            <w:b/>
                            <w:w w:val="95"/>
                            <w:sz w:val="21"/>
                          </w:rPr>
                          <w:t>值</w:t>
                        </w:r>
                        <w:r>
                          <w:rPr>
                            <w:rFonts w:ascii="微软雅黑" w:eastAsia="微软雅黑"/>
                            <w:b/>
                            <w:w w:val="95"/>
                            <w:sz w:val="21"/>
                          </w:rPr>
                          <w:t>权</w:t>
                        </w:r>
                        <w:r>
                          <w:rPr>
                            <w:rFonts w:ascii="微软雅黑" w:eastAsia="微软雅黑"/>
                            <w:b/>
                            <w:spacing w:val="-10"/>
                            <w:w w:val="95"/>
                            <w:sz w:val="21"/>
                          </w:rPr>
                          <w:t>益</w:t>
                        </w:r>
                      </w:p>
                    </w:tc>
                    <w:tc>
                      <w:tcPr>
                        <w:tcW w:w="3334" w:type="dxa"/>
                      </w:tcPr>
                      <w:p>
                        <w:pPr>
                          <w:pStyle w:val="TableParagraph"/>
                          <w:spacing w:before="22"/>
                          <w:ind w:left="463"/>
                          <w:rPr>
                            <w:sz w:val="21"/>
                          </w:rPr>
                        </w:pPr>
                        <w:r>
                          <w:rPr>
                            <w:spacing w:val="-2"/>
                            <w:sz w:val="21"/>
                          </w:rPr>
                          <w:t>9.8</w:t>
                        </w:r>
                        <w:r>
                          <w:rPr>
                            <w:spacing w:val="-20"/>
                            <w:sz w:val="21"/>
                          </w:rPr>
                          <w:t> 全残</w:t>
                        </w:r>
                      </w:p>
                    </w:tc>
                    <w:tc>
                      <w:tcPr>
                        <w:tcW w:w="3689" w:type="dxa"/>
                        <w:tcBorders>
                          <w:right w:val="single" w:sz="4" w:space="0" w:color="000000"/>
                        </w:tcBorders>
                      </w:tcPr>
                      <w:p>
                        <w:pPr>
                          <w:pStyle w:val="TableParagraph"/>
                          <w:spacing w:before="22"/>
                          <w:ind w:left="634"/>
                          <w:rPr>
                            <w:sz w:val="21"/>
                          </w:rPr>
                        </w:pPr>
                        <w:r>
                          <w:rPr>
                            <w:spacing w:val="-4"/>
                            <w:sz w:val="21"/>
                          </w:rPr>
                          <w:t>功能状态分级</w:t>
                        </w:r>
                      </w:p>
                    </w:tc>
                  </w:tr>
                  <w:tr>
                    <w:trPr>
                      <w:trHeight w:val="311" w:hRule="atLeast"/>
                    </w:trPr>
                    <w:tc>
                      <w:tcPr>
                        <w:tcW w:w="3248" w:type="dxa"/>
                        <w:tcBorders>
                          <w:left w:val="single" w:sz="4" w:space="0" w:color="000000"/>
                        </w:tcBorders>
                      </w:tcPr>
                      <w:p>
                        <w:pPr>
                          <w:pStyle w:val="TableParagraph"/>
                          <w:spacing w:before="22"/>
                          <w:ind w:left="319"/>
                          <w:rPr>
                            <w:sz w:val="21"/>
                          </w:rPr>
                        </w:pPr>
                        <w:r>
                          <w:rPr>
                            <w:spacing w:val="-2"/>
                            <w:sz w:val="21"/>
                          </w:rPr>
                          <w:t>5.1</w:t>
                        </w:r>
                        <w:r>
                          <w:rPr>
                            <w:spacing w:val="-14"/>
                            <w:sz w:val="21"/>
                          </w:rPr>
                          <w:t> 现金价值</w:t>
                        </w:r>
                      </w:p>
                    </w:tc>
                    <w:tc>
                      <w:tcPr>
                        <w:tcW w:w="3334" w:type="dxa"/>
                      </w:tcPr>
                      <w:p>
                        <w:pPr>
                          <w:pStyle w:val="TableParagraph"/>
                          <w:spacing w:before="22"/>
                          <w:ind w:left="463"/>
                          <w:rPr>
                            <w:sz w:val="21"/>
                          </w:rPr>
                        </w:pPr>
                        <w:r>
                          <w:rPr>
                            <w:spacing w:val="-2"/>
                            <w:sz w:val="21"/>
                          </w:rPr>
                          <w:t>9.9</w:t>
                        </w:r>
                        <w:r>
                          <w:rPr>
                            <w:spacing w:val="-20"/>
                            <w:sz w:val="21"/>
                          </w:rPr>
                          <w:t> 医院</w:t>
                        </w:r>
                      </w:p>
                    </w:tc>
                    <w:tc>
                      <w:tcPr>
                        <w:tcW w:w="3689" w:type="dxa"/>
                        <w:tcBorders>
                          <w:right w:val="single" w:sz="4" w:space="0" w:color="000000"/>
                        </w:tcBorders>
                      </w:tcPr>
                      <w:p>
                        <w:pPr>
                          <w:pStyle w:val="TableParagraph"/>
                          <w:rPr>
                            <w:rFonts w:ascii="Times New Roman"/>
                            <w:sz w:val="20"/>
                          </w:rPr>
                        </w:pPr>
                      </w:p>
                    </w:tc>
                  </w:tr>
                  <w:tr>
                    <w:trPr>
                      <w:trHeight w:val="313" w:hRule="atLeast"/>
                    </w:trPr>
                    <w:tc>
                      <w:tcPr>
                        <w:tcW w:w="3248" w:type="dxa"/>
                        <w:tcBorders>
                          <w:left w:val="single" w:sz="4" w:space="0" w:color="000000"/>
                          <w:bottom w:val="single" w:sz="4" w:space="0" w:color="000000"/>
                        </w:tcBorders>
                      </w:tcPr>
                      <w:p>
                        <w:pPr>
                          <w:pStyle w:val="TableParagraph"/>
                          <w:spacing w:before="22"/>
                          <w:ind w:left="319"/>
                          <w:rPr>
                            <w:sz w:val="21"/>
                          </w:rPr>
                        </w:pPr>
                        <w:r>
                          <w:rPr>
                            <w:spacing w:val="-2"/>
                            <w:sz w:val="21"/>
                          </w:rPr>
                          <w:t>5.2</w:t>
                        </w:r>
                        <w:r>
                          <w:rPr>
                            <w:spacing w:val="-12"/>
                            <w:sz w:val="21"/>
                          </w:rPr>
                          <w:t> 保险单借款</w:t>
                        </w:r>
                      </w:p>
                    </w:tc>
                    <w:tc>
                      <w:tcPr>
                        <w:tcW w:w="3334" w:type="dxa"/>
                        <w:tcBorders>
                          <w:bottom w:val="single" w:sz="4" w:space="0" w:color="000000"/>
                        </w:tcBorders>
                      </w:tcPr>
                      <w:p>
                        <w:pPr>
                          <w:pStyle w:val="TableParagraph"/>
                          <w:spacing w:before="22"/>
                          <w:ind w:left="463"/>
                          <w:rPr>
                            <w:sz w:val="21"/>
                          </w:rPr>
                        </w:pPr>
                        <w:r>
                          <w:rPr>
                            <w:spacing w:val="-2"/>
                            <w:sz w:val="21"/>
                          </w:rPr>
                          <w:t>9.10</w:t>
                        </w:r>
                        <w:r>
                          <w:rPr>
                            <w:spacing w:val="-10"/>
                            <w:sz w:val="21"/>
                          </w:rPr>
                          <w:t> 女性特定手术</w:t>
                        </w:r>
                      </w:p>
                    </w:tc>
                    <w:tc>
                      <w:tcPr>
                        <w:tcW w:w="3689" w:type="dxa"/>
                        <w:tcBorders>
                          <w:bottom w:val="single" w:sz="4" w:space="0" w:color="000000"/>
                          <w:right w:val="single" w:sz="4" w:space="0" w:color="000000"/>
                        </w:tcBorders>
                      </w:tcPr>
                      <w:p>
                        <w:pPr>
                          <w:pStyle w:val="TableParagraph"/>
                          <w:rPr>
                            <w:rFonts w:ascii="Times New Roman"/>
                            <w:sz w:val="20"/>
                          </w:rPr>
                        </w:pPr>
                      </w:p>
                    </w:tc>
                  </w:tr>
                </w:tbl>
                <w:p>
                  <w:pPr>
                    <w:pStyle w:val="BodyText"/>
                  </w:pPr>
                </w:p>
              </w:txbxContent>
            </v:textbox>
            <w10:wrap type="none"/>
          </v:shape>
        </w:pict>
      </w:r>
      <w:r>
        <w:rPr>
          <w:rFonts w:ascii="微软雅黑" w:hAnsi="微软雅黑" w:eastAsia="微软雅黑"/>
          <w:b/>
          <w:spacing w:val="-3"/>
          <w:sz w:val="21"/>
        </w:rPr>
        <w:t>条款目录</w:t>
      </w:r>
    </w:p>
    <w:p>
      <w:pPr>
        <w:spacing w:after="0" w:line="358" w:lineRule="exact"/>
        <w:jc w:val="left"/>
        <w:rPr>
          <w:rFonts w:ascii="微软雅黑" w:hAnsi="微软雅黑" w:eastAsia="微软雅黑"/>
          <w:sz w:val="21"/>
        </w:rPr>
        <w:sectPr>
          <w:type w:val="continuous"/>
          <w:pgSz w:w="11910" w:h="16840"/>
          <w:pgMar w:top="400" w:bottom="280" w:left="820" w:right="580"/>
        </w:sectPr>
      </w:pPr>
    </w:p>
    <w:p>
      <w:pPr>
        <w:pStyle w:val="BodyText"/>
        <w:spacing w:before="15"/>
        <w:rPr>
          <w:rFonts w:ascii="微软雅黑"/>
          <w:b/>
          <w:sz w:val="13"/>
        </w:rPr>
      </w:pPr>
    </w:p>
    <w:p>
      <w:pPr>
        <w:pStyle w:val="Title"/>
      </w:pPr>
      <w:r>
        <w:rPr>
          <w:w w:val="95"/>
        </w:rPr>
        <w:t>长</w:t>
      </w:r>
      <w:r>
        <w:rPr>
          <w:w w:val="95"/>
        </w:rPr>
        <w:t>城</w:t>
      </w:r>
      <w:r>
        <w:rPr>
          <w:w w:val="95"/>
        </w:rPr>
        <w:t>人寿保</w:t>
      </w:r>
      <w:r>
        <w:rPr>
          <w:w w:val="95"/>
        </w:rPr>
        <w:t>险</w:t>
      </w:r>
      <w:r>
        <w:rPr>
          <w:w w:val="95"/>
        </w:rPr>
        <w:t>股</w:t>
      </w:r>
      <w:r>
        <w:rPr>
          <w:spacing w:val="-2"/>
          <w:w w:val="95"/>
        </w:rPr>
        <w:t>份有限公司</w:t>
      </w:r>
    </w:p>
    <w:p>
      <w:pPr>
        <w:pStyle w:val="BodyText"/>
        <w:spacing w:before="4"/>
        <w:rPr>
          <w:rFonts w:ascii="Microsoft JhengHei"/>
          <w:b/>
          <w:sz w:val="33"/>
        </w:rPr>
      </w:pPr>
    </w:p>
    <w:p>
      <w:pPr>
        <w:spacing w:before="0"/>
        <w:ind w:left="2026" w:right="2036" w:firstLine="0"/>
        <w:jc w:val="center"/>
        <w:rPr>
          <w:rFonts w:ascii="微软雅黑" w:eastAsia="微软雅黑"/>
          <w:b/>
          <w:sz w:val="30"/>
        </w:rPr>
      </w:pPr>
      <w:r>
        <w:rPr>
          <w:rFonts w:ascii="微软雅黑" w:eastAsia="微软雅黑"/>
          <w:b/>
          <w:spacing w:val="-1"/>
          <w:sz w:val="30"/>
        </w:rPr>
        <w:t>长城娘子关特定疾病保险条款</w:t>
      </w:r>
    </w:p>
    <w:p>
      <w:pPr>
        <w:pStyle w:val="BodyText"/>
        <w:spacing w:before="17"/>
        <w:rPr>
          <w:rFonts w:ascii="微软雅黑"/>
          <w:b/>
          <w:sz w:val="37"/>
        </w:rPr>
      </w:pPr>
    </w:p>
    <w:p>
      <w:pPr>
        <w:pStyle w:val="BodyText"/>
        <w:ind w:left="483"/>
      </w:pPr>
      <w:r>
        <w:rPr>
          <w:spacing w:val="-24"/>
        </w:rPr>
        <w:t>在本条款中，“您”指投保人，“我们”、“本公司”均指长城人寿保险股份有限公司。</w:t>
      </w:r>
    </w:p>
    <w:p>
      <w:pPr>
        <w:pStyle w:val="BodyText"/>
        <w:spacing w:before="11"/>
      </w:pPr>
    </w:p>
    <w:p>
      <w:pPr>
        <w:tabs>
          <w:tab w:pos="1573" w:val="left" w:leader="none"/>
        </w:tabs>
        <w:spacing w:before="0"/>
        <w:ind w:left="435" w:right="0" w:firstLine="0"/>
        <w:jc w:val="left"/>
        <w:rPr>
          <w:rFonts w:ascii="微软雅黑" w:hAnsi="微软雅黑" w:eastAsia="微软雅黑"/>
          <w:b/>
          <w:sz w:val="28"/>
        </w:rPr>
      </w:pPr>
      <w:r>
        <w:rPr/>
        <w:drawing>
          <wp:anchor distT="0" distB="0" distL="0" distR="0" allowOverlap="1" layoutInCell="1" locked="0" behindDoc="0" simplePos="0" relativeHeight="3">
            <wp:simplePos x="0" y="0"/>
            <wp:positionH relativeFrom="page">
              <wp:posOffset>728776</wp:posOffset>
            </wp:positionH>
            <wp:positionV relativeFrom="paragraph">
              <wp:posOffset>374457</wp:posOffset>
            </wp:positionV>
            <wp:extent cx="6236163" cy="6096"/>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36163"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微软雅黑" w:hAnsi="微软雅黑" w:eastAsia="微软雅黑"/>
          <w:b/>
          <w:spacing w:val="-2"/>
          <w:sz w:val="28"/>
        </w:rPr>
        <w:t>您与我们的合同</w:t>
      </w:r>
    </w:p>
    <w:p>
      <w:pPr>
        <w:pStyle w:val="ListParagraph"/>
        <w:numPr>
          <w:ilvl w:val="1"/>
          <w:numId w:val="2"/>
        </w:numPr>
        <w:tabs>
          <w:tab w:pos="1573" w:val="left" w:leader="none"/>
          <w:tab w:pos="1574" w:val="left" w:leader="none"/>
          <w:tab w:pos="3145" w:val="left" w:leader="none"/>
        </w:tabs>
        <w:spacing w:line="213" w:lineRule="auto" w:before="294" w:after="0"/>
        <w:ind w:left="3145" w:right="354" w:hanging="2711"/>
        <w:jc w:val="left"/>
        <w:rPr>
          <w:sz w:val="21"/>
        </w:rPr>
      </w:pPr>
      <w:r>
        <w:rPr>
          <w:rFonts w:ascii="微软雅黑" w:eastAsia="微软雅黑"/>
          <w:b/>
          <w:spacing w:val="-4"/>
          <w:position w:val="-1"/>
          <w:sz w:val="21"/>
        </w:rPr>
        <w:t>合</w:t>
      </w:r>
      <w:r>
        <w:rPr>
          <w:rFonts w:ascii="微软雅黑" w:eastAsia="微软雅黑"/>
          <w:b/>
          <w:spacing w:val="-4"/>
          <w:position w:val="-1"/>
          <w:sz w:val="21"/>
        </w:rPr>
        <w:t>同</w:t>
      </w:r>
      <w:r>
        <w:rPr>
          <w:rFonts w:ascii="微软雅黑" w:eastAsia="微软雅黑"/>
          <w:b/>
          <w:spacing w:val="-4"/>
          <w:position w:val="-1"/>
          <w:sz w:val="21"/>
        </w:rPr>
        <w:t>构</w:t>
      </w:r>
      <w:r>
        <w:rPr>
          <w:rFonts w:ascii="微软雅黑" w:eastAsia="微软雅黑"/>
          <w:b/>
          <w:spacing w:val="-4"/>
          <w:position w:val="-1"/>
          <w:sz w:val="21"/>
        </w:rPr>
        <w:t>成</w:t>
      </w:r>
      <w:r>
        <w:rPr>
          <w:rFonts w:ascii="微软雅黑" w:eastAsia="微软雅黑"/>
          <w:b/>
          <w:position w:val="-1"/>
          <w:sz w:val="21"/>
        </w:rPr>
        <w:tab/>
      </w:r>
      <w:r>
        <w:rPr>
          <w:spacing w:val="-6"/>
          <w:sz w:val="21"/>
        </w:rPr>
        <w:t>本</w:t>
      </w:r>
      <w:r>
        <w:rPr>
          <w:spacing w:val="-6"/>
          <w:sz w:val="21"/>
        </w:rPr>
        <w:t>保</w:t>
      </w:r>
      <w:r>
        <w:rPr>
          <w:spacing w:val="-6"/>
          <w:sz w:val="21"/>
        </w:rPr>
        <w:t>险条款、保险单或其</w:t>
      </w:r>
      <w:r>
        <w:rPr>
          <w:spacing w:val="-6"/>
          <w:sz w:val="21"/>
        </w:rPr>
        <w:t>他</w:t>
      </w:r>
      <w:r>
        <w:rPr>
          <w:spacing w:val="-6"/>
          <w:sz w:val="21"/>
        </w:rPr>
        <w:t>保</w:t>
      </w:r>
      <w:r>
        <w:rPr>
          <w:spacing w:val="-6"/>
          <w:sz w:val="21"/>
        </w:rPr>
        <w:t>险凭证、投保书、与保</w:t>
      </w:r>
      <w:r>
        <w:rPr>
          <w:spacing w:val="-6"/>
          <w:sz w:val="21"/>
        </w:rPr>
        <w:t>险</w:t>
      </w:r>
      <w:r>
        <w:rPr>
          <w:spacing w:val="-6"/>
          <w:sz w:val="21"/>
        </w:rPr>
        <w:t>合</w:t>
      </w:r>
      <w:r>
        <w:rPr>
          <w:spacing w:val="-6"/>
          <w:sz w:val="21"/>
        </w:rPr>
        <w:t>同有关的投保文</w:t>
      </w:r>
      <w:r>
        <w:rPr>
          <w:spacing w:val="-6"/>
          <w:sz w:val="21"/>
        </w:rPr>
        <w:t>件</w:t>
      </w:r>
      <w:r>
        <w:rPr>
          <w:spacing w:val="-6"/>
          <w:sz w:val="21"/>
        </w:rPr>
        <w:t>、</w:t>
      </w:r>
      <w:r>
        <w:rPr>
          <w:spacing w:val="-2"/>
          <w:sz w:val="21"/>
        </w:rPr>
        <w:t>合</w:t>
      </w:r>
      <w:r>
        <w:rPr>
          <w:spacing w:val="-2"/>
          <w:sz w:val="21"/>
        </w:rPr>
        <w:t>法</w:t>
      </w:r>
      <w:r>
        <w:rPr>
          <w:spacing w:val="-2"/>
          <w:sz w:val="21"/>
        </w:rPr>
        <w:t>有效的声明、批注、</w:t>
      </w:r>
      <w:r>
        <w:rPr>
          <w:spacing w:val="-2"/>
          <w:sz w:val="21"/>
        </w:rPr>
        <w:t>附</w:t>
      </w:r>
      <w:r>
        <w:rPr>
          <w:spacing w:val="-2"/>
          <w:sz w:val="21"/>
        </w:rPr>
        <w:t>贴</w:t>
      </w:r>
      <w:r>
        <w:rPr>
          <w:spacing w:val="-2"/>
          <w:sz w:val="21"/>
        </w:rPr>
        <w:t>批单、附加险合同、</w:t>
      </w:r>
      <w:r>
        <w:rPr>
          <w:spacing w:val="-2"/>
          <w:sz w:val="21"/>
        </w:rPr>
        <w:t>其</w:t>
      </w:r>
      <w:r>
        <w:rPr>
          <w:spacing w:val="-2"/>
          <w:sz w:val="21"/>
        </w:rPr>
        <w:t>他</w:t>
      </w:r>
      <w:r>
        <w:rPr>
          <w:spacing w:val="-2"/>
          <w:sz w:val="21"/>
        </w:rPr>
        <w:t>您与我们共同认</w:t>
      </w:r>
      <w:r>
        <w:rPr>
          <w:spacing w:val="-2"/>
          <w:sz w:val="21"/>
        </w:rPr>
        <w:t>可</w:t>
      </w:r>
      <w:r>
        <w:rPr>
          <w:spacing w:val="-2"/>
          <w:sz w:val="21"/>
        </w:rPr>
        <w:t>的</w:t>
      </w:r>
      <w:r>
        <w:rPr>
          <w:spacing w:val="-2"/>
          <w:sz w:val="21"/>
        </w:rPr>
        <w:t>电</w:t>
      </w:r>
      <w:r>
        <w:rPr>
          <w:spacing w:val="-2"/>
          <w:sz w:val="21"/>
        </w:rPr>
        <w:t>子</w:t>
      </w:r>
      <w:r>
        <w:rPr>
          <w:spacing w:val="-2"/>
          <w:sz w:val="21"/>
        </w:rPr>
        <w:t>或书面协议都是您与</w:t>
      </w:r>
      <w:r>
        <w:rPr>
          <w:spacing w:val="-2"/>
          <w:sz w:val="21"/>
        </w:rPr>
        <w:t>我</w:t>
      </w:r>
      <w:r>
        <w:rPr>
          <w:spacing w:val="-2"/>
          <w:sz w:val="21"/>
        </w:rPr>
        <w:t>们</w:t>
      </w:r>
      <w:r>
        <w:rPr>
          <w:spacing w:val="-2"/>
          <w:sz w:val="21"/>
        </w:rPr>
        <w:t>之间订立的保险合同</w:t>
      </w:r>
      <w:r>
        <w:rPr>
          <w:spacing w:val="-2"/>
          <w:sz w:val="21"/>
        </w:rPr>
        <w:t>的</w:t>
      </w:r>
      <w:r>
        <w:rPr>
          <w:spacing w:val="-2"/>
          <w:sz w:val="21"/>
        </w:rPr>
        <w:t>构</w:t>
      </w:r>
      <w:r>
        <w:rPr>
          <w:spacing w:val="-2"/>
          <w:sz w:val="21"/>
        </w:rPr>
        <w:t>成部分。</w:t>
      </w:r>
    </w:p>
    <w:p>
      <w:pPr>
        <w:pStyle w:val="BodyText"/>
        <w:spacing w:before="35"/>
        <w:ind w:left="3145"/>
      </w:pPr>
      <w:r>
        <w:rPr>
          <w:spacing w:val="-7"/>
        </w:rPr>
        <w:t>“长城娘子关特定疾病保险保险合同”以下简称为“本主险合同”。</w:t>
      </w:r>
    </w:p>
    <w:p>
      <w:pPr>
        <w:pStyle w:val="BodyText"/>
        <w:spacing w:before="2"/>
        <w:rPr>
          <w:sz w:val="22"/>
        </w:rPr>
      </w:pPr>
    </w:p>
    <w:p>
      <w:pPr>
        <w:spacing w:after="0"/>
        <w:rPr>
          <w:sz w:val="22"/>
        </w:rPr>
        <w:sectPr>
          <w:pgSz w:w="11910" w:h="16840"/>
          <w:pgMar w:top="1580" w:bottom="280" w:left="820" w:right="580"/>
        </w:sectPr>
      </w:pPr>
    </w:p>
    <w:p>
      <w:pPr>
        <w:pStyle w:val="Heading2"/>
        <w:numPr>
          <w:ilvl w:val="1"/>
          <w:numId w:val="2"/>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合同成立与生</w:t>
      </w:r>
      <w:r>
        <w:rPr>
          <w:rFonts w:ascii="微软雅黑" w:eastAsia="微软雅黑"/>
          <w:spacing w:val="-10"/>
        </w:rPr>
        <w:t>效</w:t>
      </w:r>
    </w:p>
    <w:p>
      <w:pPr>
        <w:pStyle w:val="BodyText"/>
        <w:spacing w:line="278" w:lineRule="auto" w:before="72"/>
        <w:ind w:left="265" w:right="459"/>
      </w:pPr>
      <w:r>
        <w:rPr/>
        <w:br w:type="column"/>
      </w:r>
      <w:r>
        <w:rPr>
          <w:spacing w:val="-2"/>
        </w:rPr>
        <w:t>您提出保险申请且本公司同意承保，本主险合同成立，合同成立日期在保险</w:t>
      </w:r>
      <w:r>
        <w:rPr>
          <w:spacing w:val="-2"/>
        </w:rPr>
        <w:t>单上载明。</w:t>
      </w:r>
    </w:p>
    <w:p>
      <w:pPr>
        <w:spacing w:line="278" w:lineRule="exact" w:before="0"/>
        <w:ind w:left="265" w:right="0" w:firstLine="0"/>
        <w:jc w:val="left"/>
        <w:rPr>
          <w:rFonts w:ascii="微软雅黑" w:eastAsia="微软雅黑"/>
          <w:b/>
          <w:sz w:val="22"/>
        </w:rPr>
      </w:pPr>
      <w:r>
        <w:rPr>
          <w:rFonts w:ascii="微软雅黑" w:eastAsia="微软雅黑"/>
          <w:b/>
          <w:w w:val="95"/>
          <w:sz w:val="22"/>
        </w:rPr>
        <w:t>自</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成</w:t>
      </w:r>
      <w:r>
        <w:rPr>
          <w:rFonts w:ascii="微软雅黑" w:eastAsia="微软雅黑"/>
          <w:b/>
          <w:w w:val="95"/>
          <w:sz w:val="22"/>
        </w:rPr>
        <w:t>立</w:t>
      </w:r>
      <w:r>
        <w:rPr>
          <w:rFonts w:ascii="微软雅黑" w:eastAsia="微软雅黑"/>
          <w:b/>
          <w:spacing w:val="-63"/>
          <w:w w:val="95"/>
          <w:sz w:val="22"/>
        </w:rPr>
        <w:t>、</w:t>
      </w:r>
      <w:r>
        <w:rPr>
          <w:rFonts w:ascii="微软雅黑" w:eastAsia="微软雅黑"/>
          <w:b/>
          <w:w w:val="95"/>
          <w:sz w:val="22"/>
        </w:rPr>
        <w:t>本</w:t>
      </w:r>
      <w:r>
        <w:rPr>
          <w:rFonts w:ascii="微软雅黑" w:eastAsia="微软雅黑"/>
          <w:b/>
          <w:w w:val="95"/>
          <w:sz w:val="22"/>
        </w:rPr>
        <w:t>公</w:t>
      </w:r>
      <w:r>
        <w:rPr>
          <w:rFonts w:ascii="微软雅黑" w:eastAsia="微软雅黑"/>
          <w:b/>
          <w:w w:val="95"/>
          <w:sz w:val="22"/>
        </w:rPr>
        <w:t>司</w:t>
      </w:r>
      <w:r>
        <w:rPr>
          <w:rFonts w:ascii="微软雅黑" w:eastAsia="微软雅黑"/>
          <w:b/>
          <w:w w:val="95"/>
          <w:sz w:val="22"/>
        </w:rPr>
        <w:t>收</w:t>
      </w:r>
      <w:r>
        <w:rPr>
          <w:rFonts w:ascii="微软雅黑" w:eastAsia="微软雅黑"/>
          <w:b/>
          <w:w w:val="95"/>
          <w:sz w:val="22"/>
        </w:rPr>
        <w:t>取</w:t>
      </w:r>
      <w:r>
        <w:rPr>
          <w:rFonts w:ascii="微软雅黑" w:eastAsia="微软雅黑"/>
          <w:b/>
          <w:w w:val="95"/>
          <w:sz w:val="22"/>
        </w:rPr>
        <w:t>首</w:t>
      </w:r>
      <w:r>
        <w:rPr>
          <w:rFonts w:ascii="微软雅黑" w:eastAsia="微软雅黑"/>
          <w:b/>
          <w:w w:val="95"/>
          <w:sz w:val="22"/>
        </w:rPr>
        <w:t>期</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费</w:t>
      </w:r>
      <w:r>
        <w:rPr>
          <w:rFonts w:ascii="微软雅黑" w:eastAsia="微软雅黑"/>
          <w:b/>
          <w:w w:val="95"/>
          <w:sz w:val="22"/>
        </w:rPr>
        <w:t>并签发</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单</w:t>
      </w:r>
      <w:r>
        <w:rPr>
          <w:rFonts w:ascii="微软雅黑" w:eastAsia="微软雅黑"/>
          <w:b/>
          <w:w w:val="95"/>
          <w:sz w:val="22"/>
        </w:rPr>
        <w:t>的</w:t>
      </w:r>
      <w:r>
        <w:rPr>
          <w:rFonts w:ascii="微软雅黑" w:eastAsia="微软雅黑"/>
          <w:b/>
          <w:w w:val="95"/>
          <w:sz w:val="22"/>
        </w:rPr>
        <w:t>次</w:t>
      </w:r>
      <w:r>
        <w:rPr>
          <w:rFonts w:ascii="微软雅黑" w:eastAsia="微软雅黑"/>
          <w:b/>
          <w:w w:val="95"/>
          <w:sz w:val="22"/>
        </w:rPr>
        <w:t>日</w:t>
      </w:r>
      <w:r>
        <w:rPr>
          <w:rFonts w:ascii="微软雅黑" w:eastAsia="微软雅黑"/>
          <w:b/>
          <w:w w:val="95"/>
          <w:sz w:val="22"/>
        </w:rPr>
        <w:t>零</w:t>
      </w:r>
      <w:r>
        <w:rPr>
          <w:rFonts w:ascii="微软雅黑" w:eastAsia="微软雅黑"/>
          <w:b/>
          <w:w w:val="95"/>
          <w:sz w:val="22"/>
        </w:rPr>
        <w:t>时</w:t>
      </w:r>
      <w:r>
        <w:rPr>
          <w:rFonts w:ascii="微软雅黑" w:eastAsia="微软雅黑"/>
          <w:b/>
          <w:w w:val="95"/>
          <w:sz w:val="22"/>
        </w:rPr>
        <w:t>起</w:t>
      </w:r>
      <w:r>
        <w:rPr>
          <w:rFonts w:ascii="微软雅黑" w:eastAsia="微软雅黑"/>
          <w:b/>
          <w:w w:val="95"/>
          <w:sz w:val="22"/>
        </w:rPr>
        <w:t>本</w:t>
      </w:r>
      <w:r>
        <w:rPr>
          <w:rFonts w:ascii="微软雅黑" w:eastAsia="微软雅黑"/>
          <w:b/>
          <w:spacing w:val="-10"/>
          <w:w w:val="95"/>
          <w:sz w:val="22"/>
        </w:rPr>
        <w:t>主</w:t>
      </w:r>
    </w:p>
    <w:p>
      <w:pPr>
        <w:spacing w:line="184" w:lineRule="auto" w:before="20"/>
        <w:ind w:left="265" w:right="463" w:firstLine="0"/>
        <w:jc w:val="left"/>
        <w:rPr>
          <w:rFonts w:ascii="微软雅黑" w:eastAsia="微软雅黑"/>
          <w:b/>
          <w:sz w:val="22"/>
        </w:rPr>
      </w:pP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生</w:t>
      </w:r>
      <w:r>
        <w:rPr>
          <w:rFonts w:ascii="微软雅黑" w:eastAsia="微软雅黑"/>
          <w:b/>
          <w:spacing w:val="-2"/>
          <w:w w:val="95"/>
          <w:sz w:val="22"/>
        </w:rPr>
        <w:t>效</w:t>
      </w:r>
      <w:r>
        <w:rPr>
          <w:rFonts w:ascii="微软雅黑" w:eastAsia="微软雅黑"/>
          <w:b/>
          <w:spacing w:val="-2"/>
          <w:w w:val="95"/>
          <w:sz w:val="22"/>
        </w:rPr>
        <w:t>，</w:t>
      </w:r>
      <w:r>
        <w:rPr>
          <w:rFonts w:ascii="微软雅黑" w:eastAsia="微软雅黑"/>
          <w:b/>
          <w:spacing w:val="-2"/>
          <w:w w:val="95"/>
          <w:sz w:val="22"/>
        </w:rPr>
        <w:t>具</w:t>
      </w:r>
      <w:r>
        <w:rPr>
          <w:rFonts w:ascii="微软雅黑" w:eastAsia="微软雅黑"/>
          <w:b/>
          <w:spacing w:val="-2"/>
          <w:w w:val="95"/>
          <w:sz w:val="22"/>
        </w:rPr>
        <w:t>体</w:t>
      </w:r>
      <w:r>
        <w:rPr>
          <w:rFonts w:ascii="微软雅黑" w:eastAsia="微软雅黑"/>
          <w:b/>
          <w:spacing w:val="-2"/>
          <w:w w:val="95"/>
          <w:sz w:val="22"/>
        </w:rPr>
        <w:t>生</w:t>
      </w:r>
      <w:r>
        <w:rPr>
          <w:rFonts w:ascii="微软雅黑" w:eastAsia="微软雅黑"/>
          <w:b/>
          <w:spacing w:val="-2"/>
          <w:w w:val="95"/>
          <w:sz w:val="22"/>
        </w:rPr>
        <w:t>效</w:t>
      </w:r>
      <w:r>
        <w:rPr>
          <w:rFonts w:ascii="微软雅黑" w:eastAsia="微软雅黑"/>
          <w:b/>
          <w:spacing w:val="-2"/>
          <w:w w:val="95"/>
          <w:sz w:val="22"/>
        </w:rPr>
        <w:t>日</w:t>
      </w:r>
      <w:r>
        <w:rPr>
          <w:rFonts w:ascii="微软雅黑" w:eastAsia="微软雅黑"/>
          <w:b/>
          <w:spacing w:val="-2"/>
          <w:w w:val="95"/>
          <w:sz w:val="22"/>
        </w:rPr>
        <w:t>以</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单</w:t>
      </w:r>
      <w:r>
        <w:rPr>
          <w:rFonts w:ascii="微软雅黑" w:eastAsia="微软雅黑"/>
          <w:b/>
          <w:spacing w:val="-2"/>
          <w:w w:val="95"/>
          <w:sz w:val="22"/>
        </w:rPr>
        <w:t>所</w:t>
      </w:r>
      <w:r>
        <w:rPr>
          <w:rFonts w:ascii="微软雅黑" w:eastAsia="微软雅黑"/>
          <w:b/>
          <w:spacing w:val="-2"/>
          <w:w w:val="95"/>
          <w:sz w:val="22"/>
        </w:rPr>
        <w:t>载</w:t>
      </w:r>
      <w:r>
        <w:rPr>
          <w:rFonts w:ascii="微软雅黑" w:eastAsia="微软雅黑"/>
          <w:b/>
          <w:spacing w:val="-2"/>
          <w:w w:val="95"/>
          <w:sz w:val="22"/>
        </w:rPr>
        <w:t>的</w:t>
      </w:r>
      <w:r>
        <w:rPr>
          <w:rFonts w:ascii="微软雅黑" w:eastAsia="微软雅黑"/>
          <w:b/>
          <w:spacing w:val="-2"/>
          <w:w w:val="95"/>
          <w:sz w:val="22"/>
        </w:rPr>
        <w:t>日</w:t>
      </w:r>
      <w:r>
        <w:rPr>
          <w:rFonts w:ascii="微软雅黑" w:eastAsia="微软雅黑"/>
          <w:b/>
          <w:spacing w:val="-2"/>
          <w:w w:val="95"/>
          <w:sz w:val="22"/>
        </w:rPr>
        <w:t>期为准。</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自</w:t>
      </w:r>
      <w:r>
        <w:rPr>
          <w:rFonts w:ascii="微软雅黑" w:eastAsia="微软雅黑"/>
          <w:b/>
          <w:spacing w:val="-2"/>
          <w:w w:val="95"/>
          <w:sz w:val="22"/>
        </w:rPr>
        <w:t>生</w:t>
      </w:r>
      <w:r>
        <w:rPr>
          <w:rFonts w:ascii="微软雅黑" w:eastAsia="微软雅黑"/>
          <w:b/>
          <w:spacing w:val="-2"/>
          <w:w w:val="95"/>
          <w:sz w:val="22"/>
        </w:rPr>
        <w:t>效</w:t>
      </w:r>
      <w:r>
        <w:rPr>
          <w:rFonts w:ascii="微软雅黑" w:eastAsia="微软雅黑"/>
          <w:b/>
          <w:spacing w:val="-2"/>
          <w:w w:val="95"/>
          <w:sz w:val="22"/>
        </w:rPr>
        <w:t>日</w:t>
      </w:r>
      <w:r>
        <w:rPr>
          <w:rFonts w:ascii="微软雅黑" w:eastAsia="微软雅黑"/>
          <w:b/>
          <w:spacing w:val="-2"/>
          <w:w w:val="95"/>
          <w:sz w:val="22"/>
        </w:rPr>
        <w:t>零</w:t>
      </w:r>
      <w:r>
        <w:rPr>
          <w:rFonts w:ascii="微软雅黑" w:eastAsia="微软雅黑"/>
          <w:b/>
          <w:spacing w:val="-2"/>
          <w:w w:val="95"/>
          <w:sz w:val="22"/>
        </w:rPr>
        <w:t>时</w:t>
      </w:r>
      <w:r>
        <w:rPr>
          <w:rFonts w:ascii="微软雅黑" w:eastAsia="微软雅黑"/>
          <w:b/>
          <w:spacing w:val="-2"/>
          <w:w w:val="95"/>
          <w:sz w:val="22"/>
        </w:rPr>
        <w:t>起开</w:t>
      </w:r>
      <w:r>
        <w:rPr>
          <w:rFonts w:ascii="微软雅黑" w:eastAsia="微软雅黑"/>
          <w:b/>
          <w:spacing w:val="-2"/>
          <w:sz w:val="22"/>
        </w:rPr>
        <w:t>始</w:t>
      </w:r>
      <w:r>
        <w:rPr>
          <w:rFonts w:ascii="微软雅黑" w:eastAsia="微软雅黑"/>
          <w:b/>
          <w:spacing w:val="-2"/>
          <w:sz w:val="22"/>
        </w:rPr>
        <w:t>承</w:t>
      </w:r>
      <w:r>
        <w:rPr>
          <w:rFonts w:ascii="微软雅黑" w:eastAsia="微软雅黑"/>
          <w:b/>
          <w:spacing w:val="-2"/>
          <w:sz w:val="22"/>
        </w:rPr>
        <w:t>担</w:t>
      </w:r>
      <w:r>
        <w:rPr>
          <w:rFonts w:ascii="微软雅黑" w:eastAsia="微软雅黑"/>
          <w:b/>
          <w:spacing w:val="-2"/>
          <w:sz w:val="22"/>
        </w:rPr>
        <w:t>本</w:t>
      </w:r>
      <w:r>
        <w:rPr>
          <w:rFonts w:ascii="微软雅黑" w:eastAsia="微软雅黑"/>
          <w:b/>
          <w:spacing w:val="-2"/>
          <w:sz w:val="22"/>
        </w:rPr>
        <w:t>主</w:t>
      </w:r>
      <w:r>
        <w:rPr>
          <w:rFonts w:ascii="微软雅黑" w:eastAsia="微软雅黑"/>
          <w:b/>
          <w:spacing w:val="-2"/>
          <w:sz w:val="22"/>
        </w:rPr>
        <w:t>险</w:t>
      </w:r>
      <w:r>
        <w:rPr>
          <w:rFonts w:ascii="微软雅黑" w:eastAsia="微软雅黑"/>
          <w:b/>
          <w:spacing w:val="-2"/>
          <w:sz w:val="22"/>
        </w:rPr>
        <w:t>合</w:t>
      </w:r>
      <w:r>
        <w:rPr>
          <w:rFonts w:ascii="微软雅黑" w:eastAsia="微软雅黑"/>
          <w:b/>
          <w:spacing w:val="-2"/>
          <w:sz w:val="22"/>
        </w:rPr>
        <w:t>同</w:t>
      </w:r>
      <w:r>
        <w:rPr>
          <w:rFonts w:ascii="微软雅黑" w:eastAsia="微软雅黑"/>
          <w:b/>
          <w:spacing w:val="-2"/>
          <w:sz w:val="22"/>
        </w:rPr>
        <w:t>约定的</w:t>
      </w:r>
      <w:r>
        <w:rPr>
          <w:rFonts w:ascii="微软雅黑" w:eastAsia="微软雅黑"/>
          <w:b/>
          <w:spacing w:val="-2"/>
          <w:sz w:val="22"/>
        </w:rPr>
        <w:t>保</w:t>
      </w:r>
      <w:r>
        <w:rPr>
          <w:rFonts w:ascii="微软雅黑" w:eastAsia="微软雅黑"/>
          <w:b/>
          <w:spacing w:val="-2"/>
          <w:sz w:val="22"/>
        </w:rPr>
        <w:t>险</w:t>
      </w:r>
      <w:r>
        <w:rPr>
          <w:rFonts w:ascii="微软雅黑" w:eastAsia="微软雅黑"/>
          <w:b/>
          <w:spacing w:val="-2"/>
          <w:sz w:val="22"/>
        </w:rPr>
        <w:t>责</w:t>
      </w:r>
      <w:r>
        <w:rPr>
          <w:rFonts w:ascii="微软雅黑" w:eastAsia="微软雅黑"/>
          <w:b/>
          <w:spacing w:val="-2"/>
          <w:sz w:val="22"/>
        </w:rPr>
        <w:t>任</w:t>
      </w:r>
      <w:r>
        <w:rPr>
          <w:rFonts w:ascii="微软雅黑" w:eastAsia="微软雅黑"/>
          <w:b/>
          <w:spacing w:val="-2"/>
          <w:sz w:val="22"/>
        </w:rPr>
        <w:t>。</w:t>
      </w:r>
    </w:p>
    <w:p>
      <w:pPr>
        <w:pStyle w:val="BodyText"/>
        <w:spacing w:line="278" w:lineRule="auto" w:before="13"/>
        <w:ind w:left="265" w:right="457"/>
        <w:jc w:val="both"/>
      </w:pPr>
      <w:r>
        <w:rPr>
          <w:spacing w:val="-2"/>
        </w:rPr>
        <w:t>本主险合同生效日以后每年的对应日为保险单周年日，每月的对应日为保险</w:t>
      </w:r>
      <w:r>
        <w:rPr>
          <w:spacing w:val="-2"/>
        </w:rPr>
        <w:t>单月度日。保险单年度、保险单月度、保险费到期日和保险单满期日均以该</w:t>
      </w:r>
      <w:r>
        <w:rPr>
          <w:spacing w:val="-2"/>
        </w:rPr>
        <w:t>日期为基础计算。</w:t>
      </w:r>
    </w:p>
    <w:p>
      <w:pPr>
        <w:pStyle w:val="BodyText"/>
        <w:spacing w:line="269" w:lineRule="exact"/>
        <w:ind w:left="265"/>
      </w:pPr>
      <w:r>
        <w:rPr>
          <w:spacing w:val="-3"/>
        </w:rPr>
        <w:t>如果当月无对应的同一日，则以该月最后一日作为对应日。</w:t>
      </w:r>
    </w:p>
    <w:p>
      <w:pPr>
        <w:spacing w:after="0" w:line="269" w:lineRule="exact"/>
        <w:sectPr>
          <w:type w:val="continuous"/>
          <w:pgSz w:w="11910" w:h="16840"/>
          <w:pgMar w:top="400" w:bottom="280" w:left="820" w:right="580"/>
          <w:cols w:num="2" w:equalWidth="0">
            <w:col w:w="2841" w:space="40"/>
            <w:col w:w="7629"/>
          </w:cols>
        </w:sectPr>
      </w:pPr>
    </w:p>
    <w:p>
      <w:pPr>
        <w:pStyle w:val="BodyText"/>
        <w:spacing w:before="1"/>
        <w:rPr>
          <w:sz w:val="22"/>
        </w:rPr>
      </w:pPr>
    </w:p>
    <w:p>
      <w:pPr>
        <w:pStyle w:val="ListParagraph"/>
        <w:numPr>
          <w:ilvl w:val="1"/>
          <w:numId w:val="2"/>
        </w:numPr>
        <w:tabs>
          <w:tab w:pos="1573" w:val="left" w:leader="none"/>
          <w:tab w:pos="1574" w:val="left" w:leader="none"/>
          <w:tab w:pos="3145" w:val="left" w:leader="none"/>
        </w:tabs>
        <w:spacing w:line="256" w:lineRule="auto" w:before="5" w:after="0"/>
        <w:ind w:left="3145" w:right="356" w:hanging="2711"/>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年</w:t>
      </w:r>
      <w:r>
        <w:rPr>
          <w:rFonts w:ascii="微软雅黑" w:eastAsia="微软雅黑"/>
          <w:b/>
          <w:spacing w:val="-4"/>
          <w:sz w:val="21"/>
        </w:rPr>
        <w:t>龄</w:t>
      </w:r>
      <w:r>
        <w:rPr>
          <w:rFonts w:ascii="微软雅黑" w:eastAsia="微软雅黑"/>
          <w:b/>
          <w:sz w:val="21"/>
        </w:rPr>
        <w:tab/>
      </w:r>
      <w:r>
        <w:rPr>
          <w:sz w:val="21"/>
        </w:rPr>
        <w:t>指投保时被保险人的年龄，投保年龄以周岁（见</w:t>
      </w:r>
      <w:r>
        <w:rPr>
          <w:spacing w:val="-40"/>
          <w:sz w:val="21"/>
        </w:rPr>
        <w:t> </w:t>
      </w:r>
      <w:r>
        <w:rPr>
          <w:sz w:val="21"/>
        </w:rPr>
        <w:t>9.1）计算，本主险合</w:t>
      </w:r>
      <w:r>
        <w:rPr>
          <w:sz w:val="21"/>
        </w:rPr>
        <w:t>同接受的投保年</w:t>
      </w:r>
      <w:r>
        <w:rPr>
          <w:sz w:val="21"/>
        </w:rPr>
        <w:t>龄为</w:t>
      </w:r>
      <w:r>
        <w:rPr>
          <w:spacing w:val="-62"/>
          <w:sz w:val="21"/>
        </w:rPr>
        <w:t> </w:t>
      </w:r>
      <w:r>
        <w:rPr>
          <w:sz w:val="21"/>
        </w:rPr>
        <w:t>0</w:t>
      </w:r>
      <w:r>
        <w:rPr>
          <w:spacing w:val="-60"/>
          <w:sz w:val="21"/>
        </w:rPr>
        <w:t> </w:t>
      </w:r>
      <w:r>
        <w:rPr>
          <w:sz w:val="21"/>
        </w:rPr>
        <w:t>周</w:t>
      </w:r>
      <w:r>
        <w:rPr>
          <w:spacing w:val="-106"/>
          <w:sz w:val="21"/>
        </w:rPr>
        <w:t>岁</w:t>
      </w:r>
      <w:r>
        <w:rPr>
          <w:sz w:val="21"/>
        </w:rPr>
        <w:t>（指</w:t>
      </w:r>
      <w:r>
        <w:rPr>
          <w:sz w:val="21"/>
        </w:rPr>
        <w:t>出生满</w:t>
      </w:r>
      <w:r>
        <w:rPr>
          <w:spacing w:val="-60"/>
          <w:sz w:val="21"/>
        </w:rPr>
        <w:t> </w:t>
      </w:r>
      <w:r>
        <w:rPr>
          <w:sz w:val="21"/>
        </w:rPr>
        <w:t>30</w:t>
      </w:r>
      <w:r>
        <w:rPr>
          <w:spacing w:val="-62"/>
          <w:sz w:val="21"/>
        </w:rPr>
        <w:t> </w:t>
      </w:r>
      <w:r>
        <w:rPr>
          <w:sz w:val="21"/>
        </w:rPr>
        <w:t>日且已健康出院</w:t>
      </w:r>
      <w:r>
        <w:rPr>
          <w:sz w:val="21"/>
        </w:rPr>
        <w:t>的婴儿</w:t>
      </w:r>
      <w:r>
        <w:rPr>
          <w:spacing w:val="-106"/>
          <w:sz w:val="21"/>
        </w:rPr>
        <w:t>）</w:t>
      </w:r>
      <w:r>
        <w:rPr>
          <w:sz w:val="21"/>
        </w:rPr>
        <w:t>至</w:t>
      </w:r>
      <w:r>
        <w:rPr>
          <w:spacing w:val="-60"/>
          <w:sz w:val="21"/>
        </w:rPr>
        <w:t> </w:t>
      </w:r>
      <w:r>
        <w:rPr>
          <w:sz w:val="21"/>
        </w:rPr>
        <w:t>65</w:t>
      </w:r>
      <w:r>
        <w:rPr>
          <w:spacing w:val="-59"/>
          <w:sz w:val="21"/>
        </w:rPr>
        <w:t> </w:t>
      </w:r>
      <w:r>
        <w:rPr>
          <w:sz w:val="21"/>
        </w:rPr>
        <w:t>周</w:t>
      </w:r>
      <w:r>
        <w:rPr>
          <w:spacing w:val="-106"/>
          <w:sz w:val="21"/>
        </w:rPr>
        <w:t>岁</w:t>
      </w:r>
      <w:r>
        <w:rPr>
          <w:sz w:val="21"/>
        </w:rPr>
        <w:t>（</w:t>
      </w:r>
      <w:r>
        <w:rPr>
          <w:sz w:val="21"/>
        </w:rPr>
        <w:t>含）</w:t>
      </w:r>
      <w:r>
        <w:rPr>
          <w:spacing w:val="-2"/>
          <w:sz w:val="21"/>
        </w:rPr>
        <w:t>的</w:t>
      </w:r>
      <w:r>
        <w:rPr>
          <w:spacing w:val="-2"/>
          <w:sz w:val="21"/>
        </w:rPr>
        <w:t>女</w:t>
      </w:r>
      <w:r>
        <w:rPr>
          <w:spacing w:val="-2"/>
          <w:sz w:val="21"/>
        </w:rPr>
        <w:t>性。不同交费期间及</w:t>
      </w:r>
      <w:r>
        <w:rPr>
          <w:spacing w:val="-2"/>
          <w:sz w:val="21"/>
        </w:rPr>
        <w:t>保</w:t>
      </w:r>
      <w:r>
        <w:rPr>
          <w:spacing w:val="-2"/>
          <w:sz w:val="21"/>
        </w:rPr>
        <w:t>险</w:t>
      </w:r>
      <w:r>
        <w:rPr>
          <w:spacing w:val="-2"/>
          <w:sz w:val="21"/>
        </w:rPr>
        <w:t>期间所接受的投保年</w:t>
      </w:r>
      <w:r>
        <w:rPr>
          <w:spacing w:val="-2"/>
          <w:sz w:val="21"/>
        </w:rPr>
        <w:t>龄</w:t>
      </w:r>
      <w:r>
        <w:rPr>
          <w:spacing w:val="-2"/>
          <w:sz w:val="21"/>
        </w:rPr>
        <w:t>区</w:t>
      </w:r>
      <w:r>
        <w:rPr>
          <w:spacing w:val="-2"/>
          <w:sz w:val="21"/>
        </w:rPr>
        <w:t>间会有所不</w:t>
      </w:r>
      <w:r>
        <w:rPr>
          <w:spacing w:val="-2"/>
          <w:sz w:val="21"/>
        </w:rPr>
        <w:t>同</w:t>
      </w:r>
      <w:r>
        <w:rPr>
          <w:spacing w:val="-2"/>
          <w:sz w:val="21"/>
        </w:rPr>
        <w:t>。</w:t>
      </w:r>
    </w:p>
    <w:p>
      <w:pPr>
        <w:pStyle w:val="BodyText"/>
        <w:spacing w:before="2"/>
        <w:rPr>
          <w:sz w:val="20"/>
        </w:rPr>
      </w:pPr>
    </w:p>
    <w:p>
      <w:pPr>
        <w:pStyle w:val="ListParagraph"/>
        <w:numPr>
          <w:ilvl w:val="1"/>
          <w:numId w:val="2"/>
        </w:numPr>
        <w:tabs>
          <w:tab w:pos="1573" w:val="left" w:leader="none"/>
          <w:tab w:pos="1574" w:val="left" w:leader="none"/>
          <w:tab w:pos="3145" w:val="left" w:leader="none"/>
        </w:tabs>
        <w:spacing w:line="383" w:lineRule="exact" w:before="0" w:after="0"/>
        <w:ind w:left="1573" w:right="0" w:hanging="1139"/>
        <w:jc w:val="both"/>
        <w:rPr>
          <w:sz w:val="21"/>
        </w:rPr>
      </w:pPr>
      <w:r>
        <w:rPr>
          <w:rFonts w:ascii="微软雅黑" w:eastAsia="微软雅黑"/>
          <w:b/>
          <w:sz w:val="21"/>
        </w:rPr>
        <w:t>犹豫</w:t>
      </w:r>
      <w:r>
        <w:rPr>
          <w:rFonts w:ascii="微软雅黑" w:eastAsia="微软雅黑"/>
          <w:b/>
          <w:spacing w:val="-10"/>
          <w:sz w:val="21"/>
        </w:rPr>
        <w:t>期</w:t>
      </w:r>
      <w:r>
        <w:rPr>
          <w:rFonts w:ascii="微软雅黑" w:eastAsia="微软雅黑"/>
          <w:b/>
          <w:sz w:val="21"/>
        </w:rPr>
        <w:tab/>
      </w:r>
      <w:r>
        <w:rPr>
          <w:spacing w:val="-2"/>
          <w:sz w:val="21"/>
        </w:rPr>
        <w:t>自</w:t>
      </w:r>
      <w:r>
        <w:rPr>
          <w:spacing w:val="-2"/>
          <w:sz w:val="21"/>
        </w:rPr>
        <w:t>您</w:t>
      </w:r>
      <w:r>
        <w:rPr>
          <w:spacing w:val="-2"/>
          <w:sz w:val="21"/>
        </w:rPr>
        <w:t>签收本主险合同之日起，有</w:t>
      </w:r>
      <w:r>
        <w:rPr>
          <w:spacing w:val="-46"/>
          <w:sz w:val="21"/>
        </w:rPr>
        <w:t> </w:t>
      </w:r>
      <w:r>
        <w:rPr>
          <w:spacing w:val="-2"/>
          <w:sz w:val="21"/>
        </w:rPr>
        <w:t>15</w:t>
      </w:r>
      <w:r>
        <w:rPr>
          <w:spacing w:val="-46"/>
          <w:sz w:val="21"/>
        </w:rPr>
        <w:t> </w:t>
      </w:r>
      <w:r>
        <w:rPr>
          <w:spacing w:val="-2"/>
          <w:sz w:val="21"/>
        </w:rPr>
        <w:t>日的犹豫</w:t>
      </w:r>
      <w:r>
        <w:rPr>
          <w:spacing w:val="-2"/>
          <w:sz w:val="21"/>
        </w:rPr>
        <w:t>期</w:t>
      </w:r>
      <w:r>
        <w:rPr>
          <w:spacing w:val="-10"/>
          <w:sz w:val="21"/>
        </w:rPr>
        <w:t>。</w:t>
      </w:r>
    </w:p>
    <w:p>
      <w:pPr>
        <w:pStyle w:val="BodyText"/>
        <w:spacing w:line="278" w:lineRule="auto"/>
        <w:ind w:left="3145" w:right="457"/>
        <w:jc w:val="both"/>
      </w:pPr>
      <w:r>
        <w:rPr>
          <w:spacing w:val="-2"/>
        </w:rPr>
        <w:t>在此期间请您认真审视本主险合同，如果您认为本主险合同与您的需求不相</w:t>
      </w:r>
      <w:r>
        <w:rPr>
          <w:spacing w:val="-2"/>
        </w:rPr>
        <w:t>符，您可以在此期间提出解除本主险合同，我们将退还您所交纳的本主险合</w:t>
      </w:r>
      <w:r>
        <w:rPr>
          <w:spacing w:val="-2"/>
        </w:rPr>
        <w:t>同对应的全部保险费。</w:t>
      </w:r>
    </w:p>
    <w:p>
      <w:pPr>
        <w:spacing w:line="199" w:lineRule="auto" w:before="32"/>
        <w:ind w:left="3145" w:right="457" w:firstLine="0"/>
        <w:jc w:val="left"/>
        <w:rPr>
          <w:rFonts w:ascii="微软雅黑" w:eastAsia="微软雅黑"/>
          <w:b/>
          <w:sz w:val="22"/>
        </w:rPr>
      </w:pPr>
      <w:r>
        <w:rPr>
          <w:spacing w:val="-2"/>
          <w:sz w:val="21"/>
        </w:rPr>
        <w:t>犹豫期内解除本主险合同时，您需要填写申请书，并提供您的保险合同及有</w:t>
      </w:r>
      <w:r>
        <w:rPr>
          <w:w w:val="95"/>
          <w:sz w:val="21"/>
        </w:rPr>
        <w:t>效</w:t>
      </w:r>
      <w:r>
        <w:rPr>
          <w:w w:val="95"/>
          <w:sz w:val="21"/>
        </w:rPr>
        <w:t>身</w:t>
      </w:r>
      <w:r>
        <w:rPr>
          <w:w w:val="95"/>
          <w:sz w:val="21"/>
        </w:rPr>
        <w:t>份证</w:t>
      </w:r>
      <w:r>
        <w:rPr>
          <w:w w:val="95"/>
          <w:sz w:val="21"/>
        </w:rPr>
        <w:t>件</w:t>
      </w:r>
      <w:r>
        <w:rPr>
          <w:w w:val="95"/>
          <w:sz w:val="21"/>
        </w:rPr>
        <w:t>（</w:t>
      </w:r>
      <w:r>
        <w:rPr>
          <w:spacing w:val="-17"/>
          <w:w w:val="95"/>
          <w:sz w:val="21"/>
        </w:rPr>
        <w:t>见 </w:t>
      </w:r>
      <w:r>
        <w:rPr>
          <w:spacing w:val="27"/>
          <w:w w:val="95"/>
          <w:sz w:val="21"/>
        </w:rPr>
        <w:t>9.</w:t>
      </w:r>
      <w:r>
        <w:rPr>
          <w:spacing w:val="24"/>
          <w:w w:val="95"/>
          <w:sz w:val="21"/>
        </w:rPr>
        <w:t>2</w:t>
      </w:r>
      <w:r>
        <w:rPr>
          <w:spacing w:val="-79"/>
          <w:w w:val="95"/>
          <w:sz w:val="21"/>
        </w:rPr>
        <w:t>）</w:t>
      </w:r>
      <w:r>
        <w:rPr>
          <w:w w:val="95"/>
          <w:sz w:val="21"/>
        </w:rPr>
        <w:t>。</w:t>
      </w:r>
      <w:r>
        <w:rPr>
          <w:rFonts w:ascii="微软雅黑" w:eastAsia="微软雅黑"/>
          <w:b/>
          <w:w w:val="95"/>
          <w:sz w:val="22"/>
        </w:rPr>
        <w:t>自</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收</w:t>
      </w:r>
      <w:r>
        <w:rPr>
          <w:rFonts w:ascii="微软雅黑" w:eastAsia="微软雅黑"/>
          <w:b/>
          <w:w w:val="95"/>
          <w:sz w:val="22"/>
        </w:rPr>
        <w:t>到</w:t>
      </w:r>
      <w:r>
        <w:rPr>
          <w:rFonts w:ascii="微软雅黑" w:eastAsia="微软雅黑"/>
          <w:b/>
          <w:w w:val="95"/>
          <w:sz w:val="22"/>
        </w:rPr>
        <w:t>您</w:t>
      </w:r>
      <w:r>
        <w:rPr>
          <w:rFonts w:ascii="微软雅黑" w:eastAsia="微软雅黑"/>
          <w:b/>
          <w:w w:val="95"/>
          <w:sz w:val="22"/>
        </w:rPr>
        <w:t>解</w:t>
      </w:r>
      <w:r>
        <w:rPr>
          <w:rFonts w:ascii="微软雅黑" w:eastAsia="微软雅黑"/>
          <w:b/>
          <w:w w:val="95"/>
          <w:sz w:val="22"/>
        </w:rPr>
        <w:t>除</w:t>
      </w:r>
      <w:r>
        <w:rPr>
          <w:rFonts w:ascii="微软雅黑" w:eastAsia="微软雅黑"/>
          <w:b/>
          <w:w w:val="95"/>
          <w:sz w:val="22"/>
        </w:rPr>
        <w:t>合</w:t>
      </w:r>
      <w:r>
        <w:rPr>
          <w:rFonts w:ascii="微软雅黑" w:eastAsia="微软雅黑"/>
          <w:b/>
          <w:w w:val="95"/>
          <w:sz w:val="22"/>
        </w:rPr>
        <w:t>同的书</w:t>
      </w:r>
      <w:r>
        <w:rPr>
          <w:rFonts w:ascii="微软雅黑" w:eastAsia="微软雅黑"/>
          <w:b/>
          <w:w w:val="95"/>
          <w:sz w:val="22"/>
        </w:rPr>
        <w:t>面</w:t>
      </w:r>
      <w:r>
        <w:rPr>
          <w:rFonts w:ascii="微软雅黑" w:eastAsia="微软雅黑"/>
          <w:b/>
          <w:w w:val="95"/>
          <w:sz w:val="22"/>
        </w:rPr>
        <w:t>申</w:t>
      </w:r>
      <w:r>
        <w:rPr>
          <w:rFonts w:ascii="微软雅黑" w:eastAsia="微软雅黑"/>
          <w:b/>
          <w:w w:val="95"/>
          <w:sz w:val="22"/>
        </w:rPr>
        <w:t>请</w:t>
      </w:r>
      <w:r>
        <w:rPr>
          <w:rFonts w:ascii="微软雅黑" w:eastAsia="微软雅黑"/>
          <w:b/>
          <w:w w:val="95"/>
          <w:sz w:val="22"/>
        </w:rPr>
        <w:t>时</w:t>
      </w:r>
      <w:r>
        <w:rPr>
          <w:rFonts w:ascii="微软雅黑" w:eastAsia="微软雅黑"/>
          <w:b/>
          <w:w w:val="95"/>
          <w:sz w:val="22"/>
        </w:rPr>
        <w:t>起</w:t>
      </w:r>
      <w:r>
        <w:rPr>
          <w:rFonts w:ascii="微软雅黑" w:eastAsia="微软雅黑"/>
          <w:b/>
          <w:w w:val="95"/>
          <w:sz w:val="22"/>
        </w:rPr>
        <w:t>，</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spacing w:val="-2"/>
          <w:w w:val="95"/>
          <w:sz w:val="22"/>
        </w:rPr>
        <w:t>同</w:t>
      </w:r>
      <w:r>
        <w:rPr>
          <w:rFonts w:ascii="微软雅黑" w:eastAsia="微软雅黑"/>
          <w:b/>
          <w:spacing w:val="-2"/>
          <w:w w:val="95"/>
          <w:sz w:val="22"/>
        </w:rPr>
        <w:t>即</w:t>
      </w:r>
      <w:r>
        <w:rPr>
          <w:rFonts w:ascii="微软雅黑" w:eastAsia="微软雅黑"/>
          <w:b/>
          <w:spacing w:val="-2"/>
          <w:w w:val="95"/>
          <w:sz w:val="22"/>
        </w:rPr>
        <w:t>被</w:t>
      </w:r>
      <w:r>
        <w:rPr>
          <w:rFonts w:ascii="微软雅黑" w:eastAsia="微软雅黑"/>
          <w:b/>
          <w:spacing w:val="-2"/>
          <w:w w:val="95"/>
          <w:sz w:val="22"/>
        </w:rPr>
        <w:t>解</w:t>
      </w:r>
      <w:r>
        <w:rPr>
          <w:rFonts w:ascii="微软雅黑" w:eastAsia="微软雅黑"/>
          <w:b/>
          <w:spacing w:val="-2"/>
          <w:w w:val="95"/>
          <w:sz w:val="22"/>
        </w:rPr>
        <w:t>除</w:t>
      </w:r>
      <w:r>
        <w:rPr>
          <w:rFonts w:ascii="微软雅黑" w:eastAsia="微软雅黑"/>
          <w:b/>
          <w:spacing w:val="-2"/>
          <w:w w:val="95"/>
          <w:sz w:val="22"/>
        </w:rPr>
        <w:t>，</w:t>
      </w:r>
      <w:r>
        <w:rPr>
          <w:rFonts w:ascii="微软雅黑" w:eastAsia="微软雅黑"/>
          <w:b/>
          <w:spacing w:val="-2"/>
          <w:w w:val="95"/>
          <w:sz w:val="22"/>
        </w:rPr>
        <w:t>对</w:t>
      </w:r>
      <w:r>
        <w:rPr>
          <w:rFonts w:ascii="微软雅黑" w:eastAsia="微软雅黑"/>
          <w:b/>
          <w:spacing w:val="-2"/>
          <w:w w:val="95"/>
          <w:sz w:val="22"/>
        </w:rPr>
        <w:t>于</w:t>
      </w:r>
      <w:r>
        <w:rPr>
          <w:rFonts w:ascii="微软雅黑" w:eastAsia="微软雅黑"/>
          <w:b/>
          <w:spacing w:val="-2"/>
          <w:w w:val="95"/>
          <w:sz w:val="22"/>
        </w:rPr>
        <w:t>合同解</w:t>
      </w:r>
      <w:r>
        <w:rPr>
          <w:rFonts w:ascii="微软雅黑" w:eastAsia="微软雅黑"/>
          <w:b/>
          <w:spacing w:val="-2"/>
          <w:w w:val="95"/>
          <w:sz w:val="22"/>
        </w:rPr>
        <w:t>除</w:t>
      </w:r>
      <w:r>
        <w:rPr>
          <w:rFonts w:ascii="微软雅黑" w:eastAsia="微软雅黑"/>
          <w:b/>
          <w:spacing w:val="-2"/>
          <w:w w:val="95"/>
          <w:sz w:val="22"/>
        </w:rPr>
        <w:t>前</w:t>
      </w:r>
      <w:r>
        <w:rPr>
          <w:rFonts w:ascii="微软雅黑" w:eastAsia="微软雅黑"/>
          <w:b/>
          <w:spacing w:val="-2"/>
          <w:w w:val="95"/>
          <w:sz w:val="22"/>
        </w:rPr>
        <w:t>发</w:t>
      </w:r>
      <w:r>
        <w:rPr>
          <w:rFonts w:ascii="微软雅黑" w:eastAsia="微软雅黑"/>
          <w:b/>
          <w:spacing w:val="-2"/>
          <w:w w:val="95"/>
          <w:sz w:val="22"/>
        </w:rPr>
        <w:t>生</w:t>
      </w:r>
      <w:r>
        <w:rPr>
          <w:rFonts w:ascii="微软雅黑" w:eastAsia="微软雅黑"/>
          <w:b/>
          <w:spacing w:val="-2"/>
          <w:w w:val="95"/>
          <w:sz w:val="22"/>
        </w:rPr>
        <w:t>的</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事</w:t>
      </w:r>
      <w:r>
        <w:rPr>
          <w:rFonts w:ascii="微软雅黑" w:eastAsia="微软雅黑"/>
          <w:b/>
          <w:spacing w:val="-2"/>
          <w:w w:val="95"/>
          <w:sz w:val="22"/>
        </w:rPr>
        <w:t>故，我</w:t>
      </w:r>
      <w:r>
        <w:rPr>
          <w:rFonts w:ascii="微软雅黑" w:eastAsia="微软雅黑"/>
          <w:b/>
          <w:spacing w:val="-2"/>
          <w:w w:val="95"/>
          <w:sz w:val="22"/>
        </w:rPr>
        <w:t>们</w:t>
      </w:r>
      <w:r>
        <w:rPr>
          <w:rFonts w:ascii="微软雅黑" w:eastAsia="微软雅黑"/>
          <w:b/>
          <w:spacing w:val="-2"/>
          <w:w w:val="95"/>
          <w:sz w:val="22"/>
        </w:rPr>
        <w:t>不</w:t>
      </w:r>
      <w:r>
        <w:rPr>
          <w:rFonts w:ascii="微软雅黑" w:eastAsia="微软雅黑"/>
          <w:b/>
          <w:spacing w:val="-2"/>
          <w:w w:val="95"/>
          <w:sz w:val="22"/>
        </w:rPr>
        <w:t>承</w:t>
      </w:r>
      <w:r>
        <w:rPr>
          <w:rFonts w:ascii="微软雅黑" w:eastAsia="微软雅黑"/>
          <w:b/>
          <w:spacing w:val="-2"/>
          <w:w w:val="95"/>
          <w:sz w:val="22"/>
        </w:rPr>
        <w:t>担</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责</w:t>
      </w:r>
      <w:r>
        <w:rPr>
          <w:rFonts w:ascii="微软雅黑" w:eastAsia="微软雅黑"/>
          <w:b/>
          <w:spacing w:val="-2"/>
          <w:w w:val="95"/>
          <w:sz w:val="22"/>
        </w:rPr>
        <w:t>任</w:t>
      </w:r>
      <w:r>
        <w:rPr>
          <w:rFonts w:ascii="微软雅黑" w:eastAsia="微软雅黑"/>
          <w:b/>
          <w:spacing w:val="-2"/>
          <w:w w:val="95"/>
          <w:sz w:val="22"/>
        </w:rPr>
        <w:t>。</w:t>
      </w:r>
    </w:p>
    <w:p>
      <w:pPr>
        <w:pStyle w:val="BodyText"/>
        <w:spacing w:before="9"/>
        <w:rPr>
          <w:rFonts w:ascii="微软雅黑"/>
          <w:b/>
          <w:sz w:val="13"/>
        </w:rPr>
      </w:pPr>
    </w:p>
    <w:p>
      <w:pPr>
        <w:pStyle w:val="ListParagraph"/>
        <w:numPr>
          <w:ilvl w:val="1"/>
          <w:numId w:val="2"/>
        </w:numPr>
        <w:tabs>
          <w:tab w:pos="1573" w:val="left" w:leader="none"/>
          <w:tab w:pos="1574" w:val="left" w:leader="none"/>
          <w:tab w:pos="3145" w:val="left" w:leader="none"/>
        </w:tabs>
        <w:spacing w:line="240" w:lineRule="auto" w:before="0" w:after="0"/>
        <w:ind w:left="1573" w:right="0" w:hanging="1139"/>
        <w:jc w:val="both"/>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主</w:t>
      </w:r>
      <w:r>
        <w:rPr>
          <w:spacing w:val="-2"/>
          <w:sz w:val="21"/>
        </w:rPr>
        <w:t>险合同的保险期间由</w:t>
      </w:r>
      <w:r>
        <w:rPr>
          <w:spacing w:val="-2"/>
          <w:sz w:val="21"/>
        </w:rPr>
        <w:t>您</w:t>
      </w:r>
      <w:r>
        <w:rPr>
          <w:spacing w:val="-2"/>
          <w:sz w:val="21"/>
        </w:rPr>
        <w:t>与</w:t>
      </w:r>
      <w:r>
        <w:rPr>
          <w:spacing w:val="-2"/>
          <w:sz w:val="21"/>
        </w:rPr>
        <w:t>我们约定并在保险单</w:t>
      </w:r>
      <w:r>
        <w:rPr>
          <w:spacing w:val="-2"/>
          <w:sz w:val="21"/>
        </w:rPr>
        <w:t>上</w:t>
      </w:r>
      <w:r>
        <w:rPr>
          <w:spacing w:val="-2"/>
          <w:sz w:val="21"/>
        </w:rPr>
        <w:t>载</w:t>
      </w:r>
      <w:r>
        <w:rPr>
          <w:spacing w:val="-2"/>
          <w:sz w:val="21"/>
        </w:rPr>
        <w:t>明</w:t>
      </w:r>
      <w:r>
        <w:rPr>
          <w:spacing w:val="-10"/>
          <w:sz w:val="21"/>
        </w:rPr>
        <w:t>。</w:t>
      </w:r>
    </w:p>
    <w:p>
      <w:pPr>
        <w:pStyle w:val="BodyText"/>
        <w:spacing w:before="8"/>
        <w:rPr>
          <w:sz w:val="24"/>
        </w:rPr>
      </w:pPr>
    </w:p>
    <w:p>
      <w:pPr>
        <w:tabs>
          <w:tab w:pos="1573" w:val="left" w:leader="none"/>
        </w:tabs>
        <w:spacing w:before="0"/>
        <w:ind w:left="435" w:right="0" w:firstLine="0"/>
        <w:jc w:val="left"/>
        <w:rPr>
          <w:rFonts w:ascii="微软雅黑" w:hAnsi="微软雅黑" w:eastAsia="微软雅黑"/>
          <w:b/>
          <w:sz w:val="28"/>
        </w:rPr>
      </w:pPr>
      <w:r>
        <w:rPr/>
        <w:drawing>
          <wp:anchor distT="0" distB="0" distL="0" distR="0" allowOverlap="1" layoutInCell="1" locked="0" behindDoc="0" simplePos="0" relativeHeight="4">
            <wp:simplePos x="0" y="0"/>
            <wp:positionH relativeFrom="page">
              <wp:posOffset>719632</wp:posOffset>
            </wp:positionH>
            <wp:positionV relativeFrom="paragraph">
              <wp:posOffset>364931</wp:posOffset>
            </wp:positionV>
            <wp:extent cx="6238431" cy="6096"/>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238431"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微软雅黑" w:hAnsi="微软雅黑" w:eastAsia="微软雅黑"/>
          <w:b/>
          <w:spacing w:val="-2"/>
          <w:sz w:val="28"/>
        </w:rPr>
        <w:t>我们提供的保障</w:t>
      </w:r>
    </w:p>
    <w:p>
      <w:pPr>
        <w:spacing w:after="0"/>
        <w:jc w:val="left"/>
        <w:rPr>
          <w:rFonts w:ascii="微软雅黑" w:hAnsi="微软雅黑" w:eastAsia="微软雅黑"/>
          <w:sz w:val="28"/>
        </w:rPr>
        <w:sectPr>
          <w:type w:val="continuous"/>
          <w:pgSz w:w="11910" w:h="16840"/>
          <w:pgMar w:top="400" w:bottom="280" w:left="820" w:right="580"/>
        </w:sectPr>
      </w:pPr>
    </w:p>
    <w:p>
      <w:pPr>
        <w:pStyle w:val="BodyText"/>
        <w:spacing w:line="20" w:lineRule="exact"/>
        <w:ind w:left="327"/>
        <w:rPr>
          <w:rFonts w:ascii="微软雅黑"/>
          <w:sz w:val="2"/>
        </w:rPr>
      </w:pPr>
      <w:r>
        <w:rPr>
          <w:rFonts w:ascii="微软雅黑"/>
          <w:sz w:val="2"/>
        </w:rPr>
        <w:drawing>
          <wp:inline distT="0" distB="0" distL="0" distR="0">
            <wp:extent cx="6235903" cy="6096"/>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6235903" cy="6096"/>
                    </a:xfrm>
                    <a:prstGeom prst="rect">
                      <a:avLst/>
                    </a:prstGeom>
                  </pic:spPr>
                </pic:pic>
              </a:graphicData>
            </a:graphic>
          </wp:inline>
        </w:drawing>
      </w:r>
      <w:r>
        <w:rPr>
          <w:rFonts w:ascii="微软雅黑"/>
          <w:sz w:val="2"/>
        </w:rPr>
      </w:r>
    </w:p>
    <w:p>
      <w:pPr>
        <w:pStyle w:val="BodyText"/>
        <w:spacing w:before="4"/>
        <w:rPr>
          <w:rFonts w:ascii="微软雅黑"/>
          <w:b/>
          <w:sz w:val="14"/>
        </w:rPr>
      </w:pPr>
    </w:p>
    <w:p>
      <w:pPr>
        <w:pStyle w:val="ListParagraph"/>
        <w:numPr>
          <w:ilvl w:val="1"/>
          <w:numId w:val="3"/>
        </w:numPr>
        <w:tabs>
          <w:tab w:pos="1573" w:val="left" w:leader="none"/>
          <w:tab w:pos="1574" w:val="left" w:leader="none"/>
          <w:tab w:pos="3145" w:val="left" w:leader="none"/>
        </w:tabs>
        <w:spacing w:line="235" w:lineRule="auto" w:before="10" w:after="0"/>
        <w:ind w:left="3145" w:right="457" w:hanging="2711"/>
        <w:jc w:val="left"/>
        <w:rPr>
          <w:sz w:val="21"/>
        </w:rPr>
      </w:pPr>
      <w:r>
        <w:rPr>
          <w:rFonts w:ascii="微软雅黑" w:eastAsia="微软雅黑"/>
          <w:b/>
          <w:spacing w:val="-2"/>
          <w:sz w:val="21"/>
        </w:rPr>
        <w:t>基</w:t>
      </w:r>
      <w:r>
        <w:rPr>
          <w:rFonts w:ascii="微软雅黑" w:eastAsia="微软雅黑"/>
          <w:b/>
          <w:spacing w:val="-2"/>
          <w:sz w:val="21"/>
        </w:rPr>
        <w:t>本</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额</w:t>
      </w:r>
      <w:r>
        <w:rPr>
          <w:rFonts w:ascii="微软雅黑" w:eastAsia="微软雅黑"/>
          <w:b/>
          <w:sz w:val="21"/>
        </w:rPr>
        <w:tab/>
      </w:r>
      <w:r>
        <w:rPr>
          <w:spacing w:val="-2"/>
          <w:sz w:val="21"/>
        </w:rPr>
        <w:t>本</w:t>
      </w:r>
      <w:r>
        <w:rPr>
          <w:spacing w:val="-2"/>
          <w:sz w:val="21"/>
        </w:rPr>
        <w:t>主</w:t>
      </w:r>
      <w:r>
        <w:rPr>
          <w:spacing w:val="-2"/>
          <w:sz w:val="21"/>
        </w:rPr>
        <w:t>险合同的基本保险金</w:t>
      </w:r>
      <w:r>
        <w:rPr>
          <w:spacing w:val="-2"/>
          <w:sz w:val="21"/>
        </w:rPr>
        <w:t>额</w:t>
      </w:r>
      <w:r>
        <w:rPr>
          <w:spacing w:val="-2"/>
          <w:sz w:val="21"/>
        </w:rPr>
        <w:t>由</w:t>
      </w:r>
      <w:r>
        <w:rPr>
          <w:spacing w:val="-2"/>
          <w:sz w:val="21"/>
        </w:rPr>
        <w:t>您在投保时与我们约</w:t>
      </w:r>
      <w:r>
        <w:rPr>
          <w:spacing w:val="-2"/>
          <w:sz w:val="21"/>
        </w:rPr>
        <w:t>定</w:t>
      </w:r>
      <w:r>
        <w:rPr>
          <w:spacing w:val="-2"/>
          <w:sz w:val="21"/>
        </w:rPr>
        <w:t>并</w:t>
      </w:r>
      <w:r>
        <w:rPr>
          <w:spacing w:val="-2"/>
          <w:sz w:val="21"/>
        </w:rPr>
        <w:t>在保险单上载明；如</w:t>
      </w:r>
      <w:r>
        <w:rPr>
          <w:spacing w:val="-2"/>
          <w:sz w:val="21"/>
        </w:rPr>
        <w:t>果</w:t>
      </w:r>
      <w:r>
        <w:rPr>
          <w:spacing w:val="-2"/>
          <w:sz w:val="21"/>
        </w:rPr>
        <w:t>该</w:t>
      </w:r>
      <w:r>
        <w:rPr>
          <w:spacing w:val="-2"/>
          <w:sz w:val="21"/>
        </w:rPr>
        <w:t>金额发生变更，则以</w:t>
      </w:r>
      <w:r>
        <w:rPr>
          <w:spacing w:val="-2"/>
          <w:sz w:val="21"/>
        </w:rPr>
        <w:t>变</w:t>
      </w:r>
      <w:r>
        <w:rPr>
          <w:spacing w:val="-2"/>
          <w:sz w:val="21"/>
        </w:rPr>
        <w:t>更</w:t>
      </w:r>
      <w:r>
        <w:rPr>
          <w:spacing w:val="-2"/>
          <w:sz w:val="21"/>
        </w:rPr>
        <w:t>后的金额为基本保险</w:t>
      </w:r>
      <w:r>
        <w:rPr>
          <w:spacing w:val="-2"/>
          <w:sz w:val="21"/>
        </w:rPr>
        <w:t>金</w:t>
      </w:r>
      <w:r>
        <w:rPr>
          <w:spacing w:val="-2"/>
          <w:sz w:val="21"/>
        </w:rPr>
        <w:t>额</w:t>
      </w:r>
      <w:r>
        <w:rPr>
          <w:spacing w:val="-2"/>
          <w:sz w:val="21"/>
        </w:rPr>
        <w:t>。</w:t>
      </w:r>
    </w:p>
    <w:p>
      <w:pPr>
        <w:pStyle w:val="BodyText"/>
        <w:spacing w:before="4"/>
      </w:pPr>
    </w:p>
    <w:p>
      <w:pPr>
        <w:spacing w:after="0"/>
        <w:sectPr>
          <w:pgSz w:w="11910" w:h="16840"/>
          <w:pgMar w:top="1220" w:bottom="280" w:left="820" w:right="580"/>
        </w:sectPr>
      </w:pPr>
    </w:p>
    <w:p>
      <w:pPr>
        <w:pStyle w:val="ListParagraph"/>
        <w:numPr>
          <w:ilvl w:val="1"/>
          <w:numId w:val="3"/>
        </w:numPr>
        <w:tabs>
          <w:tab w:pos="1573" w:val="left" w:leader="none"/>
          <w:tab w:pos="1574" w:val="left" w:leader="none"/>
        </w:tabs>
        <w:spacing w:line="194" w:lineRule="auto" w:before="67" w:after="0"/>
        <w:ind w:left="1573" w:right="0" w:hanging="1138"/>
        <w:jc w:val="left"/>
        <w:rPr>
          <w:rFonts w:ascii="微软雅黑" w:eastAsia="微软雅黑"/>
          <w:b/>
          <w:sz w:val="21"/>
        </w:rPr>
      </w:pPr>
      <w:r>
        <w:rPr>
          <w:rFonts w:ascii="微软雅黑" w:eastAsia="微软雅黑"/>
          <w:b/>
          <w:spacing w:val="-2"/>
          <w:sz w:val="21"/>
        </w:rPr>
        <w:t>未成年人身故</w:t>
      </w:r>
      <w:r>
        <w:rPr>
          <w:rFonts w:ascii="微软雅黑" w:eastAsia="微软雅黑"/>
          <w:b/>
          <w:spacing w:val="-2"/>
          <w:sz w:val="21"/>
        </w:rPr>
        <w:t>保险金限制</w:t>
      </w:r>
    </w:p>
    <w:p>
      <w:pPr>
        <w:spacing w:line="184" w:lineRule="auto" w:before="68"/>
        <w:ind w:left="265" w:right="462" w:firstLine="0"/>
        <w:jc w:val="both"/>
        <w:rPr>
          <w:rFonts w:ascii="微软雅黑" w:eastAsia="微软雅黑"/>
          <w:b/>
          <w:sz w:val="22"/>
        </w:rPr>
      </w:pPr>
      <w:r>
        <w:rPr/>
        <w:br w:type="column"/>
      </w:r>
      <w:r>
        <w:rPr>
          <w:rFonts w:ascii="微软雅黑" w:eastAsia="微软雅黑"/>
          <w:b/>
          <w:spacing w:val="-2"/>
          <w:w w:val="95"/>
          <w:sz w:val="22"/>
        </w:rPr>
        <w:t>为</w:t>
      </w:r>
      <w:r>
        <w:rPr>
          <w:rFonts w:ascii="微软雅黑" w:eastAsia="微软雅黑"/>
          <w:b/>
          <w:spacing w:val="-2"/>
          <w:w w:val="95"/>
          <w:sz w:val="22"/>
        </w:rPr>
        <w:t>未</w:t>
      </w:r>
      <w:r>
        <w:rPr>
          <w:rFonts w:ascii="微软雅黑" w:eastAsia="微软雅黑"/>
          <w:b/>
          <w:spacing w:val="-2"/>
          <w:w w:val="95"/>
          <w:sz w:val="22"/>
        </w:rPr>
        <w:t>成</w:t>
      </w:r>
      <w:r>
        <w:rPr>
          <w:rFonts w:ascii="微软雅黑" w:eastAsia="微软雅黑"/>
          <w:b/>
          <w:spacing w:val="-2"/>
          <w:w w:val="95"/>
          <w:sz w:val="22"/>
        </w:rPr>
        <w:t>年</w:t>
      </w:r>
      <w:r>
        <w:rPr>
          <w:rFonts w:ascii="微软雅黑" w:eastAsia="微软雅黑"/>
          <w:b/>
          <w:spacing w:val="-2"/>
          <w:w w:val="95"/>
          <w:sz w:val="22"/>
        </w:rPr>
        <w:t>人</w:t>
      </w:r>
      <w:r>
        <w:rPr>
          <w:rFonts w:ascii="微软雅黑" w:eastAsia="微软雅黑"/>
          <w:b/>
          <w:spacing w:val="-2"/>
          <w:w w:val="95"/>
          <w:sz w:val="22"/>
        </w:rPr>
        <w:t>投</w:t>
      </w:r>
      <w:r>
        <w:rPr>
          <w:rFonts w:ascii="微软雅黑" w:eastAsia="微软雅黑"/>
          <w:b/>
          <w:spacing w:val="-2"/>
          <w:w w:val="95"/>
          <w:sz w:val="22"/>
        </w:rPr>
        <w:t>保</w:t>
      </w:r>
      <w:r>
        <w:rPr>
          <w:rFonts w:ascii="微软雅黑" w:eastAsia="微软雅黑"/>
          <w:b/>
          <w:spacing w:val="-2"/>
          <w:w w:val="95"/>
          <w:sz w:val="22"/>
        </w:rPr>
        <w:t>的</w:t>
      </w:r>
      <w:r>
        <w:rPr>
          <w:rFonts w:ascii="微软雅黑" w:eastAsia="微软雅黑"/>
          <w:b/>
          <w:spacing w:val="-15"/>
          <w:w w:val="95"/>
          <w:sz w:val="22"/>
        </w:rPr>
        <w:t>人身保险，</w:t>
      </w:r>
      <w:r>
        <w:rPr>
          <w:rFonts w:ascii="微软雅黑" w:eastAsia="微软雅黑"/>
          <w:b/>
          <w:spacing w:val="-2"/>
          <w:w w:val="95"/>
          <w:sz w:val="22"/>
        </w:rPr>
        <w:t>因</w:t>
      </w:r>
      <w:r>
        <w:rPr>
          <w:rFonts w:ascii="微软雅黑" w:eastAsia="微软雅黑"/>
          <w:b/>
          <w:spacing w:val="-2"/>
          <w:w w:val="95"/>
          <w:sz w:val="22"/>
        </w:rPr>
        <w:t>被</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人</w:t>
      </w:r>
      <w:r>
        <w:rPr>
          <w:rFonts w:ascii="微软雅黑" w:eastAsia="微软雅黑"/>
          <w:b/>
          <w:spacing w:val="-2"/>
          <w:w w:val="95"/>
          <w:sz w:val="22"/>
        </w:rPr>
        <w:t>身</w:t>
      </w:r>
      <w:r>
        <w:rPr>
          <w:rFonts w:ascii="微软雅黑" w:eastAsia="微软雅黑"/>
          <w:b/>
          <w:spacing w:val="-2"/>
          <w:w w:val="95"/>
          <w:sz w:val="22"/>
        </w:rPr>
        <w:t>故</w:t>
      </w:r>
      <w:r>
        <w:rPr>
          <w:rFonts w:ascii="微软雅黑" w:eastAsia="微软雅黑"/>
          <w:b/>
          <w:spacing w:val="-2"/>
          <w:w w:val="95"/>
          <w:sz w:val="22"/>
        </w:rPr>
        <w:t>给</w:t>
      </w:r>
      <w:r>
        <w:rPr>
          <w:rFonts w:ascii="微软雅黑" w:eastAsia="微软雅黑"/>
          <w:b/>
          <w:spacing w:val="-2"/>
          <w:w w:val="95"/>
          <w:sz w:val="22"/>
        </w:rPr>
        <w:t>付</w:t>
      </w:r>
      <w:r>
        <w:rPr>
          <w:rFonts w:ascii="微软雅黑" w:eastAsia="微软雅黑"/>
          <w:b/>
          <w:spacing w:val="-2"/>
          <w:w w:val="95"/>
          <w:sz w:val="22"/>
        </w:rPr>
        <w:t>的</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总</w:t>
      </w:r>
      <w:r>
        <w:rPr>
          <w:rFonts w:ascii="微软雅黑" w:eastAsia="微软雅黑"/>
          <w:b/>
          <w:spacing w:val="-2"/>
          <w:w w:val="95"/>
          <w:sz w:val="22"/>
        </w:rPr>
        <w:t>和</w:t>
      </w:r>
      <w:r>
        <w:rPr>
          <w:rFonts w:ascii="微软雅黑" w:eastAsia="微软雅黑"/>
          <w:b/>
          <w:spacing w:val="-2"/>
          <w:w w:val="95"/>
          <w:sz w:val="22"/>
        </w:rPr>
        <w:t>不</w:t>
      </w:r>
      <w:r>
        <w:rPr>
          <w:rFonts w:ascii="微软雅黑" w:eastAsia="微软雅黑"/>
          <w:b/>
          <w:spacing w:val="-2"/>
          <w:w w:val="95"/>
          <w:sz w:val="22"/>
        </w:rPr>
        <w:t>得</w:t>
      </w:r>
      <w:r>
        <w:rPr>
          <w:rFonts w:ascii="微软雅黑" w:eastAsia="微软雅黑"/>
          <w:b/>
          <w:spacing w:val="-2"/>
          <w:w w:val="95"/>
          <w:sz w:val="22"/>
        </w:rPr>
        <w:t>超过国</w:t>
      </w:r>
      <w:r>
        <w:rPr>
          <w:rFonts w:ascii="微软雅黑" w:eastAsia="微软雅黑"/>
          <w:b/>
          <w:spacing w:val="-2"/>
          <w:w w:val="95"/>
          <w:sz w:val="22"/>
        </w:rPr>
        <w:t>务</w:t>
      </w:r>
      <w:r>
        <w:rPr>
          <w:rFonts w:ascii="微软雅黑" w:eastAsia="微软雅黑"/>
          <w:b/>
          <w:spacing w:val="-2"/>
          <w:w w:val="95"/>
          <w:sz w:val="22"/>
        </w:rPr>
        <w:t>院</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监</w:t>
      </w:r>
      <w:r>
        <w:rPr>
          <w:rFonts w:ascii="微软雅黑" w:eastAsia="微软雅黑"/>
          <w:b/>
          <w:spacing w:val="-2"/>
          <w:w w:val="95"/>
          <w:sz w:val="22"/>
        </w:rPr>
        <w:t>督</w:t>
      </w:r>
      <w:r>
        <w:rPr>
          <w:rFonts w:ascii="微软雅黑" w:eastAsia="微软雅黑"/>
          <w:b/>
          <w:spacing w:val="-2"/>
          <w:w w:val="95"/>
          <w:sz w:val="22"/>
        </w:rPr>
        <w:t>管</w:t>
      </w:r>
      <w:r>
        <w:rPr>
          <w:rFonts w:ascii="微软雅黑" w:eastAsia="微软雅黑"/>
          <w:b/>
          <w:spacing w:val="-2"/>
          <w:w w:val="95"/>
          <w:sz w:val="22"/>
        </w:rPr>
        <w:t>理</w:t>
      </w:r>
      <w:r>
        <w:rPr>
          <w:rFonts w:ascii="微软雅黑" w:eastAsia="微软雅黑"/>
          <w:b/>
          <w:spacing w:val="-2"/>
          <w:w w:val="95"/>
          <w:sz w:val="22"/>
        </w:rPr>
        <w:t>机构规</w:t>
      </w:r>
      <w:r>
        <w:rPr>
          <w:rFonts w:ascii="微软雅黑" w:eastAsia="微软雅黑"/>
          <w:b/>
          <w:spacing w:val="-2"/>
          <w:w w:val="95"/>
          <w:sz w:val="22"/>
        </w:rPr>
        <w:t>定</w:t>
      </w:r>
      <w:r>
        <w:rPr>
          <w:rFonts w:ascii="微软雅黑" w:eastAsia="微软雅黑"/>
          <w:b/>
          <w:spacing w:val="-2"/>
          <w:w w:val="95"/>
          <w:sz w:val="22"/>
        </w:rPr>
        <w:t>的</w:t>
      </w:r>
      <w:r>
        <w:rPr>
          <w:rFonts w:ascii="微软雅黑" w:eastAsia="微软雅黑"/>
          <w:b/>
          <w:spacing w:val="-2"/>
          <w:w w:val="95"/>
          <w:sz w:val="22"/>
        </w:rPr>
        <w:t>限</w:t>
      </w:r>
      <w:r>
        <w:rPr>
          <w:rFonts w:ascii="微软雅黑" w:eastAsia="微软雅黑"/>
          <w:b/>
          <w:spacing w:val="-2"/>
          <w:w w:val="95"/>
          <w:sz w:val="22"/>
        </w:rPr>
        <w:t>额</w:t>
      </w:r>
      <w:r>
        <w:rPr>
          <w:rFonts w:ascii="微软雅黑" w:eastAsia="微软雅黑"/>
          <w:b/>
          <w:spacing w:val="-63"/>
          <w:w w:val="95"/>
          <w:sz w:val="22"/>
        </w:rPr>
        <w:t>，</w:t>
      </w:r>
      <w:r>
        <w:rPr>
          <w:rFonts w:ascii="微软雅黑" w:eastAsia="微软雅黑"/>
          <w:b/>
          <w:spacing w:val="-2"/>
          <w:w w:val="95"/>
          <w:sz w:val="22"/>
        </w:rPr>
        <w:t>身</w:t>
      </w:r>
      <w:r>
        <w:rPr>
          <w:rFonts w:ascii="微软雅黑" w:eastAsia="微软雅黑"/>
          <w:b/>
          <w:spacing w:val="-2"/>
          <w:w w:val="95"/>
          <w:sz w:val="22"/>
        </w:rPr>
        <w:t>故</w:t>
      </w:r>
      <w:r>
        <w:rPr>
          <w:rFonts w:ascii="微软雅黑" w:eastAsia="微软雅黑"/>
          <w:b/>
          <w:spacing w:val="-2"/>
          <w:w w:val="95"/>
          <w:sz w:val="22"/>
        </w:rPr>
        <w:t>给</w:t>
      </w:r>
      <w:r>
        <w:rPr>
          <w:rFonts w:ascii="微软雅黑" w:eastAsia="微软雅黑"/>
          <w:b/>
          <w:spacing w:val="-2"/>
          <w:w w:val="95"/>
          <w:sz w:val="22"/>
        </w:rPr>
        <w:t>付</w:t>
      </w:r>
      <w:r>
        <w:rPr>
          <w:rFonts w:ascii="微软雅黑" w:eastAsia="微软雅黑"/>
          <w:b/>
          <w:spacing w:val="-2"/>
          <w:w w:val="95"/>
          <w:sz w:val="22"/>
        </w:rPr>
        <w:t>的</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总</w:t>
      </w:r>
      <w:r>
        <w:rPr>
          <w:rFonts w:ascii="微软雅黑" w:eastAsia="微软雅黑"/>
          <w:b/>
          <w:spacing w:val="-2"/>
          <w:w w:val="95"/>
          <w:sz w:val="22"/>
        </w:rPr>
        <w:t>和</w:t>
      </w:r>
      <w:r>
        <w:rPr>
          <w:rFonts w:ascii="微软雅黑" w:eastAsia="微软雅黑"/>
          <w:b/>
          <w:spacing w:val="-2"/>
          <w:w w:val="95"/>
          <w:sz w:val="22"/>
        </w:rPr>
        <w:t>约</w:t>
      </w:r>
      <w:r>
        <w:rPr>
          <w:rFonts w:ascii="微软雅黑" w:eastAsia="微软雅黑"/>
          <w:b/>
          <w:spacing w:val="-2"/>
          <w:w w:val="95"/>
          <w:sz w:val="22"/>
        </w:rPr>
        <w:t>定</w:t>
      </w:r>
      <w:r>
        <w:rPr>
          <w:rFonts w:ascii="微软雅黑" w:eastAsia="微软雅黑"/>
          <w:b/>
          <w:spacing w:val="-2"/>
          <w:w w:val="95"/>
          <w:sz w:val="22"/>
        </w:rPr>
        <w:t>也</w:t>
      </w:r>
      <w:r>
        <w:rPr>
          <w:rFonts w:ascii="微软雅黑" w:eastAsia="微软雅黑"/>
          <w:b/>
          <w:spacing w:val="-2"/>
          <w:w w:val="95"/>
          <w:sz w:val="22"/>
        </w:rPr>
        <w:t>不</w:t>
      </w:r>
      <w:r>
        <w:rPr>
          <w:rFonts w:ascii="微软雅黑" w:eastAsia="微软雅黑"/>
          <w:b/>
          <w:spacing w:val="-2"/>
          <w:w w:val="95"/>
          <w:sz w:val="22"/>
        </w:rPr>
        <w:t>得超过</w:t>
      </w:r>
      <w:r>
        <w:rPr>
          <w:rFonts w:ascii="微软雅黑" w:eastAsia="微软雅黑"/>
          <w:b/>
          <w:spacing w:val="-2"/>
          <w:sz w:val="22"/>
        </w:rPr>
        <w:t>前</w:t>
      </w:r>
      <w:r>
        <w:rPr>
          <w:rFonts w:ascii="微软雅黑" w:eastAsia="微软雅黑"/>
          <w:b/>
          <w:spacing w:val="-2"/>
          <w:sz w:val="22"/>
        </w:rPr>
        <w:t>述</w:t>
      </w:r>
      <w:r>
        <w:rPr>
          <w:rFonts w:ascii="微软雅黑" w:eastAsia="微软雅黑"/>
          <w:b/>
          <w:spacing w:val="-2"/>
          <w:sz w:val="22"/>
        </w:rPr>
        <w:t>限</w:t>
      </w:r>
      <w:r>
        <w:rPr>
          <w:rFonts w:ascii="微软雅黑" w:eastAsia="微软雅黑"/>
          <w:b/>
          <w:spacing w:val="-2"/>
          <w:sz w:val="22"/>
        </w:rPr>
        <w:t>额</w:t>
      </w:r>
      <w:r>
        <w:rPr>
          <w:rFonts w:ascii="微软雅黑" w:eastAsia="微软雅黑"/>
          <w:b/>
          <w:spacing w:val="-2"/>
          <w:sz w:val="22"/>
        </w:rPr>
        <w:t>。</w:t>
      </w:r>
    </w:p>
    <w:p>
      <w:pPr>
        <w:spacing w:after="0" w:line="184" w:lineRule="auto"/>
        <w:jc w:val="both"/>
        <w:rPr>
          <w:rFonts w:ascii="微软雅黑" w:eastAsia="微软雅黑"/>
          <w:sz w:val="22"/>
        </w:rPr>
        <w:sectPr>
          <w:type w:val="continuous"/>
          <w:pgSz w:w="11910" w:h="16840"/>
          <w:pgMar w:top="400" w:bottom="280" w:left="820" w:right="580"/>
          <w:cols w:num="2" w:equalWidth="0">
            <w:col w:w="2841" w:space="40"/>
            <w:col w:w="7629"/>
          </w:cols>
        </w:sectPr>
      </w:pPr>
    </w:p>
    <w:p>
      <w:pPr>
        <w:pStyle w:val="BodyText"/>
        <w:spacing w:before="14"/>
        <w:rPr>
          <w:rFonts w:ascii="微软雅黑"/>
          <w:b/>
          <w:sz w:val="13"/>
        </w:rPr>
      </w:pPr>
    </w:p>
    <w:p>
      <w:pPr>
        <w:pStyle w:val="ListParagraph"/>
        <w:numPr>
          <w:ilvl w:val="1"/>
          <w:numId w:val="3"/>
        </w:numPr>
        <w:tabs>
          <w:tab w:pos="1573" w:val="left" w:leader="none"/>
          <w:tab w:pos="1574" w:val="left" w:leader="none"/>
          <w:tab w:pos="3145" w:val="left" w:leader="none"/>
        </w:tabs>
        <w:spacing w:line="235" w:lineRule="auto" w:before="10" w:after="0"/>
        <w:ind w:left="3145" w:right="457" w:hanging="2711"/>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责</w:t>
      </w:r>
      <w:r>
        <w:rPr>
          <w:rFonts w:ascii="微软雅黑" w:eastAsia="微软雅黑"/>
          <w:b/>
          <w:spacing w:val="-4"/>
          <w:sz w:val="21"/>
        </w:rPr>
        <w:t>任</w:t>
      </w:r>
      <w:r>
        <w:rPr>
          <w:rFonts w:ascii="微软雅黑" w:eastAsia="微软雅黑"/>
          <w:b/>
          <w:sz w:val="21"/>
        </w:rPr>
        <w:tab/>
      </w:r>
      <w:r>
        <w:rPr>
          <w:spacing w:val="-2"/>
          <w:sz w:val="21"/>
        </w:rPr>
        <w:t>本</w:t>
      </w:r>
      <w:r>
        <w:rPr>
          <w:spacing w:val="-2"/>
          <w:sz w:val="21"/>
        </w:rPr>
        <w:t>主</w:t>
      </w:r>
      <w:r>
        <w:rPr>
          <w:spacing w:val="-2"/>
          <w:sz w:val="21"/>
        </w:rPr>
        <w:t>险合同的保险责任分</w:t>
      </w:r>
      <w:r>
        <w:rPr>
          <w:spacing w:val="-2"/>
          <w:sz w:val="21"/>
        </w:rPr>
        <w:t>为</w:t>
      </w:r>
      <w:r>
        <w:rPr>
          <w:spacing w:val="-2"/>
          <w:sz w:val="21"/>
        </w:rPr>
        <w:t>基</w:t>
      </w:r>
      <w:r>
        <w:rPr>
          <w:spacing w:val="-2"/>
          <w:sz w:val="21"/>
        </w:rPr>
        <w:t>本部分和可选部分。</w:t>
      </w:r>
      <w:r>
        <w:rPr>
          <w:spacing w:val="-2"/>
          <w:sz w:val="21"/>
        </w:rPr>
        <w:t>您</w:t>
      </w:r>
      <w:r>
        <w:rPr>
          <w:spacing w:val="-2"/>
          <w:sz w:val="21"/>
        </w:rPr>
        <w:t>具</w:t>
      </w:r>
      <w:r>
        <w:rPr>
          <w:spacing w:val="-2"/>
          <w:sz w:val="21"/>
        </w:rPr>
        <w:t>体投保的保险责</w:t>
      </w:r>
      <w:r>
        <w:rPr>
          <w:spacing w:val="-2"/>
          <w:sz w:val="21"/>
        </w:rPr>
        <w:t>任</w:t>
      </w:r>
      <w:r>
        <w:rPr>
          <w:spacing w:val="-2"/>
          <w:sz w:val="21"/>
        </w:rPr>
        <w:t>以</w:t>
      </w:r>
      <w:r>
        <w:rPr>
          <w:spacing w:val="-2"/>
          <w:sz w:val="21"/>
        </w:rPr>
        <w:t>保</w:t>
      </w:r>
      <w:r>
        <w:rPr>
          <w:spacing w:val="-2"/>
          <w:sz w:val="21"/>
        </w:rPr>
        <w:t>险</w:t>
      </w:r>
      <w:r>
        <w:rPr>
          <w:spacing w:val="-2"/>
          <w:sz w:val="21"/>
        </w:rPr>
        <w:t>单载明的为</w:t>
      </w:r>
      <w:r>
        <w:rPr>
          <w:spacing w:val="-2"/>
          <w:sz w:val="21"/>
        </w:rPr>
        <w:t>准</w:t>
      </w:r>
      <w:r>
        <w:rPr>
          <w:spacing w:val="-2"/>
          <w:sz w:val="21"/>
        </w:rPr>
        <w:t>。</w:t>
      </w:r>
    </w:p>
    <w:p>
      <w:pPr>
        <w:pStyle w:val="BodyText"/>
        <w:spacing w:line="278" w:lineRule="auto" w:before="43"/>
        <w:ind w:left="3145" w:right="632"/>
      </w:pPr>
      <w:r>
        <w:rPr>
          <w:spacing w:val="-2"/>
        </w:rPr>
        <w:t>在本主险合同保险期间内且在本主险合同有效期内，我们承担如下保险责</w:t>
      </w:r>
      <w:r>
        <w:rPr>
          <w:spacing w:val="-6"/>
        </w:rPr>
        <w:t>任：</w:t>
      </w:r>
    </w:p>
    <w:p>
      <w:pPr>
        <w:pStyle w:val="BodyText"/>
        <w:spacing w:before="3"/>
        <w:rPr>
          <w:sz w:val="23"/>
        </w:rPr>
      </w:pPr>
    </w:p>
    <w:p>
      <w:pPr>
        <w:tabs>
          <w:tab w:pos="3145" w:val="left" w:leader="none"/>
        </w:tabs>
        <w:spacing w:line="184" w:lineRule="auto" w:before="1"/>
        <w:ind w:left="3145" w:right="334" w:hanging="1573"/>
        <w:jc w:val="left"/>
        <w:rPr>
          <w:rFonts w:ascii="微软雅黑" w:eastAsia="微软雅黑"/>
          <w:b/>
          <w:sz w:val="22"/>
        </w:rPr>
      </w:pPr>
      <w:r>
        <w:rPr>
          <w:rFonts w:ascii="微软雅黑" w:eastAsia="微软雅黑"/>
          <w:b/>
          <w:spacing w:val="-4"/>
          <w:sz w:val="21"/>
        </w:rPr>
        <w:t>等</w:t>
      </w:r>
      <w:r>
        <w:rPr>
          <w:rFonts w:ascii="微软雅黑" w:eastAsia="微软雅黑"/>
          <w:b/>
          <w:spacing w:val="-4"/>
          <w:sz w:val="21"/>
        </w:rPr>
        <w:t>待</w:t>
      </w:r>
      <w:r>
        <w:rPr>
          <w:rFonts w:ascii="微软雅黑" w:eastAsia="微软雅黑"/>
          <w:b/>
          <w:spacing w:val="-4"/>
          <w:sz w:val="21"/>
        </w:rPr>
        <w:t>期</w:t>
      </w:r>
      <w:r>
        <w:rPr>
          <w:rFonts w:ascii="微软雅黑" w:eastAsia="微软雅黑"/>
          <w:b/>
          <w:sz w:val="21"/>
        </w:rPr>
        <w:tab/>
      </w:r>
      <w:r>
        <w:rPr>
          <w:rFonts w:ascii="微软雅黑" w:eastAsia="微软雅黑"/>
          <w:b/>
          <w:w w:val="95"/>
          <w:sz w:val="22"/>
        </w:rPr>
        <w:t>若</w:t>
      </w:r>
      <w:r>
        <w:rPr>
          <w:rFonts w:ascii="微软雅黑" w:eastAsia="微软雅黑"/>
          <w:b/>
          <w:w w:val="95"/>
          <w:sz w:val="22"/>
        </w:rPr>
        <w:t>被</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人</w:t>
      </w:r>
      <w:r>
        <w:rPr>
          <w:rFonts w:ascii="微软雅黑" w:eastAsia="微软雅黑"/>
          <w:b/>
          <w:w w:val="95"/>
          <w:sz w:val="22"/>
        </w:rPr>
        <w:t>于</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险合同</w:t>
      </w:r>
      <w:r>
        <w:rPr>
          <w:rFonts w:ascii="微软雅黑" w:eastAsia="微软雅黑"/>
          <w:b/>
          <w:w w:val="95"/>
          <w:sz w:val="22"/>
        </w:rPr>
        <w:t>生</w:t>
      </w:r>
      <w:r>
        <w:rPr>
          <w:rFonts w:ascii="微软雅黑" w:eastAsia="微软雅黑"/>
          <w:b/>
          <w:w w:val="95"/>
          <w:sz w:val="22"/>
        </w:rPr>
        <w:t>效</w:t>
      </w:r>
      <w:r>
        <w:rPr>
          <w:rFonts w:ascii="微软雅黑" w:eastAsia="微软雅黑"/>
          <w:b/>
          <w:w w:val="95"/>
          <w:sz w:val="22"/>
        </w:rPr>
        <w:t>或</w:t>
      </w:r>
      <w:r>
        <w:rPr>
          <w:rFonts w:ascii="微软雅黑" w:eastAsia="微软雅黑"/>
          <w:b/>
          <w:w w:val="95"/>
          <w:sz w:val="22"/>
        </w:rPr>
        <w:t>最</w:t>
      </w:r>
      <w:r>
        <w:rPr>
          <w:rFonts w:ascii="微软雅黑" w:eastAsia="微软雅黑"/>
          <w:b/>
          <w:w w:val="95"/>
          <w:sz w:val="22"/>
        </w:rPr>
        <w:t>后</w:t>
      </w:r>
      <w:r>
        <w:rPr>
          <w:rFonts w:ascii="微软雅黑" w:eastAsia="微软雅黑"/>
          <w:b/>
          <w:w w:val="95"/>
          <w:sz w:val="22"/>
        </w:rPr>
        <w:t>一</w:t>
      </w:r>
      <w:r>
        <w:rPr>
          <w:rFonts w:ascii="微软雅黑" w:eastAsia="微软雅黑"/>
          <w:b/>
          <w:w w:val="95"/>
          <w:sz w:val="22"/>
        </w:rPr>
        <w:t>次</w:t>
      </w:r>
      <w:r>
        <w:rPr>
          <w:rFonts w:ascii="微软雅黑" w:eastAsia="微软雅黑"/>
          <w:b/>
          <w:w w:val="95"/>
          <w:sz w:val="22"/>
        </w:rPr>
        <w:t>复</w:t>
      </w:r>
      <w:r>
        <w:rPr>
          <w:rFonts w:ascii="微软雅黑" w:eastAsia="微软雅黑"/>
          <w:b/>
          <w:w w:val="95"/>
          <w:sz w:val="22"/>
        </w:rPr>
        <w:t>效之日起</w:t>
      </w:r>
      <w:r>
        <w:rPr>
          <w:rFonts w:ascii="微软雅黑" w:eastAsia="微软雅黑"/>
          <w:b/>
          <w:spacing w:val="-11"/>
          <w:w w:val="95"/>
          <w:sz w:val="22"/>
        </w:rPr>
        <w:t> </w:t>
      </w:r>
      <w:r>
        <w:rPr>
          <w:rFonts w:ascii="微软雅黑" w:eastAsia="微软雅黑"/>
          <w:b/>
          <w:w w:val="95"/>
          <w:sz w:val="22"/>
        </w:rPr>
        <w:t>90</w:t>
      </w:r>
      <w:r>
        <w:rPr>
          <w:rFonts w:ascii="微软雅黑" w:eastAsia="微软雅黑"/>
          <w:b/>
          <w:spacing w:val="-11"/>
          <w:w w:val="95"/>
          <w:sz w:val="22"/>
        </w:rPr>
        <w:t> </w:t>
      </w:r>
      <w:r>
        <w:rPr>
          <w:rFonts w:ascii="微软雅黑" w:eastAsia="微软雅黑"/>
          <w:b/>
          <w:w w:val="95"/>
          <w:sz w:val="22"/>
        </w:rPr>
        <w:t>日</w:t>
      </w:r>
      <w:r>
        <w:rPr>
          <w:rFonts w:ascii="微软雅黑" w:eastAsia="微软雅黑"/>
          <w:b/>
          <w:w w:val="95"/>
          <w:sz w:val="22"/>
        </w:rPr>
        <w:t>内</w:t>
      </w:r>
      <w:r>
        <w:rPr>
          <w:rFonts w:ascii="微软雅黑" w:eastAsia="微软雅黑"/>
          <w:b/>
          <w:w w:val="95"/>
          <w:sz w:val="22"/>
        </w:rPr>
        <w:t>（</w:t>
      </w:r>
      <w:r>
        <w:rPr>
          <w:rFonts w:ascii="微软雅黑" w:eastAsia="微软雅黑"/>
          <w:b/>
          <w:w w:val="95"/>
          <w:sz w:val="22"/>
        </w:rPr>
        <w:t>含</w:t>
      </w:r>
      <w:r>
        <w:rPr>
          <w:rFonts w:ascii="微软雅黑" w:eastAsia="微软雅黑"/>
          <w:b/>
          <w:w w:val="95"/>
          <w:sz w:val="22"/>
        </w:rPr>
        <w:t>第</w:t>
      </w:r>
      <w:r>
        <w:rPr>
          <w:rFonts w:ascii="微软雅黑" w:eastAsia="微软雅黑"/>
          <w:b/>
          <w:spacing w:val="-11"/>
          <w:w w:val="95"/>
          <w:sz w:val="22"/>
        </w:rPr>
        <w:t> </w:t>
      </w:r>
      <w:r>
        <w:rPr>
          <w:rFonts w:ascii="微软雅黑" w:eastAsia="微软雅黑"/>
          <w:b/>
          <w:w w:val="95"/>
          <w:sz w:val="22"/>
        </w:rPr>
        <w:t>90</w:t>
      </w:r>
      <w:r>
        <w:rPr>
          <w:rFonts w:ascii="微软雅黑" w:eastAsia="微软雅黑"/>
          <w:b/>
          <w:spacing w:val="-11"/>
          <w:w w:val="95"/>
          <w:sz w:val="22"/>
        </w:rPr>
        <w:t> </w:t>
      </w:r>
      <w:r>
        <w:rPr>
          <w:rFonts w:ascii="微软雅黑" w:eastAsia="微软雅黑"/>
          <w:b/>
          <w:w w:val="95"/>
          <w:sz w:val="22"/>
        </w:rPr>
        <w:t>日</w:t>
      </w:r>
      <w:r>
        <w:rPr>
          <w:rFonts w:ascii="微软雅黑" w:eastAsia="微软雅黑"/>
          <w:b/>
          <w:w w:val="95"/>
          <w:sz w:val="22"/>
        </w:rPr>
        <w:t>）</w:t>
      </w:r>
      <w:r>
        <w:rPr>
          <w:rFonts w:ascii="微软雅黑" w:eastAsia="微软雅黑"/>
          <w:b/>
          <w:w w:val="95"/>
          <w:sz w:val="22"/>
        </w:rPr>
        <w:t>因</w:t>
      </w:r>
      <w:r>
        <w:rPr>
          <w:rFonts w:ascii="微软雅黑" w:eastAsia="微软雅黑"/>
          <w:b/>
          <w:w w:val="95"/>
          <w:sz w:val="22"/>
        </w:rPr>
        <w:t>意</w:t>
      </w:r>
      <w:r>
        <w:rPr>
          <w:rFonts w:ascii="微软雅黑" w:eastAsia="微软雅黑"/>
          <w:b/>
          <w:w w:val="95"/>
          <w:sz w:val="22"/>
        </w:rPr>
        <w:t>外</w:t>
      </w:r>
      <w:r>
        <w:rPr>
          <w:rFonts w:ascii="微软雅黑" w:eastAsia="微软雅黑"/>
          <w:b/>
          <w:w w:val="95"/>
          <w:sz w:val="22"/>
        </w:rPr>
        <w:t>伤</w:t>
      </w:r>
      <w:r>
        <w:rPr>
          <w:rFonts w:ascii="微软雅黑" w:eastAsia="微软雅黑"/>
          <w:b/>
          <w:w w:val="95"/>
          <w:sz w:val="22"/>
        </w:rPr>
        <w:t>害</w:t>
      </w:r>
      <w:r>
        <w:rPr>
          <w:rFonts w:ascii="微软雅黑" w:eastAsia="微软雅黑"/>
          <w:b/>
          <w:w w:val="95"/>
          <w:sz w:val="22"/>
        </w:rPr>
        <w:t>（</w:t>
      </w:r>
      <w:r>
        <w:rPr>
          <w:rFonts w:ascii="微软雅黑" w:eastAsia="微软雅黑"/>
          <w:b/>
          <w:w w:val="95"/>
          <w:sz w:val="22"/>
        </w:rPr>
        <w:t>见</w:t>
      </w:r>
      <w:r>
        <w:rPr>
          <w:rFonts w:ascii="微软雅黑" w:eastAsia="微软雅黑"/>
          <w:b/>
          <w:w w:val="95"/>
          <w:sz w:val="22"/>
        </w:rPr>
        <w:t> 9.3）以</w:t>
      </w:r>
      <w:r>
        <w:rPr>
          <w:rFonts w:ascii="微软雅黑" w:eastAsia="微软雅黑"/>
          <w:b/>
          <w:w w:val="95"/>
          <w:sz w:val="22"/>
        </w:rPr>
        <w:t>外</w:t>
      </w:r>
      <w:r>
        <w:rPr>
          <w:rFonts w:ascii="微软雅黑" w:eastAsia="微软雅黑"/>
          <w:b/>
          <w:w w:val="95"/>
          <w:sz w:val="22"/>
        </w:rPr>
        <w:t>的</w:t>
      </w:r>
      <w:r>
        <w:rPr>
          <w:rFonts w:ascii="微软雅黑" w:eastAsia="微软雅黑"/>
          <w:b/>
          <w:w w:val="95"/>
          <w:sz w:val="22"/>
        </w:rPr>
        <w:t>原</w:t>
      </w:r>
      <w:r>
        <w:rPr>
          <w:rFonts w:ascii="微软雅黑" w:eastAsia="微软雅黑"/>
          <w:b/>
          <w:w w:val="95"/>
          <w:sz w:val="22"/>
        </w:rPr>
        <w:t>因</w:t>
      </w:r>
      <w:r>
        <w:rPr>
          <w:rFonts w:ascii="微软雅黑" w:eastAsia="微软雅黑"/>
          <w:b/>
          <w:w w:val="95"/>
          <w:sz w:val="22"/>
        </w:rPr>
        <w:t>导</w:t>
      </w:r>
      <w:r>
        <w:rPr>
          <w:rFonts w:ascii="微软雅黑" w:eastAsia="微软雅黑"/>
          <w:b/>
          <w:w w:val="95"/>
          <w:sz w:val="22"/>
        </w:rPr>
        <w:t>致</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下列情</w:t>
      </w:r>
      <w:r>
        <w:rPr>
          <w:rFonts w:ascii="微软雅黑" w:eastAsia="微软雅黑"/>
          <w:b/>
          <w:w w:val="95"/>
          <w:sz w:val="22"/>
        </w:rPr>
        <w:t>形</w:t>
      </w:r>
      <w:r>
        <w:rPr>
          <w:rFonts w:ascii="微软雅黑" w:eastAsia="微软雅黑"/>
          <w:b/>
          <w:w w:val="95"/>
          <w:sz w:val="22"/>
        </w:rPr>
        <w:t>之</w:t>
      </w:r>
      <w:r>
        <w:rPr>
          <w:rFonts w:ascii="微软雅黑" w:eastAsia="微软雅黑"/>
          <w:b/>
          <w:w w:val="95"/>
          <w:sz w:val="22"/>
        </w:rPr>
        <w:t>一</w:t>
      </w:r>
      <w:r>
        <w:rPr>
          <w:rFonts w:ascii="微软雅黑" w:eastAsia="微软雅黑"/>
          <w:b/>
          <w:w w:val="95"/>
          <w:sz w:val="22"/>
        </w:rPr>
        <w:t>的</w:t>
      </w:r>
      <w:r>
        <w:rPr>
          <w:rFonts w:ascii="微软雅黑" w:eastAsia="微软雅黑"/>
          <w:b/>
          <w:w w:val="95"/>
          <w:sz w:val="22"/>
        </w:rPr>
        <w:t>：（</w:t>
      </w:r>
      <w:r>
        <w:rPr>
          <w:rFonts w:ascii="微软雅黑" w:eastAsia="微软雅黑"/>
          <w:b/>
          <w:w w:val="95"/>
          <w:sz w:val="22"/>
        </w:rPr>
        <w:t>一</w:t>
      </w:r>
      <w:r>
        <w:rPr>
          <w:rFonts w:ascii="微软雅黑" w:eastAsia="微软雅黑"/>
          <w:b/>
          <w:w w:val="95"/>
          <w:sz w:val="22"/>
        </w:rPr>
        <w:t>）经</w:t>
      </w:r>
      <w:r>
        <w:rPr>
          <w:rFonts w:ascii="微软雅黑" w:eastAsia="微软雅黑"/>
          <w:b/>
          <w:w w:val="95"/>
          <w:sz w:val="22"/>
        </w:rPr>
        <w:t>专</w:t>
      </w:r>
      <w:r>
        <w:rPr>
          <w:rFonts w:ascii="微软雅黑" w:eastAsia="微软雅黑"/>
          <w:b/>
          <w:w w:val="95"/>
          <w:sz w:val="22"/>
        </w:rPr>
        <w:t>科</w:t>
      </w:r>
      <w:r>
        <w:rPr>
          <w:rFonts w:ascii="微软雅黑" w:eastAsia="微软雅黑"/>
          <w:b/>
          <w:w w:val="95"/>
          <w:sz w:val="22"/>
        </w:rPr>
        <w:t>医</w:t>
      </w:r>
      <w:r>
        <w:rPr>
          <w:rFonts w:ascii="微软雅黑" w:eastAsia="微软雅黑"/>
          <w:b/>
          <w:w w:val="95"/>
          <w:sz w:val="22"/>
        </w:rPr>
        <w:t>生</w:t>
      </w:r>
      <w:r>
        <w:rPr>
          <w:rFonts w:ascii="微软雅黑" w:eastAsia="微软雅黑"/>
          <w:b/>
          <w:w w:val="95"/>
          <w:sz w:val="22"/>
        </w:rPr>
        <w:t>（</w:t>
      </w:r>
      <w:r>
        <w:rPr>
          <w:rFonts w:ascii="微软雅黑" w:eastAsia="微软雅黑"/>
          <w:b/>
          <w:w w:val="95"/>
          <w:sz w:val="22"/>
        </w:rPr>
        <w:t>见</w:t>
      </w:r>
      <w:r>
        <w:rPr>
          <w:rFonts w:ascii="微软雅黑" w:eastAsia="微软雅黑"/>
          <w:b/>
          <w:w w:val="95"/>
          <w:sz w:val="22"/>
        </w:rPr>
        <w:t> 9.4）</w:t>
      </w:r>
      <w:r>
        <w:rPr>
          <w:rFonts w:ascii="微软雅黑" w:eastAsia="微软雅黑"/>
          <w:b/>
          <w:w w:val="95"/>
          <w:sz w:val="22"/>
        </w:rPr>
        <w:t>明</w:t>
      </w:r>
      <w:r>
        <w:rPr>
          <w:rFonts w:ascii="微软雅黑" w:eastAsia="微软雅黑"/>
          <w:b/>
          <w:w w:val="95"/>
          <w:sz w:val="22"/>
        </w:rPr>
        <w:t>确</w:t>
      </w:r>
      <w:r>
        <w:rPr>
          <w:rFonts w:ascii="微软雅黑" w:eastAsia="微软雅黑"/>
          <w:b/>
          <w:w w:val="95"/>
          <w:sz w:val="22"/>
        </w:rPr>
        <w:t>诊</w:t>
      </w:r>
      <w:r>
        <w:rPr>
          <w:rFonts w:ascii="微软雅黑" w:eastAsia="微软雅黑"/>
          <w:b/>
          <w:w w:val="95"/>
          <w:sz w:val="22"/>
        </w:rPr>
        <w:t>断</w:t>
      </w:r>
      <w:r>
        <w:rPr>
          <w:rFonts w:ascii="微软雅黑" w:eastAsia="微软雅黑"/>
          <w:b/>
          <w:w w:val="95"/>
          <w:sz w:val="22"/>
        </w:rPr>
        <w:t>初</w:t>
      </w:r>
      <w:r>
        <w:rPr>
          <w:rFonts w:ascii="微软雅黑" w:eastAsia="微软雅黑"/>
          <w:b/>
          <w:w w:val="95"/>
          <w:sz w:val="22"/>
        </w:rPr>
        <w:t>次</w:t>
      </w:r>
      <w:r>
        <w:rPr>
          <w:rFonts w:ascii="微软雅黑" w:eastAsia="微软雅黑"/>
          <w:b/>
          <w:w w:val="95"/>
          <w:sz w:val="22"/>
        </w:rPr>
        <w:t>患</w:t>
      </w:r>
      <w:r>
        <w:rPr>
          <w:rFonts w:ascii="微软雅黑" w:eastAsia="微软雅黑"/>
          <w:b/>
          <w:w w:val="95"/>
          <w:sz w:val="22"/>
        </w:rPr>
        <w:t>（</w:t>
      </w:r>
      <w:r>
        <w:rPr>
          <w:rFonts w:ascii="微软雅黑" w:eastAsia="微软雅黑"/>
          <w:b/>
          <w:w w:val="95"/>
          <w:sz w:val="22"/>
        </w:rPr>
        <w:t>见</w:t>
      </w:r>
      <w:r>
        <w:rPr>
          <w:rFonts w:ascii="微软雅黑" w:eastAsia="微软雅黑"/>
          <w:b/>
          <w:w w:val="95"/>
          <w:sz w:val="22"/>
        </w:rPr>
        <w:t> 9.5）</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约</w:t>
      </w:r>
      <w:r>
        <w:rPr>
          <w:rFonts w:ascii="微软雅黑" w:eastAsia="微软雅黑"/>
          <w:b/>
          <w:w w:val="95"/>
          <w:sz w:val="22"/>
        </w:rPr>
        <w:t>定</w:t>
      </w:r>
      <w:r>
        <w:rPr>
          <w:rFonts w:ascii="微软雅黑" w:eastAsia="微软雅黑"/>
          <w:b/>
          <w:w w:val="95"/>
          <w:sz w:val="22"/>
        </w:rPr>
        <w:t>的</w:t>
      </w:r>
      <w:r>
        <w:rPr>
          <w:rFonts w:ascii="微软雅黑" w:eastAsia="微软雅黑"/>
          <w:b/>
          <w:w w:val="95"/>
          <w:sz w:val="22"/>
        </w:rPr>
        <w:t>特</w:t>
      </w:r>
      <w:r>
        <w:rPr>
          <w:rFonts w:ascii="微软雅黑" w:eastAsia="微软雅黑"/>
          <w:b/>
          <w:w w:val="95"/>
          <w:sz w:val="22"/>
        </w:rPr>
        <w:t>定</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见</w:t>
      </w:r>
      <w:r>
        <w:rPr>
          <w:rFonts w:ascii="微软雅黑" w:eastAsia="微软雅黑"/>
          <w:b/>
          <w:w w:val="95"/>
          <w:sz w:val="22"/>
        </w:rPr>
        <w:t> </w:t>
      </w:r>
      <w:r>
        <w:rPr>
          <w:rFonts w:ascii="微软雅黑" w:eastAsia="微软雅黑"/>
          <w:b/>
          <w:spacing w:val="-8"/>
          <w:w w:val="95"/>
          <w:sz w:val="22"/>
        </w:rPr>
        <w:t>9.6）</w:t>
      </w:r>
      <w:r>
        <w:rPr>
          <w:rFonts w:ascii="微软雅黑" w:eastAsia="微软雅黑"/>
          <w:b/>
          <w:spacing w:val="-8"/>
          <w:w w:val="95"/>
          <w:sz w:val="22"/>
        </w:rPr>
        <w:t>或</w:t>
      </w:r>
      <w:r>
        <w:rPr>
          <w:rFonts w:ascii="微软雅黑" w:eastAsia="微软雅黑"/>
          <w:b/>
          <w:spacing w:val="-8"/>
          <w:w w:val="95"/>
          <w:sz w:val="22"/>
        </w:rPr>
        <w:t>原</w:t>
      </w:r>
      <w:r>
        <w:rPr>
          <w:rFonts w:ascii="微软雅黑" w:eastAsia="微软雅黑"/>
          <w:b/>
          <w:spacing w:val="-8"/>
          <w:w w:val="95"/>
          <w:sz w:val="22"/>
        </w:rPr>
        <w:t>位</w:t>
      </w:r>
      <w:r>
        <w:rPr>
          <w:rFonts w:ascii="微软雅黑" w:eastAsia="微软雅黑"/>
          <w:b/>
          <w:spacing w:val="-8"/>
          <w:w w:val="95"/>
          <w:sz w:val="22"/>
        </w:rPr>
        <w:t>癌（</w:t>
      </w:r>
      <w:r>
        <w:rPr>
          <w:rFonts w:ascii="微软雅黑" w:eastAsia="微软雅黑"/>
          <w:b/>
          <w:spacing w:val="-8"/>
          <w:w w:val="95"/>
          <w:sz w:val="22"/>
        </w:rPr>
        <w:t>见</w:t>
      </w:r>
      <w:r>
        <w:rPr>
          <w:rFonts w:ascii="微软雅黑" w:eastAsia="微软雅黑"/>
          <w:b/>
          <w:spacing w:val="-10"/>
          <w:w w:val="95"/>
          <w:sz w:val="22"/>
        </w:rPr>
        <w:t> </w:t>
      </w:r>
      <w:r>
        <w:rPr>
          <w:rFonts w:ascii="微软雅黑" w:eastAsia="微软雅黑"/>
          <w:b/>
          <w:spacing w:val="-8"/>
          <w:w w:val="95"/>
          <w:sz w:val="22"/>
        </w:rPr>
        <w:t>9.7）</w:t>
      </w:r>
      <w:r>
        <w:rPr>
          <w:rFonts w:ascii="微软雅黑" w:eastAsia="微软雅黑"/>
          <w:b/>
          <w:spacing w:val="-8"/>
          <w:w w:val="95"/>
          <w:sz w:val="22"/>
        </w:rPr>
        <w:t>的</w:t>
      </w:r>
      <w:r>
        <w:rPr>
          <w:rFonts w:ascii="微软雅黑" w:eastAsia="微软雅黑"/>
          <w:b/>
          <w:spacing w:val="-8"/>
          <w:w w:val="95"/>
          <w:sz w:val="22"/>
        </w:rPr>
        <w:t>一</w:t>
      </w:r>
      <w:r>
        <w:rPr>
          <w:rFonts w:ascii="微软雅黑" w:eastAsia="微软雅黑"/>
          <w:b/>
          <w:spacing w:val="-8"/>
          <w:w w:val="95"/>
          <w:sz w:val="22"/>
        </w:rPr>
        <w:t>种</w:t>
      </w:r>
      <w:r>
        <w:rPr>
          <w:rFonts w:ascii="微软雅黑" w:eastAsia="微软雅黑"/>
          <w:b/>
          <w:spacing w:val="-8"/>
          <w:w w:val="95"/>
          <w:sz w:val="22"/>
        </w:rPr>
        <w:t>或</w:t>
      </w:r>
      <w:r>
        <w:rPr>
          <w:rFonts w:ascii="微软雅黑" w:eastAsia="微软雅黑"/>
          <w:b/>
          <w:spacing w:val="-8"/>
          <w:w w:val="95"/>
          <w:sz w:val="22"/>
        </w:rPr>
        <w:t>多</w:t>
      </w:r>
      <w:r>
        <w:rPr>
          <w:rFonts w:ascii="微软雅黑" w:eastAsia="微软雅黑"/>
          <w:b/>
          <w:spacing w:val="-8"/>
          <w:w w:val="95"/>
          <w:sz w:val="22"/>
        </w:rPr>
        <w:t>种</w:t>
      </w:r>
      <w:r>
        <w:rPr>
          <w:rFonts w:ascii="微软雅黑" w:eastAsia="微软雅黑"/>
          <w:b/>
          <w:spacing w:val="-8"/>
          <w:w w:val="95"/>
          <w:sz w:val="22"/>
        </w:rPr>
        <w:t>；（二）身故</w:t>
      </w:r>
      <w:r>
        <w:rPr>
          <w:rFonts w:ascii="微软雅黑" w:eastAsia="微软雅黑"/>
          <w:b/>
          <w:spacing w:val="-8"/>
          <w:w w:val="95"/>
          <w:sz w:val="22"/>
        </w:rPr>
        <w:t>或</w:t>
      </w:r>
      <w:r>
        <w:rPr>
          <w:rFonts w:ascii="微软雅黑" w:eastAsia="微软雅黑"/>
          <w:b/>
          <w:spacing w:val="-8"/>
          <w:w w:val="95"/>
          <w:sz w:val="22"/>
        </w:rPr>
        <w:t>全</w:t>
      </w:r>
      <w:r>
        <w:rPr>
          <w:rFonts w:ascii="微软雅黑" w:eastAsia="微软雅黑"/>
          <w:b/>
          <w:spacing w:val="-8"/>
          <w:w w:val="95"/>
          <w:sz w:val="22"/>
        </w:rPr>
        <w:t>残（</w:t>
      </w:r>
      <w:r>
        <w:rPr>
          <w:rFonts w:ascii="微软雅黑" w:eastAsia="微软雅黑"/>
          <w:b/>
          <w:spacing w:val="-8"/>
          <w:w w:val="95"/>
          <w:sz w:val="22"/>
        </w:rPr>
        <w:t>见</w:t>
      </w:r>
      <w:r>
        <w:rPr>
          <w:rFonts w:ascii="微软雅黑" w:eastAsia="微软雅黑"/>
          <w:b/>
          <w:spacing w:val="-10"/>
          <w:w w:val="95"/>
          <w:sz w:val="22"/>
        </w:rPr>
        <w:t> </w:t>
      </w:r>
      <w:r>
        <w:rPr>
          <w:rFonts w:ascii="微软雅黑" w:eastAsia="微软雅黑"/>
          <w:b/>
          <w:spacing w:val="-8"/>
          <w:w w:val="95"/>
          <w:sz w:val="22"/>
        </w:rPr>
        <w:t>9.8）；（三</w:t>
      </w:r>
      <w:r>
        <w:rPr>
          <w:rFonts w:ascii="微软雅黑" w:eastAsia="微软雅黑"/>
          <w:b/>
          <w:spacing w:val="-8"/>
          <w:w w:val="95"/>
          <w:sz w:val="22"/>
        </w:rPr>
        <w:t>）</w:t>
      </w:r>
      <w:r>
        <w:rPr>
          <w:rFonts w:ascii="微软雅黑" w:eastAsia="微软雅黑"/>
          <w:b/>
          <w:w w:val="95"/>
          <w:sz w:val="22"/>
        </w:rPr>
        <w:t>经</w:t>
      </w:r>
      <w:r>
        <w:rPr>
          <w:rFonts w:ascii="微软雅黑" w:eastAsia="微软雅黑"/>
          <w:b/>
          <w:w w:val="95"/>
          <w:sz w:val="22"/>
        </w:rPr>
        <w:t>专</w:t>
      </w:r>
      <w:r>
        <w:rPr>
          <w:rFonts w:ascii="微软雅黑" w:eastAsia="微软雅黑"/>
          <w:b/>
          <w:w w:val="95"/>
          <w:sz w:val="22"/>
        </w:rPr>
        <w:t>科</w:t>
      </w:r>
      <w:r>
        <w:rPr>
          <w:rFonts w:ascii="微软雅黑" w:eastAsia="微软雅黑"/>
          <w:b/>
          <w:w w:val="95"/>
          <w:sz w:val="22"/>
        </w:rPr>
        <w:t>医</w:t>
      </w:r>
      <w:r>
        <w:rPr>
          <w:rFonts w:ascii="微软雅黑" w:eastAsia="微软雅黑"/>
          <w:b/>
          <w:w w:val="95"/>
          <w:sz w:val="22"/>
        </w:rPr>
        <w:t>生</w:t>
      </w:r>
      <w:r>
        <w:rPr>
          <w:rFonts w:ascii="微软雅黑" w:eastAsia="微软雅黑"/>
          <w:b/>
          <w:w w:val="95"/>
          <w:sz w:val="22"/>
        </w:rPr>
        <w:t>明</w:t>
      </w:r>
      <w:r>
        <w:rPr>
          <w:rFonts w:ascii="微软雅黑" w:eastAsia="微软雅黑"/>
          <w:b/>
          <w:w w:val="95"/>
          <w:sz w:val="22"/>
        </w:rPr>
        <w:t>确</w:t>
      </w:r>
      <w:r>
        <w:rPr>
          <w:rFonts w:ascii="微软雅黑" w:eastAsia="微软雅黑"/>
          <w:b/>
          <w:w w:val="95"/>
          <w:sz w:val="22"/>
        </w:rPr>
        <w:t>诊</w:t>
      </w:r>
      <w:r>
        <w:rPr>
          <w:rFonts w:ascii="微软雅黑" w:eastAsia="微软雅黑"/>
          <w:b/>
          <w:w w:val="95"/>
          <w:sz w:val="22"/>
        </w:rPr>
        <w:t>断因疾</w:t>
      </w:r>
      <w:r>
        <w:rPr>
          <w:rFonts w:ascii="微软雅黑" w:eastAsia="微软雅黑"/>
          <w:b/>
          <w:w w:val="95"/>
          <w:sz w:val="22"/>
        </w:rPr>
        <w:t>病</w:t>
      </w:r>
      <w:r>
        <w:rPr>
          <w:rFonts w:ascii="微软雅黑" w:eastAsia="微软雅黑"/>
          <w:b/>
          <w:w w:val="95"/>
          <w:sz w:val="22"/>
        </w:rPr>
        <w:t>导</w:t>
      </w:r>
      <w:r>
        <w:rPr>
          <w:rFonts w:ascii="微软雅黑" w:eastAsia="微软雅黑"/>
          <w:b/>
          <w:w w:val="95"/>
          <w:sz w:val="22"/>
        </w:rPr>
        <w:t>致</w:t>
      </w:r>
      <w:r>
        <w:rPr>
          <w:rFonts w:ascii="微软雅黑" w:eastAsia="微软雅黑"/>
          <w:b/>
          <w:w w:val="95"/>
          <w:sz w:val="22"/>
        </w:rPr>
        <w:t>需</w:t>
      </w:r>
      <w:r>
        <w:rPr>
          <w:rFonts w:ascii="微软雅黑" w:eastAsia="微软雅黑"/>
          <w:b/>
          <w:w w:val="95"/>
          <w:sz w:val="22"/>
        </w:rPr>
        <w:t>在</w:t>
      </w:r>
      <w:r>
        <w:rPr>
          <w:rFonts w:ascii="微软雅黑" w:eastAsia="微软雅黑"/>
          <w:b/>
          <w:w w:val="95"/>
          <w:sz w:val="22"/>
        </w:rPr>
        <w:t>医</w:t>
      </w:r>
      <w:r>
        <w:rPr>
          <w:rFonts w:ascii="微软雅黑" w:eastAsia="微软雅黑"/>
          <w:b/>
          <w:w w:val="95"/>
          <w:sz w:val="22"/>
        </w:rPr>
        <w:t>院</w:t>
      </w:r>
      <w:r>
        <w:rPr>
          <w:rFonts w:ascii="微软雅黑" w:eastAsia="微软雅黑"/>
          <w:b/>
          <w:w w:val="95"/>
          <w:sz w:val="22"/>
        </w:rPr>
        <w:t>（</w:t>
      </w:r>
      <w:r>
        <w:rPr>
          <w:rFonts w:ascii="微软雅黑" w:eastAsia="微软雅黑"/>
          <w:b/>
          <w:w w:val="95"/>
          <w:sz w:val="22"/>
        </w:rPr>
        <w:t>见</w:t>
      </w:r>
      <w:r>
        <w:rPr>
          <w:rFonts w:ascii="微软雅黑" w:eastAsia="微软雅黑"/>
          <w:b/>
          <w:w w:val="95"/>
          <w:sz w:val="22"/>
        </w:rPr>
        <w:t> 9.9）</w:t>
      </w:r>
      <w:r>
        <w:rPr>
          <w:rFonts w:ascii="微软雅黑" w:eastAsia="微软雅黑"/>
          <w:b/>
          <w:w w:val="95"/>
          <w:sz w:val="22"/>
        </w:rPr>
        <w:t>首</w:t>
      </w:r>
      <w:r>
        <w:rPr>
          <w:rFonts w:ascii="微软雅黑" w:eastAsia="微软雅黑"/>
          <w:b/>
          <w:w w:val="95"/>
          <w:sz w:val="22"/>
        </w:rPr>
        <w:t>次</w:t>
      </w:r>
      <w:r>
        <w:rPr>
          <w:rFonts w:ascii="微软雅黑" w:eastAsia="微软雅黑"/>
          <w:b/>
          <w:w w:val="95"/>
          <w:sz w:val="22"/>
        </w:rPr>
        <w:t>接</w:t>
      </w:r>
      <w:r>
        <w:rPr>
          <w:rFonts w:ascii="微软雅黑" w:eastAsia="微软雅黑"/>
          <w:b/>
          <w:w w:val="95"/>
          <w:sz w:val="22"/>
        </w:rPr>
        <w:t>受</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约</w:t>
      </w:r>
      <w:r>
        <w:rPr>
          <w:rFonts w:ascii="微软雅黑" w:eastAsia="微软雅黑"/>
          <w:b/>
          <w:w w:val="95"/>
          <w:sz w:val="22"/>
        </w:rPr>
        <w:t>定</w:t>
      </w:r>
      <w:r>
        <w:rPr>
          <w:rFonts w:ascii="微软雅黑" w:eastAsia="微软雅黑"/>
          <w:b/>
          <w:w w:val="95"/>
          <w:sz w:val="22"/>
        </w:rPr>
        <w:t>的</w:t>
      </w:r>
      <w:r>
        <w:rPr>
          <w:rFonts w:ascii="微软雅黑" w:eastAsia="微软雅黑"/>
          <w:b/>
          <w:w w:val="95"/>
          <w:sz w:val="22"/>
        </w:rPr>
        <w:t>女</w:t>
      </w:r>
      <w:r>
        <w:rPr>
          <w:rFonts w:ascii="微软雅黑" w:eastAsia="微软雅黑"/>
          <w:b/>
          <w:w w:val="95"/>
          <w:sz w:val="22"/>
        </w:rPr>
        <w:t>性</w:t>
      </w:r>
      <w:r>
        <w:rPr>
          <w:rFonts w:ascii="微软雅黑" w:eastAsia="微软雅黑"/>
          <w:b/>
          <w:w w:val="95"/>
          <w:sz w:val="22"/>
        </w:rPr>
        <w:t>特</w:t>
      </w:r>
      <w:r>
        <w:rPr>
          <w:rFonts w:ascii="微软雅黑" w:eastAsia="微软雅黑"/>
          <w:b/>
          <w:w w:val="95"/>
          <w:sz w:val="22"/>
        </w:rPr>
        <w:t>定</w:t>
      </w:r>
      <w:r>
        <w:rPr>
          <w:rFonts w:ascii="微软雅黑" w:eastAsia="微软雅黑"/>
          <w:b/>
          <w:w w:val="95"/>
          <w:sz w:val="22"/>
        </w:rPr>
        <w:t>手</w:t>
      </w:r>
      <w:r>
        <w:rPr>
          <w:rFonts w:ascii="微软雅黑" w:eastAsia="微软雅黑"/>
          <w:b/>
          <w:w w:val="95"/>
          <w:sz w:val="22"/>
        </w:rPr>
        <w:t>术（</w:t>
      </w:r>
      <w:r>
        <w:rPr>
          <w:rFonts w:ascii="微软雅黑" w:eastAsia="微软雅黑"/>
          <w:b/>
          <w:w w:val="95"/>
          <w:sz w:val="22"/>
        </w:rPr>
        <w:t>见</w:t>
      </w:r>
      <w:r>
        <w:rPr>
          <w:rFonts w:ascii="微软雅黑" w:eastAsia="微软雅黑"/>
          <w:b/>
          <w:w w:val="95"/>
          <w:sz w:val="22"/>
        </w:rPr>
        <w:t> 9.10），</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将</w:t>
      </w:r>
      <w:r>
        <w:rPr>
          <w:rFonts w:ascii="微软雅黑" w:eastAsia="微软雅黑"/>
          <w:b/>
          <w:w w:val="95"/>
          <w:sz w:val="22"/>
        </w:rPr>
        <w:t>向</w:t>
      </w:r>
      <w:r>
        <w:rPr>
          <w:rFonts w:ascii="微软雅黑" w:eastAsia="微软雅黑"/>
          <w:b/>
          <w:w w:val="95"/>
          <w:sz w:val="22"/>
        </w:rPr>
        <w:t>您</w:t>
      </w:r>
      <w:r>
        <w:rPr>
          <w:rFonts w:ascii="微软雅黑" w:eastAsia="微软雅黑"/>
          <w:b/>
          <w:w w:val="95"/>
          <w:sz w:val="22"/>
        </w:rPr>
        <w:t>返</w:t>
      </w:r>
      <w:r>
        <w:rPr>
          <w:rFonts w:ascii="微软雅黑" w:eastAsia="微软雅黑"/>
          <w:b/>
          <w:w w:val="95"/>
          <w:sz w:val="22"/>
        </w:rPr>
        <w:t>还</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累</w:t>
      </w:r>
      <w:r>
        <w:rPr>
          <w:rFonts w:ascii="微软雅黑" w:eastAsia="微软雅黑"/>
          <w:b/>
          <w:w w:val="95"/>
          <w:sz w:val="22"/>
        </w:rPr>
        <w:t>计</w:t>
      </w:r>
      <w:r>
        <w:rPr>
          <w:rFonts w:ascii="微软雅黑" w:eastAsia="微软雅黑"/>
          <w:b/>
          <w:w w:val="95"/>
          <w:sz w:val="22"/>
        </w:rPr>
        <w:t>已</w:t>
      </w:r>
      <w:r>
        <w:rPr>
          <w:rFonts w:ascii="微软雅黑" w:eastAsia="微软雅黑"/>
          <w:b/>
          <w:w w:val="95"/>
          <w:sz w:val="22"/>
        </w:rPr>
        <w:t>交</w:t>
      </w:r>
      <w:r>
        <w:rPr>
          <w:rFonts w:ascii="微软雅黑" w:eastAsia="微软雅黑"/>
          <w:b/>
          <w:w w:val="95"/>
          <w:sz w:val="22"/>
        </w:rPr>
        <w:t>保</w:t>
      </w:r>
      <w:r>
        <w:rPr>
          <w:rFonts w:ascii="微软雅黑" w:eastAsia="微软雅黑"/>
          <w:b/>
          <w:w w:val="95"/>
          <w:sz w:val="22"/>
        </w:rPr>
        <w:t>险费</w:t>
      </w:r>
    </w:p>
    <w:p>
      <w:pPr>
        <w:spacing w:line="331" w:lineRule="exact" w:before="0"/>
        <w:ind w:left="3145" w:right="0" w:firstLine="0"/>
        <w:jc w:val="left"/>
        <w:rPr>
          <w:sz w:val="21"/>
        </w:rPr>
      </w:pPr>
      <w:r>
        <w:rPr>
          <w:rFonts w:ascii="微软雅黑" w:eastAsia="微软雅黑"/>
          <w:b/>
          <w:w w:val="95"/>
          <w:sz w:val="22"/>
        </w:rPr>
        <w:t>（</w:t>
      </w:r>
      <w:r>
        <w:rPr>
          <w:rFonts w:ascii="微软雅黑" w:eastAsia="微软雅黑"/>
          <w:b/>
          <w:w w:val="95"/>
          <w:sz w:val="22"/>
        </w:rPr>
        <w:t>无</w:t>
      </w:r>
      <w:r>
        <w:rPr>
          <w:rFonts w:ascii="微软雅黑" w:eastAsia="微软雅黑"/>
          <w:b/>
          <w:w w:val="95"/>
          <w:sz w:val="22"/>
        </w:rPr>
        <w:t>息</w:t>
      </w:r>
      <w:r>
        <w:rPr>
          <w:rFonts w:ascii="微软雅黑" w:eastAsia="微软雅黑"/>
          <w:b/>
          <w:w w:val="95"/>
          <w:sz w:val="22"/>
        </w:rPr>
        <w:t>），</w:t>
      </w:r>
      <w:r>
        <w:rPr>
          <w:rFonts w:ascii="微软雅黑" w:eastAsia="微软雅黑"/>
          <w:b/>
          <w:w w:val="95"/>
          <w:sz w:val="22"/>
        </w:rPr>
        <w:t>同</w:t>
      </w:r>
      <w:r>
        <w:rPr>
          <w:rFonts w:ascii="微软雅黑" w:eastAsia="微软雅黑"/>
          <w:b/>
          <w:w w:val="95"/>
          <w:sz w:val="22"/>
        </w:rPr>
        <w:t>时</w:t>
      </w:r>
      <w:r>
        <w:rPr>
          <w:rFonts w:ascii="微软雅黑" w:eastAsia="微软雅黑"/>
          <w:b/>
          <w:w w:val="95"/>
          <w:sz w:val="22"/>
        </w:rPr>
        <w:t>本</w:t>
      </w:r>
      <w:r>
        <w:rPr>
          <w:rFonts w:ascii="微软雅黑" w:eastAsia="微软雅黑"/>
          <w:b/>
          <w:w w:val="95"/>
          <w:sz w:val="22"/>
        </w:rPr>
        <w:t>主险合</w:t>
      </w:r>
      <w:r>
        <w:rPr>
          <w:rFonts w:ascii="微软雅黑" w:eastAsia="微软雅黑"/>
          <w:b/>
          <w:w w:val="95"/>
          <w:sz w:val="22"/>
        </w:rPr>
        <w:t>同</w:t>
      </w:r>
      <w:r>
        <w:rPr>
          <w:rFonts w:ascii="微软雅黑" w:eastAsia="微软雅黑"/>
          <w:b/>
          <w:w w:val="95"/>
          <w:sz w:val="22"/>
        </w:rPr>
        <w:t>终</w:t>
      </w:r>
      <w:r>
        <w:rPr>
          <w:rFonts w:ascii="微软雅黑" w:eastAsia="微软雅黑"/>
          <w:b/>
          <w:w w:val="95"/>
          <w:sz w:val="22"/>
        </w:rPr>
        <w:t>止</w:t>
      </w:r>
      <w:r>
        <w:rPr>
          <w:rFonts w:ascii="微软雅黑" w:eastAsia="微软雅黑"/>
          <w:b/>
          <w:w w:val="95"/>
          <w:sz w:val="22"/>
        </w:rPr>
        <w:t>。</w:t>
      </w:r>
      <w:r>
        <w:rPr>
          <w:w w:val="95"/>
          <w:sz w:val="21"/>
        </w:rPr>
        <w:t>这</w:t>
      </w:r>
      <w:r>
        <w:rPr>
          <w:spacing w:val="11"/>
          <w:sz w:val="21"/>
        </w:rPr>
        <w:t> </w:t>
      </w:r>
      <w:r>
        <w:rPr>
          <w:w w:val="95"/>
          <w:sz w:val="21"/>
        </w:rPr>
        <w:t>90</w:t>
      </w:r>
      <w:r>
        <w:rPr>
          <w:spacing w:val="11"/>
          <w:sz w:val="21"/>
        </w:rPr>
        <w:t> </w:t>
      </w:r>
      <w:r>
        <w:rPr>
          <w:w w:val="95"/>
          <w:sz w:val="21"/>
        </w:rPr>
        <w:t>日的时间称</w:t>
      </w:r>
      <w:r>
        <w:rPr>
          <w:w w:val="95"/>
          <w:sz w:val="21"/>
        </w:rPr>
        <w:t>为</w:t>
      </w:r>
      <w:r>
        <w:rPr>
          <w:w w:val="95"/>
          <w:sz w:val="21"/>
        </w:rPr>
        <w:t>等</w:t>
      </w:r>
      <w:r>
        <w:rPr>
          <w:w w:val="95"/>
          <w:sz w:val="21"/>
        </w:rPr>
        <w:t>待</w:t>
      </w:r>
      <w:r>
        <w:rPr>
          <w:w w:val="95"/>
          <w:sz w:val="21"/>
        </w:rPr>
        <w:t>期</w:t>
      </w:r>
      <w:r>
        <w:rPr>
          <w:spacing w:val="-10"/>
          <w:w w:val="95"/>
          <w:sz w:val="21"/>
        </w:rPr>
        <w:t>。</w:t>
      </w:r>
    </w:p>
    <w:p>
      <w:pPr>
        <w:pStyle w:val="BodyText"/>
        <w:spacing w:line="262" w:lineRule="exact"/>
        <w:ind w:left="3145"/>
      </w:pPr>
      <w:r>
        <w:rPr>
          <w:spacing w:val="-3"/>
        </w:rPr>
        <w:t>被保险人因意外伤害的原因导致发生上述情形的无等待期。</w:t>
      </w:r>
    </w:p>
    <w:p>
      <w:pPr>
        <w:pStyle w:val="BodyText"/>
        <w:spacing w:before="8"/>
        <w:rPr>
          <w:sz w:val="27"/>
        </w:rPr>
      </w:pPr>
    </w:p>
    <w:p>
      <w:pPr>
        <w:pStyle w:val="BodyText"/>
        <w:spacing w:line="278" w:lineRule="auto" w:before="1"/>
        <w:ind w:left="3145" w:right="632"/>
      </w:pPr>
      <w:r>
        <w:rPr>
          <w:spacing w:val="-2"/>
        </w:rPr>
        <w:t>若被保险人因意外伤害或于等待期后因意外伤害以外的原因导致本主险合</w:t>
      </w:r>
      <w:r>
        <w:rPr>
          <w:spacing w:val="-2"/>
        </w:rPr>
        <w:t>同约定的保险责任的，我们按照下列方式给付保险金：</w:t>
      </w:r>
    </w:p>
    <w:p>
      <w:pPr>
        <w:pStyle w:val="BodyText"/>
        <w:spacing w:before="1"/>
        <w:rPr>
          <w:sz w:val="19"/>
        </w:rPr>
      </w:pPr>
    </w:p>
    <w:p>
      <w:pPr>
        <w:pStyle w:val="Heading2"/>
        <w:spacing w:before="0"/>
        <w:ind w:firstLine="0"/>
        <w:rPr>
          <w:rFonts w:ascii="微软雅黑" w:eastAsia="微软雅黑"/>
        </w:rPr>
      </w:pPr>
      <w:r>
        <w:rPr>
          <w:rFonts w:ascii="微软雅黑" w:eastAsia="微软雅黑"/>
          <w:spacing w:val="-3"/>
        </w:rPr>
        <w:t>基本部分</w:t>
      </w:r>
    </w:p>
    <w:p>
      <w:pPr>
        <w:pStyle w:val="BodyText"/>
        <w:spacing w:before="2"/>
        <w:rPr>
          <w:rFonts w:ascii="微软雅黑"/>
          <w:b/>
          <w:sz w:val="12"/>
        </w:rPr>
      </w:pPr>
    </w:p>
    <w:p>
      <w:pPr>
        <w:spacing w:after="0"/>
        <w:rPr>
          <w:rFonts w:ascii="微软雅黑"/>
          <w:sz w:val="12"/>
        </w:rPr>
        <w:sectPr>
          <w:type w:val="continuous"/>
          <w:pgSz w:w="11910" w:h="16840"/>
          <w:pgMar w:top="400" w:bottom="280" w:left="820" w:right="580"/>
        </w:sectPr>
      </w:pPr>
    </w:p>
    <w:p>
      <w:pPr>
        <w:spacing w:line="194" w:lineRule="auto" w:before="67"/>
        <w:ind w:left="1573" w:right="0" w:firstLine="0"/>
        <w:jc w:val="left"/>
        <w:rPr>
          <w:rFonts w:ascii="微软雅黑" w:eastAsia="微软雅黑"/>
          <w:b/>
          <w:sz w:val="21"/>
        </w:rPr>
      </w:pPr>
      <w:r>
        <w:rPr>
          <w:rFonts w:ascii="微软雅黑" w:eastAsia="微软雅黑"/>
          <w:b/>
          <w:spacing w:val="-2"/>
          <w:sz w:val="21"/>
        </w:rPr>
        <w:t>特定疾病保险</w:t>
      </w:r>
      <w:r>
        <w:rPr>
          <w:rFonts w:ascii="微软雅黑" w:eastAsia="微软雅黑"/>
          <w:b/>
          <w:spacing w:val="-10"/>
          <w:sz w:val="21"/>
        </w:rPr>
        <w:t>金</w:t>
      </w:r>
    </w:p>
    <w:p>
      <w:pPr>
        <w:spacing w:line="184" w:lineRule="auto" w:before="68"/>
        <w:ind w:left="265" w:right="457" w:firstLine="0"/>
        <w:jc w:val="both"/>
        <w:rPr>
          <w:rFonts w:ascii="微软雅黑" w:eastAsia="微软雅黑"/>
          <w:b/>
          <w:sz w:val="22"/>
        </w:rPr>
      </w:pPr>
      <w:r>
        <w:rPr/>
        <w:br w:type="column"/>
      </w:r>
      <w:r>
        <w:rPr>
          <w:spacing w:val="-3"/>
          <w:w w:val="100"/>
          <w:sz w:val="21"/>
        </w:rPr>
        <w:t>若被保险人经专科医生明确诊断</w:t>
      </w:r>
      <w:r>
        <w:rPr>
          <w:rFonts w:ascii="微软雅黑" w:eastAsia="微软雅黑"/>
          <w:b/>
          <w:w w:val="96"/>
          <w:sz w:val="22"/>
        </w:rPr>
        <w:t>初次患</w:t>
      </w:r>
      <w:r>
        <w:rPr>
          <w:spacing w:val="-6"/>
          <w:w w:val="100"/>
          <w:sz w:val="21"/>
        </w:rPr>
        <w:t>本主险合同约定的特定疾病，我们将</w:t>
      </w:r>
      <w:r>
        <w:rPr>
          <w:spacing w:val="-4"/>
          <w:w w:val="100"/>
          <w:sz w:val="21"/>
        </w:rPr>
        <w:t>按确诊时本主险合同的</w:t>
      </w:r>
      <w:r>
        <w:rPr>
          <w:rFonts w:ascii="微软雅黑" w:eastAsia="微软雅黑"/>
          <w:b/>
          <w:w w:val="96"/>
          <w:sz w:val="22"/>
        </w:rPr>
        <w:t>基本保险金额</w:t>
      </w:r>
      <w:r>
        <w:rPr>
          <w:spacing w:val="-8"/>
          <w:w w:val="100"/>
          <w:sz w:val="21"/>
        </w:rPr>
        <w:t>给付特定疾病保险金，</w:t>
      </w:r>
      <w:r>
        <w:rPr>
          <w:rFonts w:ascii="微软雅黑" w:eastAsia="微软雅黑"/>
          <w:b/>
          <w:w w:val="96"/>
          <w:sz w:val="22"/>
        </w:rPr>
        <w:t>同时本项保险责任终止</w:t>
      </w:r>
      <w:r>
        <w:rPr>
          <w:spacing w:val="-3"/>
          <w:w w:val="100"/>
          <w:sz w:val="21"/>
        </w:rPr>
        <w:t>。</w:t>
      </w:r>
      <w:r>
        <w:rPr>
          <w:rFonts w:ascii="微软雅黑" w:eastAsia="微软雅黑"/>
          <w:b/>
          <w:spacing w:val="-2"/>
          <w:w w:val="96"/>
          <w:sz w:val="22"/>
        </w:rPr>
        <w:t>特定疾病保险金的给付次数以一次为限。</w:t>
      </w:r>
    </w:p>
    <w:p>
      <w:pPr>
        <w:spacing w:line="291" w:lineRule="exact" w:before="0"/>
        <w:ind w:left="265" w:right="0" w:firstLine="0"/>
        <w:jc w:val="left"/>
        <w:rPr>
          <w:rFonts w:ascii="微软雅黑" w:hAnsi="微软雅黑" w:eastAsia="微软雅黑"/>
          <w:b/>
          <w:sz w:val="22"/>
        </w:rPr>
      </w:pPr>
      <w:r>
        <w:rPr>
          <w:rFonts w:ascii="微软雅黑" w:hAnsi="微软雅黑" w:eastAsia="微软雅黑"/>
          <w:b/>
          <w:w w:val="95"/>
          <w:sz w:val="22"/>
        </w:rPr>
        <w:t>若</w:t>
      </w:r>
      <w:r>
        <w:rPr>
          <w:rFonts w:ascii="微软雅黑" w:hAnsi="微软雅黑" w:eastAsia="微软雅黑"/>
          <w:b/>
          <w:w w:val="95"/>
          <w:sz w:val="22"/>
        </w:rPr>
        <w:t>我</w:t>
      </w:r>
      <w:r>
        <w:rPr>
          <w:rFonts w:ascii="微软雅黑" w:hAnsi="微软雅黑" w:eastAsia="微软雅黑"/>
          <w:b/>
          <w:w w:val="95"/>
          <w:sz w:val="22"/>
        </w:rPr>
        <w:t>们</w:t>
      </w:r>
      <w:r>
        <w:rPr>
          <w:rFonts w:ascii="微软雅黑" w:hAnsi="微软雅黑" w:eastAsia="微软雅黑"/>
          <w:b/>
          <w:w w:val="95"/>
          <w:sz w:val="22"/>
        </w:rPr>
        <w:t>已</w:t>
      </w:r>
      <w:r>
        <w:rPr>
          <w:rFonts w:ascii="微软雅黑" w:hAnsi="微软雅黑" w:eastAsia="微软雅黑"/>
          <w:b/>
          <w:w w:val="95"/>
          <w:sz w:val="22"/>
        </w:rPr>
        <w:t>按</w:t>
      </w:r>
      <w:r>
        <w:rPr>
          <w:rFonts w:ascii="微软雅黑" w:hAnsi="微软雅黑" w:eastAsia="微软雅黑"/>
          <w:b/>
          <w:w w:val="95"/>
          <w:sz w:val="22"/>
        </w:rPr>
        <w:t>上</w:t>
      </w:r>
      <w:r>
        <w:rPr>
          <w:rFonts w:ascii="微软雅黑" w:hAnsi="微软雅黑" w:eastAsia="微软雅黑"/>
          <w:b/>
          <w:w w:val="95"/>
          <w:sz w:val="22"/>
        </w:rPr>
        <w:t>述</w:t>
      </w:r>
      <w:r>
        <w:rPr>
          <w:rFonts w:ascii="微软雅黑" w:hAnsi="微软雅黑" w:eastAsia="微软雅黑"/>
          <w:b/>
          <w:w w:val="95"/>
          <w:sz w:val="22"/>
        </w:rPr>
        <w:t>约</w:t>
      </w:r>
      <w:r>
        <w:rPr>
          <w:rFonts w:ascii="微软雅黑" w:hAnsi="微软雅黑" w:eastAsia="微软雅黑"/>
          <w:b/>
          <w:w w:val="95"/>
          <w:sz w:val="22"/>
        </w:rPr>
        <w:t>定给付</w:t>
      </w:r>
      <w:r>
        <w:rPr>
          <w:rFonts w:ascii="微软雅黑" w:hAnsi="微软雅黑" w:eastAsia="微软雅黑"/>
          <w:b/>
          <w:w w:val="95"/>
          <w:sz w:val="22"/>
        </w:rPr>
        <w:t>特</w:t>
      </w:r>
      <w:r>
        <w:rPr>
          <w:rFonts w:ascii="微软雅黑" w:hAnsi="微软雅黑" w:eastAsia="微软雅黑"/>
          <w:b/>
          <w:w w:val="95"/>
          <w:sz w:val="22"/>
        </w:rPr>
        <w:t>定</w:t>
      </w:r>
      <w:r>
        <w:rPr>
          <w:rFonts w:ascii="微软雅黑" w:hAnsi="微软雅黑" w:eastAsia="微软雅黑"/>
          <w:b/>
          <w:w w:val="95"/>
          <w:sz w:val="22"/>
        </w:rPr>
        <w:t>疾</w:t>
      </w:r>
      <w:r>
        <w:rPr>
          <w:rFonts w:ascii="微软雅黑" w:hAnsi="微软雅黑" w:eastAsia="微软雅黑"/>
          <w:b/>
          <w:w w:val="95"/>
          <w:sz w:val="22"/>
        </w:rPr>
        <w:t>病</w:t>
      </w:r>
      <w:r>
        <w:rPr>
          <w:rFonts w:ascii="微软雅黑" w:hAnsi="微软雅黑" w:eastAsia="微软雅黑"/>
          <w:b/>
          <w:w w:val="95"/>
          <w:sz w:val="22"/>
        </w:rPr>
        <w:t>保</w:t>
      </w:r>
      <w:r>
        <w:rPr>
          <w:rFonts w:ascii="微软雅黑" w:hAnsi="微软雅黑" w:eastAsia="微软雅黑"/>
          <w:b/>
          <w:w w:val="95"/>
          <w:sz w:val="22"/>
        </w:rPr>
        <w:t>险</w:t>
      </w:r>
      <w:r>
        <w:rPr>
          <w:rFonts w:ascii="微软雅黑" w:hAnsi="微软雅黑" w:eastAsia="微软雅黑"/>
          <w:b/>
          <w:w w:val="95"/>
          <w:sz w:val="22"/>
        </w:rPr>
        <w:t>金</w:t>
      </w:r>
      <w:r>
        <w:rPr>
          <w:rFonts w:ascii="微软雅黑" w:hAnsi="微软雅黑" w:eastAsia="微软雅黑"/>
          <w:b/>
          <w:spacing w:val="-32"/>
          <w:w w:val="95"/>
          <w:sz w:val="22"/>
        </w:rPr>
        <w:t>，且</w:t>
      </w:r>
      <w:r>
        <w:rPr>
          <w:rFonts w:ascii="微软雅黑" w:hAnsi="微软雅黑" w:eastAsia="微软雅黑"/>
          <w:b/>
          <w:w w:val="95"/>
          <w:sz w:val="22"/>
        </w:rPr>
        <w:t>首</w:t>
      </w:r>
      <w:r>
        <w:rPr>
          <w:rFonts w:ascii="微软雅黑" w:hAnsi="微软雅黑" w:eastAsia="微软雅黑"/>
          <w:b/>
          <w:w w:val="95"/>
          <w:sz w:val="22"/>
        </w:rPr>
        <w:t>次</w:t>
      </w:r>
      <w:r>
        <w:rPr>
          <w:rFonts w:ascii="微软雅黑" w:hAnsi="微软雅黑" w:eastAsia="微软雅黑"/>
          <w:b/>
          <w:w w:val="95"/>
          <w:sz w:val="22"/>
        </w:rPr>
        <w:t>特定</w:t>
      </w:r>
      <w:r>
        <w:rPr>
          <w:rFonts w:ascii="微软雅黑" w:hAnsi="微软雅黑" w:eastAsia="微软雅黑"/>
          <w:b/>
          <w:w w:val="95"/>
          <w:sz w:val="22"/>
        </w:rPr>
        <w:t>疾</w:t>
      </w:r>
      <w:r>
        <w:rPr>
          <w:rFonts w:ascii="微软雅黑" w:hAnsi="微软雅黑" w:eastAsia="微软雅黑"/>
          <w:b/>
          <w:w w:val="95"/>
          <w:sz w:val="22"/>
        </w:rPr>
        <w:t>病</w:t>
      </w:r>
      <w:r>
        <w:rPr>
          <w:rFonts w:ascii="微软雅黑" w:hAnsi="微软雅黑" w:eastAsia="微软雅黑"/>
          <w:b/>
          <w:w w:val="95"/>
          <w:sz w:val="22"/>
        </w:rPr>
        <w:t>不</w:t>
      </w:r>
      <w:r>
        <w:rPr>
          <w:rFonts w:ascii="微软雅黑" w:hAnsi="微软雅黑" w:eastAsia="微软雅黑"/>
          <w:b/>
          <w:w w:val="95"/>
          <w:sz w:val="22"/>
        </w:rPr>
        <w:t>是</w:t>
      </w:r>
      <w:r>
        <w:rPr>
          <w:rFonts w:ascii="微软雅黑" w:hAnsi="微软雅黑" w:eastAsia="微软雅黑"/>
          <w:b/>
          <w:w w:val="95"/>
          <w:sz w:val="22"/>
        </w:rPr>
        <w:t>恶</w:t>
      </w:r>
      <w:r>
        <w:rPr>
          <w:rFonts w:ascii="微软雅黑" w:hAnsi="微软雅黑" w:eastAsia="微软雅黑"/>
          <w:b/>
          <w:w w:val="95"/>
          <w:sz w:val="22"/>
        </w:rPr>
        <w:t>性</w:t>
      </w:r>
      <w:r>
        <w:rPr>
          <w:rFonts w:ascii="微软雅黑" w:hAnsi="微软雅黑" w:eastAsia="微软雅黑"/>
          <w:b/>
          <w:spacing w:val="-4"/>
          <w:w w:val="95"/>
          <w:sz w:val="22"/>
        </w:rPr>
        <w:t>肿瘤—</w:t>
      </w:r>
    </w:p>
    <w:p>
      <w:pPr>
        <w:spacing w:line="184" w:lineRule="auto" w:before="20"/>
        <w:ind w:left="265" w:right="356" w:firstLine="0"/>
        <w:jc w:val="left"/>
        <w:rPr>
          <w:rFonts w:ascii="微软雅黑" w:hAnsi="微软雅黑" w:eastAsia="微软雅黑"/>
          <w:b/>
          <w:sz w:val="22"/>
        </w:rPr>
      </w:pPr>
      <w:r>
        <w:rPr>
          <w:rFonts w:ascii="微软雅黑" w:hAnsi="微软雅黑" w:eastAsia="微软雅黑"/>
          <w:b/>
          <w:w w:val="88"/>
          <w:sz w:val="22"/>
        </w:rPr>
        <w:t>—</w:t>
      </w:r>
      <w:r>
        <w:rPr>
          <w:rFonts w:ascii="微软雅黑" w:hAnsi="微软雅黑" w:eastAsia="微软雅黑"/>
          <w:b/>
          <w:spacing w:val="-2"/>
          <w:w w:val="96"/>
          <w:sz w:val="22"/>
        </w:rPr>
        <w:t>重度</w:t>
      </w:r>
      <w:r>
        <w:rPr>
          <w:rFonts w:ascii="微软雅黑" w:hAnsi="微软雅黑" w:eastAsia="微软雅黑"/>
          <w:b/>
          <w:w w:val="96"/>
          <w:sz w:val="22"/>
        </w:rPr>
        <w:t>（见</w:t>
      </w:r>
      <w:r>
        <w:rPr>
          <w:rFonts w:ascii="微软雅黑" w:hAnsi="微软雅黑" w:eastAsia="微软雅黑"/>
          <w:b/>
          <w:spacing w:val="-13"/>
          <w:sz w:val="22"/>
        </w:rPr>
        <w:t> </w:t>
      </w:r>
      <w:r>
        <w:rPr>
          <w:rFonts w:ascii="微软雅黑" w:hAnsi="微软雅黑" w:eastAsia="微软雅黑"/>
          <w:b/>
          <w:w w:val="106"/>
          <w:sz w:val="22"/>
        </w:rPr>
        <w:t>9.</w:t>
      </w:r>
      <w:r>
        <w:rPr>
          <w:rFonts w:ascii="微软雅黑" w:hAnsi="微软雅黑" w:eastAsia="微软雅黑"/>
          <w:b/>
          <w:w w:val="77"/>
          <w:sz w:val="22"/>
        </w:rPr>
        <w:t>6</w:t>
      </w:r>
      <w:r>
        <w:rPr>
          <w:rFonts w:ascii="微软雅黑" w:hAnsi="微软雅黑" w:eastAsia="微软雅黑"/>
          <w:b/>
          <w:w w:val="106"/>
          <w:sz w:val="22"/>
        </w:rPr>
        <w:t>.1</w:t>
      </w:r>
      <w:r>
        <w:rPr>
          <w:rFonts w:ascii="微软雅黑" w:hAnsi="微软雅黑" w:eastAsia="微软雅黑"/>
          <w:b/>
          <w:spacing w:val="-3"/>
          <w:w w:val="96"/>
          <w:sz w:val="22"/>
        </w:rPr>
        <w:t>），则本主险合同终止。若我们已按上述约定给付特定疾</w:t>
      </w:r>
      <w:r>
        <w:rPr>
          <w:rFonts w:ascii="微软雅黑" w:hAnsi="微软雅黑" w:eastAsia="微软雅黑"/>
          <w:b/>
          <w:spacing w:val="-7"/>
          <w:w w:val="96"/>
          <w:sz w:val="22"/>
        </w:rPr>
        <w:t>病保险金，且首次特定疾病是恶性肿瘤</w:t>
      </w:r>
      <w:r>
        <w:rPr>
          <w:rFonts w:ascii="微软雅黑" w:hAnsi="微软雅黑" w:eastAsia="微软雅黑"/>
          <w:b/>
          <w:w w:val="88"/>
          <w:sz w:val="22"/>
        </w:rPr>
        <w:t>——</w:t>
      </w:r>
      <w:r>
        <w:rPr>
          <w:rFonts w:ascii="微软雅黑" w:hAnsi="微软雅黑" w:eastAsia="微软雅黑"/>
          <w:b/>
          <w:spacing w:val="-6"/>
          <w:w w:val="96"/>
          <w:sz w:val="22"/>
        </w:rPr>
        <w:t>重度，则您无须继续交纳自被保</w:t>
      </w:r>
      <w:r>
        <w:rPr>
          <w:rFonts w:ascii="微软雅黑" w:hAnsi="微软雅黑" w:eastAsia="微软雅黑"/>
          <w:b/>
          <w:spacing w:val="-16"/>
          <w:w w:val="96"/>
          <w:sz w:val="22"/>
        </w:rPr>
        <w:t>险人的上述疾病确诊之日起的续期保险费，本主险合同的现金价值</w:t>
      </w:r>
      <w:r>
        <w:rPr>
          <w:rFonts w:ascii="微软雅黑" w:hAnsi="微软雅黑" w:eastAsia="微软雅黑"/>
          <w:b/>
          <w:w w:val="96"/>
          <w:sz w:val="22"/>
        </w:rPr>
        <w:t>（见</w:t>
      </w:r>
      <w:r>
        <w:rPr>
          <w:rFonts w:ascii="微软雅黑" w:hAnsi="微软雅黑" w:eastAsia="微软雅黑"/>
          <w:b/>
          <w:spacing w:val="-25"/>
          <w:sz w:val="22"/>
        </w:rPr>
        <w:t> </w:t>
      </w:r>
      <w:r>
        <w:rPr>
          <w:rFonts w:ascii="微软雅黑" w:hAnsi="微软雅黑" w:eastAsia="微软雅黑"/>
          <w:b/>
          <w:spacing w:val="-3"/>
          <w:w w:val="106"/>
          <w:sz w:val="22"/>
        </w:rPr>
        <w:t>9.</w:t>
      </w:r>
      <w:r>
        <w:rPr>
          <w:rFonts w:ascii="微软雅黑" w:hAnsi="微软雅黑" w:eastAsia="微软雅黑"/>
          <w:b/>
          <w:spacing w:val="-3"/>
          <w:w w:val="77"/>
          <w:sz w:val="22"/>
        </w:rPr>
        <w:t>11</w:t>
      </w:r>
      <w:r>
        <w:rPr>
          <w:rFonts w:ascii="微软雅黑" w:hAnsi="微软雅黑" w:eastAsia="微软雅黑"/>
          <w:b/>
          <w:spacing w:val="-3"/>
          <w:w w:val="96"/>
          <w:sz w:val="22"/>
        </w:rPr>
        <w:t>）</w:t>
      </w:r>
      <w:r>
        <w:rPr>
          <w:rFonts w:ascii="微软雅黑" w:hAnsi="微软雅黑" w:eastAsia="微软雅黑"/>
          <w:b/>
          <w:spacing w:val="-8"/>
          <w:w w:val="96"/>
          <w:sz w:val="22"/>
        </w:rPr>
        <w:t>自该给付之日起即降为零，我们仅继续承担本主险合同约定的第二次恶性肿瘤</w:t>
      </w:r>
      <w:r>
        <w:rPr>
          <w:rFonts w:ascii="微软雅黑" w:hAnsi="微软雅黑" w:eastAsia="微软雅黑"/>
          <w:b/>
          <w:spacing w:val="-8"/>
          <w:w w:val="88"/>
          <w:sz w:val="22"/>
        </w:rPr>
        <w:t>——</w:t>
      </w:r>
      <w:r>
        <w:rPr>
          <w:rFonts w:ascii="微软雅黑" w:hAnsi="微软雅黑" w:eastAsia="微软雅黑"/>
          <w:b/>
          <w:spacing w:val="-8"/>
          <w:w w:val="96"/>
          <w:sz w:val="22"/>
        </w:rPr>
        <w:t>重度保险金</w:t>
      </w:r>
      <w:r>
        <w:rPr>
          <w:rFonts w:ascii="微软雅黑" w:hAnsi="微软雅黑" w:eastAsia="微软雅黑"/>
          <w:b/>
          <w:spacing w:val="-3"/>
          <w:w w:val="96"/>
          <w:sz w:val="22"/>
        </w:rPr>
        <w:t>（</w:t>
      </w:r>
      <w:r>
        <w:rPr>
          <w:rFonts w:ascii="微软雅黑" w:hAnsi="微软雅黑" w:eastAsia="微软雅黑"/>
          <w:b/>
          <w:spacing w:val="-2"/>
          <w:w w:val="96"/>
          <w:sz w:val="22"/>
        </w:rPr>
        <w:t>如选</w:t>
      </w:r>
      <w:r>
        <w:rPr>
          <w:rFonts w:ascii="微软雅黑" w:hAnsi="微软雅黑" w:eastAsia="微软雅黑"/>
          <w:b/>
          <w:w w:val="96"/>
          <w:sz w:val="22"/>
        </w:rPr>
        <w:t>）</w:t>
      </w:r>
      <w:r>
        <w:rPr>
          <w:rFonts w:ascii="微软雅黑" w:hAnsi="微软雅黑" w:eastAsia="微软雅黑"/>
          <w:b/>
          <w:spacing w:val="-2"/>
          <w:w w:val="96"/>
          <w:sz w:val="22"/>
        </w:rPr>
        <w:t>责任，本主险合同中其他保险责任均终止。</w:t>
      </w:r>
    </w:p>
    <w:p>
      <w:pPr>
        <w:pStyle w:val="BodyText"/>
        <w:spacing w:before="16"/>
        <w:rPr>
          <w:rFonts w:ascii="微软雅黑"/>
          <w:b/>
          <w:sz w:val="16"/>
        </w:rPr>
      </w:pPr>
    </w:p>
    <w:p>
      <w:pPr>
        <w:pStyle w:val="BodyText"/>
        <w:spacing w:line="184" w:lineRule="auto"/>
        <w:ind w:left="265" w:right="457"/>
      </w:pPr>
      <w:r>
        <w:rPr>
          <w:spacing w:val="-2"/>
          <w:w w:val="100"/>
        </w:rPr>
        <w:t>若被保险人</w:t>
      </w:r>
      <w:r>
        <w:rPr>
          <w:rFonts w:ascii="微软雅黑" w:eastAsia="微软雅黑"/>
          <w:b/>
          <w:w w:val="96"/>
          <w:sz w:val="22"/>
        </w:rPr>
        <w:t>初次患</w:t>
      </w:r>
      <w:r>
        <w:rPr>
          <w:spacing w:val="-3"/>
          <w:w w:val="100"/>
        </w:rPr>
        <w:t>的疾病为一种特定疾病，该种特定疾病即为首次特定疾</w:t>
      </w:r>
      <w:r>
        <w:rPr>
          <w:spacing w:val="-6"/>
          <w:w w:val="100"/>
        </w:rPr>
        <w:t>病；若被保险人</w:t>
      </w:r>
      <w:r>
        <w:rPr>
          <w:rFonts w:ascii="微软雅黑" w:eastAsia="微软雅黑"/>
          <w:b/>
          <w:w w:val="96"/>
          <w:sz w:val="22"/>
        </w:rPr>
        <w:t>初次患</w:t>
      </w:r>
      <w:r>
        <w:rPr>
          <w:spacing w:val="-5"/>
          <w:w w:val="100"/>
        </w:rPr>
        <w:t>的疾病为两种或两种以上特定疾病，则最先被专科医</w:t>
      </w:r>
      <w:r>
        <w:rPr>
          <w:spacing w:val="-4"/>
          <w:w w:val="100"/>
        </w:rPr>
        <w:t>生明确诊断</w:t>
      </w:r>
      <w:r>
        <w:rPr>
          <w:rFonts w:ascii="微软雅黑" w:eastAsia="微软雅黑"/>
          <w:b/>
          <w:w w:val="96"/>
          <w:sz w:val="22"/>
        </w:rPr>
        <w:t>初次患</w:t>
      </w:r>
      <w:r>
        <w:rPr>
          <w:spacing w:val="-3"/>
          <w:w w:val="100"/>
        </w:rPr>
        <w:t>的特定疾病为首次特定疾病。</w:t>
      </w:r>
    </w:p>
    <w:p>
      <w:pPr>
        <w:spacing w:after="0" w:line="184" w:lineRule="auto"/>
        <w:sectPr>
          <w:type w:val="continuous"/>
          <w:pgSz w:w="11910" w:h="16840"/>
          <w:pgMar w:top="400" w:bottom="280" w:left="820" w:right="580"/>
          <w:cols w:num="2" w:equalWidth="0">
            <w:col w:w="2841" w:space="40"/>
            <w:col w:w="7629"/>
          </w:cols>
        </w:sectPr>
      </w:pPr>
    </w:p>
    <w:p>
      <w:pPr>
        <w:pStyle w:val="BodyText"/>
        <w:rPr>
          <w:sz w:val="19"/>
        </w:rPr>
      </w:pPr>
    </w:p>
    <w:p>
      <w:pPr>
        <w:spacing w:line="184" w:lineRule="auto" w:before="68"/>
        <w:ind w:left="3145" w:right="457" w:hanging="1573"/>
        <w:jc w:val="both"/>
        <w:rPr>
          <w:rFonts w:ascii="微软雅黑" w:eastAsia="微软雅黑"/>
          <w:b/>
          <w:sz w:val="22"/>
        </w:rPr>
      </w:pPr>
      <w:r>
        <w:rPr>
          <w:rFonts w:ascii="微软雅黑" w:eastAsia="微软雅黑"/>
          <w:b/>
          <w:sz w:val="21"/>
        </w:rPr>
        <w:t>原位癌保险金 </w:t>
      </w:r>
      <w:r>
        <w:rPr>
          <w:sz w:val="21"/>
        </w:rPr>
        <w:t>若被保险人经专科医生明确诊断</w:t>
      </w:r>
      <w:r>
        <w:rPr>
          <w:rFonts w:ascii="微软雅黑" w:eastAsia="微软雅黑"/>
          <w:b/>
          <w:sz w:val="22"/>
        </w:rPr>
        <w:t>初</w:t>
      </w:r>
      <w:r>
        <w:rPr>
          <w:rFonts w:ascii="微软雅黑" w:eastAsia="微软雅黑"/>
          <w:b/>
          <w:sz w:val="22"/>
        </w:rPr>
        <w:t>次</w:t>
      </w:r>
      <w:r>
        <w:rPr>
          <w:rFonts w:ascii="微软雅黑" w:eastAsia="微软雅黑"/>
          <w:b/>
          <w:sz w:val="22"/>
        </w:rPr>
        <w:t>患</w:t>
      </w:r>
      <w:r>
        <w:rPr>
          <w:sz w:val="21"/>
        </w:rPr>
        <w:t>本主险合同约定的原位癌，我们将按</w:t>
      </w:r>
      <w:r>
        <w:rPr>
          <w:w w:val="95"/>
          <w:sz w:val="21"/>
        </w:rPr>
        <w:t>确</w:t>
      </w:r>
      <w:r>
        <w:rPr>
          <w:w w:val="95"/>
          <w:sz w:val="21"/>
        </w:rPr>
        <w:t>诊</w:t>
      </w:r>
      <w:r>
        <w:rPr>
          <w:w w:val="95"/>
          <w:sz w:val="21"/>
        </w:rPr>
        <w:t>时本主险合同的</w:t>
      </w:r>
      <w:r>
        <w:rPr>
          <w:rFonts w:ascii="微软雅黑" w:eastAsia="微软雅黑"/>
          <w:b/>
          <w:w w:val="95"/>
          <w:sz w:val="22"/>
        </w:rPr>
        <w:t>基本</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金</w:t>
      </w:r>
      <w:r>
        <w:rPr>
          <w:rFonts w:ascii="微软雅黑" w:eastAsia="微软雅黑"/>
          <w:b/>
          <w:w w:val="95"/>
          <w:sz w:val="22"/>
        </w:rPr>
        <w:t>额</w:t>
      </w:r>
      <w:r>
        <w:rPr>
          <w:rFonts w:ascii="微软雅黑" w:eastAsia="微软雅黑"/>
          <w:b/>
          <w:w w:val="95"/>
          <w:sz w:val="22"/>
        </w:rPr>
        <w:t>的</w:t>
      </w:r>
      <w:r>
        <w:rPr>
          <w:rFonts w:ascii="微软雅黑" w:eastAsia="微软雅黑"/>
          <w:b/>
          <w:w w:val="95"/>
          <w:sz w:val="22"/>
        </w:rPr>
        <w:t> 30%</w:t>
      </w:r>
      <w:r>
        <w:rPr>
          <w:w w:val="95"/>
          <w:sz w:val="21"/>
        </w:rPr>
        <w:t>给付原位癌保险金，</w:t>
      </w:r>
      <w:r>
        <w:rPr>
          <w:rFonts w:ascii="微软雅黑" w:eastAsia="微软雅黑"/>
          <w:b/>
          <w:w w:val="95"/>
          <w:sz w:val="22"/>
        </w:rPr>
        <w:t>同</w:t>
      </w:r>
      <w:r>
        <w:rPr>
          <w:rFonts w:ascii="微软雅黑" w:eastAsia="微软雅黑"/>
          <w:b/>
          <w:w w:val="95"/>
          <w:sz w:val="22"/>
        </w:rPr>
        <w:t>时</w:t>
      </w:r>
      <w:r>
        <w:rPr>
          <w:rFonts w:ascii="微软雅黑" w:eastAsia="微软雅黑"/>
          <w:b/>
          <w:w w:val="95"/>
          <w:sz w:val="22"/>
        </w:rPr>
        <w:t>本</w:t>
      </w:r>
      <w:r>
        <w:rPr>
          <w:rFonts w:ascii="微软雅黑" w:eastAsia="微软雅黑"/>
          <w:b/>
          <w:w w:val="95"/>
          <w:sz w:val="22"/>
        </w:rPr>
        <w:t>项</w:t>
      </w:r>
      <w:r>
        <w:rPr>
          <w:rFonts w:ascii="微软雅黑" w:eastAsia="微软雅黑"/>
          <w:b/>
          <w:w w:val="95"/>
          <w:sz w:val="22"/>
        </w:rPr>
        <w:t>保</w:t>
      </w:r>
      <w:r>
        <w:rPr>
          <w:rFonts w:ascii="微软雅黑" w:eastAsia="微软雅黑"/>
          <w:b/>
          <w:w w:val="95"/>
          <w:sz w:val="22"/>
        </w:rPr>
        <w:t>险</w:t>
      </w:r>
      <w:r>
        <w:rPr>
          <w:rFonts w:ascii="微软雅黑" w:eastAsia="微软雅黑"/>
          <w:b/>
          <w:spacing w:val="-2"/>
          <w:sz w:val="22"/>
        </w:rPr>
        <w:t>责</w:t>
      </w:r>
      <w:r>
        <w:rPr>
          <w:rFonts w:ascii="微软雅黑" w:eastAsia="微软雅黑"/>
          <w:b/>
          <w:spacing w:val="-2"/>
          <w:sz w:val="22"/>
        </w:rPr>
        <w:t>任</w:t>
      </w:r>
      <w:r>
        <w:rPr>
          <w:rFonts w:ascii="微软雅黑" w:eastAsia="微软雅黑"/>
          <w:b/>
          <w:spacing w:val="-2"/>
          <w:sz w:val="22"/>
        </w:rPr>
        <w:t>终</w:t>
      </w:r>
      <w:r>
        <w:rPr>
          <w:rFonts w:ascii="微软雅黑" w:eastAsia="微软雅黑"/>
          <w:b/>
          <w:spacing w:val="-2"/>
          <w:sz w:val="22"/>
        </w:rPr>
        <w:t>止</w:t>
      </w:r>
      <w:r>
        <w:rPr>
          <w:rFonts w:ascii="微软雅黑" w:eastAsia="微软雅黑"/>
          <w:b/>
          <w:spacing w:val="-2"/>
          <w:sz w:val="22"/>
        </w:rPr>
        <w:t>。</w:t>
      </w:r>
      <w:r>
        <w:rPr>
          <w:rFonts w:ascii="微软雅黑" w:eastAsia="微软雅黑"/>
          <w:b/>
          <w:spacing w:val="-2"/>
          <w:sz w:val="22"/>
        </w:rPr>
        <w:t>原</w:t>
      </w:r>
      <w:r>
        <w:rPr>
          <w:rFonts w:ascii="微软雅黑" w:eastAsia="微软雅黑"/>
          <w:b/>
          <w:spacing w:val="-2"/>
          <w:sz w:val="22"/>
        </w:rPr>
        <w:t>位</w:t>
      </w:r>
      <w:r>
        <w:rPr>
          <w:rFonts w:ascii="微软雅黑" w:eastAsia="微软雅黑"/>
          <w:b/>
          <w:spacing w:val="-2"/>
          <w:sz w:val="22"/>
        </w:rPr>
        <w:t>癌</w:t>
      </w:r>
      <w:r>
        <w:rPr>
          <w:rFonts w:ascii="微软雅黑" w:eastAsia="微软雅黑"/>
          <w:b/>
          <w:spacing w:val="-2"/>
          <w:sz w:val="22"/>
        </w:rPr>
        <w:t>保险金</w:t>
      </w:r>
      <w:r>
        <w:rPr>
          <w:rFonts w:ascii="微软雅黑" w:eastAsia="微软雅黑"/>
          <w:b/>
          <w:spacing w:val="-2"/>
          <w:sz w:val="22"/>
        </w:rPr>
        <w:t>的</w:t>
      </w:r>
      <w:r>
        <w:rPr>
          <w:rFonts w:ascii="微软雅黑" w:eastAsia="微软雅黑"/>
          <w:b/>
          <w:spacing w:val="-2"/>
          <w:sz w:val="22"/>
        </w:rPr>
        <w:t>给</w:t>
      </w:r>
      <w:r>
        <w:rPr>
          <w:rFonts w:ascii="微软雅黑" w:eastAsia="微软雅黑"/>
          <w:b/>
          <w:spacing w:val="-2"/>
          <w:sz w:val="22"/>
        </w:rPr>
        <w:t>付</w:t>
      </w:r>
      <w:r>
        <w:rPr>
          <w:rFonts w:ascii="微软雅黑" w:eastAsia="微软雅黑"/>
          <w:b/>
          <w:spacing w:val="-2"/>
          <w:sz w:val="22"/>
        </w:rPr>
        <w:t>次</w:t>
      </w:r>
      <w:r>
        <w:rPr>
          <w:rFonts w:ascii="微软雅黑" w:eastAsia="微软雅黑"/>
          <w:b/>
          <w:spacing w:val="-2"/>
          <w:sz w:val="22"/>
        </w:rPr>
        <w:t>数</w:t>
      </w:r>
      <w:r>
        <w:rPr>
          <w:rFonts w:ascii="微软雅黑" w:eastAsia="微软雅黑"/>
          <w:b/>
          <w:spacing w:val="-2"/>
          <w:sz w:val="22"/>
        </w:rPr>
        <w:t>以</w:t>
      </w:r>
      <w:r>
        <w:rPr>
          <w:rFonts w:ascii="微软雅黑" w:eastAsia="微软雅黑"/>
          <w:b/>
          <w:spacing w:val="-2"/>
          <w:sz w:val="22"/>
        </w:rPr>
        <w:t>一</w:t>
      </w:r>
      <w:r>
        <w:rPr>
          <w:rFonts w:ascii="微软雅黑" w:eastAsia="微软雅黑"/>
          <w:b/>
          <w:spacing w:val="-2"/>
          <w:sz w:val="22"/>
        </w:rPr>
        <w:t>次</w:t>
      </w:r>
      <w:r>
        <w:rPr>
          <w:rFonts w:ascii="微软雅黑" w:eastAsia="微软雅黑"/>
          <w:b/>
          <w:spacing w:val="-2"/>
          <w:sz w:val="22"/>
        </w:rPr>
        <w:t>为</w:t>
      </w:r>
      <w:r>
        <w:rPr>
          <w:rFonts w:ascii="微软雅黑" w:eastAsia="微软雅黑"/>
          <w:b/>
          <w:spacing w:val="-2"/>
          <w:sz w:val="22"/>
        </w:rPr>
        <w:t>限</w:t>
      </w:r>
      <w:r>
        <w:rPr>
          <w:rFonts w:ascii="微软雅黑" w:eastAsia="微软雅黑"/>
          <w:b/>
          <w:spacing w:val="-2"/>
          <w:sz w:val="22"/>
        </w:rPr>
        <w:t>。</w:t>
      </w:r>
    </w:p>
    <w:p>
      <w:pPr>
        <w:pStyle w:val="BodyText"/>
        <w:spacing w:before="4"/>
        <w:rPr>
          <w:rFonts w:ascii="微软雅黑"/>
          <w:b/>
          <w:sz w:val="13"/>
        </w:rPr>
      </w:pPr>
    </w:p>
    <w:p>
      <w:pPr>
        <w:tabs>
          <w:tab w:pos="3145" w:val="left" w:leader="none"/>
        </w:tabs>
        <w:spacing w:before="1"/>
        <w:ind w:left="1573" w:right="0" w:firstLine="0"/>
        <w:jc w:val="left"/>
        <w:rPr>
          <w:sz w:val="21"/>
        </w:rPr>
      </w:pPr>
      <w:r>
        <w:rPr>
          <w:rFonts w:ascii="微软雅黑" w:eastAsia="微软雅黑"/>
          <w:b/>
          <w:sz w:val="21"/>
        </w:rPr>
        <w:t>女性特定疾</w:t>
      </w:r>
      <w:r>
        <w:rPr>
          <w:rFonts w:ascii="微软雅黑" w:eastAsia="微软雅黑"/>
          <w:b/>
          <w:spacing w:val="-10"/>
          <w:sz w:val="21"/>
        </w:rPr>
        <w:t>病</w:t>
      </w:r>
      <w:r>
        <w:rPr>
          <w:rFonts w:ascii="微软雅黑" w:eastAsia="微软雅黑"/>
          <w:b/>
          <w:sz w:val="21"/>
        </w:rPr>
        <w:tab/>
      </w:r>
      <w:r>
        <w:rPr>
          <w:w w:val="95"/>
          <w:sz w:val="21"/>
        </w:rPr>
        <w:t>若</w:t>
      </w:r>
      <w:r>
        <w:rPr>
          <w:w w:val="95"/>
          <w:sz w:val="21"/>
        </w:rPr>
        <w:t>被</w:t>
      </w:r>
      <w:r>
        <w:rPr>
          <w:w w:val="95"/>
          <w:sz w:val="21"/>
        </w:rPr>
        <w:t>保险人经专科医生明</w:t>
      </w:r>
      <w:r>
        <w:rPr>
          <w:w w:val="95"/>
          <w:sz w:val="21"/>
        </w:rPr>
        <w:t>确</w:t>
      </w:r>
      <w:r>
        <w:rPr>
          <w:w w:val="95"/>
          <w:sz w:val="21"/>
        </w:rPr>
        <w:t>诊</w:t>
      </w:r>
      <w:r>
        <w:rPr>
          <w:w w:val="95"/>
          <w:sz w:val="21"/>
        </w:rPr>
        <w:t>断</w:t>
      </w:r>
      <w:r>
        <w:rPr>
          <w:rFonts w:ascii="微软雅黑" w:eastAsia="微软雅黑"/>
          <w:b/>
          <w:w w:val="95"/>
          <w:sz w:val="22"/>
        </w:rPr>
        <w:t>初</w:t>
      </w:r>
      <w:r>
        <w:rPr>
          <w:rFonts w:ascii="微软雅黑" w:eastAsia="微软雅黑"/>
          <w:b/>
          <w:w w:val="95"/>
          <w:sz w:val="22"/>
        </w:rPr>
        <w:t>次</w:t>
      </w:r>
      <w:r>
        <w:rPr>
          <w:rFonts w:ascii="微软雅黑" w:eastAsia="微软雅黑"/>
          <w:b/>
          <w:w w:val="95"/>
          <w:sz w:val="22"/>
        </w:rPr>
        <w:t>患</w:t>
      </w:r>
      <w:r>
        <w:rPr>
          <w:w w:val="95"/>
          <w:sz w:val="21"/>
        </w:rPr>
        <w:t>本主险合同</w:t>
      </w:r>
      <w:r>
        <w:rPr>
          <w:w w:val="95"/>
          <w:sz w:val="21"/>
        </w:rPr>
        <w:t>约</w:t>
      </w:r>
      <w:r>
        <w:rPr>
          <w:w w:val="95"/>
          <w:sz w:val="21"/>
        </w:rPr>
        <w:t>定</w:t>
      </w:r>
      <w:r>
        <w:rPr>
          <w:w w:val="95"/>
          <w:sz w:val="21"/>
        </w:rPr>
        <w:t>的女性特定疾病（</w:t>
      </w:r>
      <w:r>
        <w:rPr>
          <w:spacing w:val="-10"/>
          <w:w w:val="95"/>
          <w:sz w:val="21"/>
        </w:rPr>
        <w:t>见</w:t>
      </w:r>
    </w:p>
    <w:p>
      <w:pPr>
        <w:spacing w:after="0"/>
        <w:jc w:val="left"/>
        <w:rPr>
          <w:sz w:val="21"/>
        </w:rPr>
        <w:sectPr>
          <w:type w:val="continuous"/>
          <w:pgSz w:w="11910" w:h="16840"/>
          <w:pgMar w:top="400" w:bottom="280" w:left="820" w:right="580"/>
        </w:sectPr>
      </w:pPr>
    </w:p>
    <w:p>
      <w:pPr>
        <w:pStyle w:val="Heading2"/>
        <w:spacing w:line="194" w:lineRule="auto" w:before="38"/>
        <w:ind w:firstLine="0"/>
        <w:rPr>
          <w:rFonts w:ascii="微软雅黑" w:eastAsia="微软雅黑"/>
        </w:rPr>
      </w:pPr>
      <w:r>
        <w:rPr>
          <w:rFonts w:ascii="微软雅黑" w:eastAsia="微软雅黑"/>
          <w:spacing w:val="-2"/>
        </w:rPr>
        <w:t>额外给付保险</w:t>
      </w:r>
      <w:r>
        <w:rPr>
          <w:rFonts w:ascii="微软雅黑" w:eastAsia="微软雅黑"/>
          <w:spacing w:val="-10"/>
        </w:rPr>
        <w:t>金</w:t>
      </w:r>
    </w:p>
    <w:p>
      <w:pPr>
        <w:spacing w:line="194" w:lineRule="auto" w:before="92"/>
        <w:ind w:left="265" w:right="457" w:firstLine="0"/>
        <w:jc w:val="both"/>
        <w:rPr>
          <w:rFonts w:ascii="微软雅黑" w:eastAsia="微软雅黑"/>
          <w:b/>
          <w:sz w:val="22"/>
        </w:rPr>
      </w:pPr>
      <w:r>
        <w:rPr/>
        <w:br w:type="column"/>
      </w:r>
      <w:r>
        <w:rPr>
          <w:w w:val="100"/>
          <w:sz w:val="21"/>
        </w:rPr>
        <w:t>9.12</w:t>
      </w:r>
      <w:r>
        <w:rPr>
          <w:spacing w:val="-15"/>
          <w:w w:val="100"/>
          <w:sz w:val="21"/>
        </w:rPr>
        <w:t>）</w:t>
      </w:r>
      <w:r>
        <w:rPr>
          <w:spacing w:val="-6"/>
          <w:w w:val="100"/>
          <w:sz w:val="21"/>
        </w:rPr>
        <w:t>，且同时满足本主险合同约定的特定疾病保险金给付条件，我们除给</w:t>
      </w:r>
      <w:r>
        <w:rPr>
          <w:spacing w:val="-8"/>
          <w:w w:val="100"/>
          <w:sz w:val="21"/>
        </w:rPr>
        <w:t>付特定疾病保险金外，还将按确诊时本主险合同的</w:t>
      </w:r>
      <w:r>
        <w:rPr>
          <w:rFonts w:ascii="微软雅黑" w:eastAsia="微软雅黑"/>
          <w:b/>
          <w:w w:val="96"/>
          <w:sz w:val="22"/>
        </w:rPr>
        <w:t>基本保险金额</w:t>
      </w:r>
      <w:r>
        <w:rPr>
          <w:spacing w:val="-3"/>
          <w:w w:val="100"/>
          <w:sz w:val="21"/>
        </w:rPr>
        <w:t>额外给付女</w:t>
      </w:r>
      <w:r>
        <w:rPr>
          <w:spacing w:val="-5"/>
          <w:w w:val="100"/>
          <w:sz w:val="21"/>
        </w:rPr>
        <w:t>性特定疾病额外给付保险金，</w:t>
      </w:r>
      <w:r>
        <w:rPr>
          <w:rFonts w:ascii="微软雅黑" w:eastAsia="微软雅黑"/>
          <w:b/>
          <w:spacing w:val="-5"/>
          <w:w w:val="96"/>
          <w:sz w:val="22"/>
        </w:rPr>
        <w:t>同时本项保险责任终止。女性特定疾病额外给</w:t>
      </w:r>
      <w:r>
        <w:rPr>
          <w:rFonts w:ascii="微软雅黑" w:eastAsia="微软雅黑"/>
          <w:b/>
          <w:spacing w:val="-2"/>
          <w:w w:val="96"/>
          <w:sz w:val="22"/>
        </w:rPr>
        <w:t>付保险金的给付次数以一次为限。</w:t>
      </w:r>
    </w:p>
    <w:p>
      <w:pPr>
        <w:spacing w:after="0" w:line="194" w:lineRule="auto"/>
        <w:jc w:val="both"/>
        <w:rPr>
          <w:rFonts w:ascii="微软雅黑" w:eastAsia="微软雅黑"/>
          <w:sz w:val="22"/>
        </w:rPr>
        <w:sectPr>
          <w:pgSz w:w="11910" w:h="16840"/>
          <w:pgMar w:top="1200" w:bottom="280" w:left="820" w:right="580"/>
          <w:cols w:num="2" w:equalWidth="0">
            <w:col w:w="2841" w:space="40"/>
            <w:col w:w="7629"/>
          </w:cols>
        </w:sectPr>
      </w:pPr>
    </w:p>
    <w:p>
      <w:pPr>
        <w:pStyle w:val="BodyText"/>
        <w:spacing w:before="14"/>
        <w:rPr>
          <w:rFonts w:ascii="微软雅黑"/>
          <w:b/>
          <w:sz w:val="12"/>
        </w:rPr>
      </w:pPr>
    </w:p>
    <w:p>
      <w:pPr>
        <w:spacing w:after="0"/>
        <w:rPr>
          <w:rFonts w:ascii="微软雅黑"/>
          <w:sz w:val="12"/>
        </w:rPr>
        <w:sectPr>
          <w:type w:val="continuous"/>
          <w:pgSz w:w="11910" w:h="16840"/>
          <w:pgMar w:top="400" w:bottom="280" w:left="820" w:right="580"/>
        </w:sectPr>
      </w:pPr>
    </w:p>
    <w:p>
      <w:pPr>
        <w:pStyle w:val="Heading2"/>
        <w:spacing w:line="194" w:lineRule="auto" w:before="67"/>
        <w:ind w:firstLine="0"/>
        <w:rPr>
          <w:rFonts w:ascii="微软雅黑" w:eastAsia="微软雅黑"/>
        </w:rPr>
      </w:pPr>
      <w:r>
        <w:rPr>
          <w:rFonts w:ascii="微软雅黑" w:eastAsia="微软雅黑"/>
          <w:spacing w:val="-2"/>
        </w:rPr>
        <w:t>身故或全残保</w:t>
      </w:r>
      <w:r>
        <w:rPr>
          <w:rFonts w:ascii="微软雅黑" w:eastAsia="微软雅黑"/>
          <w:spacing w:val="-6"/>
        </w:rPr>
        <w:t>险金</w:t>
      </w:r>
    </w:p>
    <w:p>
      <w:pPr>
        <w:spacing w:line="184" w:lineRule="auto" w:before="68"/>
        <w:ind w:left="265" w:right="459" w:firstLine="0"/>
        <w:jc w:val="left"/>
        <w:rPr>
          <w:sz w:val="21"/>
        </w:rPr>
      </w:pPr>
      <w:r>
        <w:rPr/>
        <w:br w:type="column"/>
      </w:r>
      <w:r>
        <w:rPr>
          <w:spacing w:val="-2"/>
          <w:sz w:val="21"/>
        </w:rPr>
        <w:t>若被保险人身故或全残的，我们将按以下约定给付身故或全残保险金，</w:t>
      </w:r>
      <w:r>
        <w:rPr>
          <w:rFonts w:ascii="微软雅黑" w:eastAsia="微软雅黑"/>
          <w:b/>
          <w:spacing w:val="-2"/>
          <w:sz w:val="22"/>
        </w:rPr>
        <w:t>同</w:t>
      </w:r>
      <w:r>
        <w:rPr>
          <w:rFonts w:ascii="微软雅黑" w:eastAsia="微软雅黑"/>
          <w:b/>
          <w:spacing w:val="-2"/>
          <w:sz w:val="22"/>
        </w:rPr>
        <w:t>时</w:t>
      </w:r>
      <w:r>
        <w:rPr>
          <w:rFonts w:ascii="微软雅黑" w:eastAsia="微软雅黑"/>
          <w:b/>
          <w:spacing w:val="-2"/>
          <w:sz w:val="22"/>
        </w:rPr>
        <w:t>本</w:t>
      </w:r>
      <w:r>
        <w:rPr>
          <w:rFonts w:ascii="微软雅黑" w:eastAsia="微软雅黑"/>
          <w:b/>
          <w:spacing w:val="-2"/>
          <w:sz w:val="22"/>
        </w:rPr>
        <w:t>主</w:t>
      </w:r>
      <w:r>
        <w:rPr>
          <w:rFonts w:ascii="微软雅黑" w:eastAsia="微软雅黑"/>
          <w:b/>
          <w:spacing w:val="-2"/>
          <w:sz w:val="22"/>
        </w:rPr>
        <w:t>险</w:t>
      </w:r>
      <w:r>
        <w:rPr>
          <w:rFonts w:ascii="微软雅黑" w:eastAsia="微软雅黑"/>
          <w:b/>
          <w:spacing w:val="-2"/>
          <w:sz w:val="22"/>
        </w:rPr>
        <w:t>合</w:t>
      </w:r>
      <w:r>
        <w:rPr>
          <w:rFonts w:ascii="微软雅黑" w:eastAsia="微软雅黑"/>
          <w:b/>
          <w:spacing w:val="-2"/>
          <w:sz w:val="22"/>
        </w:rPr>
        <w:t>同</w:t>
      </w:r>
      <w:r>
        <w:rPr>
          <w:rFonts w:ascii="微软雅黑" w:eastAsia="微软雅黑"/>
          <w:b/>
          <w:spacing w:val="-2"/>
          <w:sz w:val="22"/>
        </w:rPr>
        <w:t>终</w:t>
      </w:r>
      <w:r>
        <w:rPr>
          <w:rFonts w:ascii="微软雅黑" w:eastAsia="微软雅黑"/>
          <w:b/>
          <w:spacing w:val="-2"/>
          <w:sz w:val="22"/>
        </w:rPr>
        <w:t>止</w:t>
      </w:r>
      <w:r>
        <w:rPr>
          <w:spacing w:val="-2"/>
          <w:sz w:val="21"/>
        </w:rPr>
        <w:t>：</w:t>
      </w:r>
    </w:p>
    <w:p>
      <w:pPr>
        <w:pStyle w:val="BodyText"/>
        <w:spacing w:line="278" w:lineRule="auto" w:before="13"/>
        <w:ind w:left="265" w:right="529"/>
      </w:pPr>
      <w:r>
        <w:rPr>
          <w:spacing w:val="-4"/>
        </w:rPr>
        <w:t>若被保险人身故或全残时未满 </w:t>
      </w:r>
      <w:r>
        <w:rPr/>
        <w:t>18</w:t>
      </w:r>
      <w:r>
        <w:rPr>
          <w:spacing w:val="-8"/>
        </w:rPr>
        <w:t> 周岁，给付身故或全残时本主险合同已交</w:t>
      </w:r>
      <w:r>
        <w:rPr/>
        <w:t>保险费年度数（</w:t>
      </w:r>
      <w:r>
        <w:rPr>
          <w:spacing w:val="-20"/>
        </w:rPr>
        <w:t>见 </w:t>
      </w:r>
      <w:r>
        <w:rPr/>
        <w:t>9.13）×年交保险费（无息）。</w:t>
      </w:r>
    </w:p>
    <w:p>
      <w:pPr>
        <w:pStyle w:val="BodyText"/>
        <w:spacing w:line="278" w:lineRule="auto"/>
        <w:ind w:left="265" w:right="529"/>
      </w:pPr>
      <w:r>
        <w:rPr>
          <w:spacing w:val="-4"/>
        </w:rPr>
        <w:t>若被保险人身故或全残时已满 </w:t>
      </w:r>
      <w:r>
        <w:rPr/>
        <w:t>18</w:t>
      </w:r>
      <w:r>
        <w:rPr>
          <w:spacing w:val="-8"/>
        </w:rPr>
        <w:t> 周岁，给付身故或全残时本主险合同的基</w:t>
      </w:r>
      <w:r>
        <w:rPr>
          <w:spacing w:val="-2"/>
        </w:rPr>
        <w:t>本保险金额。</w:t>
      </w:r>
    </w:p>
    <w:p>
      <w:pPr>
        <w:spacing w:after="0" w:line="278" w:lineRule="auto"/>
        <w:sectPr>
          <w:type w:val="continuous"/>
          <w:pgSz w:w="11910" w:h="16840"/>
          <w:pgMar w:top="400" w:bottom="280" w:left="820" w:right="580"/>
          <w:cols w:num="2" w:equalWidth="0">
            <w:col w:w="2841" w:space="40"/>
            <w:col w:w="7629"/>
          </w:cols>
        </w:sectPr>
      </w:pPr>
    </w:p>
    <w:p>
      <w:pPr>
        <w:pStyle w:val="BodyText"/>
        <w:rPr>
          <w:sz w:val="18"/>
        </w:rPr>
      </w:pPr>
    </w:p>
    <w:p>
      <w:pPr>
        <w:spacing w:after="0"/>
        <w:rPr>
          <w:sz w:val="18"/>
        </w:rPr>
        <w:sectPr>
          <w:type w:val="continuous"/>
          <w:pgSz w:w="11910" w:h="16840"/>
          <w:pgMar w:top="400" w:bottom="280" w:left="820" w:right="580"/>
        </w:sectPr>
      </w:pPr>
    </w:p>
    <w:p>
      <w:pPr>
        <w:pStyle w:val="Heading2"/>
        <w:spacing w:line="194" w:lineRule="auto" w:before="67"/>
        <w:ind w:firstLine="0"/>
        <w:rPr>
          <w:rFonts w:ascii="微软雅黑" w:eastAsia="微软雅黑"/>
        </w:rPr>
      </w:pPr>
      <w:r>
        <w:rPr>
          <w:rFonts w:ascii="微软雅黑" w:eastAsia="微软雅黑"/>
          <w:spacing w:val="-2"/>
        </w:rPr>
        <w:t>原位癌豁免保</w:t>
      </w:r>
      <w:r>
        <w:rPr>
          <w:rFonts w:ascii="微软雅黑" w:eastAsia="微软雅黑"/>
          <w:spacing w:val="-6"/>
        </w:rPr>
        <w:t>险费</w:t>
      </w:r>
    </w:p>
    <w:p>
      <w:pPr>
        <w:pStyle w:val="BodyText"/>
        <w:spacing w:line="254" w:lineRule="auto" w:before="1"/>
        <w:ind w:left="265" w:right="457"/>
        <w:jc w:val="both"/>
      </w:pPr>
      <w:r>
        <w:rPr/>
        <w:br w:type="column"/>
      </w:r>
      <w:r>
        <w:rPr>
          <w:spacing w:val="-2"/>
        </w:rPr>
        <w:t>若被保险人经专科医生明确诊断</w:t>
      </w:r>
      <w:r>
        <w:rPr>
          <w:rFonts w:ascii="微软雅黑" w:eastAsia="微软雅黑"/>
          <w:b/>
          <w:spacing w:val="-2"/>
          <w:sz w:val="22"/>
        </w:rPr>
        <w:t>初</w:t>
      </w:r>
      <w:r>
        <w:rPr>
          <w:rFonts w:ascii="微软雅黑" w:eastAsia="微软雅黑"/>
          <w:b/>
          <w:spacing w:val="-2"/>
          <w:sz w:val="22"/>
        </w:rPr>
        <w:t>次</w:t>
      </w:r>
      <w:r>
        <w:rPr>
          <w:rFonts w:ascii="微软雅黑" w:eastAsia="微软雅黑"/>
          <w:b/>
          <w:spacing w:val="-2"/>
          <w:sz w:val="22"/>
        </w:rPr>
        <w:t>患</w:t>
      </w:r>
      <w:r>
        <w:rPr>
          <w:spacing w:val="-2"/>
        </w:rPr>
        <w:t>本主险合同约定的原位癌，我们将豁</w:t>
      </w:r>
      <w:r>
        <w:rPr>
          <w:spacing w:val="-2"/>
        </w:rPr>
        <w:t>免本主险合同自被保险人的上述疾病确诊之日起的续期保险费，本主险合同</w:t>
      </w:r>
      <w:r>
        <w:rPr>
          <w:spacing w:val="-2"/>
        </w:rPr>
        <w:t>继续有效。</w:t>
      </w:r>
    </w:p>
    <w:p>
      <w:pPr>
        <w:pStyle w:val="BodyText"/>
        <w:spacing w:before="8"/>
        <w:rPr>
          <w:sz w:val="25"/>
        </w:rPr>
      </w:pPr>
    </w:p>
    <w:p>
      <w:pPr>
        <w:pStyle w:val="BodyText"/>
        <w:spacing w:line="278" w:lineRule="auto"/>
        <w:ind w:left="265" w:right="459"/>
      </w:pPr>
      <w:r>
        <w:rPr>
          <w:spacing w:val="-2"/>
        </w:rPr>
        <w:t>被豁免的本主险合同的保险费视同已交纳。在豁免保险费期间，我们不接受</w:t>
      </w:r>
      <w:r>
        <w:rPr>
          <w:spacing w:val="-2"/>
        </w:rPr>
        <w:t>本主险合同的基本保险金额、交费期间、交费方式及保险期间的变更。</w:t>
      </w:r>
    </w:p>
    <w:p>
      <w:pPr>
        <w:spacing w:after="0" w:line="278" w:lineRule="auto"/>
        <w:sectPr>
          <w:type w:val="continuous"/>
          <w:pgSz w:w="11910" w:h="16840"/>
          <w:pgMar w:top="400" w:bottom="280" w:left="820" w:right="580"/>
          <w:cols w:num="2" w:equalWidth="0">
            <w:col w:w="2841" w:space="40"/>
            <w:col w:w="7629"/>
          </w:cols>
        </w:sectPr>
      </w:pPr>
    </w:p>
    <w:p>
      <w:pPr>
        <w:pStyle w:val="BodyText"/>
        <w:spacing w:before="10"/>
        <w:rPr>
          <w:sz w:val="18"/>
        </w:rPr>
      </w:pPr>
    </w:p>
    <w:p>
      <w:pPr>
        <w:pStyle w:val="Heading2"/>
        <w:spacing w:before="4"/>
        <w:ind w:firstLine="0"/>
        <w:rPr>
          <w:rFonts w:ascii="微软雅黑" w:eastAsia="微软雅黑"/>
        </w:rPr>
      </w:pPr>
      <w:r>
        <w:rPr>
          <w:rFonts w:ascii="微软雅黑" w:eastAsia="微软雅黑"/>
          <w:spacing w:val="-3"/>
        </w:rPr>
        <w:t>可选部分</w:t>
      </w:r>
    </w:p>
    <w:p>
      <w:pPr>
        <w:pStyle w:val="BodyText"/>
        <w:spacing w:before="12"/>
        <w:rPr>
          <w:rFonts w:ascii="微软雅黑"/>
          <w:b/>
          <w:sz w:val="12"/>
        </w:rPr>
      </w:pPr>
    </w:p>
    <w:p>
      <w:pPr>
        <w:spacing w:after="0"/>
        <w:rPr>
          <w:rFonts w:ascii="微软雅黑"/>
          <w:sz w:val="12"/>
        </w:rPr>
        <w:sectPr>
          <w:type w:val="continuous"/>
          <w:pgSz w:w="11910" w:h="16840"/>
          <w:pgMar w:top="400" w:bottom="280" w:left="820" w:right="580"/>
        </w:sectPr>
      </w:pPr>
    </w:p>
    <w:p>
      <w:pPr>
        <w:spacing w:line="194" w:lineRule="auto" w:before="57"/>
        <w:ind w:left="1573" w:right="0" w:firstLine="0"/>
        <w:jc w:val="left"/>
        <w:rPr>
          <w:rFonts w:ascii="微软雅黑" w:eastAsia="微软雅黑"/>
          <w:b/>
          <w:sz w:val="21"/>
        </w:rPr>
      </w:pPr>
      <w:r>
        <w:rPr>
          <w:rFonts w:ascii="微软雅黑" w:eastAsia="微软雅黑"/>
          <w:b/>
          <w:spacing w:val="-2"/>
          <w:sz w:val="21"/>
        </w:rPr>
        <w:t>女性特定手术</w:t>
      </w:r>
      <w:r>
        <w:rPr>
          <w:rFonts w:ascii="微软雅黑" w:eastAsia="微软雅黑"/>
          <w:b/>
          <w:spacing w:val="-4"/>
          <w:sz w:val="21"/>
        </w:rPr>
        <w:t>保险金</w:t>
      </w:r>
    </w:p>
    <w:p>
      <w:pPr>
        <w:pStyle w:val="BodyText"/>
        <w:spacing w:line="278" w:lineRule="auto" w:before="71"/>
        <w:ind w:left="265" w:right="437"/>
      </w:pPr>
      <w:r>
        <w:rPr/>
        <w:br w:type="column"/>
      </w:r>
      <w:r>
        <w:rPr>
          <w:spacing w:val="-2"/>
        </w:rPr>
        <w:t>若被保险人经专科医生明确诊断因意外伤害或疾病导致需在医院首次接受</w:t>
      </w:r>
      <w:r>
        <w:rPr/>
        <w:t> </w:t>
      </w:r>
      <w:r>
        <w:rPr>
          <w:spacing w:val="-2"/>
        </w:rPr>
        <w:t>本主险合同约定的女性特定手术，且同时满足本主险合同约定的特定疾病保</w:t>
      </w:r>
      <w:r>
        <w:rPr>
          <w:spacing w:val="-3"/>
        </w:rPr>
        <w:t>险金给付条件，我们除给付特定疾病保险金外，还将按确诊时本主险合同的</w:t>
      </w:r>
    </w:p>
    <w:p>
      <w:pPr>
        <w:spacing w:line="319" w:lineRule="exact" w:before="0"/>
        <w:ind w:left="265" w:right="0" w:firstLine="0"/>
        <w:jc w:val="left"/>
        <w:rPr>
          <w:sz w:val="21"/>
        </w:rPr>
      </w:pPr>
      <w:r>
        <w:rPr>
          <w:rFonts w:ascii="微软雅黑" w:eastAsia="微软雅黑"/>
          <w:b/>
          <w:w w:val="95"/>
          <w:sz w:val="22"/>
        </w:rPr>
        <w:t>基</w:t>
      </w:r>
      <w:r>
        <w:rPr>
          <w:rFonts w:ascii="微软雅黑" w:eastAsia="微软雅黑"/>
          <w:b/>
          <w:w w:val="95"/>
          <w:sz w:val="22"/>
        </w:rPr>
        <w:t>本</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金</w:t>
      </w:r>
      <w:r>
        <w:rPr>
          <w:rFonts w:ascii="微软雅黑" w:eastAsia="微软雅黑"/>
          <w:b/>
          <w:w w:val="95"/>
          <w:sz w:val="22"/>
        </w:rPr>
        <w:t>额</w:t>
      </w:r>
      <w:r>
        <w:rPr>
          <w:rFonts w:ascii="微软雅黑" w:eastAsia="微软雅黑"/>
          <w:b/>
          <w:w w:val="95"/>
          <w:sz w:val="22"/>
        </w:rPr>
        <w:t>的</w:t>
      </w:r>
      <w:r>
        <w:rPr>
          <w:rFonts w:ascii="微软雅黑" w:eastAsia="微软雅黑"/>
          <w:b/>
          <w:spacing w:val="9"/>
          <w:sz w:val="22"/>
        </w:rPr>
        <w:t> </w:t>
      </w:r>
      <w:r>
        <w:rPr>
          <w:rFonts w:ascii="微软雅黑" w:eastAsia="微软雅黑"/>
          <w:b/>
          <w:w w:val="95"/>
          <w:sz w:val="22"/>
        </w:rPr>
        <w:t>10%</w:t>
      </w:r>
      <w:r>
        <w:rPr>
          <w:w w:val="95"/>
          <w:sz w:val="21"/>
        </w:rPr>
        <w:t>额</w:t>
      </w:r>
      <w:r>
        <w:rPr>
          <w:w w:val="95"/>
          <w:sz w:val="21"/>
        </w:rPr>
        <w:t>外</w:t>
      </w:r>
      <w:r>
        <w:rPr>
          <w:w w:val="95"/>
          <w:sz w:val="21"/>
        </w:rPr>
        <w:t>给</w:t>
      </w:r>
      <w:r>
        <w:rPr>
          <w:w w:val="95"/>
          <w:sz w:val="21"/>
        </w:rPr>
        <w:t>付</w:t>
      </w:r>
      <w:r>
        <w:rPr>
          <w:spacing w:val="-9"/>
          <w:w w:val="95"/>
          <w:sz w:val="21"/>
        </w:rPr>
        <w:t>女性特定手术保险金，</w:t>
      </w:r>
      <w:r>
        <w:rPr>
          <w:rFonts w:ascii="微软雅黑" w:eastAsia="微软雅黑"/>
          <w:b/>
          <w:w w:val="95"/>
          <w:sz w:val="22"/>
        </w:rPr>
        <w:t>同</w:t>
      </w:r>
      <w:r>
        <w:rPr>
          <w:rFonts w:ascii="微软雅黑" w:eastAsia="微软雅黑"/>
          <w:b/>
          <w:w w:val="95"/>
          <w:sz w:val="22"/>
        </w:rPr>
        <w:t>时</w:t>
      </w:r>
      <w:r>
        <w:rPr>
          <w:rFonts w:ascii="微软雅黑" w:eastAsia="微软雅黑"/>
          <w:b/>
          <w:w w:val="95"/>
          <w:sz w:val="22"/>
        </w:rPr>
        <w:t>本</w:t>
      </w:r>
      <w:r>
        <w:rPr>
          <w:rFonts w:ascii="微软雅黑" w:eastAsia="微软雅黑"/>
          <w:b/>
          <w:w w:val="95"/>
          <w:sz w:val="22"/>
        </w:rPr>
        <w:t>项</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责</w:t>
      </w:r>
      <w:r>
        <w:rPr>
          <w:rFonts w:ascii="微软雅黑" w:eastAsia="微软雅黑"/>
          <w:b/>
          <w:w w:val="95"/>
          <w:sz w:val="22"/>
        </w:rPr>
        <w:t>任</w:t>
      </w:r>
      <w:r>
        <w:rPr>
          <w:rFonts w:ascii="微软雅黑" w:eastAsia="微软雅黑"/>
          <w:b/>
          <w:w w:val="95"/>
          <w:sz w:val="22"/>
        </w:rPr>
        <w:t>终止</w:t>
      </w:r>
      <w:r>
        <w:rPr>
          <w:spacing w:val="-10"/>
          <w:w w:val="95"/>
          <w:sz w:val="21"/>
        </w:rPr>
        <w:t>。</w:t>
      </w:r>
    </w:p>
    <w:p>
      <w:pPr>
        <w:pStyle w:val="BodyText"/>
        <w:spacing w:line="278" w:lineRule="auto"/>
        <w:ind w:left="265" w:right="438"/>
      </w:pPr>
      <w:r>
        <w:rPr>
          <w:spacing w:val="-2"/>
        </w:rPr>
        <w:t>若被保险人经专科医生明确诊断因意外伤害或疾病导致需在医院首次接受</w:t>
      </w:r>
      <w:r>
        <w:rPr>
          <w:spacing w:val="-2"/>
        </w:rPr>
        <w:t> </w:t>
      </w:r>
      <w:r>
        <w:rPr>
          <w:spacing w:val="-3"/>
        </w:rPr>
        <w:t>本主险合同约定的女性特定手术，但未同时满足本主险合同约定的特定疾病</w:t>
      </w:r>
    </w:p>
    <w:p>
      <w:pPr>
        <w:spacing w:line="278" w:lineRule="exact" w:before="0"/>
        <w:ind w:left="265" w:right="0" w:firstLine="0"/>
        <w:jc w:val="left"/>
        <w:rPr>
          <w:sz w:val="21"/>
        </w:rPr>
      </w:pPr>
      <w:r>
        <w:rPr>
          <w:w w:val="95"/>
          <w:sz w:val="21"/>
        </w:rPr>
        <w:t>保</w:t>
      </w:r>
      <w:r>
        <w:rPr>
          <w:w w:val="95"/>
          <w:sz w:val="21"/>
        </w:rPr>
        <w:t>险</w:t>
      </w:r>
      <w:r>
        <w:rPr>
          <w:w w:val="95"/>
          <w:sz w:val="21"/>
        </w:rPr>
        <w:t>金给付条件，我们将</w:t>
      </w:r>
      <w:r>
        <w:rPr>
          <w:w w:val="95"/>
          <w:sz w:val="21"/>
        </w:rPr>
        <w:t>按</w:t>
      </w:r>
      <w:r>
        <w:rPr>
          <w:w w:val="95"/>
          <w:sz w:val="21"/>
        </w:rPr>
        <w:t>确</w:t>
      </w:r>
      <w:r>
        <w:rPr>
          <w:w w:val="95"/>
          <w:sz w:val="21"/>
        </w:rPr>
        <w:t>诊时本主险合</w:t>
      </w:r>
      <w:r>
        <w:rPr>
          <w:w w:val="95"/>
          <w:sz w:val="21"/>
        </w:rPr>
        <w:t>同</w:t>
      </w:r>
      <w:r>
        <w:rPr>
          <w:w w:val="95"/>
          <w:sz w:val="21"/>
        </w:rPr>
        <w:t>的</w:t>
      </w:r>
      <w:r>
        <w:rPr>
          <w:rFonts w:ascii="微软雅黑" w:eastAsia="微软雅黑"/>
          <w:b/>
          <w:w w:val="95"/>
          <w:sz w:val="22"/>
        </w:rPr>
        <w:t>基</w:t>
      </w:r>
      <w:r>
        <w:rPr>
          <w:rFonts w:ascii="微软雅黑" w:eastAsia="微软雅黑"/>
          <w:b/>
          <w:w w:val="95"/>
          <w:sz w:val="22"/>
        </w:rPr>
        <w:t>本</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金</w:t>
      </w:r>
      <w:r>
        <w:rPr>
          <w:rFonts w:ascii="微软雅黑" w:eastAsia="微软雅黑"/>
          <w:b/>
          <w:w w:val="95"/>
          <w:sz w:val="22"/>
        </w:rPr>
        <w:t>额</w:t>
      </w:r>
      <w:r>
        <w:rPr>
          <w:rFonts w:ascii="微软雅黑" w:eastAsia="微软雅黑"/>
          <w:b/>
          <w:w w:val="95"/>
          <w:sz w:val="22"/>
        </w:rPr>
        <w:t>的</w:t>
      </w:r>
      <w:r>
        <w:rPr>
          <w:rFonts w:ascii="微软雅黑" w:eastAsia="微软雅黑"/>
          <w:b/>
          <w:spacing w:val="72"/>
          <w:sz w:val="22"/>
        </w:rPr>
        <w:t> </w:t>
      </w:r>
      <w:r>
        <w:rPr>
          <w:rFonts w:ascii="微软雅黑" w:eastAsia="微软雅黑"/>
          <w:b/>
          <w:w w:val="95"/>
          <w:sz w:val="22"/>
        </w:rPr>
        <w:t>10%</w:t>
      </w:r>
      <w:r>
        <w:rPr>
          <w:w w:val="95"/>
          <w:sz w:val="21"/>
        </w:rPr>
        <w:t>给</w:t>
      </w:r>
      <w:r>
        <w:rPr>
          <w:w w:val="95"/>
          <w:sz w:val="21"/>
        </w:rPr>
        <w:t>付</w:t>
      </w:r>
      <w:r>
        <w:rPr>
          <w:spacing w:val="-10"/>
          <w:w w:val="95"/>
          <w:sz w:val="21"/>
        </w:rPr>
        <w:t>女</w:t>
      </w:r>
    </w:p>
    <w:p>
      <w:pPr>
        <w:spacing w:line="312" w:lineRule="exact" w:before="0"/>
        <w:ind w:left="265" w:right="0" w:firstLine="0"/>
        <w:jc w:val="left"/>
        <w:rPr>
          <w:sz w:val="21"/>
        </w:rPr>
      </w:pPr>
      <w:r>
        <w:rPr>
          <w:w w:val="95"/>
          <w:sz w:val="21"/>
        </w:rPr>
        <w:t>性</w:t>
      </w:r>
      <w:r>
        <w:rPr>
          <w:w w:val="95"/>
          <w:sz w:val="21"/>
        </w:rPr>
        <w:t>特</w:t>
      </w:r>
      <w:r>
        <w:rPr>
          <w:w w:val="95"/>
          <w:sz w:val="21"/>
        </w:rPr>
        <w:t>定手术保险金，</w:t>
      </w:r>
      <w:r>
        <w:rPr>
          <w:rFonts w:ascii="微软雅黑" w:eastAsia="微软雅黑"/>
          <w:b/>
          <w:w w:val="95"/>
          <w:sz w:val="22"/>
        </w:rPr>
        <w:t>同时</w:t>
      </w:r>
      <w:r>
        <w:rPr>
          <w:rFonts w:ascii="微软雅黑" w:eastAsia="微软雅黑"/>
          <w:b/>
          <w:w w:val="95"/>
          <w:sz w:val="22"/>
        </w:rPr>
        <w:t>本</w:t>
      </w:r>
      <w:r>
        <w:rPr>
          <w:rFonts w:ascii="微软雅黑" w:eastAsia="微软雅黑"/>
          <w:b/>
          <w:w w:val="95"/>
          <w:sz w:val="22"/>
        </w:rPr>
        <w:t>项</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责</w:t>
      </w:r>
      <w:r>
        <w:rPr>
          <w:rFonts w:ascii="微软雅黑" w:eastAsia="微软雅黑"/>
          <w:b/>
          <w:w w:val="95"/>
          <w:sz w:val="22"/>
        </w:rPr>
        <w:t>任</w:t>
      </w:r>
      <w:r>
        <w:rPr>
          <w:rFonts w:ascii="微软雅黑" w:eastAsia="微软雅黑"/>
          <w:b/>
          <w:w w:val="95"/>
          <w:sz w:val="22"/>
        </w:rPr>
        <w:t>终</w:t>
      </w:r>
      <w:r>
        <w:rPr>
          <w:rFonts w:ascii="微软雅黑" w:eastAsia="微软雅黑"/>
          <w:b/>
          <w:w w:val="95"/>
          <w:sz w:val="22"/>
        </w:rPr>
        <w:t>止</w:t>
      </w:r>
      <w:r>
        <w:rPr>
          <w:spacing w:val="-10"/>
          <w:w w:val="95"/>
          <w:sz w:val="21"/>
        </w:rPr>
        <w:t>。</w:t>
      </w:r>
    </w:p>
    <w:p>
      <w:pPr>
        <w:spacing w:line="359" w:lineRule="exact" w:before="0"/>
        <w:ind w:left="265" w:right="0" w:firstLine="0"/>
        <w:jc w:val="left"/>
        <w:rPr>
          <w:rFonts w:ascii="微软雅黑" w:eastAsia="微软雅黑"/>
          <w:b/>
          <w:sz w:val="22"/>
        </w:rPr>
      </w:pPr>
      <w:r>
        <w:rPr>
          <w:rFonts w:ascii="微软雅黑" w:eastAsia="微软雅黑"/>
          <w:b/>
          <w:w w:val="95"/>
          <w:sz w:val="22"/>
        </w:rPr>
        <w:t>女</w:t>
      </w:r>
      <w:r>
        <w:rPr>
          <w:rFonts w:ascii="微软雅黑" w:eastAsia="微软雅黑"/>
          <w:b/>
          <w:w w:val="95"/>
          <w:sz w:val="22"/>
        </w:rPr>
        <w:t>性</w:t>
      </w:r>
      <w:r>
        <w:rPr>
          <w:rFonts w:ascii="微软雅黑" w:eastAsia="微软雅黑"/>
          <w:b/>
          <w:w w:val="95"/>
          <w:sz w:val="22"/>
        </w:rPr>
        <w:t>特</w:t>
      </w:r>
      <w:r>
        <w:rPr>
          <w:rFonts w:ascii="微软雅黑" w:eastAsia="微软雅黑"/>
          <w:b/>
          <w:w w:val="95"/>
          <w:sz w:val="22"/>
        </w:rPr>
        <w:t>定</w:t>
      </w:r>
      <w:r>
        <w:rPr>
          <w:rFonts w:ascii="微软雅黑" w:eastAsia="微软雅黑"/>
          <w:b/>
          <w:w w:val="95"/>
          <w:sz w:val="22"/>
        </w:rPr>
        <w:t>手</w:t>
      </w:r>
      <w:r>
        <w:rPr>
          <w:rFonts w:ascii="微软雅黑" w:eastAsia="微软雅黑"/>
          <w:b/>
          <w:w w:val="95"/>
          <w:sz w:val="22"/>
        </w:rPr>
        <w:t>术</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金的给</w:t>
      </w:r>
      <w:r>
        <w:rPr>
          <w:rFonts w:ascii="微软雅黑" w:eastAsia="微软雅黑"/>
          <w:b/>
          <w:w w:val="95"/>
          <w:sz w:val="22"/>
        </w:rPr>
        <w:t>付</w:t>
      </w:r>
      <w:r>
        <w:rPr>
          <w:rFonts w:ascii="微软雅黑" w:eastAsia="微软雅黑"/>
          <w:b/>
          <w:w w:val="95"/>
          <w:sz w:val="22"/>
        </w:rPr>
        <w:t>次</w:t>
      </w:r>
      <w:r>
        <w:rPr>
          <w:rFonts w:ascii="微软雅黑" w:eastAsia="微软雅黑"/>
          <w:b/>
          <w:w w:val="95"/>
          <w:sz w:val="22"/>
        </w:rPr>
        <w:t>数</w:t>
      </w:r>
      <w:r>
        <w:rPr>
          <w:rFonts w:ascii="微软雅黑" w:eastAsia="微软雅黑"/>
          <w:b/>
          <w:w w:val="95"/>
          <w:sz w:val="22"/>
        </w:rPr>
        <w:t>以</w:t>
      </w:r>
      <w:r>
        <w:rPr>
          <w:rFonts w:ascii="微软雅黑" w:eastAsia="微软雅黑"/>
          <w:b/>
          <w:w w:val="95"/>
          <w:sz w:val="22"/>
        </w:rPr>
        <w:t>一</w:t>
      </w:r>
      <w:r>
        <w:rPr>
          <w:rFonts w:ascii="微软雅黑" w:eastAsia="微软雅黑"/>
          <w:b/>
          <w:w w:val="95"/>
          <w:sz w:val="22"/>
        </w:rPr>
        <w:t>次</w:t>
      </w:r>
      <w:r>
        <w:rPr>
          <w:rFonts w:ascii="微软雅黑" w:eastAsia="微软雅黑"/>
          <w:b/>
          <w:w w:val="95"/>
          <w:sz w:val="22"/>
        </w:rPr>
        <w:t>为</w:t>
      </w:r>
      <w:r>
        <w:rPr>
          <w:rFonts w:ascii="微软雅黑" w:eastAsia="微软雅黑"/>
          <w:b/>
          <w:w w:val="95"/>
          <w:sz w:val="22"/>
        </w:rPr>
        <w:t>限</w:t>
      </w:r>
      <w:r>
        <w:rPr>
          <w:rFonts w:ascii="微软雅黑" w:eastAsia="微软雅黑"/>
          <w:b/>
          <w:spacing w:val="-10"/>
          <w:w w:val="95"/>
          <w:sz w:val="22"/>
        </w:rPr>
        <w:t>。</w:t>
      </w:r>
    </w:p>
    <w:p>
      <w:pPr>
        <w:spacing w:after="0" w:line="359" w:lineRule="exact"/>
        <w:jc w:val="left"/>
        <w:rPr>
          <w:rFonts w:ascii="微软雅黑" w:eastAsia="微软雅黑"/>
          <w:sz w:val="22"/>
        </w:rPr>
        <w:sectPr>
          <w:type w:val="continuous"/>
          <w:pgSz w:w="11910" w:h="16840"/>
          <w:pgMar w:top="400" w:bottom="280" w:left="820" w:right="580"/>
          <w:cols w:num="2" w:equalWidth="0">
            <w:col w:w="2841" w:space="40"/>
            <w:col w:w="7629"/>
          </w:cols>
        </w:sectPr>
      </w:pPr>
    </w:p>
    <w:p>
      <w:pPr>
        <w:pStyle w:val="BodyText"/>
        <w:spacing w:before="8"/>
        <w:rPr>
          <w:rFonts w:ascii="微软雅黑"/>
          <w:b/>
          <w:sz w:val="11"/>
        </w:rPr>
      </w:pPr>
    </w:p>
    <w:p>
      <w:pPr>
        <w:spacing w:after="0"/>
        <w:rPr>
          <w:rFonts w:ascii="微软雅黑"/>
          <w:sz w:val="11"/>
        </w:rPr>
        <w:sectPr>
          <w:type w:val="continuous"/>
          <w:pgSz w:w="11910" w:h="16840"/>
          <w:pgMar w:top="400" w:bottom="280" w:left="820" w:right="580"/>
        </w:sectPr>
      </w:pPr>
    </w:p>
    <w:p>
      <w:pPr>
        <w:pStyle w:val="Heading2"/>
        <w:spacing w:line="194" w:lineRule="auto" w:before="67"/>
        <w:ind w:firstLine="0"/>
        <w:jc w:val="both"/>
        <w:rPr>
          <w:rFonts w:ascii="微软雅黑" w:hAnsi="微软雅黑" w:eastAsia="微软雅黑"/>
        </w:rPr>
      </w:pPr>
      <w:r>
        <w:rPr>
          <w:rFonts w:ascii="微软雅黑" w:hAnsi="微软雅黑" w:eastAsia="微软雅黑"/>
          <w:spacing w:val="-2"/>
        </w:rPr>
        <w:t>第二次恶性肿</w:t>
      </w:r>
      <w:r>
        <w:rPr>
          <w:rFonts w:ascii="微软雅黑" w:hAnsi="微软雅黑" w:eastAsia="微软雅黑"/>
          <w:spacing w:val="-2"/>
          <w:w w:val="95"/>
        </w:rPr>
        <w:t>瘤——</w:t>
      </w:r>
      <w:r>
        <w:rPr>
          <w:rFonts w:ascii="微软雅黑" w:hAnsi="微软雅黑" w:eastAsia="微软雅黑"/>
          <w:spacing w:val="-2"/>
          <w:w w:val="95"/>
        </w:rPr>
        <w:t>重</w:t>
      </w:r>
      <w:r>
        <w:rPr>
          <w:rFonts w:ascii="微软雅黑" w:hAnsi="微软雅黑" w:eastAsia="微软雅黑"/>
          <w:spacing w:val="-2"/>
          <w:w w:val="95"/>
        </w:rPr>
        <w:t>度</w:t>
      </w:r>
      <w:r>
        <w:rPr>
          <w:rFonts w:ascii="微软雅黑" w:hAnsi="微软雅黑" w:eastAsia="微软雅黑"/>
          <w:spacing w:val="-2"/>
          <w:w w:val="95"/>
        </w:rPr>
        <w:t>保</w:t>
      </w:r>
      <w:r>
        <w:rPr>
          <w:rFonts w:ascii="微软雅黑" w:hAnsi="微软雅黑" w:eastAsia="微软雅黑"/>
          <w:spacing w:val="-6"/>
        </w:rPr>
        <w:t>险金</w:t>
      </w:r>
    </w:p>
    <w:p>
      <w:pPr>
        <w:pStyle w:val="BodyText"/>
        <w:spacing w:line="230" w:lineRule="auto" w:before="13"/>
        <w:ind w:left="265" w:right="438"/>
      </w:pPr>
      <w:r>
        <w:rPr/>
        <w:br w:type="column"/>
      </w:r>
      <w:r>
        <w:rPr>
          <w:spacing w:val="-3"/>
          <w:w w:val="100"/>
        </w:rPr>
        <w:t>若首次特定疾病为本主险合同约定的</w:t>
      </w:r>
      <w:r>
        <w:rPr>
          <w:rFonts w:ascii="微软雅黑" w:hAnsi="微软雅黑" w:eastAsia="微软雅黑"/>
          <w:b/>
          <w:w w:val="96"/>
          <w:sz w:val="22"/>
        </w:rPr>
        <w:t>恶性肿瘤</w:t>
      </w:r>
      <w:r>
        <w:rPr>
          <w:rFonts w:ascii="微软雅黑" w:hAnsi="微软雅黑" w:eastAsia="微软雅黑"/>
          <w:b/>
          <w:spacing w:val="-2"/>
          <w:w w:val="88"/>
          <w:sz w:val="22"/>
        </w:rPr>
        <w:t>——</w:t>
      </w:r>
      <w:r>
        <w:rPr>
          <w:rFonts w:ascii="微软雅黑" w:hAnsi="微软雅黑" w:eastAsia="微软雅黑"/>
          <w:b/>
          <w:w w:val="96"/>
          <w:sz w:val="22"/>
        </w:rPr>
        <w:t>重度</w:t>
      </w:r>
      <w:r>
        <w:rPr>
          <w:spacing w:val="-6"/>
          <w:w w:val="100"/>
        </w:rPr>
        <w:t>，且我们已按本主险</w:t>
      </w:r>
      <w:r>
        <w:rPr>
          <w:spacing w:val="-5"/>
          <w:w w:val="100"/>
        </w:rPr>
        <w:t>合同约定给付该种疾病的特定疾病保险金后，自前述首次恶性肿瘤——重度</w:t>
      </w:r>
    </w:p>
    <w:p>
      <w:pPr>
        <w:pStyle w:val="BodyText"/>
        <w:spacing w:line="278" w:lineRule="auto" w:before="45"/>
        <w:ind w:left="265" w:right="438"/>
      </w:pPr>
      <w:r>
        <w:rPr>
          <w:spacing w:val="-8"/>
        </w:rPr>
        <w:t>确诊之日起满 </w:t>
      </w:r>
      <w:r>
        <w:rPr>
          <w:spacing w:val="-2"/>
        </w:rPr>
        <w:t>3</w:t>
      </w:r>
      <w:r>
        <w:rPr>
          <w:spacing w:val="-9"/>
        </w:rPr>
        <w:t> 年后，经专科医生明确诊断再次患本主险合同约定的恶性肿</w:t>
      </w:r>
      <w:r>
        <w:rPr>
          <w:spacing w:val="-3"/>
        </w:rPr>
        <w:t>瘤——重度，我们按再次确诊时本主险合同的基本保险金额给付第二次恶性</w:t>
      </w:r>
    </w:p>
    <w:p>
      <w:pPr>
        <w:spacing w:line="279" w:lineRule="exact" w:before="0"/>
        <w:ind w:left="265" w:right="0" w:firstLine="0"/>
        <w:jc w:val="left"/>
        <w:rPr>
          <w:rFonts w:ascii="微软雅黑" w:hAnsi="微软雅黑" w:eastAsia="微软雅黑"/>
          <w:b/>
          <w:sz w:val="22"/>
        </w:rPr>
      </w:pPr>
      <w:r>
        <w:rPr>
          <w:w w:val="95"/>
          <w:sz w:val="21"/>
        </w:rPr>
        <w:t>肿</w:t>
      </w:r>
      <w:r>
        <w:rPr>
          <w:w w:val="95"/>
          <w:sz w:val="21"/>
        </w:rPr>
        <w:t>瘤</w:t>
      </w:r>
      <w:r>
        <w:rPr>
          <w:w w:val="95"/>
          <w:sz w:val="21"/>
        </w:rPr>
        <w:t>——重度保险金，</w:t>
      </w:r>
      <w:r>
        <w:rPr>
          <w:rFonts w:ascii="微软雅黑" w:hAnsi="微软雅黑" w:eastAsia="微软雅黑"/>
          <w:b/>
          <w:w w:val="95"/>
          <w:sz w:val="22"/>
        </w:rPr>
        <w:t>同</w:t>
      </w:r>
      <w:r>
        <w:rPr>
          <w:rFonts w:ascii="微软雅黑" w:hAnsi="微软雅黑" w:eastAsia="微软雅黑"/>
          <w:b/>
          <w:w w:val="95"/>
          <w:sz w:val="22"/>
        </w:rPr>
        <w:t>时</w:t>
      </w:r>
      <w:r>
        <w:rPr>
          <w:rFonts w:ascii="微软雅黑" w:hAnsi="微软雅黑" w:eastAsia="微软雅黑"/>
          <w:b/>
          <w:w w:val="95"/>
          <w:sz w:val="22"/>
        </w:rPr>
        <w:t>本</w:t>
      </w:r>
      <w:r>
        <w:rPr>
          <w:rFonts w:ascii="微软雅黑" w:hAnsi="微软雅黑" w:eastAsia="微软雅黑"/>
          <w:b/>
          <w:w w:val="95"/>
          <w:sz w:val="22"/>
        </w:rPr>
        <w:t>主</w:t>
      </w:r>
      <w:r>
        <w:rPr>
          <w:rFonts w:ascii="微软雅黑" w:hAnsi="微软雅黑" w:eastAsia="微软雅黑"/>
          <w:b/>
          <w:w w:val="95"/>
          <w:sz w:val="22"/>
        </w:rPr>
        <w:t>险</w:t>
      </w:r>
      <w:r>
        <w:rPr>
          <w:rFonts w:ascii="微软雅黑" w:hAnsi="微软雅黑" w:eastAsia="微软雅黑"/>
          <w:b/>
          <w:w w:val="95"/>
          <w:sz w:val="22"/>
        </w:rPr>
        <w:t>合</w:t>
      </w:r>
      <w:r>
        <w:rPr>
          <w:rFonts w:ascii="微软雅黑" w:hAnsi="微软雅黑" w:eastAsia="微软雅黑"/>
          <w:b/>
          <w:w w:val="95"/>
          <w:sz w:val="22"/>
        </w:rPr>
        <w:t>同</w:t>
      </w:r>
      <w:r>
        <w:rPr>
          <w:rFonts w:ascii="微软雅黑" w:hAnsi="微软雅黑" w:eastAsia="微软雅黑"/>
          <w:b/>
          <w:w w:val="95"/>
          <w:sz w:val="22"/>
        </w:rPr>
        <w:t>终</w:t>
      </w:r>
      <w:r>
        <w:rPr>
          <w:rFonts w:ascii="微软雅黑" w:hAnsi="微软雅黑" w:eastAsia="微软雅黑"/>
          <w:b/>
          <w:w w:val="95"/>
          <w:sz w:val="22"/>
        </w:rPr>
        <w:t>止。第二</w:t>
      </w:r>
      <w:r>
        <w:rPr>
          <w:rFonts w:ascii="微软雅黑" w:hAnsi="微软雅黑" w:eastAsia="微软雅黑"/>
          <w:b/>
          <w:w w:val="95"/>
          <w:sz w:val="22"/>
        </w:rPr>
        <w:t>次</w:t>
      </w:r>
      <w:r>
        <w:rPr>
          <w:rFonts w:ascii="微软雅黑" w:hAnsi="微软雅黑" w:eastAsia="微软雅黑"/>
          <w:b/>
          <w:w w:val="95"/>
          <w:sz w:val="22"/>
        </w:rPr>
        <w:t>恶</w:t>
      </w:r>
      <w:r>
        <w:rPr>
          <w:rFonts w:ascii="微软雅黑" w:hAnsi="微软雅黑" w:eastAsia="微软雅黑"/>
          <w:b/>
          <w:w w:val="95"/>
          <w:sz w:val="22"/>
        </w:rPr>
        <w:t>性</w:t>
      </w:r>
      <w:r>
        <w:rPr>
          <w:rFonts w:ascii="微软雅黑" w:hAnsi="微软雅黑" w:eastAsia="微软雅黑"/>
          <w:b/>
          <w:w w:val="95"/>
          <w:sz w:val="22"/>
        </w:rPr>
        <w:t>肿</w:t>
      </w:r>
      <w:r>
        <w:rPr>
          <w:rFonts w:ascii="微软雅黑" w:hAnsi="微软雅黑" w:eastAsia="微软雅黑"/>
          <w:b/>
          <w:w w:val="95"/>
          <w:sz w:val="22"/>
        </w:rPr>
        <w:t>瘤——重度</w:t>
      </w:r>
      <w:r>
        <w:rPr>
          <w:rFonts w:ascii="微软雅黑" w:hAnsi="微软雅黑" w:eastAsia="微软雅黑"/>
          <w:b/>
          <w:w w:val="95"/>
          <w:sz w:val="22"/>
        </w:rPr>
        <w:t>保</w:t>
      </w:r>
      <w:r>
        <w:rPr>
          <w:rFonts w:ascii="微软雅黑" w:hAnsi="微软雅黑" w:eastAsia="微软雅黑"/>
          <w:b/>
          <w:spacing w:val="-10"/>
          <w:w w:val="95"/>
          <w:sz w:val="22"/>
        </w:rPr>
        <w:t>险</w:t>
      </w:r>
    </w:p>
    <w:p>
      <w:pPr>
        <w:spacing w:line="352" w:lineRule="exact" w:before="0"/>
        <w:ind w:left="265" w:right="0" w:firstLine="0"/>
        <w:jc w:val="left"/>
        <w:rPr>
          <w:rFonts w:ascii="微软雅黑" w:eastAsia="微软雅黑"/>
          <w:b/>
          <w:sz w:val="22"/>
        </w:rPr>
      </w:pPr>
      <w:r>
        <w:rPr>
          <w:rFonts w:ascii="微软雅黑" w:eastAsia="微软雅黑"/>
          <w:b/>
          <w:w w:val="95"/>
          <w:sz w:val="22"/>
        </w:rPr>
        <w:t>金</w:t>
      </w:r>
      <w:r>
        <w:rPr>
          <w:rFonts w:ascii="微软雅黑" w:eastAsia="微软雅黑"/>
          <w:b/>
          <w:w w:val="95"/>
          <w:sz w:val="22"/>
        </w:rPr>
        <w:t>的</w:t>
      </w:r>
      <w:r>
        <w:rPr>
          <w:rFonts w:ascii="微软雅黑" w:eastAsia="微软雅黑"/>
          <w:b/>
          <w:w w:val="95"/>
          <w:sz w:val="22"/>
        </w:rPr>
        <w:t>给</w:t>
      </w:r>
      <w:r>
        <w:rPr>
          <w:rFonts w:ascii="微软雅黑" w:eastAsia="微软雅黑"/>
          <w:b/>
          <w:w w:val="95"/>
          <w:sz w:val="22"/>
        </w:rPr>
        <w:t>付</w:t>
      </w:r>
      <w:r>
        <w:rPr>
          <w:rFonts w:ascii="微软雅黑" w:eastAsia="微软雅黑"/>
          <w:b/>
          <w:w w:val="95"/>
          <w:sz w:val="22"/>
        </w:rPr>
        <w:t>次</w:t>
      </w:r>
      <w:r>
        <w:rPr>
          <w:rFonts w:ascii="微软雅黑" w:eastAsia="微软雅黑"/>
          <w:b/>
          <w:w w:val="95"/>
          <w:sz w:val="22"/>
        </w:rPr>
        <w:t>数</w:t>
      </w:r>
      <w:r>
        <w:rPr>
          <w:rFonts w:ascii="微软雅黑" w:eastAsia="微软雅黑"/>
          <w:b/>
          <w:w w:val="95"/>
          <w:sz w:val="22"/>
        </w:rPr>
        <w:t>以</w:t>
      </w:r>
      <w:r>
        <w:rPr>
          <w:rFonts w:ascii="微软雅黑" w:eastAsia="微软雅黑"/>
          <w:b/>
          <w:w w:val="95"/>
          <w:sz w:val="22"/>
        </w:rPr>
        <w:t>一</w:t>
      </w:r>
      <w:r>
        <w:rPr>
          <w:rFonts w:ascii="微软雅黑" w:eastAsia="微软雅黑"/>
          <w:b/>
          <w:spacing w:val="-3"/>
          <w:w w:val="95"/>
          <w:sz w:val="22"/>
        </w:rPr>
        <w:t>次为限。</w:t>
      </w:r>
    </w:p>
    <w:p>
      <w:pPr>
        <w:pStyle w:val="BodyText"/>
        <w:spacing w:line="262" w:lineRule="exact"/>
        <w:ind w:left="265"/>
      </w:pPr>
      <w:r>
        <w:rPr>
          <w:spacing w:val="-3"/>
        </w:rPr>
        <w:t>符合本主险合同项下第二次恶性肿瘤——重度保险金给付条件的恶性肿瘤</w:t>
      </w:r>
    </w:p>
    <w:p>
      <w:pPr>
        <w:pStyle w:val="BodyText"/>
        <w:spacing w:before="43"/>
        <w:ind w:left="265"/>
      </w:pPr>
      <w:r>
        <w:rPr>
          <w:spacing w:val="-3"/>
        </w:rPr>
        <w:t>——重度包括如下情况：</w:t>
      </w:r>
    </w:p>
    <w:p>
      <w:pPr>
        <w:pStyle w:val="ListParagraph"/>
        <w:numPr>
          <w:ilvl w:val="0"/>
          <w:numId w:val="4"/>
        </w:numPr>
        <w:tabs>
          <w:tab w:pos="795" w:val="left" w:leader="none"/>
        </w:tabs>
        <w:spacing w:line="240" w:lineRule="auto" w:before="43" w:after="0"/>
        <w:ind w:left="794" w:right="0" w:hanging="530"/>
        <w:jc w:val="left"/>
        <w:rPr>
          <w:sz w:val="21"/>
        </w:rPr>
      </w:pPr>
      <w:r>
        <w:rPr>
          <w:spacing w:val="-3"/>
          <w:sz w:val="21"/>
        </w:rPr>
        <w:t>与前一次恶性肿瘤——重度无关的新发恶性肿瘤——重度；</w:t>
      </w:r>
    </w:p>
    <w:p>
      <w:pPr>
        <w:pStyle w:val="ListParagraph"/>
        <w:numPr>
          <w:ilvl w:val="0"/>
          <w:numId w:val="4"/>
        </w:numPr>
        <w:tabs>
          <w:tab w:pos="795" w:val="left" w:leader="none"/>
        </w:tabs>
        <w:spacing w:line="240" w:lineRule="auto" w:before="43" w:after="0"/>
        <w:ind w:left="794" w:right="0" w:hanging="530"/>
        <w:jc w:val="left"/>
        <w:rPr>
          <w:sz w:val="21"/>
        </w:rPr>
      </w:pPr>
      <w:r>
        <w:rPr>
          <w:spacing w:val="-3"/>
          <w:sz w:val="21"/>
        </w:rPr>
        <w:t>前一次恶性肿瘤——重度的复发、转移；</w:t>
      </w:r>
    </w:p>
    <w:p>
      <w:pPr>
        <w:pStyle w:val="ListParagraph"/>
        <w:numPr>
          <w:ilvl w:val="0"/>
          <w:numId w:val="4"/>
        </w:numPr>
        <w:tabs>
          <w:tab w:pos="795" w:val="left" w:leader="none"/>
        </w:tabs>
        <w:spacing w:line="278" w:lineRule="auto" w:before="43" w:after="0"/>
        <w:ind w:left="265" w:right="529" w:firstLine="0"/>
        <w:jc w:val="left"/>
        <w:rPr>
          <w:sz w:val="21"/>
        </w:rPr>
      </w:pPr>
      <w:r>
        <w:rPr>
          <w:spacing w:val="-2"/>
          <w:sz w:val="21"/>
        </w:rPr>
        <w:t>经病理检查或影像学检查，显示前一次病变部位恶性肿瘤——重度仍</w:t>
      </w:r>
      <w:r>
        <w:rPr>
          <w:spacing w:val="-2"/>
          <w:sz w:val="21"/>
        </w:rPr>
        <w:t>然存在且需继续治疗的。</w:t>
      </w:r>
    </w:p>
    <w:p>
      <w:pPr>
        <w:spacing w:after="0" w:line="278" w:lineRule="auto"/>
        <w:jc w:val="left"/>
        <w:rPr>
          <w:sz w:val="21"/>
        </w:rPr>
        <w:sectPr>
          <w:type w:val="continuous"/>
          <w:pgSz w:w="11910" w:h="16840"/>
          <w:pgMar w:top="400" w:bottom="280" w:left="820" w:right="580"/>
          <w:cols w:num="2" w:equalWidth="0">
            <w:col w:w="2841" w:space="40"/>
            <w:col w:w="7629"/>
          </w:cols>
        </w:sectPr>
      </w:pPr>
    </w:p>
    <w:p>
      <w:pPr>
        <w:pStyle w:val="BodyText"/>
        <w:spacing w:before="9"/>
        <w:rPr>
          <w:sz w:val="18"/>
        </w:rPr>
      </w:pPr>
    </w:p>
    <w:p>
      <w:pPr>
        <w:pStyle w:val="ListParagraph"/>
        <w:numPr>
          <w:ilvl w:val="1"/>
          <w:numId w:val="3"/>
        </w:numPr>
        <w:tabs>
          <w:tab w:pos="1573" w:val="left" w:leader="none"/>
          <w:tab w:pos="1574" w:val="left" w:leader="none"/>
          <w:tab w:pos="3145" w:val="left" w:leader="none"/>
        </w:tabs>
        <w:spacing w:line="192" w:lineRule="auto" w:before="58" w:after="0"/>
        <w:ind w:left="3145" w:right="460" w:hanging="2711"/>
        <w:jc w:val="left"/>
        <w:rPr>
          <w:rFonts w:ascii="Microsoft JhengHei" w:eastAsia="Microsoft JhengHei"/>
          <w:b/>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rFonts w:ascii="Microsoft JhengHei" w:eastAsia="Microsoft JhengHei"/>
          <w:b/>
          <w:spacing w:val="-2"/>
          <w:sz w:val="21"/>
        </w:rPr>
        <w:t>因</w:t>
      </w:r>
      <w:r>
        <w:rPr>
          <w:rFonts w:ascii="Microsoft JhengHei" w:eastAsia="Microsoft JhengHei"/>
          <w:b/>
          <w:spacing w:val="-2"/>
          <w:sz w:val="21"/>
        </w:rPr>
        <w:t>下</w:t>
      </w:r>
      <w:r>
        <w:rPr>
          <w:rFonts w:ascii="Microsoft JhengHei" w:eastAsia="Microsoft JhengHei"/>
          <w:b/>
          <w:spacing w:val="-2"/>
          <w:sz w:val="21"/>
        </w:rPr>
        <w:t>列</w:t>
      </w:r>
      <w:r>
        <w:rPr>
          <w:rFonts w:ascii="Microsoft JhengHei" w:eastAsia="Microsoft JhengHei"/>
          <w:b/>
          <w:spacing w:val="-2"/>
          <w:sz w:val="21"/>
        </w:rPr>
        <w:t>第（一）</w:t>
      </w:r>
      <w:r>
        <w:rPr>
          <w:rFonts w:ascii="Microsoft JhengHei" w:eastAsia="Microsoft JhengHei"/>
          <w:b/>
          <w:spacing w:val="-2"/>
          <w:sz w:val="21"/>
        </w:rPr>
        <w:t>项</w:t>
      </w:r>
      <w:r>
        <w:rPr>
          <w:rFonts w:ascii="Microsoft JhengHei" w:eastAsia="Microsoft JhengHei"/>
          <w:b/>
          <w:spacing w:val="-2"/>
          <w:sz w:val="21"/>
        </w:rPr>
        <w:t>至</w:t>
      </w:r>
      <w:r>
        <w:rPr>
          <w:rFonts w:ascii="Microsoft JhengHei" w:eastAsia="Microsoft JhengHei"/>
          <w:b/>
          <w:spacing w:val="-2"/>
          <w:sz w:val="21"/>
        </w:rPr>
        <w:t>第（七）</w:t>
      </w:r>
      <w:r>
        <w:rPr>
          <w:rFonts w:ascii="Microsoft JhengHei" w:eastAsia="Microsoft JhengHei"/>
          <w:b/>
          <w:spacing w:val="-2"/>
          <w:sz w:val="21"/>
        </w:rPr>
        <w:t>项</w:t>
      </w:r>
      <w:r>
        <w:rPr>
          <w:rFonts w:ascii="Microsoft JhengHei" w:eastAsia="Microsoft JhengHei"/>
          <w:b/>
          <w:spacing w:val="-2"/>
          <w:sz w:val="21"/>
        </w:rPr>
        <w:t>情</w:t>
      </w:r>
      <w:r>
        <w:rPr>
          <w:rFonts w:ascii="Microsoft JhengHei" w:eastAsia="Microsoft JhengHei"/>
          <w:b/>
          <w:spacing w:val="-2"/>
          <w:sz w:val="21"/>
        </w:rPr>
        <w:t>形</w:t>
      </w:r>
      <w:r>
        <w:rPr>
          <w:rFonts w:ascii="Microsoft JhengHei" w:eastAsia="Microsoft JhengHei"/>
          <w:b/>
          <w:spacing w:val="-2"/>
          <w:sz w:val="21"/>
        </w:rPr>
        <w:t>之</w:t>
      </w:r>
      <w:r>
        <w:rPr>
          <w:rFonts w:ascii="Microsoft JhengHei" w:eastAsia="Microsoft JhengHei"/>
          <w:b/>
          <w:spacing w:val="-2"/>
          <w:sz w:val="21"/>
        </w:rPr>
        <w:t>一，</w:t>
      </w:r>
      <w:r>
        <w:rPr>
          <w:rFonts w:ascii="Microsoft JhengHei" w:eastAsia="Microsoft JhengHei"/>
          <w:b/>
          <w:spacing w:val="-2"/>
          <w:sz w:val="21"/>
        </w:rPr>
        <w:t>导</w:t>
      </w:r>
      <w:r>
        <w:rPr>
          <w:rFonts w:ascii="Microsoft JhengHei" w:eastAsia="Microsoft JhengHei"/>
          <w:b/>
          <w:spacing w:val="-2"/>
          <w:sz w:val="21"/>
        </w:rPr>
        <w:t>致</w:t>
      </w:r>
      <w:r>
        <w:rPr>
          <w:rFonts w:ascii="Microsoft JhengHei" w:eastAsia="Microsoft JhengHei"/>
          <w:b/>
          <w:spacing w:val="-2"/>
          <w:sz w:val="21"/>
        </w:rPr>
        <w:t>被</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人</w:t>
      </w:r>
      <w:r>
        <w:rPr>
          <w:rFonts w:ascii="Microsoft JhengHei" w:eastAsia="Microsoft JhengHei"/>
          <w:b/>
          <w:spacing w:val="-2"/>
          <w:sz w:val="21"/>
        </w:rPr>
        <w:t>身</w:t>
      </w:r>
      <w:r>
        <w:rPr>
          <w:rFonts w:ascii="Microsoft JhengHei" w:eastAsia="Microsoft JhengHei"/>
          <w:b/>
          <w:spacing w:val="-2"/>
          <w:sz w:val="21"/>
        </w:rPr>
        <w:t>故</w:t>
      </w:r>
      <w:r>
        <w:rPr>
          <w:rFonts w:ascii="Microsoft JhengHei" w:eastAsia="Microsoft JhengHei"/>
          <w:b/>
          <w:spacing w:val="-2"/>
          <w:sz w:val="21"/>
        </w:rPr>
        <w:t>或</w:t>
      </w:r>
      <w:r>
        <w:rPr>
          <w:rFonts w:ascii="Microsoft JhengHei" w:eastAsia="Microsoft JhengHei"/>
          <w:b/>
          <w:spacing w:val="-2"/>
          <w:sz w:val="21"/>
        </w:rPr>
        <w:t>全</w:t>
      </w:r>
      <w:r>
        <w:rPr>
          <w:rFonts w:ascii="Microsoft JhengHei" w:eastAsia="Microsoft JhengHei"/>
          <w:b/>
          <w:spacing w:val="-2"/>
          <w:sz w:val="21"/>
        </w:rPr>
        <w:t>残</w:t>
      </w:r>
      <w:r>
        <w:rPr>
          <w:rFonts w:ascii="Microsoft JhengHei" w:eastAsia="Microsoft JhengHei"/>
          <w:b/>
          <w:spacing w:val="-2"/>
          <w:sz w:val="21"/>
        </w:rPr>
        <w:t>的，</w:t>
      </w:r>
      <w:r>
        <w:rPr>
          <w:rFonts w:ascii="Microsoft JhengHei" w:eastAsia="Microsoft JhengHei"/>
          <w:b/>
          <w:spacing w:val="-2"/>
          <w:sz w:val="21"/>
        </w:rPr>
        <w:t>我</w:t>
      </w:r>
      <w:r>
        <w:rPr>
          <w:rFonts w:ascii="Microsoft JhengHei" w:eastAsia="Microsoft JhengHei"/>
          <w:b/>
          <w:spacing w:val="-2"/>
          <w:sz w:val="21"/>
        </w:rPr>
        <w:t>们</w:t>
      </w:r>
      <w:r>
        <w:rPr>
          <w:rFonts w:ascii="Microsoft JhengHei" w:eastAsia="Microsoft JhengHei"/>
          <w:b/>
          <w:spacing w:val="-2"/>
          <w:sz w:val="21"/>
        </w:rPr>
        <w:t>不</w:t>
      </w:r>
      <w:r>
        <w:rPr>
          <w:rFonts w:ascii="Microsoft JhengHei" w:eastAsia="Microsoft JhengHei"/>
          <w:b/>
          <w:spacing w:val="-2"/>
          <w:sz w:val="21"/>
        </w:rPr>
        <w:t>承</w:t>
      </w:r>
      <w:r>
        <w:rPr>
          <w:rFonts w:ascii="Microsoft JhengHei" w:eastAsia="Microsoft JhengHei"/>
          <w:b/>
          <w:spacing w:val="-2"/>
          <w:sz w:val="21"/>
        </w:rPr>
        <w:t>担</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2"/>
          <w:sz w:val="21"/>
        </w:rPr>
        <w:t>任</w:t>
      </w:r>
      <w:r>
        <w:rPr>
          <w:rFonts w:ascii="Microsoft JhengHei" w:eastAsia="Microsoft JhengHei"/>
          <w:b/>
          <w:spacing w:val="-2"/>
          <w:sz w:val="21"/>
        </w:rPr>
        <w:t>：</w:t>
      </w:r>
    </w:p>
    <w:p>
      <w:pPr>
        <w:spacing w:after="0" w:line="192" w:lineRule="auto"/>
        <w:jc w:val="left"/>
        <w:rPr>
          <w:rFonts w:ascii="Microsoft JhengHei" w:eastAsia="Microsoft JhengHei"/>
          <w:sz w:val="21"/>
        </w:rPr>
        <w:sectPr>
          <w:type w:val="continuous"/>
          <w:pgSz w:w="11910" w:h="16840"/>
          <w:pgMar w:top="400" w:bottom="280" w:left="820" w:right="580"/>
        </w:sectPr>
      </w:pPr>
    </w:p>
    <w:p>
      <w:pPr>
        <w:spacing w:line="194" w:lineRule="auto" w:before="36"/>
        <w:ind w:left="3145" w:right="459" w:firstLine="0"/>
        <w:jc w:val="left"/>
        <w:rPr>
          <w:rFonts w:ascii="Microsoft JhengHei" w:eastAsia="Microsoft JhengHei"/>
          <w:b/>
          <w:sz w:val="21"/>
        </w:rPr>
      </w:pPr>
      <w:r>
        <w:rPr>
          <w:rFonts w:ascii="Microsoft JhengHei" w:eastAsia="Microsoft JhengHei"/>
          <w:b/>
          <w:spacing w:val="-2"/>
          <w:sz w:val="21"/>
        </w:rPr>
        <w:t>因下列第（一）项至第（九）项情形之一，导致被保险人发生疾病、达到疾</w:t>
      </w:r>
      <w:r>
        <w:rPr>
          <w:rFonts w:ascii="Microsoft JhengHei" w:eastAsia="Microsoft JhengHei"/>
          <w:b/>
          <w:spacing w:val="-2"/>
          <w:sz w:val="21"/>
        </w:rPr>
        <w:t>病状态或进行手术的，我们不承担保险责任：</w:t>
      </w:r>
    </w:p>
    <w:p>
      <w:pPr>
        <w:spacing w:line="295" w:lineRule="exact" w:before="0"/>
        <w:ind w:left="3119" w:right="0" w:firstLine="0"/>
        <w:jc w:val="left"/>
        <w:rPr>
          <w:rFonts w:ascii="Microsoft JhengHei" w:eastAsia="Microsoft JhengHei"/>
          <w:b/>
          <w:sz w:val="21"/>
        </w:rPr>
      </w:pPr>
      <w:r>
        <w:rPr>
          <w:rFonts w:ascii="Microsoft JhengHei" w:eastAsia="Microsoft JhengHei"/>
          <w:b/>
          <w:sz w:val="21"/>
        </w:rPr>
        <w:t>(一)</w:t>
      </w:r>
      <w:r>
        <w:rPr>
          <w:rFonts w:ascii="Microsoft JhengHei" w:eastAsia="Microsoft JhengHei"/>
          <w:b/>
          <w:spacing w:val="-1"/>
          <w:sz w:val="21"/>
        </w:rPr>
        <w:t>投保人对被保险人的故意杀害、故意伤害；</w:t>
      </w:r>
    </w:p>
    <w:p>
      <w:pPr>
        <w:spacing w:line="312" w:lineRule="exact" w:before="0"/>
        <w:ind w:left="3119" w:right="0" w:firstLine="0"/>
        <w:jc w:val="left"/>
        <w:rPr>
          <w:rFonts w:ascii="Microsoft JhengHei" w:eastAsia="Microsoft JhengHei"/>
          <w:b/>
          <w:sz w:val="21"/>
        </w:rPr>
      </w:pPr>
      <w:r>
        <w:rPr>
          <w:rFonts w:ascii="Microsoft JhengHei" w:eastAsia="Microsoft JhengHei"/>
          <w:b/>
          <w:sz w:val="21"/>
        </w:rPr>
        <w:t>(二)</w:t>
      </w:r>
      <w:r>
        <w:rPr>
          <w:rFonts w:ascii="Microsoft JhengHei" w:eastAsia="Microsoft JhengHei"/>
          <w:b/>
          <w:spacing w:val="-1"/>
          <w:sz w:val="21"/>
        </w:rPr>
        <w:t>被保险人故意犯罪或抗拒依法采取的刑事强制措施；</w:t>
      </w:r>
    </w:p>
    <w:p>
      <w:pPr>
        <w:spacing w:line="194" w:lineRule="auto" w:before="16"/>
        <w:ind w:left="3541" w:right="460" w:hanging="423"/>
        <w:jc w:val="left"/>
        <w:rPr>
          <w:rFonts w:ascii="Microsoft JhengHei" w:eastAsia="Microsoft JhengHei"/>
          <w:b/>
          <w:sz w:val="21"/>
        </w:rPr>
      </w:pPr>
      <w:r>
        <w:rPr>
          <w:rFonts w:ascii="Microsoft JhengHei" w:eastAsia="Microsoft JhengHei"/>
          <w:b/>
          <w:spacing w:val="-2"/>
          <w:w w:val="125"/>
          <w:sz w:val="21"/>
        </w:rPr>
        <w:t>(</w:t>
      </w:r>
      <w:r>
        <w:rPr>
          <w:rFonts w:ascii="Microsoft JhengHei" w:eastAsia="Microsoft JhengHei"/>
          <w:b/>
          <w:spacing w:val="-2"/>
          <w:sz w:val="21"/>
        </w:rPr>
        <w:t>三</w:t>
      </w:r>
      <w:r>
        <w:rPr>
          <w:rFonts w:ascii="Microsoft JhengHei" w:eastAsia="Microsoft JhengHei"/>
          <w:b/>
          <w:spacing w:val="-2"/>
          <w:w w:val="125"/>
          <w:sz w:val="21"/>
        </w:rPr>
        <w:t>)</w:t>
      </w:r>
      <w:r>
        <w:rPr>
          <w:rFonts w:ascii="Microsoft JhengHei" w:eastAsia="Microsoft JhengHei"/>
          <w:b/>
          <w:spacing w:val="-2"/>
          <w:sz w:val="21"/>
        </w:rPr>
        <w:t>被保险人故意自伤、或自本主险合同成立或者本主险合同效力恢复之日</w:t>
      </w:r>
      <w:r>
        <w:rPr>
          <w:rFonts w:ascii="Microsoft JhengHei" w:eastAsia="Microsoft JhengHei"/>
          <w:b/>
          <w:sz w:val="21"/>
        </w:rPr>
        <w:t>起 2 年内自杀，但被保险人自杀时为无民事行为能力人的除外；</w:t>
      </w:r>
    </w:p>
    <w:p>
      <w:pPr>
        <w:spacing w:line="294" w:lineRule="exact" w:before="0"/>
        <w:ind w:left="3119" w:right="0" w:firstLine="0"/>
        <w:jc w:val="left"/>
        <w:rPr>
          <w:rFonts w:ascii="Microsoft JhengHei" w:eastAsia="Microsoft JhengHei"/>
          <w:b/>
          <w:sz w:val="21"/>
        </w:rPr>
      </w:pPr>
      <w:r>
        <w:rPr>
          <w:rFonts w:ascii="Microsoft JhengHei" w:eastAsia="Microsoft JhengHei"/>
          <w:b/>
          <w:sz w:val="21"/>
        </w:rPr>
        <w:t>(四)</w:t>
      </w:r>
      <w:r>
        <w:rPr>
          <w:rFonts w:ascii="Microsoft JhengHei" w:eastAsia="Microsoft JhengHei"/>
          <w:b/>
          <w:sz w:val="21"/>
        </w:rPr>
        <w:t>被保险人服用、吸食或注射毒品（</w:t>
      </w:r>
      <w:r>
        <w:rPr>
          <w:rFonts w:ascii="Microsoft JhengHei" w:eastAsia="Microsoft JhengHei"/>
          <w:b/>
          <w:spacing w:val="31"/>
          <w:sz w:val="21"/>
        </w:rPr>
        <w:t>见 </w:t>
      </w:r>
      <w:r>
        <w:rPr>
          <w:rFonts w:ascii="Microsoft JhengHei" w:eastAsia="Microsoft JhengHei"/>
          <w:b/>
          <w:spacing w:val="-2"/>
          <w:sz w:val="21"/>
        </w:rPr>
        <w:t>9.14）；</w:t>
      </w:r>
    </w:p>
    <w:p>
      <w:pPr>
        <w:spacing w:line="194" w:lineRule="auto" w:before="16"/>
        <w:ind w:left="3541" w:right="459" w:hanging="423"/>
        <w:jc w:val="left"/>
        <w:rPr>
          <w:rFonts w:ascii="Microsoft JhengHei" w:eastAsia="Microsoft JhengHei"/>
          <w:b/>
          <w:sz w:val="21"/>
        </w:rPr>
      </w:pPr>
      <w:r>
        <w:rPr>
          <w:rFonts w:ascii="Microsoft JhengHei" w:eastAsia="Microsoft JhengHei"/>
          <w:b/>
          <w:w w:val="115"/>
          <w:sz w:val="21"/>
        </w:rPr>
        <w:t>(</w:t>
      </w:r>
      <w:r>
        <w:rPr>
          <w:rFonts w:ascii="Microsoft JhengHei" w:eastAsia="Microsoft JhengHei"/>
          <w:b/>
          <w:sz w:val="21"/>
        </w:rPr>
        <w:t>五</w:t>
      </w:r>
      <w:r>
        <w:rPr>
          <w:rFonts w:ascii="Microsoft JhengHei" w:eastAsia="Microsoft JhengHei"/>
          <w:b/>
          <w:w w:val="115"/>
          <w:sz w:val="21"/>
        </w:rPr>
        <w:t>)</w:t>
      </w:r>
      <w:r>
        <w:rPr>
          <w:rFonts w:ascii="Microsoft JhengHei" w:eastAsia="Microsoft JhengHei"/>
          <w:b/>
          <w:sz w:val="21"/>
        </w:rPr>
        <w:t>被保险人酒后驾驶（</w:t>
      </w:r>
      <w:r>
        <w:rPr>
          <w:rFonts w:ascii="Microsoft JhengHei" w:eastAsia="Microsoft JhengHei"/>
          <w:b/>
          <w:spacing w:val="20"/>
          <w:sz w:val="21"/>
        </w:rPr>
        <w:t>见 </w:t>
      </w:r>
      <w:r>
        <w:rPr>
          <w:rFonts w:ascii="Microsoft JhengHei" w:eastAsia="Microsoft JhengHei"/>
          <w:b/>
          <w:sz w:val="21"/>
        </w:rPr>
        <w:t>9.15），无合法有效驾驶证驾驶（</w:t>
      </w:r>
      <w:r>
        <w:rPr>
          <w:rFonts w:ascii="Microsoft JhengHei" w:eastAsia="Microsoft JhengHei"/>
          <w:b/>
          <w:spacing w:val="20"/>
          <w:sz w:val="21"/>
        </w:rPr>
        <w:t>见 </w:t>
      </w:r>
      <w:r>
        <w:rPr>
          <w:rFonts w:ascii="Microsoft JhengHei" w:eastAsia="Microsoft JhengHei"/>
          <w:b/>
          <w:sz w:val="21"/>
        </w:rPr>
        <w:t>9.16），</w:t>
      </w:r>
      <w:r>
        <w:rPr>
          <w:rFonts w:ascii="Microsoft JhengHei" w:eastAsia="Microsoft JhengHei"/>
          <w:b/>
          <w:sz w:val="21"/>
        </w:rPr>
        <w:t>或驾驶无合法有效行驶证（见 9.17）的机动车（见 9.18）；</w:t>
      </w:r>
    </w:p>
    <w:p>
      <w:pPr>
        <w:spacing w:line="194" w:lineRule="auto" w:before="0"/>
        <w:ind w:left="3119" w:right="3621" w:firstLine="0"/>
        <w:jc w:val="left"/>
        <w:rPr>
          <w:rFonts w:ascii="Microsoft JhengHei" w:eastAsia="Microsoft JhengHei"/>
          <w:b/>
          <w:sz w:val="21"/>
        </w:rPr>
      </w:pPr>
      <w:r>
        <w:rPr>
          <w:rFonts w:ascii="Microsoft JhengHei" w:eastAsia="Microsoft JhengHei"/>
          <w:b/>
          <w:spacing w:val="-2"/>
          <w:sz w:val="21"/>
        </w:rPr>
        <w:t>(六)</w:t>
      </w:r>
      <w:r>
        <w:rPr>
          <w:rFonts w:ascii="Microsoft JhengHei" w:eastAsia="Microsoft JhengHei"/>
          <w:b/>
          <w:spacing w:val="-2"/>
          <w:sz w:val="21"/>
        </w:rPr>
        <w:t>战争、军事冲突、暴乱或武装叛乱；</w:t>
      </w:r>
      <w:r>
        <w:rPr>
          <w:rFonts w:ascii="Microsoft JhengHei" w:eastAsia="Microsoft JhengHei"/>
          <w:b/>
          <w:spacing w:val="40"/>
          <w:w w:val="125"/>
          <w:sz w:val="21"/>
        </w:rPr>
        <w:t> </w:t>
      </w:r>
      <w:r>
        <w:rPr>
          <w:rFonts w:ascii="Microsoft JhengHei" w:eastAsia="Microsoft JhengHei"/>
          <w:b/>
          <w:spacing w:val="-2"/>
          <w:w w:val="125"/>
          <w:sz w:val="21"/>
        </w:rPr>
        <w:t>(</w:t>
      </w:r>
      <w:r>
        <w:rPr>
          <w:rFonts w:ascii="Microsoft JhengHei" w:eastAsia="Microsoft JhengHei"/>
          <w:b/>
          <w:spacing w:val="-2"/>
          <w:w w:val="105"/>
          <w:sz w:val="21"/>
        </w:rPr>
        <w:t>七</w:t>
      </w:r>
      <w:r>
        <w:rPr>
          <w:rFonts w:ascii="Microsoft JhengHei" w:eastAsia="Microsoft JhengHei"/>
          <w:b/>
          <w:spacing w:val="-2"/>
          <w:w w:val="125"/>
          <w:sz w:val="21"/>
        </w:rPr>
        <w:t>)</w:t>
      </w:r>
      <w:r>
        <w:rPr>
          <w:rFonts w:ascii="Microsoft JhengHei" w:eastAsia="Microsoft JhengHei"/>
          <w:b/>
          <w:spacing w:val="-2"/>
          <w:w w:val="105"/>
          <w:sz w:val="21"/>
        </w:rPr>
        <w:t>核</w:t>
      </w:r>
      <w:r>
        <w:rPr>
          <w:rFonts w:ascii="Microsoft JhengHei" w:eastAsia="Microsoft JhengHei"/>
          <w:b/>
          <w:spacing w:val="-2"/>
          <w:w w:val="105"/>
          <w:sz w:val="21"/>
        </w:rPr>
        <w:t>爆</w:t>
      </w:r>
      <w:r>
        <w:rPr>
          <w:rFonts w:ascii="Microsoft JhengHei" w:eastAsia="Microsoft JhengHei"/>
          <w:b/>
          <w:spacing w:val="-2"/>
          <w:w w:val="105"/>
          <w:sz w:val="21"/>
        </w:rPr>
        <w:t>炸</w:t>
      </w:r>
      <w:r>
        <w:rPr>
          <w:rFonts w:ascii="Microsoft JhengHei" w:eastAsia="Microsoft JhengHei"/>
          <w:b/>
          <w:spacing w:val="-2"/>
          <w:w w:val="105"/>
          <w:sz w:val="21"/>
        </w:rPr>
        <w:t>、</w:t>
      </w:r>
      <w:r>
        <w:rPr>
          <w:rFonts w:ascii="Microsoft JhengHei" w:eastAsia="Microsoft JhengHei"/>
          <w:b/>
          <w:spacing w:val="-2"/>
          <w:w w:val="105"/>
          <w:sz w:val="21"/>
        </w:rPr>
        <w:t>核</w:t>
      </w:r>
      <w:r>
        <w:rPr>
          <w:rFonts w:ascii="Microsoft JhengHei" w:eastAsia="Microsoft JhengHei"/>
          <w:b/>
          <w:spacing w:val="-2"/>
          <w:w w:val="105"/>
          <w:sz w:val="21"/>
        </w:rPr>
        <w:t>辐</w:t>
      </w:r>
      <w:r>
        <w:rPr>
          <w:rFonts w:ascii="Microsoft JhengHei" w:eastAsia="Microsoft JhengHei"/>
          <w:b/>
          <w:spacing w:val="-2"/>
          <w:w w:val="105"/>
          <w:sz w:val="21"/>
        </w:rPr>
        <w:t>射</w:t>
      </w:r>
      <w:r>
        <w:rPr>
          <w:rFonts w:ascii="Microsoft JhengHei" w:eastAsia="Microsoft JhengHei"/>
          <w:b/>
          <w:spacing w:val="-2"/>
          <w:w w:val="105"/>
          <w:sz w:val="21"/>
        </w:rPr>
        <w:t>或</w:t>
      </w:r>
      <w:r>
        <w:rPr>
          <w:rFonts w:ascii="Microsoft JhengHei" w:eastAsia="Microsoft JhengHei"/>
          <w:b/>
          <w:spacing w:val="-2"/>
          <w:w w:val="105"/>
          <w:sz w:val="21"/>
        </w:rPr>
        <w:t>核污染；</w:t>
      </w:r>
    </w:p>
    <w:p>
      <w:pPr>
        <w:spacing w:line="294" w:lineRule="exact" w:before="0"/>
        <w:ind w:left="3119" w:right="0" w:firstLine="0"/>
        <w:jc w:val="left"/>
        <w:rPr>
          <w:rFonts w:ascii="Microsoft JhengHei" w:eastAsia="Microsoft JhengHei"/>
          <w:b/>
          <w:sz w:val="21"/>
        </w:rPr>
      </w:pPr>
      <w:r>
        <w:rPr>
          <w:rFonts w:ascii="Microsoft JhengHei" w:eastAsia="Microsoft JhengHei"/>
          <w:b/>
          <w:sz w:val="21"/>
        </w:rPr>
        <w:t>(八)</w:t>
      </w:r>
      <w:r>
        <w:rPr>
          <w:rFonts w:ascii="Microsoft JhengHei" w:eastAsia="Microsoft JhengHei"/>
          <w:b/>
          <w:sz w:val="21"/>
        </w:rPr>
        <w:t>被保险人感染艾滋病病毒或患艾滋病（</w:t>
      </w:r>
      <w:r>
        <w:rPr>
          <w:rFonts w:ascii="Microsoft JhengHei" w:eastAsia="Microsoft JhengHei"/>
          <w:b/>
          <w:spacing w:val="31"/>
          <w:sz w:val="21"/>
        </w:rPr>
        <w:t>见 </w:t>
      </w:r>
      <w:r>
        <w:rPr>
          <w:rFonts w:ascii="Microsoft JhengHei" w:eastAsia="Microsoft JhengHei"/>
          <w:b/>
          <w:spacing w:val="-2"/>
          <w:sz w:val="21"/>
        </w:rPr>
        <w:t>9.19）；</w:t>
      </w:r>
    </w:p>
    <w:p>
      <w:pPr>
        <w:spacing w:line="349" w:lineRule="exact" w:before="0"/>
        <w:ind w:left="3119" w:right="0" w:firstLine="0"/>
        <w:jc w:val="left"/>
        <w:rPr>
          <w:rFonts w:ascii="Microsoft JhengHei" w:eastAsia="Microsoft JhengHei"/>
          <w:b/>
          <w:sz w:val="21"/>
        </w:rPr>
      </w:pPr>
      <w:r>
        <w:rPr>
          <w:rFonts w:ascii="Microsoft JhengHei" w:eastAsia="Microsoft JhengHei"/>
          <w:b/>
          <w:w w:val="115"/>
          <w:sz w:val="21"/>
        </w:rPr>
        <w:t>(</w:t>
      </w:r>
      <w:r>
        <w:rPr>
          <w:rFonts w:ascii="Microsoft JhengHei" w:eastAsia="Microsoft JhengHei"/>
          <w:b/>
          <w:sz w:val="21"/>
        </w:rPr>
        <w:t>九</w:t>
      </w:r>
      <w:r>
        <w:rPr>
          <w:rFonts w:ascii="Microsoft JhengHei" w:eastAsia="Microsoft JhengHei"/>
          <w:b/>
          <w:w w:val="115"/>
          <w:sz w:val="21"/>
        </w:rPr>
        <w:t>)</w:t>
      </w:r>
      <w:r>
        <w:rPr>
          <w:rFonts w:ascii="Microsoft JhengHei" w:eastAsia="Microsoft JhengHei"/>
          <w:b/>
          <w:sz w:val="21"/>
        </w:rPr>
        <w:t>遗传性疾病（</w:t>
      </w:r>
      <w:r>
        <w:rPr>
          <w:rFonts w:ascii="Microsoft JhengHei" w:eastAsia="Microsoft JhengHei"/>
          <w:b/>
          <w:spacing w:val="-7"/>
          <w:sz w:val="21"/>
        </w:rPr>
        <w:t>见 </w:t>
      </w:r>
      <w:r>
        <w:rPr>
          <w:rFonts w:ascii="Microsoft JhengHei" w:eastAsia="Microsoft JhengHei"/>
          <w:b/>
          <w:sz w:val="21"/>
        </w:rPr>
        <w:t>9.20），先天性畸形、变形或染色体异常（</w:t>
      </w:r>
      <w:r>
        <w:rPr>
          <w:rFonts w:ascii="Microsoft JhengHei" w:eastAsia="Microsoft JhengHei"/>
          <w:b/>
          <w:spacing w:val="-6"/>
          <w:sz w:val="21"/>
        </w:rPr>
        <w:t>见 </w:t>
      </w:r>
      <w:r>
        <w:rPr>
          <w:rFonts w:ascii="Microsoft JhengHei" w:eastAsia="Microsoft JhengHei"/>
          <w:b/>
          <w:sz w:val="21"/>
        </w:rPr>
        <w:t>9.21）</w:t>
      </w:r>
      <w:r>
        <w:rPr>
          <w:rFonts w:ascii="Microsoft JhengHei" w:eastAsia="Microsoft JhengHei"/>
          <w:b/>
          <w:spacing w:val="-10"/>
          <w:sz w:val="21"/>
        </w:rPr>
        <w:t>。</w:t>
      </w:r>
    </w:p>
    <w:p>
      <w:pPr>
        <w:pStyle w:val="BodyText"/>
        <w:spacing w:before="14"/>
        <w:rPr>
          <w:rFonts w:ascii="Microsoft JhengHei"/>
          <w:b/>
          <w:sz w:val="15"/>
        </w:rPr>
      </w:pPr>
    </w:p>
    <w:p>
      <w:pPr>
        <w:spacing w:line="194" w:lineRule="auto" w:before="0"/>
        <w:ind w:left="3145" w:right="458" w:firstLine="0"/>
        <w:jc w:val="both"/>
        <w:rPr>
          <w:rFonts w:ascii="Microsoft JhengHei" w:eastAsia="Microsoft JhengHei"/>
          <w:b/>
          <w:sz w:val="21"/>
        </w:rPr>
      </w:pPr>
      <w:r>
        <w:rPr>
          <w:rFonts w:ascii="Microsoft JhengHei" w:eastAsia="Microsoft JhengHei"/>
          <w:b/>
          <w:spacing w:val="-2"/>
          <w:sz w:val="21"/>
        </w:rPr>
        <w:t>发生上述第（一）项情形导致被保险人身故、全残、发生疾病、达到疾病状</w:t>
      </w:r>
      <w:r>
        <w:rPr>
          <w:rFonts w:ascii="Microsoft JhengHei" w:eastAsia="Microsoft JhengHei"/>
          <w:b/>
          <w:spacing w:val="-2"/>
          <w:sz w:val="21"/>
        </w:rPr>
        <w:t>态或进行手术的，我们不承担保险责任，本主险合同终止，我们向被保险人</w:t>
      </w:r>
      <w:r>
        <w:rPr>
          <w:rFonts w:ascii="Microsoft JhengHei" w:eastAsia="Microsoft JhengHei"/>
          <w:b/>
          <w:spacing w:val="-2"/>
          <w:sz w:val="21"/>
        </w:rPr>
        <w:t>或被保险人继承人退还本主险合同的现金价值。</w:t>
      </w:r>
    </w:p>
    <w:p>
      <w:pPr>
        <w:pStyle w:val="BodyText"/>
        <w:spacing w:before="15"/>
        <w:rPr>
          <w:rFonts w:ascii="Microsoft JhengHei"/>
          <w:b/>
          <w:sz w:val="16"/>
        </w:rPr>
      </w:pPr>
    </w:p>
    <w:p>
      <w:pPr>
        <w:spacing w:line="194" w:lineRule="auto" w:before="0"/>
        <w:ind w:left="3145" w:right="458" w:firstLine="0"/>
        <w:jc w:val="both"/>
        <w:rPr>
          <w:rFonts w:ascii="Microsoft JhengHei" w:eastAsia="Microsoft JhengHei"/>
          <w:b/>
          <w:sz w:val="21"/>
        </w:rPr>
      </w:pPr>
      <w:r>
        <w:rPr>
          <w:rFonts w:ascii="Microsoft JhengHei" w:eastAsia="Microsoft JhengHei"/>
          <w:b/>
          <w:spacing w:val="-2"/>
          <w:sz w:val="21"/>
        </w:rPr>
        <w:t>发生上述第（二）项至第（七）项情形导致被保险人身故或全残的，或发生</w:t>
      </w:r>
      <w:r>
        <w:rPr>
          <w:rFonts w:ascii="Microsoft JhengHei" w:eastAsia="Microsoft JhengHei"/>
          <w:b/>
          <w:spacing w:val="-2"/>
          <w:sz w:val="21"/>
        </w:rPr>
        <w:t>上述第（二）项至第（九）项情形导致被保险人发生疾病、达到疾病状态或</w:t>
      </w:r>
      <w:r>
        <w:rPr>
          <w:rFonts w:ascii="Microsoft JhengHei" w:eastAsia="Microsoft JhengHei"/>
          <w:b/>
          <w:spacing w:val="-2"/>
          <w:sz w:val="21"/>
        </w:rPr>
        <w:t>进行手术的，我们不承担保险责任，本主险合同终止，我们向您退还本主险</w:t>
      </w:r>
      <w:r>
        <w:rPr>
          <w:rFonts w:ascii="Microsoft JhengHei" w:eastAsia="Microsoft JhengHei"/>
          <w:b/>
          <w:spacing w:val="-2"/>
          <w:sz w:val="21"/>
        </w:rPr>
        <w:t>合同的现金价值。</w:t>
      </w:r>
    </w:p>
    <w:p>
      <w:pPr>
        <w:pStyle w:val="BodyText"/>
        <w:spacing w:before="15"/>
        <w:rPr>
          <w:rFonts w:ascii="Microsoft JhengHei"/>
          <w:b/>
          <w:sz w:val="16"/>
        </w:rPr>
      </w:pPr>
    </w:p>
    <w:p>
      <w:pPr>
        <w:spacing w:line="194" w:lineRule="auto" w:before="0"/>
        <w:ind w:left="3145" w:right="354" w:firstLine="0"/>
        <w:jc w:val="left"/>
        <w:rPr>
          <w:rFonts w:ascii="Microsoft JhengHei" w:hAnsi="Microsoft JhengHei" w:eastAsia="Microsoft JhengHei"/>
          <w:b/>
          <w:sz w:val="21"/>
        </w:rPr>
      </w:pPr>
      <w:r>
        <w:rPr>
          <w:rFonts w:ascii="Microsoft JhengHei" w:hAnsi="Microsoft JhengHei" w:eastAsia="Microsoft JhengHei"/>
          <w:b/>
          <w:spacing w:val="-2"/>
          <w:sz w:val="21"/>
        </w:rPr>
        <w:t>除上述责任免除外，本主险合同中还有一些免除本公司责任的条款，详见条款“2.3</w:t>
      </w:r>
      <w:r>
        <w:rPr>
          <w:rFonts w:ascii="Microsoft JhengHei" w:hAnsi="Microsoft JhengHei" w:eastAsia="Microsoft JhengHei"/>
          <w:b/>
          <w:spacing w:val="-9"/>
          <w:sz w:val="21"/>
        </w:rPr>
        <w:t> 保险责任”、“</w:t>
      </w:r>
      <w:r>
        <w:rPr>
          <w:rFonts w:ascii="Microsoft JhengHei" w:hAnsi="Microsoft JhengHei" w:eastAsia="Microsoft JhengHei"/>
          <w:b/>
          <w:spacing w:val="-2"/>
          <w:sz w:val="21"/>
        </w:rPr>
        <w:t>3.2</w:t>
      </w:r>
      <w:r>
        <w:rPr>
          <w:rFonts w:ascii="Microsoft JhengHei" w:hAnsi="Microsoft JhengHei" w:eastAsia="Microsoft JhengHei"/>
          <w:b/>
          <w:spacing w:val="-9"/>
          <w:sz w:val="21"/>
        </w:rPr>
        <w:t> 保险事故通知”、“</w:t>
      </w:r>
      <w:r>
        <w:rPr>
          <w:rFonts w:ascii="Microsoft JhengHei" w:hAnsi="Microsoft JhengHei" w:eastAsia="Microsoft JhengHei"/>
          <w:b/>
          <w:spacing w:val="-2"/>
          <w:sz w:val="21"/>
        </w:rPr>
        <w:t>8.1 明确说明与如实告知”、 </w:t>
      </w:r>
      <w:r>
        <w:rPr>
          <w:rFonts w:ascii="Microsoft JhengHei" w:hAnsi="Microsoft JhengHei" w:eastAsia="Microsoft JhengHei"/>
          <w:b/>
          <w:sz w:val="21"/>
        </w:rPr>
        <w:t>“9.6 特定疾病”、“9.7 原位癌”、“9.10</w:t>
      </w:r>
      <w:r>
        <w:rPr>
          <w:rFonts w:ascii="Microsoft JhengHei" w:hAnsi="Microsoft JhengHei" w:eastAsia="Microsoft JhengHei"/>
          <w:b/>
          <w:spacing w:val="6"/>
          <w:sz w:val="21"/>
        </w:rPr>
        <w:t> 女性特定手术” 、“</w:t>
      </w:r>
      <w:r>
        <w:rPr>
          <w:rFonts w:ascii="Microsoft JhengHei" w:hAnsi="Microsoft JhengHei" w:eastAsia="Microsoft JhengHei"/>
          <w:b/>
          <w:sz w:val="21"/>
        </w:rPr>
        <w:t>9.12 女</w:t>
      </w:r>
      <w:r>
        <w:rPr>
          <w:rFonts w:ascii="Microsoft JhengHei" w:hAnsi="Microsoft JhengHei" w:eastAsia="Microsoft JhengHei"/>
          <w:b/>
          <w:spacing w:val="-2"/>
          <w:sz w:val="21"/>
        </w:rPr>
        <w:t>性特定疾病”中以粗斜形式显示的内容。</w:t>
      </w:r>
    </w:p>
    <w:p>
      <w:pPr>
        <w:pStyle w:val="BodyText"/>
        <w:spacing w:before="6"/>
        <w:rPr>
          <w:rFonts w:ascii="Microsoft JhengHei"/>
          <w:b/>
          <w:sz w:val="13"/>
        </w:rPr>
      </w:pPr>
    </w:p>
    <w:p>
      <w:pPr>
        <w:pStyle w:val="ListParagraph"/>
        <w:numPr>
          <w:ilvl w:val="1"/>
          <w:numId w:val="3"/>
        </w:numPr>
        <w:tabs>
          <w:tab w:pos="1573" w:val="left" w:leader="none"/>
          <w:tab w:pos="1574" w:val="left" w:leader="none"/>
        </w:tabs>
        <w:spacing w:line="359" w:lineRule="exact" w:before="0" w:after="0"/>
        <w:ind w:left="1573" w:right="0" w:hanging="1139"/>
        <w:jc w:val="both"/>
        <w:rPr>
          <w:rFonts w:ascii="微软雅黑" w:eastAsia="微软雅黑"/>
          <w:b/>
          <w:sz w:val="22"/>
        </w:rPr>
      </w:pPr>
      <w:r>
        <w:rPr>
          <w:rFonts w:ascii="微软雅黑" w:eastAsia="微软雅黑"/>
          <w:b/>
          <w:w w:val="95"/>
          <w:sz w:val="21"/>
        </w:rPr>
        <w:t>特</w:t>
      </w:r>
      <w:r>
        <w:rPr>
          <w:rFonts w:ascii="微软雅黑" w:eastAsia="微软雅黑"/>
          <w:b/>
          <w:w w:val="95"/>
          <w:sz w:val="21"/>
        </w:rPr>
        <w:t>别</w:t>
      </w:r>
      <w:r>
        <w:rPr>
          <w:rFonts w:ascii="微软雅黑" w:eastAsia="微软雅黑"/>
          <w:b/>
          <w:w w:val="95"/>
          <w:sz w:val="21"/>
        </w:rPr>
        <w:t>注</w:t>
      </w:r>
      <w:r>
        <w:rPr>
          <w:rFonts w:ascii="微软雅黑" w:eastAsia="微软雅黑"/>
          <w:b/>
          <w:w w:val="95"/>
          <w:sz w:val="21"/>
        </w:rPr>
        <w:t>意</w:t>
      </w:r>
      <w:r>
        <w:rPr>
          <w:rFonts w:ascii="微软雅黑" w:eastAsia="微软雅黑"/>
          <w:b/>
          <w:w w:val="95"/>
          <w:sz w:val="21"/>
        </w:rPr>
        <w:t>事</w:t>
      </w:r>
      <w:r>
        <w:rPr>
          <w:rFonts w:ascii="微软雅黑" w:eastAsia="微软雅黑"/>
          <w:b/>
          <w:w w:val="95"/>
          <w:sz w:val="21"/>
        </w:rPr>
        <w:t>项</w:t>
      </w:r>
      <w:r>
        <w:rPr>
          <w:rFonts w:ascii="微软雅黑" w:eastAsia="微软雅黑"/>
          <w:b/>
          <w:spacing w:val="78"/>
          <w:sz w:val="21"/>
        </w:rPr>
        <w:t>   </w:t>
      </w:r>
      <w:r>
        <w:rPr>
          <w:rFonts w:ascii="微软雅黑" w:eastAsia="微软雅黑"/>
          <w:b/>
          <w:spacing w:val="14"/>
          <w:w w:val="95"/>
          <w:sz w:val="22"/>
        </w:rPr>
        <w:t>一、</w:t>
      </w:r>
      <w:r>
        <w:rPr>
          <w:rFonts w:ascii="微软雅黑" w:eastAsia="微软雅黑"/>
          <w:b/>
          <w:w w:val="95"/>
          <w:sz w:val="22"/>
        </w:rPr>
        <w:t>若</w:t>
      </w:r>
      <w:r>
        <w:rPr>
          <w:rFonts w:ascii="微软雅黑" w:eastAsia="微软雅黑"/>
          <w:b/>
          <w:w w:val="95"/>
          <w:sz w:val="22"/>
        </w:rPr>
        <w:t>被</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人</w:t>
      </w:r>
      <w:r>
        <w:rPr>
          <w:rFonts w:ascii="微软雅黑" w:eastAsia="微软雅黑"/>
          <w:b/>
          <w:w w:val="95"/>
          <w:sz w:val="22"/>
        </w:rPr>
        <w:t>初</w:t>
      </w:r>
      <w:r>
        <w:rPr>
          <w:rFonts w:ascii="微软雅黑" w:eastAsia="微软雅黑"/>
          <w:b/>
          <w:w w:val="95"/>
          <w:sz w:val="22"/>
        </w:rPr>
        <w:t>次</w:t>
      </w:r>
      <w:r>
        <w:rPr>
          <w:rFonts w:ascii="微软雅黑" w:eastAsia="微软雅黑"/>
          <w:b/>
          <w:w w:val="95"/>
          <w:sz w:val="22"/>
        </w:rPr>
        <w:t>患</w:t>
      </w:r>
      <w:r>
        <w:rPr>
          <w:rFonts w:ascii="微软雅黑" w:eastAsia="微软雅黑"/>
          <w:b/>
          <w:w w:val="95"/>
          <w:sz w:val="22"/>
        </w:rPr>
        <w:t>本主险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约</w:t>
      </w:r>
      <w:r>
        <w:rPr>
          <w:rFonts w:ascii="微软雅黑" w:eastAsia="微软雅黑"/>
          <w:b/>
          <w:w w:val="95"/>
          <w:sz w:val="22"/>
        </w:rPr>
        <w:t>定</w:t>
      </w:r>
      <w:r>
        <w:rPr>
          <w:rFonts w:ascii="微软雅黑" w:eastAsia="微软雅黑"/>
          <w:b/>
          <w:w w:val="95"/>
          <w:sz w:val="22"/>
        </w:rPr>
        <w:t>的</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w w:val="95"/>
          <w:sz w:val="22"/>
        </w:rPr>
        <w:t>之前已</w:t>
      </w:r>
      <w:r>
        <w:rPr>
          <w:rFonts w:ascii="微软雅黑" w:eastAsia="微软雅黑"/>
          <w:b/>
          <w:w w:val="95"/>
          <w:sz w:val="22"/>
        </w:rPr>
        <w:t>经</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符</w:t>
      </w:r>
      <w:r>
        <w:rPr>
          <w:rFonts w:ascii="微软雅黑" w:eastAsia="微软雅黑"/>
          <w:b/>
          <w:w w:val="95"/>
          <w:sz w:val="22"/>
        </w:rPr>
        <w:t>合</w:t>
      </w:r>
      <w:r>
        <w:rPr>
          <w:rFonts w:ascii="微软雅黑" w:eastAsia="微软雅黑"/>
          <w:b/>
          <w:w w:val="95"/>
          <w:sz w:val="22"/>
        </w:rPr>
        <w:t>本</w:t>
      </w:r>
      <w:r>
        <w:rPr>
          <w:rFonts w:ascii="微软雅黑" w:eastAsia="微软雅黑"/>
          <w:b/>
          <w:w w:val="95"/>
          <w:sz w:val="22"/>
        </w:rPr>
        <w:t>主</w:t>
      </w:r>
      <w:r>
        <w:rPr>
          <w:rFonts w:ascii="微软雅黑" w:eastAsia="微软雅黑"/>
          <w:b/>
          <w:spacing w:val="-10"/>
          <w:w w:val="95"/>
          <w:sz w:val="22"/>
        </w:rPr>
        <w:t>险</w:t>
      </w:r>
    </w:p>
    <w:p>
      <w:pPr>
        <w:spacing w:line="184" w:lineRule="auto" w:before="20"/>
        <w:ind w:left="3565" w:right="458" w:firstLine="0"/>
        <w:jc w:val="both"/>
        <w:rPr>
          <w:rFonts w:ascii="微软雅黑" w:eastAsia="微软雅黑"/>
          <w:b/>
          <w:sz w:val="22"/>
        </w:rPr>
      </w:pP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约</w:t>
      </w:r>
      <w:r>
        <w:rPr>
          <w:rFonts w:ascii="微软雅黑" w:eastAsia="微软雅黑"/>
          <w:b/>
          <w:spacing w:val="-2"/>
          <w:w w:val="95"/>
          <w:sz w:val="22"/>
        </w:rPr>
        <w:t>定</w:t>
      </w:r>
      <w:r>
        <w:rPr>
          <w:rFonts w:ascii="微软雅黑" w:eastAsia="微软雅黑"/>
          <w:b/>
          <w:spacing w:val="-2"/>
          <w:w w:val="95"/>
          <w:sz w:val="22"/>
        </w:rPr>
        <w:t>的</w:t>
      </w:r>
      <w:r>
        <w:rPr>
          <w:rFonts w:ascii="微软雅黑" w:eastAsia="微软雅黑"/>
          <w:b/>
          <w:spacing w:val="-2"/>
          <w:w w:val="95"/>
          <w:sz w:val="22"/>
        </w:rPr>
        <w:t>特</w:t>
      </w:r>
      <w:r>
        <w:rPr>
          <w:rFonts w:ascii="微软雅黑" w:eastAsia="微软雅黑"/>
          <w:b/>
          <w:spacing w:val="-2"/>
          <w:w w:val="95"/>
          <w:sz w:val="22"/>
        </w:rPr>
        <w:t>定</w:t>
      </w:r>
      <w:r>
        <w:rPr>
          <w:rFonts w:ascii="微软雅黑" w:eastAsia="微软雅黑"/>
          <w:b/>
          <w:spacing w:val="-2"/>
          <w:w w:val="95"/>
          <w:sz w:val="22"/>
        </w:rPr>
        <w:t>疾</w:t>
      </w:r>
      <w:r>
        <w:rPr>
          <w:rFonts w:ascii="微软雅黑" w:eastAsia="微软雅黑"/>
          <w:b/>
          <w:spacing w:val="-2"/>
          <w:w w:val="95"/>
          <w:sz w:val="22"/>
        </w:rPr>
        <w:t>病、达到</w:t>
      </w:r>
      <w:r>
        <w:rPr>
          <w:rFonts w:ascii="微软雅黑" w:eastAsia="微软雅黑"/>
          <w:b/>
          <w:spacing w:val="-2"/>
          <w:w w:val="95"/>
          <w:sz w:val="22"/>
        </w:rPr>
        <w:t>全</w:t>
      </w:r>
      <w:r>
        <w:rPr>
          <w:rFonts w:ascii="微软雅黑" w:eastAsia="微软雅黑"/>
          <w:b/>
          <w:spacing w:val="-2"/>
          <w:w w:val="95"/>
          <w:sz w:val="22"/>
        </w:rPr>
        <w:t>残</w:t>
      </w:r>
      <w:r>
        <w:rPr>
          <w:rFonts w:ascii="微软雅黑" w:eastAsia="微软雅黑"/>
          <w:b/>
          <w:spacing w:val="-2"/>
          <w:w w:val="95"/>
          <w:sz w:val="22"/>
        </w:rPr>
        <w:t>，</w:t>
      </w:r>
      <w:r>
        <w:rPr>
          <w:rFonts w:ascii="微软雅黑" w:eastAsia="微软雅黑"/>
          <w:b/>
          <w:spacing w:val="-2"/>
          <w:w w:val="95"/>
          <w:sz w:val="22"/>
        </w:rPr>
        <w:t>未</w:t>
      </w:r>
      <w:r>
        <w:rPr>
          <w:rFonts w:ascii="微软雅黑" w:eastAsia="微软雅黑"/>
          <w:b/>
          <w:spacing w:val="-2"/>
          <w:w w:val="95"/>
          <w:sz w:val="22"/>
        </w:rPr>
        <w:t>申</w:t>
      </w:r>
      <w:r>
        <w:rPr>
          <w:rFonts w:ascii="微软雅黑" w:eastAsia="微软雅黑"/>
          <w:b/>
          <w:spacing w:val="-2"/>
          <w:w w:val="95"/>
          <w:sz w:val="22"/>
        </w:rPr>
        <w:t>请</w:t>
      </w:r>
      <w:r>
        <w:rPr>
          <w:rFonts w:ascii="微软雅黑" w:eastAsia="微软雅黑"/>
          <w:b/>
          <w:spacing w:val="-2"/>
          <w:w w:val="95"/>
          <w:sz w:val="22"/>
        </w:rPr>
        <w:t>理</w:t>
      </w:r>
      <w:r>
        <w:rPr>
          <w:rFonts w:ascii="微软雅黑" w:eastAsia="微软雅黑"/>
          <w:b/>
          <w:spacing w:val="-2"/>
          <w:w w:val="95"/>
          <w:sz w:val="22"/>
        </w:rPr>
        <w:t>赔</w:t>
      </w:r>
      <w:r>
        <w:rPr>
          <w:rFonts w:ascii="微软雅黑" w:eastAsia="微软雅黑"/>
          <w:b/>
          <w:spacing w:val="-2"/>
          <w:w w:val="95"/>
          <w:sz w:val="22"/>
        </w:rPr>
        <w:t>的</w:t>
      </w:r>
      <w:r>
        <w:rPr>
          <w:rFonts w:ascii="微软雅黑" w:eastAsia="微软雅黑"/>
          <w:b/>
          <w:spacing w:val="-2"/>
          <w:w w:val="95"/>
          <w:sz w:val="22"/>
        </w:rPr>
        <w:t>，</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申</w:t>
      </w:r>
      <w:r>
        <w:rPr>
          <w:rFonts w:ascii="微软雅黑" w:eastAsia="微软雅黑"/>
          <w:b/>
          <w:spacing w:val="-2"/>
          <w:w w:val="95"/>
          <w:sz w:val="22"/>
        </w:rPr>
        <w:t>请</w:t>
      </w:r>
      <w:r>
        <w:rPr>
          <w:rFonts w:ascii="微软雅黑" w:eastAsia="微软雅黑"/>
          <w:b/>
          <w:spacing w:val="-2"/>
          <w:w w:val="95"/>
          <w:sz w:val="22"/>
        </w:rPr>
        <w:t>人</w:t>
      </w:r>
      <w:r>
        <w:rPr>
          <w:rFonts w:ascii="微软雅黑" w:eastAsia="微软雅黑"/>
          <w:b/>
          <w:spacing w:val="-2"/>
          <w:w w:val="95"/>
          <w:sz w:val="22"/>
        </w:rPr>
        <w:t>在</w:t>
      </w:r>
      <w:r>
        <w:rPr>
          <w:rFonts w:ascii="微软雅黑" w:eastAsia="微软雅黑"/>
          <w:b/>
          <w:spacing w:val="-2"/>
          <w:w w:val="95"/>
          <w:sz w:val="22"/>
        </w:rPr>
        <w:t>之</w:t>
      </w:r>
      <w:r>
        <w:rPr>
          <w:rFonts w:ascii="微软雅黑" w:eastAsia="微软雅黑"/>
          <w:b/>
          <w:spacing w:val="-2"/>
          <w:w w:val="95"/>
          <w:sz w:val="22"/>
        </w:rPr>
        <w:t>后</w:t>
      </w:r>
      <w:r>
        <w:rPr>
          <w:rFonts w:ascii="微软雅黑" w:eastAsia="微软雅黑"/>
          <w:b/>
          <w:spacing w:val="-2"/>
          <w:w w:val="95"/>
          <w:sz w:val="22"/>
        </w:rPr>
        <w:t>就</w:t>
      </w:r>
      <w:r>
        <w:rPr>
          <w:rFonts w:ascii="微软雅黑" w:eastAsia="微软雅黑"/>
          <w:b/>
          <w:spacing w:val="-2"/>
          <w:w w:val="95"/>
          <w:sz w:val="22"/>
        </w:rPr>
        <w:t>上</w:t>
      </w:r>
      <w:r>
        <w:rPr>
          <w:rFonts w:ascii="微软雅黑" w:eastAsia="微软雅黑"/>
          <w:b/>
          <w:spacing w:val="-2"/>
          <w:w w:val="95"/>
          <w:sz w:val="22"/>
        </w:rPr>
        <w:t>述</w:t>
      </w:r>
      <w:r>
        <w:rPr>
          <w:rFonts w:ascii="微软雅黑" w:eastAsia="微软雅黑"/>
          <w:b/>
          <w:spacing w:val="-2"/>
          <w:w w:val="95"/>
          <w:sz w:val="22"/>
        </w:rPr>
        <w:t>以</w:t>
      </w:r>
      <w:r>
        <w:rPr>
          <w:rFonts w:ascii="微软雅黑" w:eastAsia="微软雅黑"/>
          <w:b/>
          <w:spacing w:val="-2"/>
          <w:w w:val="95"/>
          <w:sz w:val="22"/>
        </w:rPr>
        <w:t>前</w:t>
      </w:r>
      <w:r>
        <w:rPr>
          <w:rFonts w:ascii="微软雅黑" w:eastAsia="微软雅黑"/>
          <w:b/>
          <w:spacing w:val="-2"/>
          <w:w w:val="95"/>
          <w:sz w:val="22"/>
        </w:rPr>
        <w:t>发</w:t>
      </w:r>
      <w:r>
        <w:rPr>
          <w:rFonts w:ascii="微软雅黑" w:eastAsia="微软雅黑"/>
          <w:b/>
          <w:spacing w:val="-2"/>
          <w:w w:val="95"/>
          <w:sz w:val="22"/>
        </w:rPr>
        <w:t>生</w:t>
      </w:r>
      <w:r>
        <w:rPr>
          <w:rFonts w:ascii="微软雅黑" w:eastAsia="微软雅黑"/>
          <w:b/>
          <w:spacing w:val="-2"/>
          <w:w w:val="95"/>
          <w:sz w:val="22"/>
        </w:rPr>
        <w:t>的</w:t>
      </w:r>
      <w:r>
        <w:rPr>
          <w:rFonts w:ascii="微软雅黑" w:eastAsia="微软雅黑"/>
          <w:b/>
          <w:spacing w:val="-2"/>
          <w:w w:val="95"/>
          <w:sz w:val="22"/>
        </w:rPr>
        <w:t>特定疾病、</w:t>
      </w:r>
      <w:r>
        <w:rPr>
          <w:rFonts w:ascii="微软雅黑" w:eastAsia="微软雅黑"/>
          <w:b/>
          <w:spacing w:val="-2"/>
          <w:w w:val="95"/>
          <w:sz w:val="22"/>
        </w:rPr>
        <w:t>全</w:t>
      </w:r>
      <w:r>
        <w:rPr>
          <w:rFonts w:ascii="微软雅黑" w:eastAsia="微软雅黑"/>
          <w:b/>
          <w:spacing w:val="-2"/>
          <w:w w:val="95"/>
          <w:sz w:val="22"/>
        </w:rPr>
        <w:t>残</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事</w:t>
      </w:r>
      <w:r>
        <w:rPr>
          <w:rFonts w:ascii="微软雅黑" w:eastAsia="微软雅黑"/>
          <w:b/>
          <w:spacing w:val="-2"/>
          <w:w w:val="95"/>
          <w:sz w:val="22"/>
        </w:rPr>
        <w:t>故</w:t>
      </w:r>
      <w:r>
        <w:rPr>
          <w:rFonts w:ascii="微软雅黑" w:eastAsia="微软雅黑"/>
          <w:b/>
          <w:spacing w:val="-2"/>
          <w:w w:val="95"/>
          <w:sz w:val="22"/>
        </w:rPr>
        <w:t>申</w:t>
      </w:r>
      <w:r>
        <w:rPr>
          <w:rFonts w:ascii="微软雅黑" w:eastAsia="微软雅黑"/>
          <w:b/>
          <w:spacing w:val="-2"/>
          <w:w w:val="95"/>
          <w:sz w:val="22"/>
        </w:rPr>
        <w:t>请</w:t>
      </w:r>
      <w:r>
        <w:rPr>
          <w:rFonts w:ascii="微软雅黑" w:eastAsia="微软雅黑"/>
          <w:b/>
          <w:spacing w:val="-2"/>
          <w:w w:val="95"/>
          <w:sz w:val="22"/>
        </w:rPr>
        <w:t>理</w:t>
      </w:r>
      <w:r>
        <w:rPr>
          <w:rFonts w:ascii="微软雅黑" w:eastAsia="微软雅黑"/>
          <w:b/>
          <w:spacing w:val="-2"/>
          <w:w w:val="95"/>
          <w:sz w:val="22"/>
        </w:rPr>
        <w:t>赔</w:t>
      </w:r>
      <w:r>
        <w:rPr>
          <w:rFonts w:ascii="微软雅黑" w:eastAsia="微软雅黑"/>
          <w:b/>
          <w:spacing w:val="-2"/>
          <w:w w:val="95"/>
          <w:sz w:val="22"/>
        </w:rPr>
        <w:t>时</w:t>
      </w:r>
      <w:r>
        <w:rPr>
          <w:rFonts w:ascii="微软雅黑" w:eastAsia="微软雅黑"/>
          <w:b/>
          <w:spacing w:val="-2"/>
          <w:w w:val="95"/>
          <w:sz w:val="22"/>
        </w:rPr>
        <w:t>，</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将</w:t>
      </w:r>
      <w:r>
        <w:rPr>
          <w:rFonts w:ascii="微软雅黑" w:eastAsia="微软雅黑"/>
          <w:b/>
          <w:spacing w:val="-2"/>
          <w:w w:val="95"/>
          <w:sz w:val="22"/>
        </w:rPr>
        <w:t>扣</w:t>
      </w:r>
      <w:r>
        <w:rPr>
          <w:rFonts w:ascii="微软雅黑" w:eastAsia="微软雅黑"/>
          <w:b/>
          <w:spacing w:val="-2"/>
          <w:w w:val="95"/>
          <w:sz w:val="22"/>
        </w:rPr>
        <w:t>除</w:t>
      </w:r>
      <w:r>
        <w:rPr>
          <w:rFonts w:ascii="微软雅黑" w:eastAsia="微软雅黑"/>
          <w:b/>
          <w:spacing w:val="-2"/>
          <w:w w:val="95"/>
          <w:sz w:val="22"/>
        </w:rPr>
        <w:t>已</w:t>
      </w:r>
      <w:r>
        <w:rPr>
          <w:rFonts w:ascii="微软雅黑" w:eastAsia="微软雅黑"/>
          <w:b/>
          <w:spacing w:val="-2"/>
          <w:sz w:val="22"/>
        </w:rPr>
        <w:t>经</w:t>
      </w:r>
      <w:r>
        <w:rPr>
          <w:rFonts w:ascii="微软雅黑" w:eastAsia="微软雅黑"/>
          <w:b/>
          <w:spacing w:val="-2"/>
          <w:sz w:val="22"/>
        </w:rPr>
        <w:t>给</w:t>
      </w:r>
      <w:r>
        <w:rPr>
          <w:rFonts w:ascii="微软雅黑" w:eastAsia="微软雅黑"/>
          <w:b/>
          <w:spacing w:val="-2"/>
          <w:sz w:val="22"/>
        </w:rPr>
        <w:t>付</w:t>
      </w:r>
      <w:r>
        <w:rPr>
          <w:rFonts w:ascii="微软雅黑" w:eastAsia="微软雅黑"/>
          <w:b/>
          <w:spacing w:val="-2"/>
          <w:sz w:val="22"/>
        </w:rPr>
        <w:t>的</w:t>
      </w:r>
      <w:r>
        <w:rPr>
          <w:rFonts w:ascii="微软雅黑" w:eastAsia="微软雅黑"/>
          <w:b/>
          <w:spacing w:val="-2"/>
          <w:sz w:val="22"/>
        </w:rPr>
        <w:t>原</w:t>
      </w:r>
      <w:r>
        <w:rPr>
          <w:rFonts w:ascii="微软雅黑" w:eastAsia="微软雅黑"/>
          <w:b/>
          <w:spacing w:val="-2"/>
          <w:sz w:val="22"/>
        </w:rPr>
        <w:t>位</w:t>
      </w:r>
      <w:r>
        <w:rPr>
          <w:rFonts w:ascii="微软雅黑" w:eastAsia="微软雅黑"/>
          <w:b/>
          <w:spacing w:val="-2"/>
          <w:sz w:val="22"/>
        </w:rPr>
        <w:t>癌</w:t>
      </w:r>
      <w:r>
        <w:rPr>
          <w:rFonts w:ascii="微软雅黑" w:eastAsia="微软雅黑"/>
          <w:b/>
          <w:spacing w:val="-2"/>
          <w:sz w:val="22"/>
        </w:rPr>
        <w:t>保</w:t>
      </w:r>
      <w:r>
        <w:rPr>
          <w:rFonts w:ascii="微软雅黑" w:eastAsia="微软雅黑"/>
          <w:b/>
          <w:spacing w:val="-2"/>
          <w:sz w:val="22"/>
        </w:rPr>
        <w:t>险金的</w:t>
      </w:r>
      <w:r>
        <w:rPr>
          <w:rFonts w:ascii="微软雅黑" w:eastAsia="微软雅黑"/>
          <w:b/>
          <w:spacing w:val="-2"/>
          <w:sz w:val="22"/>
        </w:rPr>
        <w:t>金</w:t>
      </w:r>
      <w:r>
        <w:rPr>
          <w:rFonts w:ascii="微软雅黑" w:eastAsia="微软雅黑"/>
          <w:b/>
          <w:spacing w:val="-2"/>
          <w:sz w:val="22"/>
        </w:rPr>
        <w:t>额</w:t>
      </w:r>
      <w:r>
        <w:rPr>
          <w:rFonts w:ascii="微软雅黑" w:eastAsia="微软雅黑"/>
          <w:b/>
          <w:spacing w:val="-2"/>
          <w:sz w:val="22"/>
        </w:rPr>
        <w:t>。</w:t>
      </w:r>
    </w:p>
    <w:p>
      <w:pPr>
        <w:spacing w:line="184" w:lineRule="auto" w:before="0"/>
        <w:ind w:left="3565" w:right="402" w:hanging="420"/>
        <w:jc w:val="left"/>
        <w:rPr>
          <w:rFonts w:ascii="微软雅黑" w:eastAsia="微软雅黑"/>
          <w:b/>
          <w:sz w:val="22"/>
        </w:rPr>
      </w:pPr>
      <w:r>
        <w:rPr>
          <w:rFonts w:ascii="微软雅黑" w:eastAsia="微软雅黑"/>
          <w:b/>
          <w:spacing w:val="-3"/>
          <w:w w:val="96"/>
          <w:sz w:val="22"/>
        </w:rPr>
        <w:t>二、若被保险人同时满足本主险合同约定的多种原位癌或特定疾病的给付</w:t>
      </w:r>
      <w:r>
        <w:rPr>
          <w:rFonts w:ascii="微软雅黑" w:eastAsia="微软雅黑"/>
          <w:b/>
          <w:spacing w:val="-4"/>
          <w:w w:val="96"/>
          <w:sz w:val="22"/>
        </w:rPr>
        <w:t>标准，我们仅给付上述疾病的保险金金额中最高的一种疾病的保险金。</w:t>
      </w:r>
    </w:p>
    <w:p>
      <w:pPr>
        <w:spacing w:line="184" w:lineRule="auto" w:before="0"/>
        <w:ind w:left="3565" w:right="457" w:hanging="420"/>
        <w:jc w:val="left"/>
        <w:rPr>
          <w:rFonts w:ascii="微软雅黑" w:eastAsia="微软雅黑"/>
          <w:b/>
          <w:sz w:val="22"/>
        </w:rPr>
      </w:pPr>
      <w:r>
        <w:rPr>
          <w:rFonts w:ascii="微软雅黑" w:eastAsia="微软雅黑"/>
          <w:b/>
          <w:spacing w:val="9"/>
          <w:w w:val="95"/>
          <w:sz w:val="22"/>
        </w:rPr>
        <w:t>三、</w:t>
      </w:r>
      <w:r>
        <w:rPr>
          <w:rFonts w:ascii="微软雅黑" w:eastAsia="微软雅黑"/>
          <w:b/>
          <w:w w:val="95"/>
          <w:sz w:val="22"/>
        </w:rPr>
        <w:t>由</w:t>
      </w:r>
      <w:r>
        <w:rPr>
          <w:rFonts w:ascii="微软雅黑" w:eastAsia="微软雅黑"/>
          <w:b/>
          <w:w w:val="95"/>
          <w:sz w:val="22"/>
        </w:rPr>
        <w:t>同</w:t>
      </w:r>
      <w:r>
        <w:rPr>
          <w:rFonts w:ascii="微软雅黑" w:eastAsia="微软雅黑"/>
          <w:b/>
          <w:w w:val="95"/>
          <w:sz w:val="22"/>
        </w:rPr>
        <w:t>一</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原</w:t>
      </w:r>
      <w:r>
        <w:rPr>
          <w:rFonts w:ascii="微软雅黑" w:eastAsia="微软雅黑"/>
          <w:b/>
          <w:w w:val="95"/>
          <w:sz w:val="22"/>
        </w:rPr>
        <w:t>因</w:t>
      </w:r>
      <w:r>
        <w:rPr>
          <w:rFonts w:ascii="微软雅黑" w:eastAsia="微软雅黑"/>
          <w:b/>
          <w:w w:val="95"/>
          <w:sz w:val="22"/>
        </w:rPr>
        <w:t>导</w:t>
      </w:r>
      <w:r>
        <w:rPr>
          <w:rFonts w:ascii="微软雅黑" w:eastAsia="微软雅黑"/>
          <w:b/>
          <w:w w:val="95"/>
          <w:sz w:val="22"/>
        </w:rPr>
        <w:t>致的多</w:t>
      </w:r>
      <w:r>
        <w:rPr>
          <w:rFonts w:ascii="微软雅黑" w:eastAsia="微软雅黑"/>
          <w:b/>
          <w:w w:val="95"/>
          <w:sz w:val="22"/>
        </w:rPr>
        <w:t>种</w:t>
      </w:r>
      <w:r>
        <w:rPr>
          <w:rFonts w:ascii="微软雅黑" w:eastAsia="微软雅黑"/>
          <w:b/>
          <w:w w:val="95"/>
          <w:sz w:val="22"/>
        </w:rPr>
        <w:t>特</w:t>
      </w:r>
      <w:r>
        <w:rPr>
          <w:rFonts w:ascii="微软雅黑" w:eastAsia="微软雅黑"/>
          <w:b/>
          <w:w w:val="95"/>
          <w:sz w:val="22"/>
        </w:rPr>
        <w:t>定</w:t>
      </w:r>
      <w:r>
        <w:rPr>
          <w:rFonts w:ascii="微软雅黑" w:eastAsia="微软雅黑"/>
          <w:b/>
          <w:w w:val="95"/>
          <w:sz w:val="22"/>
        </w:rPr>
        <w:t>疾</w:t>
      </w:r>
      <w:r>
        <w:rPr>
          <w:rFonts w:ascii="微软雅黑" w:eastAsia="微软雅黑"/>
          <w:b/>
          <w:w w:val="95"/>
          <w:sz w:val="22"/>
        </w:rPr>
        <w:t>病</w:t>
      </w:r>
      <w:r>
        <w:rPr>
          <w:rFonts w:ascii="微软雅黑" w:eastAsia="微软雅黑"/>
          <w:b/>
          <w:spacing w:val="-92"/>
          <w:w w:val="95"/>
          <w:sz w:val="22"/>
        </w:rPr>
        <w:t>，</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仅</w:t>
      </w:r>
      <w:r>
        <w:rPr>
          <w:rFonts w:ascii="微软雅黑" w:eastAsia="微软雅黑"/>
          <w:b/>
          <w:w w:val="95"/>
          <w:sz w:val="22"/>
        </w:rPr>
        <w:t>给</w:t>
      </w:r>
      <w:r>
        <w:rPr>
          <w:rFonts w:ascii="微软雅黑" w:eastAsia="微软雅黑"/>
          <w:b/>
          <w:w w:val="95"/>
          <w:sz w:val="22"/>
        </w:rPr>
        <w:t>付</w:t>
      </w:r>
      <w:r>
        <w:rPr>
          <w:rFonts w:ascii="微软雅黑" w:eastAsia="微软雅黑"/>
          <w:b/>
          <w:w w:val="95"/>
          <w:sz w:val="22"/>
        </w:rPr>
        <w:t>其</w:t>
      </w:r>
      <w:r>
        <w:rPr>
          <w:rFonts w:ascii="微软雅黑" w:eastAsia="微软雅黑"/>
          <w:b/>
          <w:w w:val="95"/>
          <w:sz w:val="22"/>
        </w:rPr>
        <w:t>中</w:t>
      </w:r>
      <w:r>
        <w:rPr>
          <w:rFonts w:ascii="微软雅黑" w:eastAsia="微软雅黑"/>
          <w:b/>
          <w:w w:val="95"/>
          <w:sz w:val="22"/>
        </w:rPr>
        <w:t>一</w:t>
      </w:r>
      <w:r>
        <w:rPr>
          <w:rFonts w:ascii="微软雅黑" w:eastAsia="微软雅黑"/>
          <w:b/>
          <w:w w:val="95"/>
          <w:sz w:val="22"/>
        </w:rPr>
        <w:t>种</w:t>
      </w:r>
      <w:r>
        <w:rPr>
          <w:rFonts w:ascii="微软雅黑" w:eastAsia="微软雅黑"/>
          <w:b/>
          <w:w w:val="95"/>
          <w:sz w:val="22"/>
        </w:rPr>
        <w:t>特</w:t>
      </w:r>
      <w:r>
        <w:rPr>
          <w:rFonts w:ascii="微软雅黑" w:eastAsia="微软雅黑"/>
          <w:b/>
          <w:w w:val="95"/>
          <w:sz w:val="22"/>
        </w:rPr>
        <w:t>定</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的</w:t>
      </w:r>
      <w:r>
        <w:rPr>
          <w:rFonts w:ascii="微软雅黑" w:eastAsia="微软雅黑"/>
          <w:b/>
          <w:spacing w:val="-4"/>
          <w:sz w:val="22"/>
        </w:rPr>
        <w:t>保</w:t>
      </w:r>
      <w:r>
        <w:rPr>
          <w:rFonts w:ascii="微软雅黑" w:eastAsia="微软雅黑"/>
          <w:b/>
          <w:spacing w:val="-4"/>
          <w:sz w:val="22"/>
        </w:rPr>
        <w:t>险</w:t>
      </w:r>
      <w:r>
        <w:rPr>
          <w:rFonts w:ascii="微软雅黑" w:eastAsia="微软雅黑"/>
          <w:b/>
          <w:spacing w:val="-4"/>
          <w:sz w:val="22"/>
        </w:rPr>
        <w:t>金</w:t>
      </w:r>
      <w:r>
        <w:rPr>
          <w:rFonts w:ascii="微软雅黑" w:eastAsia="微软雅黑"/>
          <w:b/>
          <w:spacing w:val="-4"/>
          <w:sz w:val="22"/>
        </w:rPr>
        <w:t>。</w:t>
      </w:r>
    </w:p>
    <w:p>
      <w:pPr>
        <w:spacing w:line="184" w:lineRule="auto" w:before="0"/>
        <w:ind w:left="3565" w:right="457" w:hanging="420"/>
        <w:jc w:val="left"/>
        <w:rPr>
          <w:rFonts w:ascii="微软雅黑" w:eastAsia="微软雅黑"/>
          <w:b/>
          <w:sz w:val="22"/>
        </w:rPr>
      </w:pPr>
      <w:r>
        <w:rPr>
          <w:rFonts w:ascii="微软雅黑" w:eastAsia="微软雅黑"/>
          <w:b/>
          <w:spacing w:val="9"/>
          <w:w w:val="95"/>
          <w:sz w:val="22"/>
        </w:rPr>
        <w:t>四、</w:t>
      </w:r>
      <w:r>
        <w:rPr>
          <w:rFonts w:ascii="微软雅黑" w:eastAsia="微软雅黑"/>
          <w:b/>
          <w:w w:val="95"/>
          <w:sz w:val="22"/>
        </w:rPr>
        <w:t>由</w:t>
      </w:r>
      <w:r>
        <w:rPr>
          <w:rFonts w:ascii="微软雅黑" w:eastAsia="微软雅黑"/>
          <w:b/>
          <w:w w:val="95"/>
          <w:sz w:val="22"/>
        </w:rPr>
        <w:t>同</w:t>
      </w:r>
      <w:r>
        <w:rPr>
          <w:rFonts w:ascii="微软雅黑" w:eastAsia="微软雅黑"/>
          <w:b/>
          <w:w w:val="95"/>
          <w:sz w:val="22"/>
        </w:rPr>
        <w:t>一</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原</w:t>
      </w:r>
      <w:r>
        <w:rPr>
          <w:rFonts w:ascii="微软雅黑" w:eastAsia="微软雅黑"/>
          <w:b/>
          <w:w w:val="95"/>
          <w:sz w:val="22"/>
        </w:rPr>
        <w:t>因</w:t>
      </w:r>
      <w:r>
        <w:rPr>
          <w:rFonts w:ascii="微软雅黑" w:eastAsia="微软雅黑"/>
          <w:b/>
          <w:w w:val="95"/>
          <w:sz w:val="22"/>
        </w:rPr>
        <w:t>导</w:t>
      </w:r>
      <w:r>
        <w:rPr>
          <w:rFonts w:ascii="微软雅黑" w:eastAsia="微软雅黑"/>
          <w:b/>
          <w:w w:val="95"/>
          <w:sz w:val="22"/>
        </w:rPr>
        <w:t>致的多</w:t>
      </w:r>
      <w:r>
        <w:rPr>
          <w:rFonts w:ascii="微软雅黑" w:eastAsia="微软雅黑"/>
          <w:b/>
          <w:w w:val="95"/>
          <w:sz w:val="22"/>
        </w:rPr>
        <w:t>种</w:t>
      </w:r>
      <w:r>
        <w:rPr>
          <w:rFonts w:ascii="微软雅黑" w:eastAsia="微软雅黑"/>
          <w:b/>
          <w:w w:val="95"/>
          <w:sz w:val="22"/>
        </w:rPr>
        <w:t>女</w:t>
      </w:r>
      <w:r>
        <w:rPr>
          <w:rFonts w:ascii="微软雅黑" w:eastAsia="微软雅黑"/>
          <w:b/>
          <w:w w:val="95"/>
          <w:sz w:val="22"/>
        </w:rPr>
        <w:t>性</w:t>
      </w:r>
      <w:r>
        <w:rPr>
          <w:rFonts w:ascii="微软雅黑" w:eastAsia="微软雅黑"/>
          <w:b/>
          <w:w w:val="95"/>
          <w:sz w:val="22"/>
        </w:rPr>
        <w:t>特</w:t>
      </w:r>
      <w:r>
        <w:rPr>
          <w:rFonts w:ascii="微软雅黑" w:eastAsia="微软雅黑"/>
          <w:b/>
          <w:w w:val="95"/>
          <w:sz w:val="22"/>
        </w:rPr>
        <w:t>定</w:t>
      </w:r>
      <w:r>
        <w:rPr>
          <w:rFonts w:ascii="微软雅黑" w:eastAsia="微软雅黑"/>
          <w:b/>
          <w:w w:val="95"/>
          <w:sz w:val="22"/>
        </w:rPr>
        <w:t>疾</w:t>
      </w:r>
      <w:r>
        <w:rPr>
          <w:rFonts w:ascii="微软雅黑" w:eastAsia="微软雅黑"/>
          <w:b/>
          <w:w w:val="95"/>
          <w:sz w:val="22"/>
        </w:rPr>
        <w:t>病</w:t>
      </w:r>
      <w:r>
        <w:rPr>
          <w:rFonts w:ascii="微软雅黑" w:eastAsia="微软雅黑"/>
          <w:b/>
          <w:spacing w:val="-92"/>
          <w:w w:val="95"/>
          <w:sz w:val="22"/>
        </w:rPr>
        <w:t>，</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仅</w:t>
      </w:r>
      <w:r>
        <w:rPr>
          <w:rFonts w:ascii="微软雅黑" w:eastAsia="微软雅黑"/>
          <w:b/>
          <w:w w:val="95"/>
          <w:sz w:val="22"/>
        </w:rPr>
        <w:t>给</w:t>
      </w:r>
      <w:r>
        <w:rPr>
          <w:rFonts w:ascii="微软雅黑" w:eastAsia="微软雅黑"/>
          <w:b/>
          <w:w w:val="95"/>
          <w:sz w:val="22"/>
        </w:rPr>
        <w:t>付</w:t>
      </w:r>
      <w:r>
        <w:rPr>
          <w:rFonts w:ascii="微软雅黑" w:eastAsia="微软雅黑"/>
          <w:b/>
          <w:w w:val="95"/>
          <w:sz w:val="22"/>
        </w:rPr>
        <w:t>其</w:t>
      </w:r>
      <w:r>
        <w:rPr>
          <w:rFonts w:ascii="微软雅黑" w:eastAsia="微软雅黑"/>
          <w:b/>
          <w:w w:val="95"/>
          <w:sz w:val="22"/>
        </w:rPr>
        <w:t>中</w:t>
      </w:r>
      <w:r>
        <w:rPr>
          <w:rFonts w:ascii="微软雅黑" w:eastAsia="微软雅黑"/>
          <w:b/>
          <w:w w:val="95"/>
          <w:sz w:val="22"/>
        </w:rPr>
        <w:t>一</w:t>
      </w:r>
      <w:r>
        <w:rPr>
          <w:rFonts w:ascii="微软雅黑" w:eastAsia="微软雅黑"/>
          <w:b/>
          <w:w w:val="95"/>
          <w:sz w:val="22"/>
        </w:rPr>
        <w:t>种</w:t>
      </w:r>
      <w:r>
        <w:rPr>
          <w:rFonts w:ascii="微软雅黑" w:eastAsia="微软雅黑"/>
          <w:b/>
          <w:w w:val="95"/>
          <w:sz w:val="22"/>
        </w:rPr>
        <w:t>女</w:t>
      </w:r>
      <w:r>
        <w:rPr>
          <w:rFonts w:ascii="微软雅黑" w:eastAsia="微软雅黑"/>
          <w:b/>
          <w:w w:val="95"/>
          <w:sz w:val="22"/>
        </w:rPr>
        <w:t>性</w:t>
      </w:r>
      <w:r>
        <w:rPr>
          <w:rFonts w:ascii="微软雅黑" w:eastAsia="微软雅黑"/>
          <w:b/>
          <w:w w:val="95"/>
          <w:sz w:val="22"/>
        </w:rPr>
        <w:t>特</w:t>
      </w:r>
      <w:r>
        <w:rPr>
          <w:rFonts w:ascii="微软雅黑" w:eastAsia="微软雅黑"/>
          <w:b/>
          <w:spacing w:val="-2"/>
          <w:sz w:val="22"/>
        </w:rPr>
        <w:t>定</w:t>
      </w:r>
      <w:r>
        <w:rPr>
          <w:rFonts w:ascii="微软雅黑" w:eastAsia="微软雅黑"/>
          <w:b/>
          <w:spacing w:val="-2"/>
          <w:sz w:val="22"/>
        </w:rPr>
        <w:t>疾</w:t>
      </w:r>
      <w:r>
        <w:rPr>
          <w:rFonts w:ascii="微软雅黑" w:eastAsia="微软雅黑"/>
          <w:b/>
          <w:spacing w:val="-2"/>
          <w:sz w:val="22"/>
        </w:rPr>
        <w:t>病</w:t>
      </w:r>
      <w:r>
        <w:rPr>
          <w:rFonts w:ascii="微软雅黑" w:eastAsia="微软雅黑"/>
          <w:b/>
          <w:spacing w:val="-2"/>
          <w:sz w:val="22"/>
        </w:rPr>
        <w:t>的</w:t>
      </w:r>
      <w:r>
        <w:rPr>
          <w:rFonts w:ascii="微软雅黑" w:eastAsia="微软雅黑"/>
          <w:b/>
          <w:spacing w:val="-2"/>
          <w:sz w:val="22"/>
        </w:rPr>
        <w:t>保</w:t>
      </w:r>
      <w:r>
        <w:rPr>
          <w:rFonts w:ascii="微软雅黑" w:eastAsia="微软雅黑"/>
          <w:b/>
          <w:spacing w:val="-2"/>
          <w:sz w:val="22"/>
        </w:rPr>
        <w:t>险</w:t>
      </w:r>
      <w:r>
        <w:rPr>
          <w:rFonts w:ascii="微软雅黑" w:eastAsia="微软雅黑"/>
          <w:b/>
          <w:spacing w:val="-2"/>
          <w:sz w:val="22"/>
        </w:rPr>
        <w:t>金</w:t>
      </w:r>
      <w:r>
        <w:rPr>
          <w:rFonts w:ascii="微软雅黑" w:eastAsia="微软雅黑"/>
          <w:b/>
          <w:spacing w:val="-2"/>
          <w:sz w:val="22"/>
        </w:rPr>
        <w:t>。</w:t>
      </w:r>
    </w:p>
    <w:p>
      <w:pPr>
        <w:spacing w:line="184" w:lineRule="auto" w:before="0"/>
        <w:ind w:left="3565" w:right="460" w:hanging="420"/>
        <w:jc w:val="left"/>
        <w:rPr>
          <w:rFonts w:ascii="微软雅黑" w:eastAsia="微软雅黑"/>
          <w:b/>
          <w:sz w:val="22"/>
        </w:rPr>
      </w:pPr>
      <w:r>
        <w:rPr>
          <w:rFonts w:ascii="微软雅黑" w:eastAsia="微软雅黑"/>
          <w:b/>
          <w:spacing w:val="-2"/>
          <w:w w:val="95"/>
          <w:sz w:val="22"/>
        </w:rPr>
        <w:t>五、</w:t>
      </w:r>
      <w:r>
        <w:rPr>
          <w:rFonts w:ascii="微软雅黑" w:eastAsia="微软雅黑"/>
          <w:b/>
          <w:spacing w:val="-2"/>
          <w:w w:val="95"/>
          <w:sz w:val="22"/>
        </w:rPr>
        <w:t>在</w:t>
      </w:r>
      <w:r>
        <w:rPr>
          <w:rFonts w:ascii="微软雅黑" w:eastAsia="微软雅黑"/>
          <w:b/>
          <w:spacing w:val="-2"/>
          <w:w w:val="95"/>
          <w:sz w:val="22"/>
        </w:rPr>
        <w:t>任</w:t>
      </w:r>
      <w:r>
        <w:rPr>
          <w:rFonts w:ascii="微软雅黑" w:eastAsia="微软雅黑"/>
          <w:b/>
          <w:spacing w:val="-2"/>
          <w:w w:val="95"/>
          <w:sz w:val="22"/>
        </w:rPr>
        <w:t>何</w:t>
      </w:r>
      <w:r>
        <w:rPr>
          <w:rFonts w:ascii="微软雅黑" w:eastAsia="微软雅黑"/>
          <w:b/>
          <w:spacing w:val="-2"/>
          <w:w w:val="95"/>
          <w:sz w:val="22"/>
        </w:rPr>
        <w:t>情</w:t>
      </w:r>
      <w:r>
        <w:rPr>
          <w:rFonts w:ascii="微软雅黑" w:eastAsia="微软雅黑"/>
          <w:b/>
          <w:spacing w:val="-2"/>
          <w:w w:val="95"/>
          <w:sz w:val="22"/>
        </w:rPr>
        <w:t>况</w:t>
      </w:r>
      <w:r>
        <w:rPr>
          <w:rFonts w:ascii="微软雅黑" w:eastAsia="微软雅黑"/>
          <w:b/>
          <w:spacing w:val="-2"/>
          <w:w w:val="95"/>
          <w:sz w:val="22"/>
        </w:rPr>
        <w:t>下</w:t>
      </w:r>
      <w:r>
        <w:rPr>
          <w:rFonts w:ascii="微软雅黑" w:eastAsia="微软雅黑"/>
          <w:b/>
          <w:spacing w:val="-2"/>
          <w:w w:val="95"/>
          <w:sz w:val="22"/>
        </w:rPr>
        <w:t>，</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仅</w:t>
      </w:r>
      <w:r>
        <w:rPr>
          <w:rFonts w:ascii="微软雅黑" w:eastAsia="微软雅黑"/>
          <w:b/>
          <w:spacing w:val="-2"/>
          <w:w w:val="95"/>
          <w:sz w:val="22"/>
        </w:rPr>
        <w:t>给</w:t>
      </w:r>
      <w:r>
        <w:rPr>
          <w:rFonts w:ascii="微软雅黑" w:eastAsia="微软雅黑"/>
          <w:b/>
          <w:spacing w:val="-2"/>
          <w:w w:val="95"/>
          <w:sz w:val="22"/>
        </w:rPr>
        <w:t>付</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约</w:t>
      </w:r>
      <w:r>
        <w:rPr>
          <w:rFonts w:ascii="微软雅黑" w:eastAsia="微软雅黑"/>
          <w:b/>
          <w:spacing w:val="-2"/>
          <w:w w:val="95"/>
          <w:sz w:val="22"/>
        </w:rPr>
        <w:t>定</w:t>
      </w:r>
      <w:r>
        <w:rPr>
          <w:rFonts w:ascii="微软雅黑" w:eastAsia="微软雅黑"/>
          <w:b/>
          <w:spacing w:val="-2"/>
          <w:w w:val="95"/>
          <w:sz w:val="22"/>
        </w:rPr>
        <w:t>的特定</w:t>
      </w:r>
      <w:r>
        <w:rPr>
          <w:rFonts w:ascii="微软雅黑" w:eastAsia="微软雅黑"/>
          <w:b/>
          <w:spacing w:val="-2"/>
          <w:w w:val="95"/>
          <w:sz w:val="22"/>
        </w:rPr>
        <w:t>疾</w:t>
      </w:r>
      <w:r>
        <w:rPr>
          <w:rFonts w:ascii="微软雅黑" w:eastAsia="微软雅黑"/>
          <w:b/>
          <w:spacing w:val="-2"/>
          <w:w w:val="95"/>
          <w:sz w:val="22"/>
        </w:rPr>
        <w:t>病</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w:t>
      </w:r>
      <w:r>
        <w:rPr>
          <w:rFonts w:ascii="微软雅黑" w:eastAsia="微软雅黑"/>
          <w:b/>
          <w:spacing w:val="-2"/>
          <w:w w:val="95"/>
          <w:sz w:val="22"/>
        </w:rPr>
        <w:t>身</w:t>
      </w:r>
      <w:r>
        <w:rPr>
          <w:rFonts w:ascii="微软雅黑" w:eastAsia="微软雅黑"/>
          <w:b/>
          <w:spacing w:val="-2"/>
          <w:w w:val="95"/>
          <w:sz w:val="22"/>
        </w:rPr>
        <w:t>故</w:t>
      </w:r>
      <w:r>
        <w:rPr>
          <w:rFonts w:ascii="微软雅黑" w:eastAsia="微软雅黑"/>
          <w:b/>
          <w:spacing w:val="-2"/>
          <w:w w:val="95"/>
          <w:sz w:val="22"/>
        </w:rPr>
        <w:t>或</w:t>
      </w:r>
      <w:r>
        <w:rPr>
          <w:rFonts w:ascii="微软雅黑" w:eastAsia="微软雅黑"/>
          <w:b/>
          <w:spacing w:val="-2"/>
          <w:sz w:val="22"/>
        </w:rPr>
        <w:t>全</w:t>
      </w:r>
      <w:r>
        <w:rPr>
          <w:rFonts w:ascii="微软雅黑" w:eastAsia="微软雅黑"/>
          <w:b/>
          <w:spacing w:val="-2"/>
          <w:sz w:val="22"/>
        </w:rPr>
        <w:t>残</w:t>
      </w:r>
      <w:r>
        <w:rPr>
          <w:rFonts w:ascii="微软雅黑" w:eastAsia="微软雅黑"/>
          <w:b/>
          <w:spacing w:val="-2"/>
          <w:sz w:val="22"/>
        </w:rPr>
        <w:t>保</w:t>
      </w:r>
      <w:r>
        <w:rPr>
          <w:rFonts w:ascii="微软雅黑" w:eastAsia="微软雅黑"/>
          <w:b/>
          <w:spacing w:val="-2"/>
          <w:sz w:val="22"/>
        </w:rPr>
        <w:t>险</w:t>
      </w:r>
      <w:r>
        <w:rPr>
          <w:rFonts w:ascii="微软雅黑" w:eastAsia="微软雅黑"/>
          <w:b/>
          <w:spacing w:val="-2"/>
          <w:sz w:val="22"/>
        </w:rPr>
        <w:t>金</w:t>
      </w:r>
      <w:r>
        <w:rPr>
          <w:rFonts w:ascii="微软雅黑" w:eastAsia="微软雅黑"/>
          <w:b/>
          <w:spacing w:val="-2"/>
          <w:sz w:val="22"/>
        </w:rPr>
        <w:t>中</w:t>
      </w:r>
      <w:r>
        <w:rPr>
          <w:rFonts w:ascii="微软雅黑" w:eastAsia="微软雅黑"/>
          <w:b/>
          <w:spacing w:val="-2"/>
          <w:sz w:val="22"/>
        </w:rPr>
        <w:t>的</w:t>
      </w:r>
      <w:r>
        <w:rPr>
          <w:rFonts w:ascii="微软雅黑" w:eastAsia="微软雅黑"/>
          <w:b/>
          <w:spacing w:val="-2"/>
          <w:sz w:val="22"/>
        </w:rPr>
        <w:t>一</w:t>
      </w:r>
      <w:r>
        <w:rPr>
          <w:rFonts w:ascii="微软雅黑" w:eastAsia="微软雅黑"/>
          <w:b/>
          <w:spacing w:val="-2"/>
          <w:sz w:val="22"/>
        </w:rPr>
        <w:t>项。</w:t>
      </w:r>
    </w:p>
    <w:p>
      <w:pPr>
        <w:pStyle w:val="BodyText"/>
        <w:spacing w:before="3"/>
        <w:rPr>
          <w:rFonts w:ascii="微软雅黑"/>
          <w:b/>
          <w:sz w:val="18"/>
        </w:rPr>
      </w:pPr>
    </w:p>
    <w:p>
      <w:pPr>
        <w:pStyle w:val="Heading1"/>
        <w:tabs>
          <w:tab w:pos="1573" w:val="left" w:leader="none"/>
        </w:tabs>
      </w:pPr>
      <w:r>
        <w:rPr/>
        <w:drawing>
          <wp:anchor distT="0" distB="0" distL="0" distR="0" allowOverlap="1" layoutInCell="1" locked="0" behindDoc="0" simplePos="0" relativeHeight="5">
            <wp:simplePos x="0" y="0"/>
            <wp:positionH relativeFrom="page">
              <wp:posOffset>728776</wp:posOffset>
            </wp:positionH>
            <wp:positionV relativeFrom="paragraph">
              <wp:posOffset>374457</wp:posOffset>
            </wp:positionV>
            <wp:extent cx="6236163" cy="6096"/>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23616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如何申请领取保险金</w:t>
      </w:r>
    </w:p>
    <w:p>
      <w:pPr>
        <w:pStyle w:val="ListParagraph"/>
        <w:numPr>
          <w:ilvl w:val="1"/>
          <w:numId w:val="5"/>
        </w:numPr>
        <w:tabs>
          <w:tab w:pos="1573" w:val="left" w:leader="none"/>
          <w:tab w:pos="1574" w:val="left" w:leader="none"/>
          <w:tab w:pos="3145" w:val="left" w:leader="none"/>
        </w:tabs>
        <w:spacing w:line="383" w:lineRule="exact" w:before="267" w:after="0"/>
        <w:ind w:left="1573" w:right="0" w:hanging="1139"/>
        <w:jc w:val="left"/>
        <w:rPr>
          <w:sz w:val="21"/>
        </w:rPr>
      </w:pP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spacing w:val="-4"/>
          <w:sz w:val="21"/>
        </w:rPr>
        <w:t>一、您或者被保险人可以</w:t>
      </w:r>
      <w:r>
        <w:rPr>
          <w:spacing w:val="-4"/>
          <w:sz w:val="21"/>
        </w:rPr>
        <w:t>指</w:t>
      </w:r>
      <w:r>
        <w:rPr>
          <w:spacing w:val="-4"/>
          <w:sz w:val="21"/>
        </w:rPr>
        <w:t>定</w:t>
      </w:r>
      <w:r>
        <w:rPr>
          <w:spacing w:val="-4"/>
          <w:sz w:val="21"/>
        </w:rPr>
        <w:t>一人或多人为身故保</w:t>
      </w:r>
      <w:r>
        <w:rPr>
          <w:spacing w:val="-4"/>
          <w:sz w:val="21"/>
        </w:rPr>
        <w:t>险</w:t>
      </w:r>
      <w:r>
        <w:rPr>
          <w:spacing w:val="-4"/>
          <w:sz w:val="21"/>
        </w:rPr>
        <w:t>金</w:t>
      </w:r>
      <w:r>
        <w:rPr>
          <w:spacing w:val="-4"/>
          <w:sz w:val="21"/>
        </w:rPr>
        <w:t>的受益人。身故保</w:t>
      </w:r>
      <w:r>
        <w:rPr>
          <w:spacing w:val="-10"/>
          <w:sz w:val="21"/>
        </w:rPr>
        <w:t>险</w:t>
      </w:r>
    </w:p>
    <w:p>
      <w:pPr>
        <w:pStyle w:val="BodyText"/>
        <w:spacing w:line="265" w:lineRule="exact"/>
        <w:ind w:left="3565"/>
      </w:pPr>
      <w:r>
        <w:rPr>
          <w:spacing w:val="-13"/>
        </w:rPr>
        <w:t>金受益人为多人时，可以确定受益顺序和受益份额；未确定受益份额的，</w:t>
      </w:r>
    </w:p>
    <w:p>
      <w:pPr>
        <w:spacing w:after="0" w:line="265" w:lineRule="exact"/>
        <w:sectPr>
          <w:pgSz w:w="11910" w:h="16840"/>
          <w:pgMar w:top="1200" w:bottom="280" w:left="820" w:right="580"/>
        </w:sectPr>
      </w:pPr>
    </w:p>
    <w:p>
      <w:pPr>
        <w:pStyle w:val="BodyText"/>
        <w:spacing w:before="52"/>
        <w:ind w:left="3565"/>
      </w:pPr>
      <w:r>
        <w:rPr>
          <w:spacing w:val="-3"/>
        </w:rPr>
        <w:t>各受益人按照相等份额享有受益权。</w:t>
      </w:r>
    </w:p>
    <w:p>
      <w:pPr>
        <w:pStyle w:val="BodyText"/>
        <w:spacing w:line="278" w:lineRule="auto" w:before="43"/>
        <w:ind w:left="3565" w:right="459" w:hanging="420"/>
        <w:jc w:val="both"/>
      </w:pPr>
      <w:r>
        <w:rPr>
          <w:spacing w:val="-2"/>
        </w:rPr>
        <w:t>二、您或者被保险人在被保险人身故前可以变更身故保险金受益人，但是需</w:t>
      </w:r>
      <w:r>
        <w:rPr>
          <w:spacing w:val="-2"/>
        </w:rPr>
        <w:t>要书面通知我们。我们收到变更身故保险金受益人的书面通知后，将及</w:t>
      </w:r>
      <w:r>
        <w:rPr>
          <w:spacing w:val="-2"/>
        </w:rPr>
        <w:t>时在保险单或其他保险凭证上批注或附贴批单。</w:t>
      </w:r>
    </w:p>
    <w:p>
      <w:pPr>
        <w:pStyle w:val="BodyText"/>
        <w:spacing w:line="278" w:lineRule="auto"/>
        <w:ind w:left="3565" w:right="421" w:hanging="420"/>
        <w:jc w:val="both"/>
      </w:pPr>
      <w:r>
        <w:rPr>
          <w:spacing w:val="-2"/>
        </w:rPr>
        <w:t>三、您在指定和变更身故保险金受益人时，必须经过被保险人或被保险人监</w:t>
      </w:r>
      <w:r>
        <w:rPr>
          <w:spacing w:val="-2"/>
        </w:rPr>
        <w:t>护人同意。被保险人为无民事行为能力人或者限制民事行为能力人的，</w:t>
      </w:r>
      <w:r>
        <w:rPr>
          <w:spacing w:val="-2"/>
        </w:rPr>
        <w:t>可以由其监护人指定和变更身故保险金受益人。</w:t>
      </w:r>
    </w:p>
    <w:p>
      <w:pPr>
        <w:pStyle w:val="BodyText"/>
        <w:spacing w:line="278" w:lineRule="auto"/>
        <w:ind w:left="3565" w:right="421" w:hanging="420"/>
      </w:pPr>
      <w:r>
        <w:rPr>
          <w:spacing w:val="-2"/>
        </w:rPr>
        <w:t>四、被保险人身故后，遇有下列情形之一的，保险金作为被保险人的遗产，</w:t>
      </w:r>
      <w:r>
        <w:rPr>
          <w:spacing w:val="-3"/>
        </w:rPr>
        <w:t>由我们依照《中华人民共和国民法典》的规定履行给付保险金的义务：</w:t>
      </w:r>
    </w:p>
    <w:p>
      <w:pPr>
        <w:pStyle w:val="BodyText"/>
        <w:spacing w:line="269" w:lineRule="exact"/>
        <w:ind w:left="3565"/>
      </w:pPr>
      <w:r>
        <w:rPr>
          <w:spacing w:val="-2"/>
        </w:rPr>
        <w:t>（一）</w:t>
      </w:r>
      <w:r>
        <w:rPr>
          <w:spacing w:val="-3"/>
        </w:rPr>
        <w:t>没有指定受益人，或者受益人指定不明无法确定的；</w:t>
      </w:r>
    </w:p>
    <w:p>
      <w:pPr>
        <w:pStyle w:val="BodyText"/>
        <w:spacing w:before="43"/>
        <w:ind w:left="3565"/>
      </w:pPr>
      <w:r>
        <w:rPr>
          <w:spacing w:val="-2"/>
        </w:rPr>
        <w:t>（二）</w:t>
      </w:r>
      <w:r>
        <w:rPr>
          <w:spacing w:val="-3"/>
        </w:rPr>
        <w:t>受益人先于被保险人身故，没有其他受益人的；</w:t>
      </w:r>
    </w:p>
    <w:p>
      <w:pPr>
        <w:pStyle w:val="BodyText"/>
        <w:spacing w:line="278" w:lineRule="auto" w:before="43"/>
        <w:ind w:left="3145" w:right="457" w:firstLine="420"/>
      </w:pPr>
      <w:r>
        <w:rPr>
          <w:w w:val="100"/>
        </w:rPr>
        <w:t>（三</w:t>
      </w:r>
      <w:r>
        <w:rPr>
          <w:spacing w:val="-3"/>
          <w:w w:val="100"/>
        </w:rPr>
        <w:t>）受益人依法丧失受益权或者放弃受益权，没有其他受益人的。</w:t>
      </w:r>
      <w:r>
        <w:rPr>
          <w:spacing w:val="-7"/>
          <w:w w:val="100"/>
        </w:rPr>
        <w:t>五、受益人与被保险人在同一事件中身故，且不能确定身故顺序的，推定受</w:t>
      </w:r>
    </w:p>
    <w:p>
      <w:pPr>
        <w:pStyle w:val="BodyText"/>
        <w:spacing w:line="250" w:lineRule="exact"/>
        <w:ind w:left="3565"/>
      </w:pPr>
      <w:r>
        <w:rPr>
          <w:spacing w:val="-4"/>
        </w:rPr>
        <w:t>益人身故在先。</w:t>
      </w:r>
    </w:p>
    <w:p>
      <w:pPr>
        <w:spacing w:line="184" w:lineRule="auto" w:before="48"/>
        <w:ind w:left="3565" w:right="460" w:hanging="420"/>
        <w:jc w:val="left"/>
        <w:rPr>
          <w:rFonts w:ascii="微软雅黑" w:eastAsia="微软雅黑"/>
          <w:b/>
          <w:sz w:val="22"/>
        </w:rPr>
      </w:pPr>
      <w:r>
        <w:rPr>
          <w:spacing w:val="-2"/>
          <w:w w:val="95"/>
          <w:sz w:val="21"/>
        </w:rPr>
        <w:t>六、</w:t>
      </w:r>
      <w:r>
        <w:rPr>
          <w:rFonts w:ascii="微软雅黑" w:eastAsia="微软雅黑"/>
          <w:b/>
          <w:spacing w:val="-2"/>
          <w:w w:val="95"/>
          <w:sz w:val="22"/>
        </w:rPr>
        <w:t>受</w:t>
      </w:r>
      <w:r>
        <w:rPr>
          <w:rFonts w:ascii="微软雅黑" w:eastAsia="微软雅黑"/>
          <w:b/>
          <w:spacing w:val="-2"/>
          <w:w w:val="95"/>
          <w:sz w:val="22"/>
        </w:rPr>
        <w:t>益</w:t>
      </w:r>
      <w:r>
        <w:rPr>
          <w:rFonts w:ascii="微软雅黑" w:eastAsia="微软雅黑"/>
          <w:b/>
          <w:spacing w:val="-2"/>
          <w:w w:val="95"/>
          <w:sz w:val="22"/>
        </w:rPr>
        <w:t>人</w:t>
      </w:r>
      <w:r>
        <w:rPr>
          <w:rFonts w:ascii="微软雅黑" w:eastAsia="微软雅黑"/>
          <w:b/>
          <w:spacing w:val="-2"/>
          <w:w w:val="95"/>
          <w:sz w:val="22"/>
        </w:rPr>
        <w:t>故</w:t>
      </w:r>
      <w:r>
        <w:rPr>
          <w:rFonts w:ascii="微软雅黑" w:eastAsia="微软雅黑"/>
          <w:b/>
          <w:spacing w:val="-2"/>
          <w:w w:val="95"/>
          <w:sz w:val="22"/>
        </w:rPr>
        <w:t>意</w:t>
      </w:r>
      <w:r>
        <w:rPr>
          <w:rFonts w:ascii="微软雅黑" w:eastAsia="微软雅黑"/>
          <w:b/>
          <w:spacing w:val="-2"/>
          <w:w w:val="95"/>
          <w:sz w:val="22"/>
        </w:rPr>
        <w:t>造</w:t>
      </w:r>
      <w:r>
        <w:rPr>
          <w:rFonts w:ascii="微软雅黑" w:eastAsia="微软雅黑"/>
          <w:b/>
          <w:spacing w:val="-2"/>
          <w:w w:val="95"/>
          <w:sz w:val="22"/>
        </w:rPr>
        <w:t>成</w:t>
      </w:r>
      <w:r>
        <w:rPr>
          <w:rFonts w:ascii="微软雅黑" w:eastAsia="微软雅黑"/>
          <w:b/>
          <w:spacing w:val="-2"/>
          <w:w w:val="95"/>
          <w:sz w:val="22"/>
        </w:rPr>
        <w:t>被</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人</w:t>
      </w:r>
      <w:r>
        <w:rPr>
          <w:rFonts w:ascii="微软雅黑" w:eastAsia="微软雅黑"/>
          <w:b/>
          <w:spacing w:val="-2"/>
          <w:w w:val="95"/>
          <w:sz w:val="22"/>
        </w:rPr>
        <w:t>身</w:t>
      </w:r>
      <w:r>
        <w:rPr>
          <w:rFonts w:ascii="微软雅黑" w:eastAsia="微软雅黑"/>
          <w:b/>
          <w:spacing w:val="-2"/>
          <w:w w:val="95"/>
          <w:sz w:val="22"/>
        </w:rPr>
        <w:t>故</w:t>
      </w:r>
      <w:r>
        <w:rPr>
          <w:rFonts w:ascii="微软雅黑" w:eastAsia="微软雅黑"/>
          <w:b/>
          <w:spacing w:val="-2"/>
          <w:w w:val="95"/>
          <w:sz w:val="22"/>
        </w:rPr>
        <w:t>、伤</w:t>
      </w:r>
      <w:r>
        <w:rPr>
          <w:rFonts w:ascii="微软雅黑" w:eastAsia="微软雅黑"/>
          <w:b/>
          <w:spacing w:val="-2"/>
          <w:w w:val="95"/>
          <w:sz w:val="22"/>
        </w:rPr>
        <w:t>残</w:t>
      </w:r>
      <w:r>
        <w:rPr>
          <w:rFonts w:ascii="微软雅黑" w:eastAsia="微软雅黑"/>
          <w:b/>
          <w:spacing w:val="-2"/>
          <w:w w:val="95"/>
          <w:sz w:val="22"/>
        </w:rPr>
        <w:t>或</w:t>
      </w:r>
      <w:r>
        <w:rPr>
          <w:rFonts w:ascii="微软雅黑" w:eastAsia="微软雅黑"/>
          <w:b/>
          <w:spacing w:val="-2"/>
          <w:w w:val="95"/>
          <w:sz w:val="22"/>
        </w:rPr>
        <w:t>疾</w:t>
      </w:r>
      <w:r>
        <w:rPr>
          <w:rFonts w:ascii="微软雅黑" w:eastAsia="微软雅黑"/>
          <w:b/>
          <w:spacing w:val="-2"/>
          <w:w w:val="95"/>
          <w:sz w:val="22"/>
        </w:rPr>
        <w:t>病</w:t>
      </w:r>
      <w:r>
        <w:rPr>
          <w:rFonts w:ascii="微软雅黑" w:eastAsia="微软雅黑"/>
          <w:b/>
          <w:spacing w:val="-2"/>
          <w:w w:val="95"/>
          <w:sz w:val="22"/>
        </w:rPr>
        <w:t>的，</w:t>
      </w:r>
      <w:r>
        <w:rPr>
          <w:rFonts w:ascii="微软雅黑" w:eastAsia="微软雅黑"/>
          <w:b/>
          <w:spacing w:val="-2"/>
          <w:w w:val="95"/>
          <w:sz w:val="22"/>
        </w:rPr>
        <w:t>或</w:t>
      </w:r>
      <w:r>
        <w:rPr>
          <w:rFonts w:ascii="微软雅黑" w:eastAsia="微软雅黑"/>
          <w:b/>
          <w:spacing w:val="-2"/>
          <w:w w:val="95"/>
          <w:sz w:val="22"/>
        </w:rPr>
        <w:t>者</w:t>
      </w:r>
      <w:r>
        <w:rPr>
          <w:rFonts w:ascii="微软雅黑" w:eastAsia="微软雅黑"/>
          <w:b/>
          <w:spacing w:val="-2"/>
          <w:w w:val="95"/>
          <w:sz w:val="22"/>
        </w:rPr>
        <w:t>故</w:t>
      </w:r>
      <w:r>
        <w:rPr>
          <w:rFonts w:ascii="微软雅黑" w:eastAsia="微软雅黑"/>
          <w:b/>
          <w:spacing w:val="-2"/>
          <w:w w:val="95"/>
          <w:sz w:val="22"/>
        </w:rPr>
        <w:t>意</w:t>
      </w:r>
      <w:r>
        <w:rPr>
          <w:rFonts w:ascii="微软雅黑" w:eastAsia="微软雅黑"/>
          <w:b/>
          <w:spacing w:val="-2"/>
          <w:w w:val="95"/>
          <w:sz w:val="22"/>
        </w:rPr>
        <w:t>杀</w:t>
      </w:r>
      <w:r>
        <w:rPr>
          <w:rFonts w:ascii="微软雅黑" w:eastAsia="微软雅黑"/>
          <w:b/>
          <w:spacing w:val="-2"/>
          <w:w w:val="95"/>
          <w:sz w:val="22"/>
        </w:rPr>
        <w:t>害</w:t>
      </w:r>
      <w:r>
        <w:rPr>
          <w:rFonts w:ascii="微软雅黑" w:eastAsia="微软雅黑"/>
          <w:b/>
          <w:spacing w:val="-2"/>
          <w:w w:val="95"/>
          <w:sz w:val="22"/>
        </w:rPr>
        <w:t>被</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人</w:t>
      </w:r>
      <w:r>
        <w:rPr>
          <w:rFonts w:ascii="微软雅黑" w:eastAsia="微软雅黑"/>
          <w:b/>
          <w:spacing w:val="-2"/>
          <w:sz w:val="22"/>
        </w:rPr>
        <w:t>未</w:t>
      </w:r>
      <w:r>
        <w:rPr>
          <w:rFonts w:ascii="微软雅黑" w:eastAsia="微软雅黑"/>
          <w:b/>
          <w:spacing w:val="-2"/>
          <w:sz w:val="22"/>
        </w:rPr>
        <w:t>遂</w:t>
      </w:r>
      <w:r>
        <w:rPr>
          <w:rFonts w:ascii="微软雅黑" w:eastAsia="微软雅黑"/>
          <w:b/>
          <w:spacing w:val="-2"/>
          <w:sz w:val="22"/>
        </w:rPr>
        <w:t>的</w:t>
      </w:r>
      <w:r>
        <w:rPr>
          <w:rFonts w:ascii="微软雅黑" w:eastAsia="微软雅黑"/>
          <w:b/>
          <w:spacing w:val="-2"/>
          <w:sz w:val="22"/>
        </w:rPr>
        <w:t>，</w:t>
      </w:r>
      <w:r>
        <w:rPr>
          <w:rFonts w:ascii="微软雅黑" w:eastAsia="微软雅黑"/>
          <w:b/>
          <w:spacing w:val="-2"/>
          <w:sz w:val="22"/>
        </w:rPr>
        <w:t>该</w:t>
      </w:r>
      <w:r>
        <w:rPr>
          <w:rFonts w:ascii="微软雅黑" w:eastAsia="微软雅黑"/>
          <w:b/>
          <w:spacing w:val="-2"/>
          <w:sz w:val="22"/>
        </w:rPr>
        <w:t>受</w:t>
      </w:r>
      <w:r>
        <w:rPr>
          <w:rFonts w:ascii="微软雅黑" w:eastAsia="微软雅黑"/>
          <w:b/>
          <w:spacing w:val="-2"/>
          <w:sz w:val="22"/>
        </w:rPr>
        <w:t>益</w:t>
      </w:r>
      <w:r>
        <w:rPr>
          <w:rFonts w:ascii="微软雅黑" w:eastAsia="微软雅黑"/>
          <w:b/>
          <w:spacing w:val="-2"/>
          <w:sz w:val="22"/>
        </w:rPr>
        <w:t>人</w:t>
      </w:r>
      <w:r>
        <w:rPr>
          <w:rFonts w:ascii="微软雅黑" w:eastAsia="微软雅黑"/>
          <w:b/>
          <w:spacing w:val="-2"/>
          <w:sz w:val="22"/>
        </w:rPr>
        <w:t>丧失受</w:t>
      </w:r>
      <w:r>
        <w:rPr>
          <w:rFonts w:ascii="微软雅黑" w:eastAsia="微软雅黑"/>
          <w:b/>
          <w:spacing w:val="-2"/>
          <w:sz w:val="22"/>
        </w:rPr>
        <w:t>益</w:t>
      </w:r>
      <w:r>
        <w:rPr>
          <w:rFonts w:ascii="微软雅黑" w:eastAsia="微软雅黑"/>
          <w:b/>
          <w:spacing w:val="-2"/>
          <w:sz w:val="22"/>
        </w:rPr>
        <w:t>权</w:t>
      </w:r>
      <w:r>
        <w:rPr>
          <w:rFonts w:ascii="微软雅黑" w:eastAsia="微软雅黑"/>
          <w:b/>
          <w:spacing w:val="-2"/>
          <w:sz w:val="22"/>
        </w:rPr>
        <w:t>。</w:t>
      </w:r>
    </w:p>
    <w:p>
      <w:pPr>
        <w:pStyle w:val="BodyText"/>
        <w:spacing w:line="278" w:lineRule="auto" w:before="13"/>
        <w:ind w:left="3565" w:right="459" w:hanging="420"/>
      </w:pPr>
      <w:r>
        <w:rPr>
          <w:spacing w:val="-2"/>
        </w:rPr>
        <w:t>七、除另有约定外，特定疾病保险金、原位癌保险金、女性特定疾病额外给</w:t>
      </w:r>
      <w:r>
        <w:rPr>
          <w:spacing w:val="-2"/>
        </w:rPr>
        <w:t>付保险金、全残保险金、女性特定手术保险金（如选</w:t>
      </w:r>
      <w:r>
        <w:rPr>
          <w:spacing w:val="-106"/>
        </w:rPr>
        <w:t>）</w:t>
      </w:r>
      <w:r>
        <w:rPr>
          <w:spacing w:val="-2"/>
        </w:rPr>
        <w:t>、第二次恶性肿</w:t>
      </w:r>
      <w:r>
        <w:rPr>
          <w:spacing w:val="-2"/>
        </w:rPr>
        <w:t>瘤——重度保险金（如选）的受益人均为被保险人本人。</w:t>
      </w:r>
    </w:p>
    <w:p>
      <w:pPr>
        <w:pStyle w:val="BodyText"/>
        <w:spacing w:before="7"/>
        <w:rPr>
          <w:sz w:val="19"/>
        </w:rPr>
      </w:pPr>
    </w:p>
    <w:p>
      <w:pPr>
        <w:pStyle w:val="ListParagraph"/>
        <w:numPr>
          <w:ilvl w:val="1"/>
          <w:numId w:val="5"/>
        </w:numPr>
        <w:tabs>
          <w:tab w:pos="1573" w:val="left" w:leader="none"/>
          <w:tab w:pos="1574" w:val="left" w:leader="none"/>
          <w:tab w:pos="3145" w:val="left" w:leader="none"/>
        </w:tabs>
        <w:spacing w:line="235" w:lineRule="auto" w:before="0" w:after="0"/>
        <w:ind w:left="3145" w:right="579" w:hanging="2711"/>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事</w:t>
      </w:r>
      <w:r>
        <w:rPr>
          <w:rFonts w:ascii="微软雅黑" w:eastAsia="微软雅黑"/>
          <w:b/>
          <w:spacing w:val="-2"/>
          <w:sz w:val="21"/>
        </w:rPr>
        <w:t>故</w:t>
      </w:r>
      <w:r>
        <w:rPr>
          <w:rFonts w:ascii="微软雅黑" w:eastAsia="微软雅黑"/>
          <w:b/>
          <w:spacing w:val="-2"/>
          <w:sz w:val="21"/>
        </w:rPr>
        <w:t>通</w:t>
      </w:r>
      <w:r>
        <w:rPr>
          <w:rFonts w:ascii="微软雅黑" w:eastAsia="微软雅黑"/>
          <w:b/>
          <w:spacing w:val="-2"/>
          <w:sz w:val="21"/>
        </w:rPr>
        <w:t>知</w:t>
      </w:r>
      <w:r>
        <w:rPr>
          <w:rFonts w:ascii="微软雅黑" w:eastAsia="微软雅黑"/>
          <w:b/>
          <w:sz w:val="21"/>
        </w:rPr>
        <w:tab/>
      </w:r>
      <w:r>
        <w:rPr>
          <w:sz w:val="21"/>
        </w:rPr>
        <w:t>您、被保险人或其监护人</w:t>
      </w:r>
      <w:r>
        <w:rPr>
          <w:sz w:val="21"/>
        </w:rPr>
        <w:t>、保险金申请人应在知道</w:t>
      </w:r>
      <w:r>
        <w:rPr>
          <w:sz w:val="21"/>
        </w:rPr>
        <w:t>保险事故发生之日起</w:t>
      </w:r>
      <w:r>
        <w:rPr>
          <w:spacing w:val="-53"/>
          <w:sz w:val="21"/>
        </w:rPr>
        <w:t> </w:t>
      </w:r>
      <w:r>
        <w:rPr>
          <w:sz w:val="21"/>
        </w:rPr>
        <w:t>10</w:t>
      </w:r>
      <w:r>
        <w:rPr>
          <w:spacing w:val="-2"/>
          <w:sz w:val="21"/>
        </w:rPr>
        <w:t>日</w:t>
      </w:r>
      <w:r>
        <w:rPr>
          <w:spacing w:val="-2"/>
          <w:sz w:val="21"/>
        </w:rPr>
        <w:t>内</w:t>
      </w:r>
      <w:r>
        <w:rPr>
          <w:spacing w:val="-2"/>
          <w:sz w:val="21"/>
        </w:rPr>
        <w:t>通知我</w:t>
      </w:r>
      <w:r>
        <w:rPr>
          <w:spacing w:val="-2"/>
          <w:sz w:val="21"/>
        </w:rPr>
        <w:t>们</w:t>
      </w:r>
      <w:r>
        <w:rPr>
          <w:spacing w:val="-2"/>
          <w:sz w:val="21"/>
        </w:rPr>
        <w:t>。</w:t>
      </w:r>
    </w:p>
    <w:p>
      <w:pPr>
        <w:spacing w:line="184" w:lineRule="auto" w:before="29"/>
        <w:ind w:left="3145" w:right="459" w:firstLine="0"/>
        <w:jc w:val="both"/>
        <w:rPr>
          <w:sz w:val="21"/>
        </w:rPr>
      </w:pPr>
      <w:r>
        <w:rPr>
          <w:rFonts w:ascii="微软雅黑" w:eastAsia="微软雅黑"/>
          <w:b/>
          <w:spacing w:val="-2"/>
          <w:w w:val="95"/>
          <w:sz w:val="22"/>
        </w:rPr>
        <w:t>如</w:t>
      </w:r>
      <w:r>
        <w:rPr>
          <w:rFonts w:ascii="微软雅黑" w:eastAsia="微软雅黑"/>
          <w:b/>
          <w:spacing w:val="-2"/>
          <w:w w:val="95"/>
          <w:sz w:val="22"/>
        </w:rPr>
        <w:t>果</w:t>
      </w:r>
      <w:r>
        <w:rPr>
          <w:rFonts w:ascii="微软雅黑" w:eastAsia="微软雅黑"/>
          <w:b/>
          <w:spacing w:val="-2"/>
          <w:w w:val="95"/>
          <w:sz w:val="22"/>
        </w:rPr>
        <w:t>您</w:t>
      </w:r>
      <w:r>
        <w:rPr>
          <w:rFonts w:ascii="微软雅黑" w:eastAsia="微软雅黑"/>
          <w:b/>
          <w:spacing w:val="-2"/>
          <w:w w:val="95"/>
          <w:sz w:val="22"/>
        </w:rPr>
        <w:t>、</w:t>
      </w:r>
      <w:r>
        <w:rPr>
          <w:rFonts w:ascii="微软雅黑" w:eastAsia="微软雅黑"/>
          <w:b/>
          <w:spacing w:val="-2"/>
          <w:w w:val="95"/>
          <w:sz w:val="22"/>
        </w:rPr>
        <w:t>被</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人</w:t>
      </w:r>
      <w:r>
        <w:rPr>
          <w:rFonts w:ascii="微软雅黑" w:eastAsia="微软雅黑"/>
          <w:b/>
          <w:spacing w:val="-2"/>
          <w:w w:val="95"/>
          <w:sz w:val="22"/>
        </w:rPr>
        <w:t>或</w:t>
      </w:r>
      <w:r>
        <w:rPr>
          <w:rFonts w:ascii="微软雅黑" w:eastAsia="微软雅黑"/>
          <w:b/>
          <w:spacing w:val="-2"/>
          <w:w w:val="95"/>
          <w:sz w:val="22"/>
        </w:rPr>
        <w:t>其</w:t>
      </w:r>
      <w:r>
        <w:rPr>
          <w:rFonts w:ascii="微软雅黑" w:eastAsia="微软雅黑"/>
          <w:b/>
          <w:spacing w:val="-2"/>
          <w:w w:val="95"/>
          <w:sz w:val="22"/>
        </w:rPr>
        <w:t>监</w:t>
      </w:r>
      <w:r>
        <w:rPr>
          <w:rFonts w:ascii="微软雅黑" w:eastAsia="微软雅黑"/>
          <w:b/>
          <w:spacing w:val="-2"/>
          <w:w w:val="95"/>
          <w:sz w:val="22"/>
        </w:rPr>
        <w:t>护</w:t>
      </w:r>
      <w:r>
        <w:rPr>
          <w:rFonts w:ascii="微软雅黑" w:eastAsia="微软雅黑"/>
          <w:b/>
          <w:spacing w:val="-2"/>
          <w:w w:val="95"/>
          <w:sz w:val="22"/>
        </w:rPr>
        <w:t>人</w:t>
      </w:r>
      <w:r>
        <w:rPr>
          <w:rFonts w:ascii="微软雅黑" w:eastAsia="微软雅黑"/>
          <w:b/>
          <w:spacing w:val="-2"/>
          <w:w w:val="95"/>
          <w:sz w:val="22"/>
        </w:rPr>
        <w:t>、</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申</w:t>
      </w:r>
      <w:r>
        <w:rPr>
          <w:rFonts w:ascii="微软雅黑" w:eastAsia="微软雅黑"/>
          <w:b/>
          <w:spacing w:val="-2"/>
          <w:w w:val="95"/>
          <w:sz w:val="22"/>
        </w:rPr>
        <w:t>请</w:t>
      </w:r>
      <w:r>
        <w:rPr>
          <w:rFonts w:ascii="微软雅黑" w:eastAsia="微软雅黑"/>
          <w:b/>
          <w:spacing w:val="-2"/>
          <w:w w:val="95"/>
          <w:sz w:val="22"/>
        </w:rPr>
        <w:t>人</w:t>
      </w:r>
      <w:r>
        <w:rPr>
          <w:rFonts w:ascii="微软雅黑" w:eastAsia="微软雅黑"/>
          <w:b/>
          <w:spacing w:val="-2"/>
          <w:w w:val="95"/>
          <w:sz w:val="22"/>
        </w:rPr>
        <w:t>故</w:t>
      </w:r>
      <w:r>
        <w:rPr>
          <w:rFonts w:ascii="微软雅黑" w:eastAsia="微软雅黑"/>
          <w:b/>
          <w:spacing w:val="-2"/>
          <w:w w:val="95"/>
          <w:sz w:val="22"/>
        </w:rPr>
        <w:t>意</w:t>
      </w:r>
      <w:r>
        <w:rPr>
          <w:rFonts w:ascii="微软雅黑" w:eastAsia="微软雅黑"/>
          <w:b/>
          <w:spacing w:val="-2"/>
          <w:w w:val="95"/>
          <w:sz w:val="22"/>
        </w:rPr>
        <w:t>或</w:t>
      </w:r>
      <w:r>
        <w:rPr>
          <w:rFonts w:ascii="微软雅黑" w:eastAsia="微软雅黑"/>
          <w:b/>
          <w:spacing w:val="-2"/>
          <w:w w:val="95"/>
          <w:sz w:val="22"/>
        </w:rPr>
        <w:t>者</w:t>
      </w:r>
      <w:r>
        <w:rPr>
          <w:rFonts w:ascii="微软雅黑" w:eastAsia="微软雅黑"/>
          <w:b/>
          <w:spacing w:val="-2"/>
          <w:w w:val="95"/>
          <w:sz w:val="22"/>
        </w:rPr>
        <w:t>因</w:t>
      </w:r>
      <w:r>
        <w:rPr>
          <w:rFonts w:ascii="微软雅黑" w:eastAsia="微软雅黑"/>
          <w:b/>
          <w:spacing w:val="-2"/>
          <w:w w:val="95"/>
          <w:sz w:val="22"/>
        </w:rPr>
        <w:t>重</w:t>
      </w:r>
      <w:r>
        <w:rPr>
          <w:rFonts w:ascii="微软雅黑" w:eastAsia="微软雅黑"/>
          <w:b/>
          <w:spacing w:val="-2"/>
          <w:w w:val="95"/>
          <w:sz w:val="22"/>
        </w:rPr>
        <w:t>大</w:t>
      </w:r>
      <w:r>
        <w:rPr>
          <w:rFonts w:ascii="微软雅黑" w:eastAsia="微软雅黑"/>
          <w:b/>
          <w:spacing w:val="-2"/>
          <w:w w:val="95"/>
          <w:sz w:val="22"/>
        </w:rPr>
        <w:t>过</w:t>
      </w:r>
      <w:r>
        <w:rPr>
          <w:rFonts w:ascii="微软雅黑" w:eastAsia="微软雅黑"/>
          <w:b/>
          <w:spacing w:val="-2"/>
          <w:w w:val="95"/>
          <w:sz w:val="22"/>
        </w:rPr>
        <w:t>失</w:t>
      </w:r>
      <w:r>
        <w:rPr>
          <w:rFonts w:ascii="微软雅黑" w:eastAsia="微软雅黑"/>
          <w:b/>
          <w:spacing w:val="-2"/>
          <w:w w:val="95"/>
          <w:sz w:val="22"/>
        </w:rPr>
        <w:t>未</w:t>
      </w:r>
      <w:r>
        <w:rPr>
          <w:rFonts w:ascii="微软雅黑" w:eastAsia="微软雅黑"/>
          <w:b/>
          <w:spacing w:val="-2"/>
          <w:w w:val="95"/>
          <w:sz w:val="22"/>
        </w:rPr>
        <w:t>及</w:t>
      </w:r>
      <w:r>
        <w:rPr>
          <w:rFonts w:ascii="微软雅黑" w:eastAsia="微软雅黑"/>
          <w:b/>
          <w:spacing w:val="-2"/>
          <w:w w:val="95"/>
          <w:sz w:val="22"/>
        </w:rPr>
        <w:t>时</w:t>
      </w:r>
      <w:r>
        <w:rPr>
          <w:rFonts w:ascii="微软雅黑" w:eastAsia="微软雅黑"/>
          <w:b/>
          <w:spacing w:val="-2"/>
          <w:w w:val="95"/>
          <w:sz w:val="22"/>
        </w:rPr>
        <w:t>通</w:t>
      </w:r>
      <w:r>
        <w:rPr>
          <w:rFonts w:ascii="微软雅黑" w:eastAsia="微软雅黑"/>
          <w:b/>
          <w:spacing w:val="-2"/>
          <w:w w:val="95"/>
          <w:sz w:val="22"/>
        </w:rPr>
        <w:t>知</w:t>
      </w:r>
      <w:r>
        <w:rPr>
          <w:rFonts w:ascii="微软雅黑" w:eastAsia="微软雅黑"/>
          <w:b/>
          <w:spacing w:val="-2"/>
          <w:w w:val="95"/>
          <w:sz w:val="22"/>
        </w:rPr>
        <w:t>，</w:t>
      </w:r>
      <w:r>
        <w:rPr>
          <w:rFonts w:ascii="微软雅黑" w:eastAsia="微软雅黑"/>
          <w:b/>
          <w:spacing w:val="-2"/>
          <w:w w:val="95"/>
          <w:sz w:val="22"/>
        </w:rPr>
        <w:t>致</w:t>
      </w:r>
      <w:r>
        <w:rPr>
          <w:rFonts w:ascii="微软雅黑" w:eastAsia="微软雅黑"/>
          <w:b/>
          <w:spacing w:val="-2"/>
          <w:w w:val="95"/>
          <w:sz w:val="22"/>
        </w:rPr>
        <w:t>使</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事</w:t>
      </w:r>
      <w:r>
        <w:rPr>
          <w:rFonts w:ascii="微软雅黑" w:eastAsia="微软雅黑"/>
          <w:b/>
          <w:spacing w:val="-2"/>
          <w:w w:val="95"/>
          <w:sz w:val="22"/>
        </w:rPr>
        <w:t>故</w:t>
      </w:r>
      <w:r>
        <w:rPr>
          <w:rFonts w:ascii="微软雅黑" w:eastAsia="微软雅黑"/>
          <w:b/>
          <w:spacing w:val="-2"/>
          <w:w w:val="95"/>
          <w:sz w:val="22"/>
        </w:rPr>
        <w:t>的</w:t>
      </w:r>
      <w:r>
        <w:rPr>
          <w:rFonts w:ascii="微软雅黑" w:eastAsia="微软雅黑"/>
          <w:b/>
          <w:spacing w:val="-2"/>
          <w:w w:val="95"/>
          <w:sz w:val="22"/>
        </w:rPr>
        <w:t>性</w:t>
      </w:r>
      <w:r>
        <w:rPr>
          <w:rFonts w:ascii="微软雅黑" w:eastAsia="微软雅黑"/>
          <w:b/>
          <w:spacing w:val="-2"/>
          <w:w w:val="95"/>
          <w:sz w:val="22"/>
        </w:rPr>
        <w:t>质、原因、</w:t>
      </w:r>
      <w:r>
        <w:rPr>
          <w:rFonts w:ascii="微软雅黑" w:eastAsia="微软雅黑"/>
          <w:b/>
          <w:spacing w:val="-2"/>
          <w:w w:val="95"/>
          <w:sz w:val="22"/>
        </w:rPr>
        <w:t>损</w:t>
      </w:r>
      <w:r>
        <w:rPr>
          <w:rFonts w:ascii="微软雅黑" w:eastAsia="微软雅黑"/>
          <w:b/>
          <w:spacing w:val="-2"/>
          <w:w w:val="95"/>
          <w:sz w:val="22"/>
        </w:rPr>
        <w:t>失</w:t>
      </w:r>
      <w:r>
        <w:rPr>
          <w:rFonts w:ascii="微软雅黑" w:eastAsia="微软雅黑"/>
          <w:b/>
          <w:spacing w:val="-2"/>
          <w:w w:val="95"/>
          <w:sz w:val="22"/>
        </w:rPr>
        <w:t>程</w:t>
      </w:r>
      <w:r>
        <w:rPr>
          <w:rFonts w:ascii="微软雅黑" w:eastAsia="微软雅黑"/>
          <w:b/>
          <w:spacing w:val="-2"/>
          <w:w w:val="95"/>
          <w:sz w:val="22"/>
        </w:rPr>
        <w:t>度</w:t>
      </w:r>
      <w:r>
        <w:rPr>
          <w:rFonts w:ascii="微软雅黑" w:eastAsia="微软雅黑"/>
          <w:b/>
          <w:spacing w:val="-2"/>
          <w:w w:val="95"/>
          <w:sz w:val="22"/>
        </w:rPr>
        <w:t>等</w:t>
      </w:r>
      <w:r>
        <w:rPr>
          <w:rFonts w:ascii="微软雅黑" w:eastAsia="微软雅黑"/>
          <w:b/>
          <w:spacing w:val="-2"/>
          <w:w w:val="95"/>
          <w:sz w:val="22"/>
        </w:rPr>
        <w:t>难</w:t>
      </w:r>
      <w:r>
        <w:rPr>
          <w:rFonts w:ascii="微软雅黑" w:eastAsia="微软雅黑"/>
          <w:b/>
          <w:spacing w:val="-2"/>
          <w:w w:val="95"/>
          <w:sz w:val="22"/>
        </w:rPr>
        <w:t>以</w:t>
      </w:r>
      <w:r>
        <w:rPr>
          <w:rFonts w:ascii="微软雅黑" w:eastAsia="微软雅黑"/>
          <w:b/>
          <w:spacing w:val="-2"/>
          <w:w w:val="95"/>
          <w:sz w:val="22"/>
        </w:rPr>
        <w:t>确</w:t>
      </w:r>
      <w:r>
        <w:rPr>
          <w:rFonts w:ascii="微软雅黑" w:eastAsia="微软雅黑"/>
          <w:b/>
          <w:spacing w:val="-2"/>
          <w:w w:val="95"/>
          <w:sz w:val="22"/>
        </w:rPr>
        <w:t>定</w:t>
      </w:r>
      <w:r>
        <w:rPr>
          <w:rFonts w:ascii="微软雅黑" w:eastAsia="微软雅黑"/>
          <w:b/>
          <w:spacing w:val="-2"/>
          <w:w w:val="95"/>
          <w:sz w:val="22"/>
        </w:rPr>
        <w:t>的</w:t>
      </w:r>
      <w:r>
        <w:rPr>
          <w:rFonts w:ascii="微软雅黑" w:eastAsia="微软雅黑"/>
          <w:b/>
          <w:spacing w:val="-2"/>
          <w:w w:val="95"/>
          <w:sz w:val="22"/>
        </w:rPr>
        <w:t>，我们</w:t>
      </w:r>
      <w:r>
        <w:rPr>
          <w:rFonts w:ascii="微软雅黑" w:eastAsia="微软雅黑"/>
          <w:b/>
          <w:spacing w:val="-2"/>
          <w:w w:val="95"/>
          <w:sz w:val="22"/>
        </w:rPr>
        <w:t>对</w:t>
      </w:r>
      <w:r>
        <w:rPr>
          <w:rFonts w:ascii="微软雅黑" w:eastAsia="微软雅黑"/>
          <w:b/>
          <w:spacing w:val="-2"/>
          <w:w w:val="95"/>
          <w:sz w:val="22"/>
        </w:rPr>
        <w:t>无</w:t>
      </w:r>
      <w:r>
        <w:rPr>
          <w:rFonts w:ascii="微软雅黑" w:eastAsia="微软雅黑"/>
          <w:b/>
          <w:spacing w:val="-2"/>
          <w:w w:val="95"/>
          <w:sz w:val="22"/>
        </w:rPr>
        <w:t>法</w:t>
      </w:r>
      <w:r>
        <w:rPr>
          <w:rFonts w:ascii="微软雅黑" w:eastAsia="微软雅黑"/>
          <w:b/>
          <w:spacing w:val="-2"/>
          <w:w w:val="95"/>
          <w:sz w:val="22"/>
        </w:rPr>
        <w:t>确</w:t>
      </w:r>
      <w:r>
        <w:rPr>
          <w:rFonts w:ascii="微软雅黑" w:eastAsia="微软雅黑"/>
          <w:b/>
          <w:spacing w:val="-2"/>
          <w:w w:val="95"/>
          <w:sz w:val="22"/>
        </w:rPr>
        <w:t>定</w:t>
      </w:r>
      <w:r>
        <w:rPr>
          <w:rFonts w:ascii="微软雅黑" w:eastAsia="微软雅黑"/>
          <w:b/>
          <w:w w:val="95"/>
          <w:sz w:val="22"/>
        </w:rPr>
        <w:t>的</w:t>
      </w:r>
      <w:r>
        <w:rPr>
          <w:rFonts w:ascii="微软雅黑" w:eastAsia="微软雅黑"/>
          <w:b/>
          <w:w w:val="95"/>
          <w:sz w:val="22"/>
        </w:rPr>
        <w:t>部</w:t>
      </w:r>
      <w:r>
        <w:rPr>
          <w:rFonts w:ascii="微软雅黑" w:eastAsia="微软雅黑"/>
          <w:b/>
          <w:w w:val="95"/>
          <w:sz w:val="22"/>
        </w:rPr>
        <w:t>分</w:t>
      </w:r>
      <w:r>
        <w:rPr>
          <w:rFonts w:ascii="微软雅黑" w:eastAsia="微软雅黑"/>
          <w:b/>
          <w:w w:val="95"/>
          <w:sz w:val="22"/>
        </w:rPr>
        <w:t>，</w:t>
      </w:r>
      <w:r>
        <w:rPr>
          <w:rFonts w:ascii="微软雅黑" w:eastAsia="微软雅黑"/>
          <w:b/>
          <w:w w:val="95"/>
          <w:sz w:val="22"/>
        </w:rPr>
        <w:t>不</w:t>
      </w:r>
      <w:r>
        <w:rPr>
          <w:rFonts w:ascii="微软雅黑" w:eastAsia="微软雅黑"/>
          <w:b/>
          <w:w w:val="95"/>
          <w:sz w:val="22"/>
        </w:rPr>
        <w:t>承</w:t>
      </w:r>
      <w:r>
        <w:rPr>
          <w:rFonts w:ascii="微软雅黑" w:eastAsia="微软雅黑"/>
          <w:b/>
          <w:w w:val="95"/>
          <w:sz w:val="22"/>
        </w:rPr>
        <w:t>担</w:t>
      </w:r>
      <w:r>
        <w:rPr>
          <w:rFonts w:ascii="微软雅黑" w:eastAsia="微软雅黑"/>
          <w:b/>
          <w:w w:val="95"/>
          <w:sz w:val="22"/>
        </w:rPr>
        <w:t>给</w:t>
      </w:r>
      <w:r>
        <w:rPr>
          <w:rFonts w:ascii="微软雅黑" w:eastAsia="微软雅黑"/>
          <w:b/>
          <w:w w:val="95"/>
          <w:sz w:val="22"/>
        </w:rPr>
        <w:t>付保险</w:t>
      </w:r>
      <w:r>
        <w:rPr>
          <w:rFonts w:ascii="微软雅黑" w:eastAsia="微软雅黑"/>
          <w:b/>
          <w:w w:val="95"/>
          <w:sz w:val="22"/>
        </w:rPr>
        <w:t>金</w:t>
      </w:r>
      <w:r>
        <w:rPr>
          <w:rFonts w:ascii="微软雅黑" w:eastAsia="微软雅黑"/>
          <w:b/>
          <w:w w:val="95"/>
          <w:sz w:val="22"/>
        </w:rPr>
        <w:t>的</w:t>
      </w:r>
      <w:r>
        <w:rPr>
          <w:rFonts w:ascii="微软雅黑" w:eastAsia="微软雅黑"/>
          <w:b/>
          <w:w w:val="95"/>
          <w:sz w:val="22"/>
        </w:rPr>
        <w:t>责</w:t>
      </w:r>
      <w:r>
        <w:rPr>
          <w:rFonts w:ascii="微软雅黑" w:eastAsia="微软雅黑"/>
          <w:b/>
          <w:w w:val="95"/>
          <w:sz w:val="22"/>
        </w:rPr>
        <w:t>任</w:t>
      </w:r>
      <w:r>
        <w:rPr>
          <w:rFonts w:ascii="微软雅黑" w:eastAsia="微软雅黑"/>
          <w:b/>
          <w:w w:val="95"/>
          <w:sz w:val="22"/>
        </w:rPr>
        <w:t>，</w:t>
      </w:r>
      <w:r>
        <w:rPr>
          <w:w w:val="95"/>
          <w:sz w:val="21"/>
        </w:rPr>
        <w:t>但我们通</w:t>
      </w:r>
      <w:r>
        <w:rPr>
          <w:w w:val="95"/>
          <w:sz w:val="21"/>
        </w:rPr>
        <w:t>过</w:t>
      </w:r>
      <w:r>
        <w:rPr>
          <w:w w:val="95"/>
          <w:sz w:val="21"/>
        </w:rPr>
        <w:t>其</w:t>
      </w:r>
      <w:r>
        <w:rPr>
          <w:w w:val="95"/>
          <w:sz w:val="21"/>
        </w:rPr>
        <w:t>他</w:t>
      </w:r>
      <w:r>
        <w:rPr>
          <w:w w:val="95"/>
          <w:sz w:val="21"/>
        </w:rPr>
        <w:t>途</w:t>
      </w:r>
      <w:r>
        <w:rPr>
          <w:w w:val="95"/>
          <w:sz w:val="21"/>
        </w:rPr>
        <w:t>径已经及时知道</w:t>
      </w:r>
      <w:r>
        <w:rPr>
          <w:w w:val="95"/>
          <w:sz w:val="21"/>
        </w:rPr>
        <w:t>或</w:t>
      </w:r>
      <w:r>
        <w:rPr>
          <w:spacing w:val="-10"/>
          <w:w w:val="95"/>
          <w:sz w:val="21"/>
        </w:rPr>
        <w:t>者</w:t>
      </w:r>
    </w:p>
    <w:p>
      <w:pPr>
        <w:pStyle w:val="BodyText"/>
        <w:spacing w:line="278" w:lineRule="auto" w:before="13"/>
        <w:ind w:left="3145" w:right="632"/>
      </w:pPr>
      <w:r>
        <w:rPr>
          <w:spacing w:val="-2"/>
        </w:rPr>
        <w:t>应当及时知道保险事故发生或者虽未及时通知但不影响本公司确定保险事</w:t>
      </w:r>
      <w:r>
        <w:rPr>
          <w:spacing w:val="-2"/>
        </w:rPr>
        <w:t>故的性质、原因、损失程度的除外。</w:t>
      </w:r>
    </w:p>
    <w:p>
      <w:pPr>
        <w:pStyle w:val="BodyText"/>
        <w:spacing w:line="278" w:lineRule="auto"/>
        <w:ind w:left="3145" w:right="457"/>
      </w:pPr>
      <w:r>
        <w:rPr>
          <w:spacing w:val="-2"/>
        </w:rPr>
        <w:t>本主险合同项下的保险金申请人包括保险金受益人或其监护人，若保险金作</w:t>
      </w:r>
      <w:r>
        <w:rPr>
          <w:spacing w:val="-2"/>
        </w:rPr>
        <w:t>为被保险人遗产时保险金申请人为被保险人的继承人或继承人的监护人。</w:t>
      </w:r>
    </w:p>
    <w:p>
      <w:pPr>
        <w:pStyle w:val="BodyText"/>
        <w:spacing w:before="1"/>
        <w:rPr>
          <w:sz w:val="19"/>
        </w:rPr>
      </w:pPr>
    </w:p>
    <w:p>
      <w:pPr>
        <w:pStyle w:val="ListParagraph"/>
        <w:numPr>
          <w:ilvl w:val="1"/>
          <w:numId w:val="5"/>
        </w:numPr>
        <w:tabs>
          <w:tab w:pos="1573" w:val="left" w:leader="none"/>
          <w:tab w:pos="1574" w:val="left" w:leader="none"/>
          <w:tab w:pos="3145" w:val="left" w:leader="none"/>
        </w:tabs>
        <w:spacing w:line="240" w:lineRule="auto" w:before="0" w:after="0"/>
        <w:ind w:left="1573" w:right="0" w:hanging="1139"/>
        <w:jc w:val="left"/>
        <w:rPr>
          <w:sz w:val="21"/>
        </w:rPr>
      </w:pPr>
      <w:r>
        <w:rPr>
          <w:rFonts w:ascii="微软雅黑" w:eastAsia="微软雅黑"/>
          <w:b/>
          <w:sz w:val="21"/>
        </w:rPr>
        <w:t>保险金申</w:t>
      </w:r>
      <w:r>
        <w:rPr>
          <w:rFonts w:ascii="微软雅黑" w:eastAsia="微软雅黑"/>
          <w:b/>
          <w:spacing w:val="-10"/>
          <w:sz w:val="21"/>
        </w:rPr>
        <w:t>请</w:t>
      </w:r>
      <w:r>
        <w:rPr>
          <w:rFonts w:ascii="微软雅黑" w:eastAsia="微软雅黑"/>
          <w:b/>
          <w:sz w:val="21"/>
        </w:rPr>
        <w:tab/>
      </w:r>
      <w:r>
        <w:rPr>
          <w:sz w:val="21"/>
        </w:rPr>
        <w:t>一</w:t>
      </w:r>
      <w:r>
        <w:rPr>
          <w:spacing w:val="6"/>
          <w:sz w:val="21"/>
        </w:rPr>
        <w:t>、</w:t>
      </w:r>
      <w:r>
        <w:rPr>
          <w:sz w:val="21"/>
        </w:rPr>
        <w:t>在申请保险金时，请按照</w:t>
      </w:r>
      <w:r>
        <w:rPr>
          <w:sz w:val="21"/>
        </w:rPr>
        <w:t>下列方式办</w:t>
      </w:r>
      <w:r>
        <w:rPr>
          <w:sz w:val="21"/>
        </w:rPr>
        <w:t>理</w:t>
      </w:r>
      <w:r>
        <w:rPr>
          <w:spacing w:val="-10"/>
          <w:sz w:val="21"/>
        </w:rPr>
        <w:t>：</w:t>
      </w:r>
    </w:p>
    <w:p>
      <w:pPr>
        <w:pStyle w:val="BodyText"/>
        <w:spacing w:before="2"/>
        <w:rPr>
          <w:sz w:val="18"/>
        </w:rPr>
      </w:pPr>
    </w:p>
    <w:p>
      <w:pPr>
        <w:spacing w:after="0"/>
        <w:rPr>
          <w:sz w:val="18"/>
        </w:rPr>
        <w:sectPr>
          <w:pgSz w:w="11910" w:h="16840"/>
          <w:pgMar w:top="1200" w:bottom="280" w:left="820" w:right="580"/>
        </w:sectPr>
      </w:pPr>
    </w:p>
    <w:p>
      <w:pPr>
        <w:pStyle w:val="Heading2"/>
        <w:spacing w:line="194" w:lineRule="auto"/>
        <w:ind w:firstLine="0"/>
        <w:rPr>
          <w:rFonts w:ascii="微软雅黑" w:eastAsia="微软雅黑"/>
        </w:rPr>
      </w:pPr>
      <w:r>
        <w:rPr>
          <w:rFonts w:ascii="微软雅黑" w:eastAsia="微软雅黑"/>
          <w:spacing w:val="-2"/>
        </w:rPr>
        <w:t>身故保险金申</w:t>
      </w:r>
      <w:r>
        <w:rPr>
          <w:rFonts w:ascii="微软雅黑" w:eastAsia="微软雅黑"/>
          <w:spacing w:val="-10"/>
        </w:rPr>
        <w:t>请</w:t>
      </w:r>
    </w:p>
    <w:p>
      <w:pPr>
        <w:pStyle w:val="BodyText"/>
        <w:spacing w:line="278" w:lineRule="auto" w:before="71"/>
        <w:ind w:left="265" w:right="1257"/>
      </w:pPr>
      <w:r>
        <w:rPr/>
        <w:br w:type="column"/>
      </w:r>
      <w:r>
        <w:rPr>
          <w:spacing w:val="-2"/>
        </w:rPr>
        <w:t>由身故保险金申请人填写理赔申请书，并须提供下列证明和资料： </w:t>
      </w:r>
      <w:r>
        <w:rPr>
          <w:spacing w:val="-10"/>
        </w:rPr>
        <w:t>(一) 保险合同；</w:t>
      </w:r>
    </w:p>
    <w:p>
      <w:pPr>
        <w:pStyle w:val="BodyText"/>
        <w:spacing w:line="278" w:lineRule="auto"/>
        <w:ind w:left="718" w:right="392" w:hanging="454"/>
      </w:pPr>
      <w:r>
        <w:rPr>
          <w:spacing w:val="-9"/>
        </w:rPr>
        <w:t>(二) 身故保险金申请人的有效身份证件，当身故保险金申请人为监护人时，</w:t>
      </w:r>
      <w:r>
        <w:rPr>
          <w:spacing w:val="-2"/>
        </w:rPr>
        <w:t>还须提供能够证明监护关系的证明文件；</w:t>
      </w:r>
    </w:p>
    <w:p>
      <w:pPr>
        <w:pStyle w:val="BodyText"/>
        <w:spacing w:line="278" w:lineRule="auto" w:before="1"/>
        <w:ind w:left="718" w:right="457" w:hanging="454"/>
      </w:pPr>
      <w:r>
        <w:rPr>
          <w:spacing w:val="-12"/>
        </w:rPr>
        <w:t>(三) 国家卫生行政部门认定的医疗机构、公安部门或其他相关机构出具的被</w:t>
      </w:r>
      <w:r>
        <w:rPr>
          <w:spacing w:val="-2"/>
        </w:rPr>
        <w:t>保险人的死亡证明；</w:t>
      </w:r>
    </w:p>
    <w:p>
      <w:pPr>
        <w:pStyle w:val="BodyText"/>
        <w:spacing w:line="269" w:lineRule="exact"/>
        <w:ind w:left="265"/>
      </w:pPr>
      <w:r>
        <w:rPr>
          <w:spacing w:val="-10"/>
        </w:rPr>
        <w:t>(四) 所能提供的与确认保险事故性质、原因等有关的其他证明和资料。</w:t>
      </w:r>
    </w:p>
    <w:p>
      <w:pPr>
        <w:spacing w:after="0" w:line="269" w:lineRule="exact"/>
        <w:sectPr>
          <w:type w:val="continuous"/>
          <w:pgSz w:w="11910" w:h="16840"/>
          <w:pgMar w:top="400" w:bottom="280" w:left="820" w:right="580"/>
          <w:cols w:num="2" w:equalWidth="0">
            <w:col w:w="2841" w:space="40"/>
            <w:col w:w="7629"/>
          </w:cols>
        </w:sectPr>
      </w:pPr>
    </w:p>
    <w:p>
      <w:pPr>
        <w:pStyle w:val="BodyText"/>
        <w:spacing w:before="1"/>
        <w:rPr>
          <w:sz w:val="22"/>
        </w:rPr>
      </w:pPr>
    </w:p>
    <w:p>
      <w:pPr>
        <w:spacing w:after="0"/>
        <w:rPr>
          <w:sz w:val="22"/>
        </w:rPr>
        <w:sectPr>
          <w:type w:val="continuous"/>
          <w:pgSz w:w="11910" w:h="16840"/>
          <w:pgMar w:top="400" w:bottom="280" w:left="820" w:right="580"/>
        </w:sectPr>
      </w:pPr>
    </w:p>
    <w:p>
      <w:pPr>
        <w:pStyle w:val="Heading2"/>
        <w:spacing w:line="194" w:lineRule="auto"/>
        <w:ind w:firstLine="0"/>
        <w:rPr>
          <w:rFonts w:ascii="微软雅黑" w:eastAsia="微软雅黑"/>
        </w:rPr>
      </w:pPr>
      <w:r>
        <w:rPr>
          <w:rFonts w:ascii="微软雅黑" w:eastAsia="微软雅黑"/>
          <w:spacing w:val="-2"/>
        </w:rPr>
        <w:t>全残保险金申</w:t>
      </w:r>
      <w:r>
        <w:rPr>
          <w:rFonts w:ascii="微软雅黑" w:eastAsia="微软雅黑"/>
          <w:spacing w:val="-10"/>
        </w:rPr>
        <w:t>请</w:t>
      </w:r>
    </w:p>
    <w:p>
      <w:pPr>
        <w:pStyle w:val="BodyText"/>
        <w:spacing w:line="278" w:lineRule="auto" w:before="72"/>
        <w:ind w:left="265" w:right="1257"/>
      </w:pPr>
      <w:r>
        <w:rPr/>
        <w:br w:type="column"/>
      </w:r>
      <w:r>
        <w:rPr>
          <w:spacing w:val="-2"/>
        </w:rPr>
        <w:t>由全残保险金申请人填写理赔申请书，并须提供下列证明和资料： </w:t>
      </w:r>
      <w:r>
        <w:rPr>
          <w:spacing w:val="-10"/>
        </w:rPr>
        <w:t>(一) 保险合同；</w:t>
      </w:r>
    </w:p>
    <w:p>
      <w:pPr>
        <w:pStyle w:val="BodyText"/>
        <w:spacing w:line="278" w:lineRule="auto"/>
        <w:ind w:left="745" w:right="392" w:hanging="480"/>
      </w:pPr>
      <w:r>
        <w:rPr>
          <w:spacing w:val="-9"/>
        </w:rPr>
        <w:t>(二) 全残保险金申请人的有效身份证件，当全残保险金申请人为监护人时，</w:t>
      </w:r>
      <w:r>
        <w:rPr>
          <w:spacing w:val="-2"/>
        </w:rPr>
        <w:t>还须提供能够证明监护关系的证明文件；</w:t>
      </w:r>
    </w:p>
    <w:p>
      <w:pPr>
        <w:pStyle w:val="BodyText"/>
        <w:spacing w:line="278" w:lineRule="auto"/>
        <w:ind w:left="745" w:right="462" w:hanging="480"/>
      </w:pPr>
      <w:r>
        <w:rPr>
          <w:spacing w:val="-9"/>
        </w:rPr>
        <w:t>(三) 国家机关认可的有合法资质的伤残鉴定机构出具的被保险人残疾程度</w:t>
      </w:r>
      <w:r>
        <w:rPr>
          <w:spacing w:val="-4"/>
        </w:rPr>
        <w:t>鉴定书；</w:t>
      </w:r>
    </w:p>
    <w:p>
      <w:pPr>
        <w:spacing w:after="0" w:line="278" w:lineRule="auto"/>
        <w:sectPr>
          <w:type w:val="continuous"/>
          <w:pgSz w:w="11910" w:h="16840"/>
          <w:pgMar w:top="400" w:bottom="280" w:left="820" w:right="580"/>
          <w:cols w:num="2" w:equalWidth="0">
            <w:col w:w="2841" w:space="40"/>
            <w:col w:w="7629"/>
          </w:cols>
        </w:sectPr>
      </w:pPr>
    </w:p>
    <w:p>
      <w:pPr>
        <w:pStyle w:val="BodyText"/>
        <w:spacing w:before="52"/>
        <w:ind w:left="3145"/>
      </w:pPr>
      <w:r>
        <w:rPr>
          <w:spacing w:val="-10"/>
        </w:rPr>
        <w:t>(四) 被保险人因意外伤害导致全残的，须提供相关意外伤害的证明和资料。</w:t>
      </w:r>
    </w:p>
    <w:p>
      <w:pPr>
        <w:pStyle w:val="BodyText"/>
        <w:spacing w:before="2"/>
        <w:rPr>
          <w:sz w:val="22"/>
        </w:rPr>
      </w:pPr>
    </w:p>
    <w:p>
      <w:pPr>
        <w:spacing w:after="0"/>
        <w:rPr>
          <w:sz w:val="22"/>
        </w:rPr>
        <w:sectPr>
          <w:pgSz w:w="11910" w:h="16840"/>
          <w:pgMar w:top="1200" w:bottom="280" w:left="820" w:right="580"/>
        </w:sectPr>
      </w:pPr>
    </w:p>
    <w:p>
      <w:pPr>
        <w:pStyle w:val="Heading2"/>
        <w:spacing w:line="194" w:lineRule="auto"/>
        <w:ind w:firstLine="0"/>
        <w:jc w:val="both"/>
        <w:rPr>
          <w:rFonts w:ascii="微软雅黑" w:hAnsi="微软雅黑" w:eastAsia="微软雅黑"/>
        </w:rPr>
      </w:pPr>
      <w:r>
        <w:rPr>
          <w:rFonts w:ascii="微软雅黑" w:hAnsi="微软雅黑" w:eastAsia="微软雅黑"/>
          <w:spacing w:val="-2"/>
        </w:rPr>
        <w:t>特定疾病、原</w:t>
      </w:r>
      <w:r>
        <w:rPr>
          <w:rFonts w:ascii="微软雅黑" w:hAnsi="微软雅黑" w:eastAsia="微软雅黑"/>
          <w:spacing w:val="-2"/>
        </w:rPr>
        <w:t>位癌、女性特</w:t>
      </w:r>
      <w:r>
        <w:rPr>
          <w:rFonts w:ascii="微软雅黑" w:hAnsi="微软雅黑" w:eastAsia="微软雅黑"/>
          <w:spacing w:val="-2"/>
        </w:rPr>
        <w:t>定疾病额外给</w:t>
      </w:r>
      <w:r>
        <w:rPr>
          <w:rFonts w:ascii="微软雅黑" w:hAnsi="微软雅黑" w:eastAsia="微软雅黑"/>
          <w:spacing w:val="-2"/>
        </w:rPr>
        <w:t>付及第二次恶</w:t>
      </w:r>
      <w:r>
        <w:rPr>
          <w:rFonts w:ascii="微软雅黑" w:hAnsi="微软雅黑" w:eastAsia="微软雅黑"/>
          <w:spacing w:val="-2"/>
          <w:w w:val="95"/>
        </w:rPr>
        <w:t>性</w:t>
      </w:r>
      <w:r>
        <w:rPr>
          <w:rFonts w:ascii="微软雅黑" w:hAnsi="微软雅黑" w:eastAsia="微软雅黑"/>
          <w:spacing w:val="-2"/>
          <w:w w:val="95"/>
        </w:rPr>
        <w:t>肿</w:t>
      </w:r>
      <w:r>
        <w:rPr>
          <w:rFonts w:ascii="微软雅黑" w:hAnsi="微软雅黑" w:eastAsia="微软雅黑"/>
          <w:spacing w:val="-2"/>
          <w:w w:val="95"/>
        </w:rPr>
        <w:t>瘤</w:t>
      </w:r>
      <w:r>
        <w:rPr>
          <w:rFonts w:ascii="微软雅黑" w:hAnsi="微软雅黑" w:eastAsia="微软雅黑"/>
          <w:spacing w:val="-2"/>
          <w:w w:val="95"/>
        </w:rPr>
        <w:t>——重</w:t>
      </w:r>
      <w:r>
        <w:rPr>
          <w:rFonts w:ascii="微软雅黑" w:hAnsi="微软雅黑" w:eastAsia="微软雅黑"/>
          <w:spacing w:val="-2"/>
        </w:rPr>
        <w:t>度保险金、原</w:t>
      </w:r>
      <w:r>
        <w:rPr>
          <w:rFonts w:ascii="微软雅黑" w:hAnsi="微软雅黑" w:eastAsia="微软雅黑"/>
          <w:spacing w:val="-2"/>
        </w:rPr>
        <w:t>位癌豁免保险</w:t>
      </w:r>
      <w:r>
        <w:rPr>
          <w:rFonts w:ascii="微软雅黑" w:hAnsi="微软雅黑" w:eastAsia="微软雅黑"/>
          <w:spacing w:val="-4"/>
        </w:rPr>
        <w:t>费申请</w:t>
      </w:r>
    </w:p>
    <w:p>
      <w:pPr>
        <w:spacing w:line="240" w:lineRule="auto" w:before="6"/>
        <w:rPr>
          <w:rFonts w:ascii="微软雅黑"/>
          <w:b/>
          <w:sz w:val="12"/>
        </w:rPr>
      </w:pPr>
      <w:r>
        <w:rPr/>
        <w:br w:type="column"/>
      </w:r>
      <w:r>
        <w:rPr>
          <w:rFonts w:ascii="微软雅黑"/>
          <w:b/>
          <w:sz w:val="12"/>
        </w:rPr>
      </w:r>
    </w:p>
    <w:p>
      <w:pPr>
        <w:pStyle w:val="BodyText"/>
        <w:spacing w:line="278" w:lineRule="auto"/>
        <w:ind w:left="264" w:right="1673"/>
      </w:pPr>
      <w:r>
        <w:rPr>
          <w:spacing w:val="-2"/>
        </w:rPr>
        <w:t>由保险金申请人填写理赔申请书，并须提供下列证明和资料： </w:t>
      </w:r>
      <w:r>
        <w:rPr>
          <w:spacing w:val="-10"/>
        </w:rPr>
        <w:t>(一) 保险合同；</w:t>
      </w:r>
    </w:p>
    <w:p>
      <w:pPr>
        <w:pStyle w:val="BodyText"/>
        <w:spacing w:line="278" w:lineRule="auto"/>
        <w:ind w:left="684" w:right="457" w:hanging="420"/>
      </w:pPr>
      <w:r>
        <w:rPr>
          <w:spacing w:val="-11"/>
        </w:rPr>
        <w:t>(二) 保险金申请人的有效身份证件，当保险金申请人为监护人时，还须提供</w:t>
      </w:r>
      <w:r>
        <w:rPr>
          <w:spacing w:val="-2"/>
        </w:rPr>
        <w:t>能够证明监护关系的证明文件；</w:t>
      </w:r>
    </w:p>
    <w:p>
      <w:pPr>
        <w:pStyle w:val="BodyText"/>
        <w:spacing w:line="278" w:lineRule="auto"/>
        <w:ind w:left="684" w:right="457" w:hanging="420"/>
      </w:pPr>
      <w:r>
        <w:rPr>
          <w:spacing w:val="-13"/>
        </w:rPr>
        <w:t>(三) 医院出具的附有病理显微镜检查、血液检验及其他科学方法检验报告的</w:t>
      </w:r>
      <w:r>
        <w:rPr>
          <w:spacing w:val="-2"/>
        </w:rPr>
        <w:t>被保险人疾病诊断证明；</w:t>
      </w:r>
    </w:p>
    <w:p>
      <w:pPr>
        <w:pStyle w:val="BodyText"/>
        <w:spacing w:line="269" w:lineRule="exact"/>
        <w:ind w:left="264"/>
      </w:pPr>
      <w:r>
        <w:rPr>
          <w:spacing w:val="-10"/>
        </w:rPr>
        <w:t>(四) 所能提供的与确认保险事故性质、原因等有关的其他证明和资料。</w:t>
      </w:r>
    </w:p>
    <w:p>
      <w:pPr>
        <w:spacing w:after="0" w:line="269" w:lineRule="exact"/>
        <w:sectPr>
          <w:type w:val="continuous"/>
          <w:pgSz w:w="11910" w:h="16840"/>
          <w:pgMar w:top="400" w:bottom="280" w:left="820" w:right="580"/>
          <w:cols w:num="2" w:equalWidth="0">
            <w:col w:w="2842" w:space="40"/>
            <w:col w:w="7628"/>
          </w:cols>
        </w:sectPr>
      </w:pPr>
    </w:p>
    <w:p>
      <w:pPr>
        <w:pStyle w:val="BodyText"/>
        <w:spacing w:before="12"/>
        <w:rPr>
          <w:sz w:val="18"/>
        </w:rPr>
      </w:pPr>
    </w:p>
    <w:p>
      <w:pPr>
        <w:spacing w:after="0"/>
        <w:rPr>
          <w:sz w:val="18"/>
        </w:rPr>
        <w:sectPr>
          <w:type w:val="continuous"/>
          <w:pgSz w:w="11910" w:h="16840"/>
          <w:pgMar w:top="400" w:bottom="280" w:left="820" w:right="580"/>
        </w:sectPr>
      </w:pPr>
    </w:p>
    <w:p>
      <w:pPr>
        <w:pStyle w:val="Heading2"/>
        <w:spacing w:line="194" w:lineRule="auto"/>
        <w:ind w:firstLine="0"/>
        <w:rPr>
          <w:rFonts w:ascii="微软雅黑" w:eastAsia="微软雅黑"/>
        </w:rPr>
      </w:pPr>
      <w:r>
        <w:rPr>
          <w:rFonts w:ascii="微软雅黑" w:eastAsia="微软雅黑"/>
          <w:spacing w:val="-2"/>
        </w:rPr>
        <w:t>女性特定手术</w:t>
      </w:r>
      <w:r>
        <w:rPr>
          <w:rFonts w:ascii="微软雅黑" w:eastAsia="微软雅黑"/>
          <w:spacing w:val="-2"/>
        </w:rPr>
        <w:t>保险金申请</w:t>
      </w:r>
    </w:p>
    <w:p>
      <w:pPr>
        <w:pStyle w:val="BodyText"/>
        <w:spacing w:line="278" w:lineRule="auto" w:before="72"/>
        <w:ind w:left="265" w:right="457"/>
      </w:pPr>
      <w:r>
        <w:rPr/>
        <w:br w:type="column"/>
      </w:r>
      <w:r>
        <w:rPr>
          <w:spacing w:val="-2"/>
        </w:rPr>
        <w:t>由女性特定手术保险金申请人填写理赔申请书，并须提供下列证明和资料： </w:t>
      </w:r>
      <w:r>
        <w:rPr>
          <w:spacing w:val="-6"/>
        </w:rPr>
        <w:t>(一) 保险合同；</w:t>
      </w:r>
    </w:p>
    <w:p>
      <w:pPr>
        <w:pStyle w:val="BodyText"/>
        <w:spacing w:line="278" w:lineRule="auto"/>
        <w:ind w:left="685" w:right="459" w:hanging="420"/>
      </w:pPr>
      <w:r>
        <w:rPr>
          <w:spacing w:val="-12"/>
        </w:rPr>
        <w:t>(二) 女性特定手术保险金申请人的有效身份证件，当女性特定手术保险金申</w:t>
      </w:r>
      <w:r>
        <w:rPr>
          <w:spacing w:val="-2"/>
        </w:rPr>
        <w:t>请人为监护人时，还需提供能够证明监护关系的证明文件；</w:t>
      </w:r>
    </w:p>
    <w:p>
      <w:pPr>
        <w:pStyle w:val="BodyText"/>
        <w:spacing w:line="278" w:lineRule="auto"/>
        <w:ind w:left="685" w:right="459" w:hanging="420"/>
      </w:pPr>
      <w:r>
        <w:rPr>
          <w:spacing w:val="-13"/>
        </w:rPr>
        <w:t>(三) 医院出具的附有病理显微镜检查、血液检验及其他科学方法检验报告的</w:t>
      </w:r>
      <w:r>
        <w:rPr>
          <w:spacing w:val="-2"/>
        </w:rPr>
        <w:t>被保险人疾病诊断证明；</w:t>
      </w:r>
    </w:p>
    <w:p>
      <w:pPr>
        <w:pStyle w:val="BodyText"/>
        <w:spacing w:line="269" w:lineRule="exact"/>
        <w:ind w:left="265"/>
      </w:pPr>
      <w:r>
        <w:rPr>
          <w:spacing w:val="-9"/>
        </w:rPr>
        <w:t>(四) 医院出具的手术记录；</w:t>
      </w:r>
    </w:p>
    <w:p>
      <w:pPr>
        <w:pStyle w:val="BodyText"/>
        <w:spacing w:before="43"/>
        <w:ind w:left="265"/>
      </w:pPr>
      <w:r>
        <w:rPr>
          <w:spacing w:val="-8"/>
        </w:rPr>
        <w:t>(五) 所能提供的与确认保险事故性质、原因等有关的其他证明和资料。</w:t>
      </w:r>
    </w:p>
    <w:p>
      <w:pPr>
        <w:pStyle w:val="BodyText"/>
        <w:spacing w:before="9"/>
        <w:rPr>
          <w:sz w:val="27"/>
        </w:rPr>
      </w:pPr>
    </w:p>
    <w:p>
      <w:pPr>
        <w:pStyle w:val="BodyText"/>
        <w:spacing w:line="278" w:lineRule="auto"/>
        <w:ind w:left="265" w:right="397"/>
      </w:pPr>
      <w:r>
        <w:rPr/>
        <w:t>二、保险金作为被保险人遗产时，必须提供可证明合法继承权的相关文件。</w:t>
      </w:r>
      <w:r>
        <w:rPr/>
        <w:t>三、如果保险金申请人委托他人代为申请，则除上述证明和资料外，受托人</w:t>
      </w:r>
    </w:p>
    <w:p>
      <w:pPr>
        <w:pStyle w:val="BodyText"/>
        <w:spacing w:line="278" w:lineRule="auto"/>
        <w:ind w:left="685" w:right="632"/>
      </w:pPr>
      <w:r>
        <w:rPr>
          <w:spacing w:val="-2"/>
        </w:rPr>
        <w:t>还应提供授权委托书、委托人和受托人的有效身份证件等相关证明文</w:t>
      </w:r>
      <w:r>
        <w:rPr>
          <w:spacing w:val="-6"/>
        </w:rPr>
        <w:t>件。</w:t>
      </w:r>
    </w:p>
    <w:p>
      <w:pPr>
        <w:pStyle w:val="BodyText"/>
        <w:spacing w:line="278" w:lineRule="auto"/>
        <w:ind w:left="685" w:right="457" w:hanging="420"/>
      </w:pPr>
      <w:r>
        <w:rPr>
          <w:spacing w:val="-3"/>
        </w:rPr>
        <w:t>四、以上各项保险金申请所需证明和资料不完整的，我们将及时一次性书面</w:t>
      </w:r>
      <w:r>
        <w:rPr>
          <w:spacing w:val="-2"/>
        </w:rPr>
        <w:t>通知保险金申请人补充提供有关的证明和资料。</w:t>
      </w:r>
    </w:p>
    <w:p>
      <w:pPr>
        <w:spacing w:after="0" w:line="278" w:lineRule="auto"/>
        <w:sectPr>
          <w:type w:val="continuous"/>
          <w:pgSz w:w="11910" w:h="16840"/>
          <w:pgMar w:top="400" w:bottom="280" w:left="820" w:right="580"/>
          <w:cols w:num="2" w:equalWidth="0">
            <w:col w:w="2841" w:space="40"/>
            <w:col w:w="7629"/>
          </w:cols>
        </w:sectPr>
      </w:pPr>
    </w:p>
    <w:p>
      <w:pPr>
        <w:pStyle w:val="BodyText"/>
        <w:spacing w:before="12"/>
        <w:rPr>
          <w:sz w:val="17"/>
        </w:rPr>
      </w:pPr>
    </w:p>
    <w:p>
      <w:pPr>
        <w:pStyle w:val="ListParagraph"/>
        <w:numPr>
          <w:ilvl w:val="1"/>
          <w:numId w:val="5"/>
        </w:numPr>
        <w:tabs>
          <w:tab w:pos="1573" w:val="left" w:leader="none"/>
          <w:tab w:pos="1574" w:val="left" w:leader="none"/>
          <w:tab w:pos="3145" w:val="left" w:leader="none"/>
        </w:tabs>
        <w:spacing w:line="184" w:lineRule="auto" w:before="68" w:after="0"/>
        <w:ind w:left="3145" w:right="463" w:hanging="2711"/>
        <w:jc w:val="left"/>
        <w:rPr>
          <w:rFonts w:ascii="微软雅黑" w:eastAsia="微软雅黑"/>
          <w:b/>
          <w:sz w:val="22"/>
        </w:rPr>
      </w:pPr>
      <w:r>
        <w:rPr>
          <w:rFonts w:ascii="微软雅黑" w:eastAsia="微软雅黑"/>
          <w:b/>
          <w:w w:val="100"/>
          <w:sz w:val="21"/>
        </w:rPr>
        <w:t>失踪处理</w:t>
      </w:r>
      <w:r>
        <w:rPr>
          <w:rFonts w:ascii="微软雅黑" w:eastAsia="微软雅黑"/>
          <w:b/>
          <w:sz w:val="21"/>
        </w:rPr>
        <w:tab/>
      </w:r>
      <w:r>
        <w:rPr>
          <w:rFonts w:ascii="微软雅黑" w:eastAsia="微软雅黑"/>
          <w:b/>
          <w:w w:val="96"/>
          <w:sz w:val="22"/>
        </w:rPr>
        <w:t>如果被保险人在本</w:t>
      </w:r>
      <w:r>
        <w:rPr>
          <w:rFonts w:ascii="微软雅黑" w:eastAsia="微软雅黑"/>
          <w:b/>
          <w:spacing w:val="-3"/>
          <w:w w:val="96"/>
          <w:sz w:val="22"/>
        </w:rPr>
        <w:t>主</w:t>
      </w:r>
      <w:r>
        <w:rPr>
          <w:rFonts w:ascii="微软雅黑" w:eastAsia="微软雅黑"/>
          <w:b/>
          <w:w w:val="96"/>
          <w:sz w:val="22"/>
        </w:rPr>
        <w:t>险</w:t>
      </w:r>
      <w:r>
        <w:rPr>
          <w:rFonts w:ascii="微软雅黑" w:eastAsia="微软雅黑"/>
          <w:b/>
          <w:spacing w:val="-3"/>
          <w:w w:val="96"/>
          <w:sz w:val="22"/>
        </w:rPr>
        <w:t>合</w:t>
      </w:r>
      <w:r>
        <w:rPr>
          <w:rFonts w:ascii="微软雅黑" w:eastAsia="微软雅黑"/>
          <w:b/>
          <w:w w:val="96"/>
          <w:sz w:val="22"/>
        </w:rPr>
        <w:t>同保险期间内且在</w:t>
      </w:r>
      <w:r>
        <w:rPr>
          <w:rFonts w:ascii="微软雅黑" w:eastAsia="微软雅黑"/>
          <w:b/>
          <w:spacing w:val="-3"/>
          <w:w w:val="96"/>
          <w:sz w:val="22"/>
        </w:rPr>
        <w:t>本</w:t>
      </w:r>
      <w:r>
        <w:rPr>
          <w:rFonts w:ascii="微软雅黑" w:eastAsia="微软雅黑"/>
          <w:b/>
          <w:w w:val="96"/>
          <w:sz w:val="22"/>
        </w:rPr>
        <w:t>主</w:t>
      </w:r>
      <w:r>
        <w:rPr>
          <w:rFonts w:ascii="微软雅黑" w:eastAsia="微软雅黑"/>
          <w:b/>
          <w:spacing w:val="-3"/>
          <w:w w:val="96"/>
          <w:sz w:val="22"/>
        </w:rPr>
        <w:t>险</w:t>
      </w:r>
      <w:r>
        <w:rPr>
          <w:rFonts w:ascii="微软雅黑" w:eastAsia="微软雅黑"/>
          <w:b/>
          <w:w w:val="96"/>
          <w:sz w:val="22"/>
        </w:rPr>
        <w:t>合同有效期内失踪</w:t>
      </w:r>
      <w:r>
        <w:rPr>
          <w:rFonts w:ascii="微软雅黑" w:eastAsia="微软雅黑"/>
          <w:b/>
          <w:spacing w:val="-3"/>
          <w:w w:val="96"/>
          <w:sz w:val="22"/>
        </w:rPr>
        <w:t>且</w:t>
      </w:r>
      <w:r>
        <w:rPr>
          <w:rFonts w:ascii="微软雅黑" w:eastAsia="微软雅黑"/>
          <w:b/>
          <w:w w:val="96"/>
          <w:sz w:val="22"/>
        </w:rPr>
        <w:t>之后被法院宣告死亡</w:t>
      </w:r>
      <w:r>
        <w:rPr>
          <w:rFonts w:ascii="微软雅黑" w:eastAsia="微软雅黑"/>
          <w:b/>
          <w:spacing w:val="-32"/>
          <w:w w:val="96"/>
          <w:sz w:val="22"/>
        </w:rPr>
        <w:t>，</w:t>
      </w:r>
      <w:r>
        <w:rPr>
          <w:rFonts w:ascii="微软雅黑" w:eastAsia="微软雅黑"/>
          <w:b/>
          <w:spacing w:val="-3"/>
          <w:w w:val="96"/>
          <w:sz w:val="22"/>
        </w:rPr>
        <w:t>我们</w:t>
      </w:r>
      <w:r>
        <w:rPr>
          <w:rFonts w:ascii="微软雅黑" w:eastAsia="微软雅黑"/>
          <w:b/>
          <w:w w:val="96"/>
          <w:sz w:val="22"/>
        </w:rPr>
        <w:t>按本主险合同的约</w:t>
      </w:r>
      <w:r>
        <w:rPr>
          <w:rFonts w:ascii="微软雅黑" w:eastAsia="微软雅黑"/>
          <w:b/>
          <w:spacing w:val="-3"/>
          <w:w w:val="96"/>
          <w:sz w:val="22"/>
        </w:rPr>
        <w:t>定</w:t>
      </w:r>
      <w:r>
        <w:rPr>
          <w:rFonts w:ascii="微软雅黑" w:eastAsia="微软雅黑"/>
          <w:b/>
          <w:w w:val="96"/>
          <w:sz w:val="22"/>
        </w:rPr>
        <w:t>给</w:t>
      </w:r>
      <w:r>
        <w:rPr>
          <w:rFonts w:ascii="微软雅黑" w:eastAsia="微软雅黑"/>
          <w:b/>
          <w:spacing w:val="-3"/>
          <w:w w:val="96"/>
          <w:sz w:val="22"/>
        </w:rPr>
        <w:t>付</w:t>
      </w:r>
      <w:r>
        <w:rPr>
          <w:rFonts w:ascii="微软雅黑" w:eastAsia="微软雅黑"/>
          <w:b/>
          <w:w w:val="96"/>
          <w:sz w:val="22"/>
        </w:rPr>
        <w:t>身故保险金</w:t>
      </w:r>
      <w:r>
        <w:rPr>
          <w:rFonts w:ascii="微软雅黑" w:eastAsia="微软雅黑"/>
          <w:b/>
          <w:spacing w:val="-32"/>
          <w:w w:val="96"/>
          <w:sz w:val="22"/>
        </w:rPr>
        <w:t>，</w:t>
      </w:r>
      <w:r>
        <w:rPr>
          <w:rFonts w:ascii="微软雅黑" w:eastAsia="微软雅黑"/>
          <w:b/>
          <w:w w:val="96"/>
          <w:sz w:val="22"/>
        </w:rPr>
        <w:t>本主险</w:t>
      </w:r>
      <w:r>
        <w:rPr>
          <w:rFonts w:ascii="微软雅黑" w:eastAsia="微软雅黑"/>
          <w:b/>
          <w:spacing w:val="-3"/>
          <w:w w:val="96"/>
          <w:sz w:val="22"/>
        </w:rPr>
        <w:t>合</w:t>
      </w:r>
      <w:r>
        <w:rPr>
          <w:rFonts w:ascii="微软雅黑" w:eastAsia="微软雅黑"/>
          <w:b/>
          <w:spacing w:val="-13"/>
          <w:w w:val="96"/>
          <w:sz w:val="22"/>
        </w:rPr>
        <w:t>同</w:t>
      </w:r>
      <w:r>
        <w:rPr>
          <w:rFonts w:ascii="微软雅黑" w:eastAsia="微软雅黑"/>
          <w:b/>
          <w:w w:val="96"/>
          <w:sz w:val="22"/>
        </w:rPr>
        <w:t>终止。</w:t>
      </w:r>
    </w:p>
    <w:p>
      <w:pPr>
        <w:spacing w:line="184" w:lineRule="auto" w:before="0"/>
        <w:ind w:left="3145" w:right="400" w:firstLine="0"/>
        <w:jc w:val="left"/>
        <w:rPr>
          <w:rFonts w:ascii="微软雅黑" w:eastAsia="微软雅黑"/>
          <w:b/>
          <w:sz w:val="22"/>
        </w:rPr>
      </w:pPr>
      <w:r>
        <w:rPr>
          <w:rFonts w:ascii="微软雅黑" w:eastAsia="微软雅黑"/>
          <w:b/>
          <w:spacing w:val="-2"/>
          <w:w w:val="95"/>
          <w:sz w:val="22"/>
        </w:rPr>
        <w:t>如</w:t>
      </w:r>
      <w:r>
        <w:rPr>
          <w:rFonts w:ascii="微软雅黑" w:eastAsia="微软雅黑"/>
          <w:b/>
          <w:spacing w:val="-2"/>
          <w:w w:val="95"/>
          <w:sz w:val="22"/>
        </w:rPr>
        <w:t>果</w:t>
      </w:r>
      <w:r>
        <w:rPr>
          <w:rFonts w:ascii="微软雅黑" w:eastAsia="微软雅黑"/>
          <w:b/>
          <w:spacing w:val="-2"/>
          <w:w w:val="95"/>
          <w:sz w:val="22"/>
        </w:rPr>
        <w:t>被</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人</w:t>
      </w:r>
      <w:r>
        <w:rPr>
          <w:rFonts w:ascii="微软雅黑" w:eastAsia="微软雅黑"/>
          <w:b/>
          <w:spacing w:val="-2"/>
          <w:w w:val="95"/>
          <w:sz w:val="22"/>
        </w:rPr>
        <w:t>在</w:t>
      </w:r>
      <w:r>
        <w:rPr>
          <w:rFonts w:ascii="微软雅黑" w:eastAsia="微软雅黑"/>
          <w:b/>
          <w:spacing w:val="-2"/>
          <w:w w:val="95"/>
          <w:sz w:val="22"/>
        </w:rPr>
        <w:t>宣</w:t>
      </w:r>
      <w:r>
        <w:rPr>
          <w:rFonts w:ascii="微软雅黑" w:eastAsia="微软雅黑"/>
          <w:b/>
          <w:spacing w:val="-2"/>
          <w:w w:val="95"/>
          <w:sz w:val="22"/>
        </w:rPr>
        <w:t>告死亡</w:t>
      </w:r>
      <w:r>
        <w:rPr>
          <w:rFonts w:ascii="微软雅黑" w:eastAsia="微软雅黑"/>
          <w:b/>
          <w:spacing w:val="-2"/>
          <w:w w:val="95"/>
          <w:sz w:val="22"/>
        </w:rPr>
        <w:t>后</w:t>
      </w:r>
      <w:r>
        <w:rPr>
          <w:rFonts w:ascii="微软雅黑" w:eastAsia="微软雅黑"/>
          <w:b/>
          <w:spacing w:val="-2"/>
          <w:w w:val="95"/>
          <w:sz w:val="22"/>
        </w:rPr>
        <w:t>重</w:t>
      </w:r>
      <w:r>
        <w:rPr>
          <w:rFonts w:ascii="微软雅黑" w:eastAsia="微软雅黑"/>
          <w:b/>
          <w:spacing w:val="-2"/>
          <w:w w:val="95"/>
          <w:sz w:val="22"/>
        </w:rPr>
        <w:t>新</w:t>
      </w:r>
      <w:r>
        <w:rPr>
          <w:rFonts w:ascii="微软雅黑" w:eastAsia="微软雅黑"/>
          <w:b/>
          <w:spacing w:val="-2"/>
          <w:w w:val="95"/>
          <w:sz w:val="22"/>
        </w:rPr>
        <w:t>出</w:t>
      </w:r>
      <w:r>
        <w:rPr>
          <w:rFonts w:ascii="微软雅黑" w:eastAsia="微软雅黑"/>
          <w:b/>
          <w:spacing w:val="-2"/>
          <w:w w:val="95"/>
          <w:sz w:val="22"/>
        </w:rPr>
        <w:t>现</w:t>
      </w:r>
      <w:r>
        <w:rPr>
          <w:rFonts w:ascii="微软雅黑" w:eastAsia="微软雅黑"/>
          <w:b/>
          <w:spacing w:val="-2"/>
          <w:w w:val="95"/>
          <w:sz w:val="22"/>
        </w:rPr>
        <w:t>或</w:t>
      </w:r>
      <w:r>
        <w:rPr>
          <w:rFonts w:ascii="微软雅黑" w:eastAsia="微软雅黑"/>
          <w:b/>
          <w:spacing w:val="-2"/>
          <w:w w:val="95"/>
          <w:sz w:val="22"/>
        </w:rPr>
        <w:t>者</w:t>
      </w:r>
      <w:r>
        <w:rPr>
          <w:rFonts w:ascii="微软雅黑" w:eastAsia="微软雅黑"/>
          <w:b/>
          <w:spacing w:val="-2"/>
          <w:w w:val="95"/>
          <w:sz w:val="22"/>
        </w:rPr>
        <w:t>保</w:t>
      </w:r>
      <w:r>
        <w:rPr>
          <w:rFonts w:ascii="微软雅黑" w:eastAsia="微软雅黑"/>
          <w:b/>
          <w:spacing w:val="-2"/>
          <w:w w:val="95"/>
          <w:sz w:val="22"/>
        </w:rPr>
        <w:t>险金申</w:t>
      </w:r>
      <w:r>
        <w:rPr>
          <w:rFonts w:ascii="微软雅黑" w:eastAsia="微软雅黑"/>
          <w:b/>
          <w:spacing w:val="-2"/>
          <w:w w:val="95"/>
          <w:sz w:val="22"/>
        </w:rPr>
        <w:t>请</w:t>
      </w:r>
      <w:r>
        <w:rPr>
          <w:rFonts w:ascii="微软雅黑" w:eastAsia="微软雅黑"/>
          <w:b/>
          <w:spacing w:val="-2"/>
          <w:w w:val="95"/>
          <w:sz w:val="22"/>
        </w:rPr>
        <w:t>人</w:t>
      </w:r>
      <w:r>
        <w:rPr>
          <w:rFonts w:ascii="微软雅黑" w:eastAsia="微软雅黑"/>
          <w:b/>
          <w:spacing w:val="-2"/>
          <w:w w:val="95"/>
          <w:sz w:val="22"/>
        </w:rPr>
        <w:t>确</w:t>
      </w:r>
      <w:r>
        <w:rPr>
          <w:rFonts w:ascii="微软雅黑" w:eastAsia="微软雅黑"/>
          <w:b/>
          <w:spacing w:val="-2"/>
          <w:w w:val="95"/>
          <w:sz w:val="22"/>
        </w:rPr>
        <w:t>知</w:t>
      </w:r>
      <w:r>
        <w:rPr>
          <w:rFonts w:ascii="微软雅黑" w:eastAsia="微软雅黑"/>
          <w:b/>
          <w:spacing w:val="-2"/>
          <w:w w:val="95"/>
          <w:sz w:val="22"/>
        </w:rPr>
        <w:t>其</w:t>
      </w:r>
      <w:r>
        <w:rPr>
          <w:rFonts w:ascii="微软雅黑" w:eastAsia="微软雅黑"/>
          <w:b/>
          <w:spacing w:val="-2"/>
          <w:w w:val="95"/>
          <w:sz w:val="22"/>
        </w:rPr>
        <w:t>没</w:t>
      </w:r>
      <w:r>
        <w:rPr>
          <w:rFonts w:ascii="微软雅黑" w:eastAsia="微软雅黑"/>
          <w:b/>
          <w:spacing w:val="-2"/>
          <w:w w:val="95"/>
          <w:sz w:val="22"/>
        </w:rPr>
        <w:t>有</w:t>
      </w:r>
      <w:r>
        <w:rPr>
          <w:rFonts w:ascii="微软雅黑" w:eastAsia="微软雅黑"/>
          <w:b/>
          <w:spacing w:val="-2"/>
          <w:w w:val="95"/>
          <w:sz w:val="22"/>
        </w:rPr>
        <w:t>死</w:t>
      </w:r>
      <w:r>
        <w:rPr>
          <w:rFonts w:ascii="微软雅黑" w:eastAsia="微软雅黑"/>
          <w:b/>
          <w:spacing w:val="-2"/>
          <w:w w:val="95"/>
          <w:sz w:val="22"/>
        </w:rPr>
        <w:t>亡的，</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金</w:t>
      </w:r>
      <w:r>
        <w:rPr>
          <w:rFonts w:ascii="微软雅黑" w:eastAsia="微软雅黑"/>
          <w:b/>
          <w:w w:val="95"/>
          <w:sz w:val="22"/>
        </w:rPr>
        <w:t>申</w:t>
      </w:r>
      <w:r>
        <w:rPr>
          <w:rFonts w:ascii="微软雅黑" w:eastAsia="微软雅黑"/>
          <w:b/>
          <w:w w:val="95"/>
          <w:sz w:val="22"/>
        </w:rPr>
        <w:t>请</w:t>
      </w:r>
      <w:r>
        <w:rPr>
          <w:rFonts w:ascii="微软雅黑" w:eastAsia="微软雅黑"/>
          <w:b/>
          <w:w w:val="95"/>
          <w:sz w:val="22"/>
        </w:rPr>
        <w:t>人</w:t>
      </w:r>
      <w:r>
        <w:rPr>
          <w:rFonts w:ascii="微软雅黑" w:eastAsia="微软雅黑"/>
          <w:b/>
          <w:w w:val="95"/>
          <w:sz w:val="22"/>
        </w:rPr>
        <w:t>应</w:t>
      </w:r>
      <w:r>
        <w:rPr>
          <w:rFonts w:ascii="微软雅黑" w:eastAsia="微软雅黑"/>
          <w:b/>
          <w:w w:val="95"/>
          <w:sz w:val="22"/>
        </w:rPr>
        <w:t>于</w:t>
      </w:r>
      <w:r>
        <w:rPr>
          <w:rFonts w:ascii="微软雅黑" w:eastAsia="微软雅黑"/>
          <w:b/>
          <w:w w:val="95"/>
          <w:sz w:val="22"/>
        </w:rPr>
        <w:t>知道或</w:t>
      </w:r>
      <w:r>
        <w:rPr>
          <w:rFonts w:ascii="微软雅黑" w:eastAsia="微软雅黑"/>
          <w:b/>
          <w:w w:val="95"/>
          <w:sz w:val="22"/>
        </w:rPr>
        <w:t>应</w:t>
      </w:r>
      <w:r>
        <w:rPr>
          <w:rFonts w:ascii="微软雅黑" w:eastAsia="微软雅黑"/>
          <w:b/>
          <w:w w:val="95"/>
          <w:sz w:val="22"/>
        </w:rPr>
        <w:t>当</w:t>
      </w:r>
      <w:r>
        <w:rPr>
          <w:rFonts w:ascii="微软雅黑" w:eastAsia="微软雅黑"/>
          <w:b/>
          <w:w w:val="95"/>
          <w:sz w:val="22"/>
        </w:rPr>
        <w:t>知</w:t>
      </w:r>
      <w:r>
        <w:rPr>
          <w:rFonts w:ascii="微软雅黑" w:eastAsia="微软雅黑"/>
          <w:b/>
          <w:w w:val="95"/>
          <w:sz w:val="22"/>
        </w:rPr>
        <w:t>道</w:t>
      </w:r>
      <w:r>
        <w:rPr>
          <w:rFonts w:ascii="微软雅黑" w:eastAsia="微软雅黑"/>
          <w:b/>
          <w:w w:val="95"/>
          <w:sz w:val="22"/>
        </w:rPr>
        <w:t>后</w:t>
      </w:r>
      <w:r>
        <w:rPr>
          <w:rFonts w:ascii="微软雅黑" w:eastAsia="微软雅黑"/>
          <w:b/>
          <w:w w:val="95"/>
          <w:sz w:val="22"/>
        </w:rPr>
        <w:t> 30 </w:t>
      </w:r>
      <w:r>
        <w:rPr>
          <w:rFonts w:ascii="微软雅黑" w:eastAsia="微软雅黑"/>
          <w:b/>
          <w:w w:val="95"/>
          <w:sz w:val="22"/>
        </w:rPr>
        <w:t>日</w:t>
      </w:r>
      <w:r>
        <w:rPr>
          <w:rFonts w:ascii="微软雅黑" w:eastAsia="微软雅黑"/>
          <w:b/>
          <w:w w:val="95"/>
          <w:sz w:val="22"/>
        </w:rPr>
        <w:t>内</w:t>
      </w:r>
      <w:r>
        <w:rPr>
          <w:rFonts w:ascii="微软雅黑" w:eastAsia="微软雅黑"/>
          <w:b/>
          <w:w w:val="95"/>
          <w:sz w:val="22"/>
        </w:rPr>
        <w:t>向</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退</w:t>
      </w:r>
      <w:r>
        <w:rPr>
          <w:rFonts w:ascii="微软雅黑" w:eastAsia="微软雅黑"/>
          <w:b/>
          <w:w w:val="95"/>
          <w:sz w:val="22"/>
        </w:rPr>
        <w:t>还</w:t>
      </w:r>
      <w:r>
        <w:rPr>
          <w:rFonts w:ascii="微软雅黑" w:eastAsia="微软雅黑"/>
          <w:b/>
          <w:w w:val="95"/>
          <w:sz w:val="22"/>
        </w:rPr>
        <w:t>已</w:t>
      </w:r>
      <w:r>
        <w:rPr>
          <w:rFonts w:ascii="微软雅黑" w:eastAsia="微软雅黑"/>
          <w:b/>
          <w:w w:val="95"/>
          <w:sz w:val="22"/>
        </w:rPr>
        <w:t>领</w:t>
      </w:r>
      <w:r>
        <w:rPr>
          <w:rFonts w:ascii="微软雅黑" w:eastAsia="微软雅黑"/>
          <w:b/>
          <w:w w:val="95"/>
          <w:sz w:val="22"/>
        </w:rPr>
        <w:t>取</w:t>
      </w:r>
      <w:r>
        <w:rPr>
          <w:rFonts w:ascii="微软雅黑" w:eastAsia="微软雅黑"/>
          <w:b/>
          <w:w w:val="95"/>
          <w:sz w:val="22"/>
        </w:rPr>
        <w:t>的</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金，</w:t>
      </w:r>
      <w:r>
        <w:rPr>
          <w:rFonts w:ascii="微软雅黑" w:eastAsia="微软雅黑"/>
          <w:b/>
          <w:spacing w:val="-2"/>
          <w:sz w:val="22"/>
        </w:rPr>
        <w:t>本</w:t>
      </w:r>
      <w:r>
        <w:rPr>
          <w:rFonts w:ascii="微软雅黑" w:eastAsia="微软雅黑"/>
          <w:b/>
          <w:spacing w:val="-2"/>
          <w:sz w:val="22"/>
        </w:rPr>
        <w:t>主</w:t>
      </w:r>
      <w:r>
        <w:rPr>
          <w:rFonts w:ascii="微软雅黑" w:eastAsia="微软雅黑"/>
          <w:b/>
          <w:spacing w:val="-2"/>
          <w:sz w:val="22"/>
        </w:rPr>
        <w:t>险</w:t>
      </w:r>
      <w:r>
        <w:rPr>
          <w:rFonts w:ascii="微软雅黑" w:eastAsia="微软雅黑"/>
          <w:b/>
          <w:spacing w:val="-2"/>
          <w:sz w:val="22"/>
        </w:rPr>
        <w:t>合</w:t>
      </w:r>
      <w:r>
        <w:rPr>
          <w:rFonts w:ascii="微软雅黑" w:eastAsia="微软雅黑"/>
          <w:b/>
          <w:spacing w:val="-2"/>
          <w:sz w:val="22"/>
        </w:rPr>
        <w:t>同</w:t>
      </w:r>
      <w:r>
        <w:rPr>
          <w:rFonts w:ascii="微软雅黑" w:eastAsia="微软雅黑"/>
          <w:b/>
          <w:spacing w:val="-2"/>
          <w:sz w:val="22"/>
        </w:rPr>
        <w:t>的</w:t>
      </w:r>
      <w:r>
        <w:rPr>
          <w:rFonts w:ascii="微软雅黑" w:eastAsia="微软雅黑"/>
          <w:b/>
          <w:spacing w:val="-2"/>
          <w:sz w:val="22"/>
        </w:rPr>
        <w:t>效</w:t>
      </w:r>
      <w:r>
        <w:rPr>
          <w:rFonts w:ascii="微软雅黑" w:eastAsia="微软雅黑"/>
          <w:b/>
          <w:spacing w:val="-2"/>
          <w:sz w:val="22"/>
        </w:rPr>
        <w:t>力</w:t>
      </w:r>
      <w:r>
        <w:rPr>
          <w:rFonts w:ascii="微软雅黑" w:eastAsia="微软雅黑"/>
          <w:b/>
          <w:spacing w:val="-2"/>
          <w:sz w:val="22"/>
        </w:rPr>
        <w:t>依法确</w:t>
      </w:r>
      <w:r>
        <w:rPr>
          <w:rFonts w:ascii="微软雅黑" w:eastAsia="微软雅黑"/>
          <w:b/>
          <w:spacing w:val="-2"/>
          <w:sz w:val="22"/>
        </w:rPr>
        <w:t>定</w:t>
      </w:r>
      <w:r>
        <w:rPr>
          <w:rFonts w:ascii="微软雅黑" w:eastAsia="微软雅黑"/>
          <w:b/>
          <w:spacing w:val="-2"/>
          <w:sz w:val="22"/>
        </w:rPr>
        <w:t>。</w:t>
      </w:r>
    </w:p>
    <w:p>
      <w:pPr>
        <w:pStyle w:val="BodyText"/>
        <w:spacing w:before="17"/>
        <w:rPr>
          <w:rFonts w:ascii="微软雅黑"/>
          <w:b/>
          <w:sz w:val="13"/>
        </w:rPr>
      </w:pPr>
    </w:p>
    <w:p>
      <w:pPr>
        <w:pStyle w:val="ListParagraph"/>
        <w:numPr>
          <w:ilvl w:val="1"/>
          <w:numId w:val="5"/>
        </w:numPr>
        <w:tabs>
          <w:tab w:pos="1573" w:val="left" w:leader="none"/>
          <w:tab w:pos="1574" w:val="left" w:leader="none"/>
          <w:tab w:pos="3145" w:val="left" w:leader="none"/>
        </w:tabs>
        <w:spacing w:line="383" w:lineRule="exact" w:before="0" w:after="0"/>
        <w:ind w:left="1573" w:right="0" w:hanging="1139"/>
        <w:jc w:val="left"/>
        <w:rPr>
          <w:sz w:val="21"/>
        </w:rPr>
      </w:pPr>
      <w:r>
        <w:rPr>
          <w:rFonts w:ascii="微软雅黑" w:eastAsia="微软雅黑"/>
          <w:b/>
          <w:sz w:val="21"/>
        </w:rPr>
        <w:t>保险金的给</w:t>
      </w:r>
      <w:r>
        <w:rPr>
          <w:rFonts w:ascii="微软雅黑" w:eastAsia="微软雅黑"/>
          <w:b/>
          <w:spacing w:val="-10"/>
          <w:sz w:val="21"/>
        </w:rPr>
        <w:t>付</w:t>
      </w:r>
      <w:r>
        <w:rPr>
          <w:rFonts w:ascii="微软雅黑" w:eastAsia="微软雅黑"/>
          <w:b/>
          <w:sz w:val="21"/>
        </w:rPr>
        <w:tab/>
      </w:r>
      <w:r>
        <w:rPr>
          <w:spacing w:val="-2"/>
          <w:sz w:val="21"/>
        </w:rPr>
        <w:t>一、</w:t>
      </w:r>
      <w:r>
        <w:rPr>
          <w:spacing w:val="-2"/>
          <w:sz w:val="21"/>
        </w:rPr>
        <w:t>我</w:t>
      </w:r>
      <w:r>
        <w:rPr>
          <w:spacing w:val="-2"/>
          <w:sz w:val="21"/>
        </w:rPr>
        <w:t>们</w:t>
      </w:r>
      <w:r>
        <w:rPr>
          <w:spacing w:val="-2"/>
          <w:sz w:val="21"/>
        </w:rPr>
        <w:t>在收到保险金申请人</w:t>
      </w:r>
      <w:r>
        <w:rPr>
          <w:spacing w:val="-2"/>
          <w:sz w:val="21"/>
        </w:rPr>
        <w:t>的</w:t>
      </w:r>
      <w:r>
        <w:rPr>
          <w:spacing w:val="-2"/>
          <w:sz w:val="21"/>
        </w:rPr>
        <w:t>理</w:t>
      </w:r>
      <w:r>
        <w:rPr>
          <w:spacing w:val="-2"/>
          <w:sz w:val="21"/>
        </w:rPr>
        <w:t>赔申请书及有关证明</w:t>
      </w:r>
      <w:r>
        <w:rPr>
          <w:spacing w:val="-2"/>
          <w:sz w:val="21"/>
        </w:rPr>
        <w:t>和</w:t>
      </w:r>
      <w:r>
        <w:rPr>
          <w:spacing w:val="-2"/>
          <w:sz w:val="21"/>
        </w:rPr>
        <w:t>资</w:t>
      </w:r>
      <w:r>
        <w:rPr>
          <w:spacing w:val="-2"/>
          <w:sz w:val="21"/>
        </w:rPr>
        <w:t>料后</w:t>
      </w:r>
      <w:r>
        <w:rPr>
          <w:spacing w:val="-65"/>
          <w:sz w:val="21"/>
        </w:rPr>
        <w:t>，</w:t>
      </w:r>
      <w:r>
        <w:rPr>
          <w:spacing w:val="-2"/>
          <w:sz w:val="21"/>
        </w:rPr>
        <w:t>将在</w:t>
      </w:r>
      <w:r>
        <w:rPr>
          <w:spacing w:val="-26"/>
          <w:sz w:val="21"/>
        </w:rPr>
        <w:t> </w:t>
      </w:r>
      <w:r>
        <w:rPr>
          <w:spacing w:val="-2"/>
          <w:sz w:val="21"/>
        </w:rPr>
        <w:t>5</w:t>
      </w:r>
      <w:r>
        <w:rPr>
          <w:spacing w:val="-30"/>
          <w:sz w:val="21"/>
        </w:rPr>
        <w:t> </w:t>
      </w:r>
      <w:r>
        <w:rPr>
          <w:spacing w:val="-10"/>
          <w:sz w:val="21"/>
        </w:rPr>
        <w:t>日</w:t>
      </w:r>
    </w:p>
    <w:p>
      <w:pPr>
        <w:pStyle w:val="BodyText"/>
        <w:spacing w:line="265" w:lineRule="exact"/>
        <w:ind w:left="3565"/>
      </w:pPr>
      <w:r>
        <w:rPr>
          <w:spacing w:val="-3"/>
        </w:rPr>
        <w:t>内作出核定；情形复杂的，在 </w:t>
      </w:r>
      <w:r>
        <w:rPr>
          <w:spacing w:val="-2"/>
        </w:rPr>
        <w:t>30</w:t>
      </w:r>
      <w:r>
        <w:rPr>
          <w:spacing w:val="-5"/>
        </w:rPr>
        <w:t> 日内作出核定。对属于保险责任的，</w:t>
      </w:r>
    </w:p>
    <w:p>
      <w:pPr>
        <w:pStyle w:val="BodyText"/>
        <w:spacing w:line="278" w:lineRule="auto" w:before="43"/>
        <w:ind w:left="3565" w:right="459"/>
      </w:pPr>
      <w:r>
        <w:rPr>
          <w:spacing w:val="-2"/>
        </w:rPr>
        <w:t>我们在与保险金申请人达成给付保险金的协议后 </w:t>
      </w:r>
      <w:r>
        <w:rPr/>
        <w:t>10</w:t>
      </w:r>
      <w:r>
        <w:rPr>
          <w:spacing w:val="-5"/>
        </w:rPr>
        <w:t> 日内，履行给付保</w:t>
      </w:r>
      <w:r>
        <w:rPr>
          <w:spacing w:val="-2"/>
        </w:rPr>
        <w:t>险金义务。</w:t>
      </w:r>
    </w:p>
    <w:p>
      <w:pPr>
        <w:pStyle w:val="BodyText"/>
        <w:spacing w:line="278" w:lineRule="auto"/>
        <w:ind w:left="3565" w:right="351" w:hanging="420"/>
      </w:pPr>
      <w:r>
        <w:rPr>
          <w:spacing w:val="-10"/>
        </w:rPr>
        <w:t>二、我们未及时履行前款规定义务的，对属于保险责任的，除支付保险金外，</w:t>
      </w:r>
      <w:r>
        <w:rPr>
          <w:spacing w:val="-2"/>
        </w:rPr>
        <w:t>应当赔偿保险金申请人因此受到的损失，其中利息损失按照我们确定的</w:t>
      </w:r>
      <w:r>
        <w:rPr>
          <w:spacing w:val="-2"/>
        </w:rPr>
        <w:t>利率按单利计算，且我们确定的利率不低于当时中国人民银行公布的金</w:t>
      </w:r>
      <w:r>
        <w:rPr>
          <w:spacing w:val="-2"/>
        </w:rPr>
        <w:t>融机构人民币活期存款基准利率。</w:t>
      </w:r>
    </w:p>
    <w:p>
      <w:pPr>
        <w:pStyle w:val="BodyText"/>
        <w:spacing w:line="278" w:lineRule="auto"/>
        <w:ind w:left="3565" w:right="457" w:hanging="420"/>
      </w:pPr>
      <w:r>
        <w:rPr>
          <w:spacing w:val="-8"/>
        </w:rPr>
        <w:t>三、对不属于保险责任的，我们自作出核定之日起 </w:t>
      </w:r>
      <w:r>
        <w:rPr/>
        <w:t>3</w:t>
      </w:r>
      <w:r>
        <w:rPr>
          <w:spacing w:val="-8"/>
        </w:rPr>
        <w:t> 日内向保险金申请人发</w:t>
      </w:r>
      <w:r>
        <w:rPr>
          <w:spacing w:val="-2"/>
        </w:rPr>
        <w:t>出拒绝给付保险金通知书并说明理由。</w:t>
      </w:r>
    </w:p>
    <w:p>
      <w:pPr>
        <w:pStyle w:val="BodyText"/>
        <w:spacing w:line="278" w:lineRule="auto"/>
        <w:ind w:left="3565" w:right="421" w:hanging="420"/>
      </w:pPr>
      <w:r>
        <w:rPr>
          <w:spacing w:val="-2"/>
        </w:rPr>
        <w:t>四、我们在收到理赔申请书及有关证明和资料之日起 </w:t>
      </w:r>
      <w:r>
        <w:rPr/>
        <w:t>60</w:t>
      </w:r>
      <w:r>
        <w:rPr>
          <w:spacing w:val="-6"/>
        </w:rPr>
        <w:t> 日内，对给付保险</w:t>
      </w:r>
      <w:r>
        <w:rPr>
          <w:spacing w:val="-2"/>
        </w:rPr>
        <w:t>金的数额不能确定的，根据已有证明和资料可以确定的数额先予支付；</w:t>
      </w:r>
    </w:p>
    <w:p>
      <w:pPr>
        <w:spacing w:after="0" w:line="278" w:lineRule="auto"/>
        <w:sectPr>
          <w:type w:val="continuous"/>
          <w:pgSz w:w="11910" w:h="16840"/>
          <w:pgMar w:top="400" w:bottom="280" w:left="820" w:right="580"/>
        </w:sectPr>
      </w:pPr>
    </w:p>
    <w:p>
      <w:pPr>
        <w:pStyle w:val="BodyText"/>
        <w:spacing w:before="52"/>
        <w:ind w:left="3565"/>
      </w:pPr>
      <w:r>
        <w:rPr>
          <w:spacing w:val="-3"/>
        </w:rPr>
        <w:t>我们最终确定给付保险金的数额后，将支付相应的差额。</w:t>
      </w:r>
    </w:p>
    <w:p>
      <w:pPr>
        <w:pStyle w:val="BodyText"/>
        <w:spacing w:before="12"/>
        <w:rPr>
          <w:sz w:val="22"/>
        </w:rPr>
      </w:pPr>
    </w:p>
    <w:p>
      <w:pPr>
        <w:pStyle w:val="ListParagraph"/>
        <w:numPr>
          <w:ilvl w:val="1"/>
          <w:numId w:val="5"/>
        </w:numPr>
        <w:tabs>
          <w:tab w:pos="1573" w:val="left" w:leader="none"/>
          <w:tab w:pos="1574" w:val="left" w:leader="none"/>
          <w:tab w:pos="3145" w:val="left" w:leader="none"/>
        </w:tabs>
        <w:spacing w:line="235" w:lineRule="auto" w:before="0" w:after="0"/>
        <w:ind w:left="3145" w:right="457" w:hanging="2711"/>
        <w:jc w:val="left"/>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pacing w:val="-2"/>
          <w:sz w:val="21"/>
        </w:rPr>
        <w:t>保</w:t>
      </w:r>
      <w:r>
        <w:rPr>
          <w:spacing w:val="-2"/>
          <w:sz w:val="21"/>
        </w:rPr>
        <w:t>险</w:t>
      </w:r>
      <w:r>
        <w:rPr>
          <w:spacing w:val="-2"/>
          <w:sz w:val="21"/>
        </w:rPr>
        <w:t>金申请人向我们申请</w:t>
      </w:r>
      <w:r>
        <w:rPr>
          <w:spacing w:val="-2"/>
          <w:sz w:val="21"/>
        </w:rPr>
        <w:t>给</w:t>
      </w:r>
      <w:r>
        <w:rPr>
          <w:spacing w:val="-2"/>
          <w:sz w:val="21"/>
        </w:rPr>
        <w:t>付</w:t>
      </w:r>
      <w:r>
        <w:rPr>
          <w:spacing w:val="-2"/>
          <w:sz w:val="21"/>
        </w:rPr>
        <w:t>保险金的诉讼时效期</w:t>
      </w:r>
      <w:r>
        <w:rPr>
          <w:spacing w:val="-2"/>
          <w:sz w:val="21"/>
        </w:rPr>
        <w:t>间</w:t>
      </w:r>
      <w:r>
        <w:rPr>
          <w:spacing w:val="-2"/>
          <w:sz w:val="21"/>
        </w:rPr>
        <w:t>为</w:t>
      </w:r>
      <w:r>
        <w:rPr>
          <w:spacing w:val="-50"/>
          <w:sz w:val="21"/>
        </w:rPr>
        <w:t> </w:t>
      </w:r>
      <w:r>
        <w:rPr>
          <w:spacing w:val="-2"/>
          <w:sz w:val="21"/>
        </w:rPr>
        <w:t>2</w:t>
      </w:r>
      <w:r>
        <w:rPr>
          <w:spacing w:val="-53"/>
          <w:sz w:val="21"/>
        </w:rPr>
        <w:t> </w:t>
      </w:r>
      <w:r>
        <w:rPr>
          <w:spacing w:val="-2"/>
          <w:sz w:val="21"/>
        </w:rPr>
        <w:t>年，自其知道</w:t>
      </w:r>
      <w:r>
        <w:rPr>
          <w:spacing w:val="-2"/>
          <w:sz w:val="21"/>
        </w:rPr>
        <w:t>或</w:t>
      </w:r>
      <w:r>
        <w:rPr>
          <w:spacing w:val="-2"/>
          <w:sz w:val="21"/>
        </w:rPr>
        <w:t>者</w:t>
      </w:r>
      <w:r>
        <w:rPr>
          <w:spacing w:val="-2"/>
          <w:sz w:val="21"/>
        </w:rPr>
        <w:t>应</w:t>
      </w:r>
      <w:r>
        <w:rPr>
          <w:spacing w:val="-2"/>
          <w:sz w:val="21"/>
        </w:rPr>
        <w:t>当</w:t>
      </w:r>
      <w:r>
        <w:rPr>
          <w:spacing w:val="-2"/>
          <w:sz w:val="21"/>
        </w:rPr>
        <w:t>知道保险事故发生之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5"/>
        <w:rPr>
          <w:sz w:val="22"/>
        </w:rPr>
      </w:pPr>
    </w:p>
    <w:p>
      <w:pPr>
        <w:pStyle w:val="ListParagraph"/>
        <w:numPr>
          <w:ilvl w:val="1"/>
          <w:numId w:val="5"/>
        </w:numPr>
        <w:tabs>
          <w:tab w:pos="1573" w:val="left" w:leader="none"/>
          <w:tab w:pos="1574" w:val="left" w:leader="none"/>
          <w:tab w:pos="3145" w:val="left" w:leader="none"/>
        </w:tabs>
        <w:spacing w:line="240" w:lineRule="auto" w:before="1" w:after="0"/>
        <w:ind w:left="1573" w:right="0" w:hanging="1139"/>
        <w:jc w:val="left"/>
        <w:rPr>
          <w:sz w:val="21"/>
        </w:rPr>
      </w:pPr>
      <w:r>
        <w:rPr>
          <w:rFonts w:ascii="微软雅黑" w:eastAsia="微软雅黑"/>
          <w:b/>
          <w:sz w:val="21"/>
        </w:rPr>
        <w:t>司法鉴</w:t>
      </w:r>
      <w:r>
        <w:rPr>
          <w:rFonts w:ascii="微软雅黑" w:eastAsia="微软雅黑"/>
          <w:b/>
          <w:spacing w:val="-10"/>
          <w:sz w:val="21"/>
        </w:rPr>
        <w:t>定</w:t>
      </w:r>
      <w:r>
        <w:rPr>
          <w:rFonts w:ascii="微软雅黑" w:eastAsia="微软雅黑"/>
          <w:b/>
          <w:sz w:val="21"/>
        </w:rPr>
        <w:tab/>
      </w:r>
      <w:r>
        <w:rPr>
          <w:spacing w:val="-2"/>
          <w:sz w:val="21"/>
        </w:rPr>
        <w:t>若</w:t>
      </w:r>
      <w:r>
        <w:rPr>
          <w:spacing w:val="-2"/>
          <w:sz w:val="21"/>
        </w:rPr>
        <w:t>被</w:t>
      </w:r>
      <w:r>
        <w:rPr>
          <w:spacing w:val="-2"/>
          <w:sz w:val="21"/>
        </w:rPr>
        <w:t>保险人身故，我们有</w:t>
      </w:r>
      <w:r>
        <w:rPr>
          <w:spacing w:val="-2"/>
          <w:sz w:val="21"/>
        </w:rPr>
        <w:t>权</w:t>
      </w:r>
      <w:r>
        <w:rPr>
          <w:spacing w:val="-2"/>
          <w:sz w:val="21"/>
        </w:rPr>
        <w:t>要</w:t>
      </w:r>
      <w:r>
        <w:rPr>
          <w:spacing w:val="-2"/>
          <w:sz w:val="21"/>
        </w:rPr>
        <w:t>求司法鉴定机构对保</w:t>
      </w:r>
      <w:r>
        <w:rPr>
          <w:spacing w:val="-2"/>
          <w:sz w:val="21"/>
        </w:rPr>
        <w:t>险</w:t>
      </w:r>
      <w:r>
        <w:rPr>
          <w:spacing w:val="-2"/>
          <w:sz w:val="21"/>
        </w:rPr>
        <w:t>事</w:t>
      </w:r>
      <w:r>
        <w:rPr>
          <w:spacing w:val="-2"/>
          <w:sz w:val="21"/>
        </w:rPr>
        <w:t>故进行鉴定</w:t>
      </w:r>
      <w:r>
        <w:rPr>
          <w:spacing w:val="-10"/>
          <w:sz w:val="21"/>
        </w:rPr>
        <w:t>。</w:t>
      </w:r>
    </w:p>
    <w:p>
      <w:pPr>
        <w:pStyle w:val="BodyText"/>
        <w:spacing w:before="7"/>
        <w:rPr>
          <w:sz w:val="24"/>
        </w:rPr>
      </w:pPr>
    </w:p>
    <w:p>
      <w:pPr>
        <w:tabs>
          <w:tab w:pos="1573" w:val="left" w:leader="none"/>
        </w:tabs>
        <w:spacing w:before="1"/>
        <w:ind w:left="435" w:right="0" w:firstLine="0"/>
        <w:jc w:val="left"/>
        <w:rPr>
          <w:rFonts w:ascii="微软雅黑" w:hAnsi="微软雅黑" w:eastAsia="微软雅黑"/>
          <w:b/>
          <w:sz w:val="28"/>
        </w:rPr>
      </w:pPr>
      <w:r>
        <w:rPr/>
        <w:drawing>
          <wp:anchor distT="0" distB="0" distL="0" distR="0" allowOverlap="1" layoutInCell="1" locked="0" behindDoc="0" simplePos="0" relativeHeight="6">
            <wp:simplePos x="0" y="0"/>
            <wp:positionH relativeFrom="page">
              <wp:posOffset>728776</wp:posOffset>
            </wp:positionH>
            <wp:positionV relativeFrom="paragraph">
              <wp:posOffset>375091</wp:posOffset>
            </wp:positionV>
            <wp:extent cx="6235903" cy="6096"/>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623590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rFonts w:ascii="微软雅黑" w:hAnsi="微软雅黑" w:eastAsia="微软雅黑"/>
          <w:b/>
          <w:spacing w:val="-2"/>
          <w:sz w:val="28"/>
        </w:rPr>
        <w:t>如何交纳保险费</w:t>
      </w:r>
    </w:p>
    <w:p>
      <w:pPr>
        <w:pStyle w:val="ListParagraph"/>
        <w:numPr>
          <w:ilvl w:val="1"/>
          <w:numId w:val="6"/>
        </w:numPr>
        <w:tabs>
          <w:tab w:pos="1573" w:val="left" w:leader="none"/>
          <w:tab w:pos="1574" w:val="left" w:leader="none"/>
          <w:tab w:pos="3145" w:val="left" w:leader="none"/>
        </w:tabs>
        <w:spacing w:line="235" w:lineRule="auto" w:before="273" w:after="0"/>
        <w:ind w:left="3145" w:right="395" w:hanging="2711"/>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交</w:t>
      </w:r>
      <w:r>
        <w:rPr>
          <w:rFonts w:ascii="微软雅黑" w:eastAsia="微软雅黑"/>
          <w:b/>
          <w:spacing w:val="-2"/>
          <w:sz w:val="21"/>
        </w:rPr>
        <w:t>纳</w:t>
      </w:r>
      <w:r>
        <w:rPr>
          <w:rFonts w:ascii="微软雅黑" w:eastAsia="微软雅黑"/>
          <w:b/>
          <w:sz w:val="21"/>
        </w:rPr>
        <w:tab/>
      </w:r>
      <w:r>
        <w:rPr>
          <w:sz w:val="21"/>
        </w:rPr>
        <w:t>一</w:t>
      </w:r>
      <w:r>
        <w:rPr>
          <w:spacing w:val="18"/>
          <w:sz w:val="21"/>
        </w:rPr>
        <w:t>、</w:t>
      </w:r>
      <w:r>
        <w:rPr>
          <w:sz w:val="21"/>
        </w:rPr>
        <w:t>本主险合同的交费方式和</w:t>
      </w:r>
      <w:r>
        <w:rPr>
          <w:sz w:val="21"/>
        </w:rPr>
        <w:t>交费期间由您和我们约定</w:t>
      </w:r>
      <w:r>
        <w:rPr>
          <w:sz w:val="21"/>
        </w:rPr>
        <w:t>并在保险单上载明。二</w:t>
      </w:r>
      <w:r>
        <w:rPr>
          <w:spacing w:val="18"/>
          <w:sz w:val="21"/>
        </w:rPr>
        <w:t>、</w:t>
      </w:r>
      <w:r>
        <w:rPr>
          <w:sz w:val="21"/>
        </w:rPr>
        <w:t>分期交纳保险费的，在交</w:t>
      </w:r>
      <w:r>
        <w:rPr>
          <w:sz w:val="21"/>
        </w:rPr>
        <w:t>纳首期保险费后，您应当</w:t>
      </w:r>
      <w:r>
        <w:rPr>
          <w:sz w:val="21"/>
        </w:rPr>
        <w:t>按照约定，在每个保</w:t>
      </w:r>
    </w:p>
    <w:p>
      <w:pPr>
        <w:pStyle w:val="BodyText"/>
        <w:spacing w:before="43"/>
        <w:ind w:left="3609"/>
      </w:pPr>
      <w:r>
        <w:rPr>
          <w:spacing w:val="-2"/>
        </w:rPr>
        <w:t>险费约定交纳日（</w:t>
      </w:r>
      <w:r>
        <w:rPr>
          <w:spacing w:val="-21"/>
        </w:rPr>
        <w:t>见 </w:t>
      </w:r>
      <w:r>
        <w:rPr>
          <w:spacing w:val="-2"/>
        </w:rPr>
        <w:t>9.22）</w:t>
      </w:r>
      <w:r>
        <w:rPr>
          <w:spacing w:val="-3"/>
        </w:rPr>
        <w:t>交纳其余各期的保险费。</w:t>
      </w:r>
    </w:p>
    <w:p>
      <w:pPr>
        <w:pStyle w:val="BodyText"/>
        <w:spacing w:before="6"/>
        <w:rPr>
          <w:sz w:val="22"/>
        </w:rPr>
      </w:pPr>
    </w:p>
    <w:p>
      <w:pPr>
        <w:pStyle w:val="ListParagraph"/>
        <w:numPr>
          <w:ilvl w:val="1"/>
          <w:numId w:val="6"/>
        </w:numPr>
        <w:tabs>
          <w:tab w:pos="1573" w:val="left" w:leader="none"/>
          <w:tab w:pos="1574" w:val="left" w:leader="none"/>
          <w:tab w:pos="3145" w:val="left" w:leader="none"/>
        </w:tabs>
        <w:spacing w:line="383" w:lineRule="exact" w:before="0" w:after="0"/>
        <w:ind w:left="1573" w:right="0" w:hanging="1139"/>
        <w:jc w:val="left"/>
        <w:rPr>
          <w:sz w:val="21"/>
        </w:rPr>
      </w:pPr>
      <w:r>
        <w:rPr>
          <w:rFonts w:ascii="微软雅黑" w:eastAsia="微软雅黑"/>
          <w:b/>
          <w:sz w:val="21"/>
        </w:rPr>
        <w:t>宽限</w:t>
      </w:r>
      <w:r>
        <w:rPr>
          <w:rFonts w:ascii="微软雅黑" w:eastAsia="微软雅黑"/>
          <w:b/>
          <w:spacing w:val="-10"/>
          <w:sz w:val="21"/>
        </w:rPr>
        <w:t>期</w:t>
      </w:r>
      <w:r>
        <w:rPr>
          <w:rFonts w:ascii="微软雅黑" w:eastAsia="微软雅黑"/>
          <w:b/>
          <w:sz w:val="21"/>
        </w:rPr>
        <w:tab/>
      </w:r>
      <w:r>
        <w:rPr>
          <w:spacing w:val="-2"/>
          <w:sz w:val="21"/>
        </w:rPr>
        <w:t>一、</w:t>
      </w:r>
      <w:r>
        <w:rPr>
          <w:spacing w:val="-2"/>
          <w:sz w:val="21"/>
        </w:rPr>
        <w:t>如</w:t>
      </w:r>
      <w:r>
        <w:rPr>
          <w:spacing w:val="-2"/>
          <w:sz w:val="21"/>
        </w:rPr>
        <w:t>果</w:t>
      </w:r>
      <w:r>
        <w:rPr>
          <w:spacing w:val="-2"/>
          <w:sz w:val="21"/>
        </w:rPr>
        <w:t>您到期未交纳保险费，</w:t>
      </w:r>
      <w:r>
        <w:rPr>
          <w:spacing w:val="-2"/>
          <w:sz w:val="21"/>
        </w:rPr>
        <w:t>自</w:t>
      </w:r>
      <w:r>
        <w:rPr>
          <w:spacing w:val="-2"/>
          <w:sz w:val="21"/>
        </w:rPr>
        <w:t>保险费约定交纳日的</w:t>
      </w:r>
      <w:r>
        <w:rPr>
          <w:spacing w:val="-2"/>
          <w:sz w:val="21"/>
        </w:rPr>
        <w:t>次</w:t>
      </w:r>
      <w:r>
        <w:rPr>
          <w:spacing w:val="-2"/>
          <w:sz w:val="21"/>
        </w:rPr>
        <w:t>日</w:t>
      </w:r>
      <w:r>
        <w:rPr>
          <w:spacing w:val="-2"/>
          <w:sz w:val="21"/>
        </w:rPr>
        <w:t>零时起</w:t>
      </w:r>
      <w:r>
        <w:rPr>
          <w:spacing w:val="-25"/>
          <w:sz w:val="21"/>
        </w:rPr>
        <w:t> </w:t>
      </w:r>
      <w:r>
        <w:rPr>
          <w:spacing w:val="-2"/>
          <w:sz w:val="21"/>
        </w:rPr>
        <w:t>60</w:t>
      </w:r>
      <w:r>
        <w:rPr>
          <w:spacing w:val="-27"/>
          <w:sz w:val="21"/>
        </w:rPr>
        <w:t> </w:t>
      </w:r>
      <w:r>
        <w:rPr>
          <w:spacing w:val="-2"/>
          <w:sz w:val="21"/>
        </w:rPr>
        <w:t>日</w:t>
      </w:r>
      <w:r>
        <w:rPr>
          <w:spacing w:val="-10"/>
          <w:sz w:val="21"/>
        </w:rPr>
        <w:t>为</w:t>
      </w:r>
    </w:p>
    <w:p>
      <w:pPr>
        <w:spacing w:line="213" w:lineRule="auto" w:before="19"/>
        <w:ind w:left="3609" w:right="457" w:firstLine="0"/>
        <w:jc w:val="left"/>
        <w:rPr>
          <w:rFonts w:ascii="微软雅黑" w:eastAsia="微软雅黑"/>
          <w:b/>
          <w:sz w:val="22"/>
        </w:rPr>
      </w:pPr>
      <w:r>
        <w:rPr>
          <w:spacing w:val="-4"/>
          <w:sz w:val="21"/>
        </w:rPr>
        <w:t>宽限期。宽限期内发生的保险事故，我们仍会按本主险合同的约定承担</w:t>
      </w:r>
      <w:r>
        <w:rPr>
          <w:spacing w:val="-2"/>
          <w:sz w:val="21"/>
        </w:rPr>
        <w:t>相应的保险责任，</w:t>
      </w:r>
      <w:r>
        <w:rPr>
          <w:rFonts w:ascii="微软雅黑" w:eastAsia="微软雅黑"/>
          <w:b/>
          <w:spacing w:val="-2"/>
          <w:sz w:val="22"/>
        </w:rPr>
        <w:t>但</w:t>
      </w:r>
      <w:r>
        <w:rPr>
          <w:rFonts w:ascii="微软雅黑" w:eastAsia="微软雅黑"/>
          <w:b/>
          <w:spacing w:val="-2"/>
          <w:sz w:val="22"/>
        </w:rPr>
        <w:t>在</w:t>
      </w:r>
      <w:r>
        <w:rPr>
          <w:rFonts w:ascii="微软雅黑" w:eastAsia="微软雅黑"/>
          <w:b/>
          <w:spacing w:val="-2"/>
          <w:sz w:val="22"/>
        </w:rPr>
        <w:t>给</w:t>
      </w:r>
      <w:r>
        <w:rPr>
          <w:rFonts w:ascii="微软雅黑" w:eastAsia="微软雅黑"/>
          <w:b/>
          <w:spacing w:val="-2"/>
          <w:sz w:val="22"/>
        </w:rPr>
        <w:t>付</w:t>
      </w:r>
      <w:r>
        <w:rPr>
          <w:rFonts w:ascii="微软雅黑" w:eastAsia="微软雅黑"/>
          <w:b/>
          <w:spacing w:val="-2"/>
          <w:sz w:val="22"/>
        </w:rPr>
        <w:t>保</w:t>
      </w:r>
      <w:r>
        <w:rPr>
          <w:rFonts w:ascii="微软雅黑" w:eastAsia="微软雅黑"/>
          <w:b/>
          <w:spacing w:val="-2"/>
          <w:sz w:val="22"/>
        </w:rPr>
        <w:t>险</w:t>
      </w:r>
      <w:r>
        <w:rPr>
          <w:rFonts w:ascii="微软雅黑" w:eastAsia="微软雅黑"/>
          <w:b/>
          <w:spacing w:val="-2"/>
          <w:sz w:val="22"/>
        </w:rPr>
        <w:t>金</w:t>
      </w:r>
      <w:r>
        <w:rPr>
          <w:rFonts w:ascii="微软雅黑" w:eastAsia="微软雅黑"/>
          <w:b/>
          <w:spacing w:val="-2"/>
          <w:sz w:val="22"/>
        </w:rPr>
        <w:t>时</w:t>
      </w:r>
      <w:r>
        <w:rPr>
          <w:rFonts w:ascii="微软雅黑" w:eastAsia="微软雅黑"/>
          <w:b/>
          <w:spacing w:val="-2"/>
          <w:sz w:val="22"/>
        </w:rPr>
        <w:t>需</w:t>
      </w:r>
      <w:r>
        <w:rPr>
          <w:rFonts w:ascii="微软雅黑" w:eastAsia="微软雅黑"/>
          <w:b/>
          <w:spacing w:val="-2"/>
          <w:sz w:val="22"/>
        </w:rPr>
        <w:t>扣</w:t>
      </w:r>
      <w:r>
        <w:rPr>
          <w:rFonts w:ascii="微软雅黑" w:eastAsia="微软雅黑"/>
          <w:b/>
          <w:spacing w:val="-2"/>
          <w:sz w:val="22"/>
        </w:rPr>
        <w:t>除</w:t>
      </w:r>
      <w:r>
        <w:rPr>
          <w:rFonts w:ascii="微软雅黑" w:eastAsia="微软雅黑"/>
          <w:b/>
          <w:spacing w:val="-2"/>
          <w:sz w:val="22"/>
        </w:rPr>
        <w:t>您欠交</w:t>
      </w:r>
      <w:r>
        <w:rPr>
          <w:rFonts w:ascii="微软雅黑" w:eastAsia="微软雅黑"/>
          <w:b/>
          <w:spacing w:val="-2"/>
          <w:sz w:val="22"/>
        </w:rPr>
        <w:t>的</w:t>
      </w:r>
      <w:r>
        <w:rPr>
          <w:rFonts w:ascii="微软雅黑" w:eastAsia="微软雅黑"/>
          <w:b/>
          <w:spacing w:val="-2"/>
          <w:sz w:val="22"/>
        </w:rPr>
        <w:t>保</w:t>
      </w:r>
      <w:r>
        <w:rPr>
          <w:rFonts w:ascii="微软雅黑" w:eastAsia="微软雅黑"/>
          <w:b/>
          <w:spacing w:val="-2"/>
          <w:sz w:val="22"/>
        </w:rPr>
        <w:t>险</w:t>
      </w:r>
      <w:r>
        <w:rPr>
          <w:rFonts w:ascii="微软雅黑" w:eastAsia="微软雅黑"/>
          <w:b/>
          <w:spacing w:val="-2"/>
          <w:sz w:val="22"/>
        </w:rPr>
        <w:t>费</w:t>
      </w:r>
      <w:r>
        <w:rPr>
          <w:rFonts w:ascii="微软雅黑" w:eastAsia="微软雅黑"/>
          <w:b/>
          <w:spacing w:val="-2"/>
          <w:sz w:val="22"/>
        </w:rPr>
        <w:t>。</w:t>
      </w:r>
    </w:p>
    <w:p>
      <w:pPr>
        <w:spacing w:line="184" w:lineRule="auto" w:before="0"/>
        <w:ind w:left="3565" w:right="458" w:hanging="420"/>
        <w:jc w:val="left"/>
        <w:rPr>
          <w:rFonts w:ascii="微软雅黑" w:eastAsia="微软雅黑"/>
          <w:b/>
          <w:sz w:val="22"/>
        </w:rPr>
      </w:pPr>
      <w:r>
        <w:rPr>
          <w:spacing w:val="9"/>
          <w:w w:val="95"/>
          <w:sz w:val="21"/>
        </w:rPr>
        <w:t>二、</w:t>
      </w:r>
      <w:r>
        <w:rPr>
          <w:rFonts w:ascii="微软雅黑" w:eastAsia="微软雅黑"/>
          <w:b/>
          <w:w w:val="95"/>
          <w:sz w:val="22"/>
        </w:rPr>
        <w:t>如</w:t>
      </w:r>
      <w:r>
        <w:rPr>
          <w:rFonts w:ascii="微软雅黑" w:eastAsia="微软雅黑"/>
          <w:b/>
          <w:w w:val="95"/>
          <w:sz w:val="22"/>
        </w:rPr>
        <w:t>果</w:t>
      </w:r>
      <w:r>
        <w:rPr>
          <w:rFonts w:ascii="微软雅黑" w:eastAsia="微软雅黑"/>
          <w:b/>
          <w:w w:val="95"/>
          <w:sz w:val="22"/>
        </w:rPr>
        <w:t>您</w:t>
      </w:r>
      <w:r>
        <w:rPr>
          <w:rFonts w:ascii="微软雅黑" w:eastAsia="微软雅黑"/>
          <w:b/>
          <w:w w:val="95"/>
          <w:sz w:val="22"/>
        </w:rPr>
        <w:t>在</w:t>
      </w:r>
      <w:r>
        <w:rPr>
          <w:rFonts w:ascii="微软雅黑" w:eastAsia="微软雅黑"/>
          <w:b/>
          <w:w w:val="95"/>
          <w:sz w:val="22"/>
        </w:rPr>
        <w:t>宽</w:t>
      </w:r>
      <w:r>
        <w:rPr>
          <w:rFonts w:ascii="微软雅黑" w:eastAsia="微软雅黑"/>
          <w:b/>
          <w:w w:val="95"/>
          <w:sz w:val="22"/>
        </w:rPr>
        <w:t>限</w:t>
      </w:r>
      <w:r>
        <w:rPr>
          <w:rFonts w:ascii="微软雅黑" w:eastAsia="微软雅黑"/>
          <w:b/>
          <w:w w:val="95"/>
          <w:sz w:val="22"/>
        </w:rPr>
        <w:t>期</w:t>
      </w:r>
      <w:r>
        <w:rPr>
          <w:rFonts w:ascii="微软雅黑" w:eastAsia="微软雅黑"/>
          <w:b/>
          <w:w w:val="95"/>
          <w:sz w:val="22"/>
        </w:rPr>
        <w:t>结</w:t>
      </w:r>
      <w:r>
        <w:rPr>
          <w:rFonts w:ascii="微软雅黑" w:eastAsia="微软雅黑"/>
          <w:b/>
          <w:w w:val="95"/>
          <w:sz w:val="22"/>
        </w:rPr>
        <w:t>束之后</w:t>
      </w:r>
      <w:r>
        <w:rPr>
          <w:rFonts w:ascii="微软雅黑" w:eastAsia="微软雅黑"/>
          <w:b/>
          <w:w w:val="95"/>
          <w:sz w:val="22"/>
        </w:rPr>
        <w:t>仍</w:t>
      </w:r>
      <w:r>
        <w:rPr>
          <w:rFonts w:ascii="微软雅黑" w:eastAsia="微软雅黑"/>
          <w:b/>
          <w:w w:val="95"/>
          <w:sz w:val="22"/>
        </w:rPr>
        <w:t>未</w:t>
      </w:r>
      <w:r>
        <w:rPr>
          <w:rFonts w:ascii="微软雅黑" w:eastAsia="微软雅黑"/>
          <w:b/>
          <w:w w:val="95"/>
          <w:sz w:val="22"/>
        </w:rPr>
        <w:t>交</w:t>
      </w:r>
      <w:r>
        <w:rPr>
          <w:rFonts w:ascii="微软雅黑" w:eastAsia="微软雅黑"/>
          <w:b/>
          <w:w w:val="95"/>
          <w:sz w:val="22"/>
        </w:rPr>
        <w:t>纳</w:t>
      </w:r>
      <w:r>
        <w:rPr>
          <w:rFonts w:ascii="微软雅黑" w:eastAsia="微软雅黑"/>
          <w:b/>
          <w:w w:val="95"/>
          <w:sz w:val="22"/>
        </w:rPr>
        <w:t>对</w:t>
      </w:r>
      <w:r>
        <w:rPr>
          <w:rFonts w:ascii="微软雅黑" w:eastAsia="微软雅黑"/>
          <w:b/>
          <w:w w:val="95"/>
          <w:sz w:val="22"/>
        </w:rPr>
        <w:t>应</w:t>
      </w:r>
      <w:r>
        <w:rPr>
          <w:rFonts w:ascii="微软雅黑" w:eastAsia="微软雅黑"/>
          <w:b/>
          <w:w w:val="95"/>
          <w:sz w:val="22"/>
        </w:rPr>
        <w:t>的</w:t>
      </w:r>
      <w:r>
        <w:rPr>
          <w:rFonts w:ascii="微软雅黑" w:eastAsia="微软雅黑"/>
          <w:b/>
          <w:w w:val="95"/>
          <w:sz w:val="22"/>
        </w:rPr>
        <w:t>保</w:t>
      </w:r>
      <w:r>
        <w:rPr>
          <w:rFonts w:ascii="微软雅黑" w:eastAsia="微软雅黑"/>
          <w:b/>
          <w:spacing w:val="-31"/>
          <w:w w:val="95"/>
          <w:sz w:val="22"/>
        </w:rPr>
        <w:t>险费，</w:t>
      </w:r>
      <w:r>
        <w:rPr>
          <w:rFonts w:ascii="微软雅黑" w:eastAsia="微软雅黑"/>
          <w:b/>
          <w:w w:val="95"/>
          <w:sz w:val="22"/>
        </w:rPr>
        <w:t>除</w:t>
      </w:r>
      <w:r>
        <w:rPr>
          <w:rFonts w:ascii="微软雅黑" w:eastAsia="微软雅黑"/>
          <w:b/>
          <w:w w:val="95"/>
          <w:sz w:val="22"/>
        </w:rPr>
        <w:t>非</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另</w:t>
      </w:r>
      <w:r>
        <w:rPr>
          <w:rFonts w:ascii="微软雅黑" w:eastAsia="微软雅黑"/>
          <w:b/>
          <w:w w:val="95"/>
          <w:sz w:val="22"/>
        </w:rPr>
        <w:t>有</w:t>
      </w:r>
      <w:r>
        <w:rPr>
          <w:rFonts w:ascii="微软雅黑" w:eastAsia="微软雅黑"/>
          <w:b/>
          <w:spacing w:val="-2"/>
          <w:w w:val="95"/>
          <w:sz w:val="22"/>
        </w:rPr>
        <w:t>约</w:t>
      </w:r>
      <w:r>
        <w:rPr>
          <w:rFonts w:ascii="微软雅黑" w:eastAsia="微软雅黑"/>
          <w:b/>
          <w:spacing w:val="-2"/>
          <w:w w:val="95"/>
          <w:sz w:val="22"/>
        </w:rPr>
        <w:t>定</w:t>
      </w:r>
      <w:r>
        <w:rPr>
          <w:rFonts w:ascii="微软雅黑" w:eastAsia="微软雅黑"/>
          <w:b/>
          <w:spacing w:val="-2"/>
          <w:w w:val="95"/>
          <w:sz w:val="22"/>
        </w:rPr>
        <w:t>，</w:t>
      </w:r>
      <w:r>
        <w:rPr>
          <w:rFonts w:ascii="微软雅黑" w:eastAsia="微软雅黑"/>
          <w:b/>
          <w:spacing w:val="-2"/>
          <w:w w:val="95"/>
          <w:sz w:val="22"/>
        </w:rPr>
        <w:t>否</w:t>
      </w:r>
      <w:r>
        <w:rPr>
          <w:rFonts w:ascii="微软雅黑" w:eastAsia="微软雅黑"/>
          <w:b/>
          <w:spacing w:val="-2"/>
          <w:w w:val="95"/>
          <w:sz w:val="22"/>
        </w:rPr>
        <w:t>则</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合同自</w:t>
      </w:r>
      <w:r>
        <w:rPr>
          <w:rFonts w:ascii="微软雅黑" w:eastAsia="微软雅黑"/>
          <w:b/>
          <w:spacing w:val="-2"/>
          <w:w w:val="95"/>
          <w:sz w:val="22"/>
        </w:rPr>
        <w:t>宽</w:t>
      </w:r>
      <w:r>
        <w:rPr>
          <w:rFonts w:ascii="微软雅黑" w:eastAsia="微软雅黑"/>
          <w:b/>
          <w:spacing w:val="-2"/>
          <w:w w:val="95"/>
          <w:sz w:val="22"/>
        </w:rPr>
        <w:t>限</w:t>
      </w:r>
      <w:r>
        <w:rPr>
          <w:rFonts w:ascii="微软雅黑" w:eastAsia="微软雅黑"/>
          <w:b/>
          <w:spacing w:val="-2"/>
          <w:w w:val="95"/>
          <w:sz w:val="22"/>
        </w:rPr>
        <w:t>期</w:t>
      </w:r>
      <w:r>
        <w:rPr>
          <w:rFonts w:ascii="微软雅黑" w:eastAsia="微软雅黑"/>
          <w:b/>
          <w:spacing w:val="-2"/>
          <w:w w:val="95"/>
          <w:sz w:val="22"/>
        </w:rPr>
        <w:t>满</w:t>
      </w:r>
      <w:r>
        <w:rPr>
          <w:rFonts w:ascii="微软雅黑" w:eastAsia="微软雅黑"/>
          <w:b/>
          <w:spacing w:val="-2"/>
          <w:w w:val="95"/>
          <w:sz w:val="22"/>
        </w:rPr>
        <w:t>的</w:t>
      </w:r>
      <w:r>
        <w:rPr>
          <w:rFonts w:ascii="微软雅黑" w:eastAsia="微软雅黑"/>
          <w:b/>
          <w:spacing w:val="-2"/>
          <w:w w:val="95"/>
          <w:sz w:val="22"/>
        </w:rPr>
        <w:t>次</w:t>
      </w:r>
      <w:r>
        <w:rPr>
          <w:rFonts w:ascii="微软雅黑" w:eastAsia="微软雅黑"/>
          <w:b/>
          <w:spacing w:val="-2"/>
          <w:w w:val="95"/>
          <w:sz w:val="22"/>
        </w:rPr>
        <w:t>日</w:t>
      </w:r>
      <w:r>
        <w:rPr>
          <w:rFonts w:ascii="微软雅黑" w:eastAsia="微软雅黑"/>
          <w:b/>
          <w:spacing w:val="-2"/>
          <w:w w:val="95"/>
          <w:sz w:val="22"/>
        </w:rPr>
        <w:t>零</w:t>
      </w:r>
      <w:r>
        <w:rPr>
          <w:rFonts w:ascii="微软雅黑" w:eastAsia="微软雅黑"/>
          <w:b/>
          <w:spacing w:val="-2"/>
          <w:w w:val="95"/>
          <w:sz w:val="22"/>
        </w:rPr>
        <w:t>时起效</w:t>
      </w:r>
      <w:r>
        <w:rPr>
          <w:rFonts w:ascii="微软雅黑" w:eastAsia="微软雅黑"/>
          <w:b/>
          <w:spacing w:val="-2"/>
          <w:w w:val="95"/>
          <w:sz w:val="22"/>
        </w:rPr>
        <w:t>力</w:t>
      </w:r>
      <w:r>
        <w:rPr>
          <w:rFonts w:ascii="微软雅黑" w:eastAsia="微软雅黑"/>
          <w:b/>
          <w:spacing w:val="-2"/>
          <w:w w:val="95"/>
          <w:sz w:val="22"/>
        </w:rPr>
        <w:t>中</w:t>
      </w:r>
      <w:r>
        <w:rPr>
          <w:rFonts w:ascii="微软雅黑" w:eastAsia="微软雅黑"/>
          <w:b/>
          <w:spacing w:val="-2"/>
          <w:w w:val="95"/>
          <w:sz w:val="22"/>
        </w:rPr>
        <w:t>止</w:t>
      </w:r>
      <w:r>
        <w:rPr>
          <w:rFonts w:ascii="微软雅黑" w:eastAsia="微软雅黑"/>
          <w:b/>
          <w:spacing w:val="-2"/>
          <w:w w:val="95"/>
          <w:sz w:val="22"/>
        </w:rPr>
        <w:t>。</w:t>
      </w:r>
    </w:p>
    <w:p>
      <w:pPr>
        <w:pStyle w:val="BodyText"/>
        <w:spacing w:before="4"/>
        <w:rPr>
          <w:rFonts w:ascii="微软雅黑"/>
          <w:b/>
          <w:sz w:val="12"/>
        </w:rPr>
      </w:pPr>
    </w:p>
    <w:p>
      <w:pPr>
        <w:tabs>
          <w:tab w:pos="1573" w:val="left" w:leader="none"/>
        </w:tabs>
        <w:spacing w:before="98"/>
        <w:ind w:left="435" w:right="0" w:firstLine="0"/>
        <w:jc w:val="left"/>
        <w:rPr>
          <w:rFonts w:ascii="微软雅黑" w:hAnsi="微软雅黑" w:eastAsia="微软雅黑"/>
          <w:b/>
          <w:sz w:val="28"/>
        </w:rPr>
      </w:pPr>
      <w:r>
        <w:rPr/>
        <w:drawing>
          <wp:anchor distT="0" distB="0" distL="0" distR="0" allowOverlap="1" layoutInCell="1" locked="0" behindDoc="0" simplePos="0" relativeHeight="7">
            <wp:simplePos x="0" y="0"/>
            <wp:positionH relativeFrom="page">
              <wp:posOffset>728776</wp:posOffset>
            </wp:positionH>
            <wp:positionV relativeFrom="paragraph">
              <wp:posOffset>436686</wp:posOffset>
            </wp:positionV>
            <wp:extent cx="6235773" cy="6096"/>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0" cstate="print"/>
                    <a:stretch>
                      <a:fillRect/>
                    </a:stretch>
                  </pic:blipFill>
                  <pic:spPr>
                    <a:xfrm>
                      <a:off x="0" y="0"/>
                      <a:ext cx="623577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rFonts w:ascii="微软雅黑" w:hAnsi="微软雅黑" w:eastAsia="微软雅黑"/>
          <w:b/>
          <w:spacing w:val="-2"/>
          <w:sz w:val="28"/>
        </w:rPr>
        <w:t>现金价值权益</w:t>
      </w:r>
    </w:p>
    <w:p>
      <w:pPr>
        <w:pStyle w:val="ListParagraph"/>
        <w:numPr>
          <w:ilvl w:val="1"/>
          <w:numId w:val="7"/>
        </w:numPr>
        <w:tabs>
          <w:tab w:pos="1573" w:val="left" w:leader="none"/>
          <w:tab w:pos="1574" w:val="left" w:leader="none"/>
          <w:tab w:pos="3145" w:val="left" w:leader="none"/>
        </w:tabs>
        <w:spacing w:line="235" w:lineRule="auto" w:before="273" w:after="0"/>
        <w:ind w:left="3145" w:right="457" w:hanging="2711"/>
        <w:jc w:val="left"/>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本</w:t>
      </w:r>
      <w:r>
        <w:rPr>
          <w:spacing w:val="-2"/>
          <w:sz w:val="21"/>
        </w:rPr>
        <w:t>主</w:t>
      </w:r>
      <w:r>
        <w:rPr>
          <w:spacing w:val="-2"/>
          <w:sz w:val="21"/>
        </w:rPr>
        <w:t>险合同保险单年度末</w:t>
      </w:r>
      <w:r>
        <w:rPr>
          <w:spacing w:val="-2"/>
          <w:sz w:val="21"/>
        </w:rPr>
        <w:t>的</w:t>
      </w:r>
      <w:r>
        <w:rPr>
          <w:spacing w:val="-2"/>
          <w:sz w:val="21"/>
        </w:rPr>
        <w:t>现</w:t>
      </w:r>
      <w:r>
        <w:rPr>
          <w:spacing w:val="-2"/>
          <w:sz w:val="21"/>
        </w:rPr>
        <w:t>金价值会在保险单上</w:t>
      </w:r>
      <w:r>
        <w:rPr>
          <w:spacing w:val="-2"/>
          <w:sz w:val="21"/>
        </w:rPr>
        <w:t>载</w:t>
      </w:r>
      <w:r>
        <w:rPr>
          <w:spacing w:val="-2"/>
          <w:sz w:val="21"/>
        </w:rPr>
        <w:t>明</w:t>
      </w:r>
      <w:r>
        <w:rPr>
          <w:spacing w:val="-2"/>
          <w:sz w:val="21"/>
        </w:rPr>
        <w:t>，保险单年度内</w:t>
      </w:r>
      <w:r>
        <w:rPr>
          <w:spacing w:val="-2"/>
          <w:sz w:val="21"/>
        </w:rPr>
        <w:t>的</w:t>
      </w:r>
      <w:r>
        <w:rPr>
          <w:spacing w:val="-2"/>
          <w:sz w:val="21"/>
        </w:rPr>
        <w:t>现</w:t>
      </w:r>
      <w:r>
        <w:rPr>
          <w:spacing w:val="-2"/>
          <w:sz w:val="21"/>
        </w:rPr>
        <w:t>金</w:t>
      </w:r>
      <w:r>
        <w:rPr>
          <w:spacing w:val="-2"/>
          <w:sz w:val="21"/>
        </w:rPr>
        <w:t>价</w:t>
      </w:r>
      <w:r>
        <w:rPr>
          <w:spacing w:val="-2"/>
          <w:sz w:val="21"/>
        </w:rPr>
        <w:t>值，您可以向我们咨</w:t>
      </w:r>
      <w:r>
        <w:rPr>
          <w:spacing w:val="-2"/>
          <w:sz w:val="21"/>
        </w:rPr>
        <w:t>询</w:t>
      </w:r>
      <w:r>
        <w:rPr>
          <w:spacing w:val="-2"/>
          <w:sz w:val="21"/>
        </w:rPr>
        <w:t>。</w:t>
      </w:r>
    </w:p>
    <w:p>
      <w:pPr>
        <w:pStyle w:val="BodyText"/>
        <w:spacing w:before="6"/>
        <w:rPr>
          <w:sz w:val="22"/>
        </w:rPr>
      </w:pPr>
    </w:p>
    <w:p>
      <w:pPr>
        <w:pStyle w:val="ListParagraph"/>
        <w:numPr>
          <w:ilvl w:val="1"/>
          <w:numId w:val="7"/>
        </w:numPr>
        <w:tabs>
          <w:tab w:pos="1573" w:val="left" w:leader="none"/>
          <w:tab w:pos="1574" w:val="left" w:leader="none"/>
        </w:tabs>
        <w:spacing w:line="383" w:lineRule="exact" w:before="0" w:after="0"/>
        <w:ind w:left="1573" w:right="0" w:hanging="1139"/>
        <w:jc w:val="both"/>
        <w:rPr>
          <w:sz w:val="21"/>
        </w:rPr>
      </w:pPr>
      <w:r>
        <w:rPr>
          <w:rFonts w:ascii="微软雅黑" w:eastAsia="微软雅黑"/>
          <w:b/>
          <w:sz w:val="21"/>
        </w:rPr>
        <w:t>保险单借款</w:t>
      </w:r>
      <w:r>
        <w:rPr>
          <w:rFonts w:ascii="微软雅黑" w:eastAsia="微软雅黑"/>
          <w:b/>
          <w:spacing w:val="50"/>
          <w:w w:val="150"/>
          <w:sz w:val="21"/>
        </w:rPr>
        <w:t>   </w:t>
      </w:r>
      <w:r>
        <w:rPr>
          <w:spacing w:val="-1"/>
          <w:sz w:val="21"/>
        </w:rPr>
        <w:t>一、在本主险合同保险期间内且在本主险合同有效期内，且在本主险合同生</w:t>
      </w:r>
    </w:p>
    <w:p>
      <w:pPr>
        <w:pStyle w:val="BodyText"/>
        <w:spacing w:line="278" w:lineRule="auto"/>
        <w:ind w:left="3565" w:right="457"/>
        <w:jc w:val="both"/>
      </w:pPr>
      <w:r>
        <w:rPr>
          <w:spacing w:val="-6"/>
          <w:w w:val="100"/>
        </w:rPr>
        <w:t>效满一年后，经我们同意，您可以凭保险单向我们申请借款。借款金额</w:t>
      </w:r>
      <w:r>
        <w:rPr>
          <w:spacing w:val="3"/>
          <w:w w:val="100"/>
        </w:rPr>
        <w:t>不得超过借款时本主险合同实际具有的现金价值扣除各项欠款后余额的</w:t>
      </w:r>
      <w:r>
        <w:rPr>
          <w:spacing w:val="-53"/>
        </w:rPr>
        <w:t> </w:t>
      </w:r>
      <w:r>
        <w:rPr>
          <w:w w:val="100"/>
        </w:rPr>
        <w:t>8</w:t>
      </w:r>
      <w:r>
        <w:rPr>
          <w:spacing w:val="-3"/>
          <w:w w:val="100"/>
        </w:rPr>
        <w:t>0</w:t>
      </w:r>
      <w:r>
        <w:rPr>
          <w:spacing w:val="-12"/>
          <w:w w:val="100"/>
        </w:rPr>
        <w:t>％，每次借款期限最长不超过六个月，借款利率按我们当时确定的</w:t>
      </w:r>
      <w:r>
        <w:rPr>
          <w:spacing w:val="-6"/>
          <w:w w:val="100"/>
        </w:rPr>
        <w:t>利率执行，并在借款协议中载明。</w:t>
      </w:r>
    </w:p>
    <w:p>
      <w:pPr>
        <w:spacing w:line="278" w:lineRule="exact" w:before="0"/>
        <w:ind w:left="3145" w:right="0" w:firstLine="0"/>
        <w:jc w:val="left"/>
        <w:rPr>
          <w:rFonts w:ascii="微软雅黑" w:eastAsia="微软雅黑"/>
          <w:b/>
          <w:sz w:val="22"/>
        </w:rPr>
      </w:pPr>
      <w:r>
        <w:rPr>
          <w:w w:val="95"/>
          <w:sz w:val="21"/>
        </w:rPr>
        <w:t>二</w:t>
      </w:r>
      <w:r>
        <w:rPr>
          <w:w w:val="95"/>
          <w:sz w:val="21"/>
        </w:rPr>
        <w:t>、</w:t>
      </w:r>
      <w:r>
        <w:rPr>
          <w:w w:val="95"/>
          <w:sz w:val="21"/>
        </w:rPr>
        <w:t>借款本息应在借款到</w:t>
      </w:r>
      <w:r>
        <w:rPr>
          <w:w w:val="95"/>
          <w:sz w:val="21"/>
        </w:rPr>
        <w:t>期</w:t>
      </w:r>
      <w:r>
        <w:rPr>
          <w:w w:val="95"/>
          <w:sz w:val="21"/>
        </w:rPr>
        <w:t>前</w:t>
      </w:r>
      <w:r>
        <w:rPr>
          <w:w w:val="95"/>
          <w:sz w:val="21"/>
        </w:rPr>
        <w:t>全部归还，</w:t>
      </w:r>
      <w:r>
        <w:rPr>
          <w:rFonts w:ascii="微软雅黑" w:eastAsia="微软雅黑"/>
          <w:b/>
          <w:w w:val="95"/>
          <w:sz w:val="22"/>
        </w:rPr>
        <w:t>若</w:t>
      </w:r>
      <w:r>
        <w:rPr>
          <w:rFonts w:ascii="微软雅黑" w:eastAsia="微软雅黑"/>
          <w:b/>
          <w:w w:val="95"/>
          <w:sz w:val="22"/>
        </w:rPr>
        <w:t>您</w:t>
      </w:r>
      <w:r>
        <w:rPr>
          <w:rFonts w:ascii="微软雅黑" w:eastAsia="微软雅黑"/>
          <w:b/>
          <w:w w:val="95"/>
          <w:sz w:val="22"/>
        </w:rPr>
        <w:t>到</w:t>
      </w:r>
      <w:r>
        <w:rPr>
          <w:rFonts w:ascii="微软雅黑" w:eastAsia="微软雅黑"/>
          <w:b/>
          <w:w w:val="95"/>
          <w:sz w:val="22"/>
        </w:rPr>
        <w:t>期</w:t>
      </w:r>
      <w:r>
        <w:rPr>
          <w:rFonts w:ascii="微软雅黑" w:eastAsia="微软雅黑"/>
          <w:b/>
          <w:w w:val="95"/>
          <w:sz w:val="22"/>
        </w:rPr>
        <w:t>未</w:t>
      </w:r>
      <w:r>
        <w:rPr>
          <w:rFonts w:ascii="微软雅黑" w:eastAsia="微软雅黑"/>
          <w:b/>
          <w:w w:val="95"/>
          <w:sz w:val="22"/>
        </w:rPr>
        <w:t>能</w:t>
      </w:r>
      <w:r>
        <w:rPr>
          <w:rFonts w:ascii="微软雅黑" w:eastAsia="微软雅黑"/>
          <w:b/>
          <w:w w:val="95"/>
          <w:sz w:val="22"/>
        </w:rPr>
        <w:t>足</w:t>
      </w:r>
      <w:r>
        <w:rPr>
          <w:rFonts w:ascii="微软雅黑" w:eastAsia="微软雅黑"/>
          <w:b/>
          <w:w w:val="95"/>
          <w:sz w:val="22"/>
        </w:rPr>
        <w:t>额</w:t>
      </w:r>
      <w:r>
        <w:rPr>
          <w:rFonts w:ascii="微软雅黑" w:eastAsia="微软雅黑"/>
          <w:b/>
          <w:w w:val="95"/>
          <w:sz w:val="22"/>
        </w:rPr>
        <w:t>偿</w:t>
      </w:r>
      <w:r>
        <w:rPr>
          <w:rFonts w:ascii="微软雅黑" w:eastAsia="微软雅黑"/>
          <w:b/>
          <w:w w:val="95"/>
          <w:sz w:val="22"/>
        </w:rPr>
        <w:t>还</w:t>
      </w:r>
      <w:r>
        <w:rPr>
          <w:rFonts w:ascii="微软雅黑" w:eastAsia="微软雅黑"/>
          <w:b/>
          <w:w w:val="95"/>
          <w:sz w:val="22"/>
        </w:rPr>
        <w:t>借</w:t>
      </w:r>
      <w:r>
        <w:rPr>
          <w:rFonts w:ascii="微软雅黑" w:eastAsia="微软雅黑"/>
          <w:b/>
          <w:w w:val="95"/>
          <w:sz w:val="22"/>
        </w:rPr>
        <w:t>款</w:t>
      </w:r>
      <w:r>
        <w:rPr>
          <w:rFonts w:ascii="微软雅黑" w:eastAsia="微软雅黑"/>
          <w:b/>
          <w:w w:val="95"/>
          <w:sz w:val="22"/>
        </w:rPr>
        <w:t>本</w:t>
      </w:r>
      <w:r>
        <w:rPr>
          <w:rFonts w:ascii="微软雅黑" w:eastAsia="微软雅黑"/>
          <w:b/>
          <w:w w:val="95"/>
          <w:sz w:val="22"/>
        </w:rPr>
        <w:t>息</w:t>
      </w:r>
      <w:r>
        <w:rPr>
          <w:rFonts w:ascii="微软雅黑" w:eastAsia="微软雅黑"/>
          <w:b/>
          <w:spacing w:val="-10"/>
          <w:w w:val="95"/>
          <w:sz w:val="22"/>
        </w:rPr>
        <w:t>，</w:t>
      </w:r>
    </w:p>
    <w:p>
      <w:pPr>
        <w:spacing w:line="312" w:lineRule="exact" w:before="0"/>
        <w:ind w:left="3565" w:right="0" w:firstLine="0"/>
        <w:jc w:val="left"/>
        <w:rPr>
          <w:sz w:val="21"/>
        </w:rPr>
      </w:pPr>
      <w:r>
        <w:rPr>
          <w:rFonts w:ascii="微软雅黑" w:eastAsia="微软雅黑"/>
          <w:b/>
          <w:w w:val="95"/>
          <w:sz w:val="22"/>
        </w:rPr>
        <w:t>则</w:t>
      </w:r>
      <w:r>
        <w:rPr>
          <w:rFonts w:ascii="微软雅黑" w:eastAsia="微软雅黑"/>
          <w:b/>
          <w:w w:val="95"/>
          <w:sz w:val="22"/>
        </w:rPr>
        <w:t>您</w:t>
      </w:r>
      <w:r>
        <w:rPr>
          <w:rFonts w:ascii="微软雅黑" w:eastAsia="微软雅黑"/>
          <w:b/>
          <w:w w:val="95"/>
          <w:sz w:val="22"/>
        </w:rPr>
        <w:t>所</w:t>
      </w:r>
      <w:r>
        <w:rPr>
          <w:rFonts w:ascii="微软雅黑" w:eastAsia="微软雅黑"/>
          <w:b/>
          <w:w w:val="95"/>
          <w:sz w:val="22"/>
        </w:rPr>
        <w:t>欠</w:t>
      </w:r>
      <w:r>
        <w:rPr>
          <w:rFonts w:ascii="微软雅黑" w:eastAsia="微软雅黑"/>
          <w:b/>
          <w:w w:val="95"/>
          <w:sz w:val="22"/>
        </w:rPr>
        <w:t>的</w:t>
      </w:r>
      <w:r>
        <w:rPr>
          <w:rFonts w:ascii="微软雅黑" w:eastAsia="微软雅黑"/>
          <w:b/>
          <w:w w:val="95"/>
          <w:sz w:val="22"/>
        </w:rPr>
        <w:t>借</w:t>
      </w:r>
      <w:r>
        <w:rPr>
          <w:rFonts w:ascii="微软雅黑" w:eastAsia="微软雅黑"/>
          <w:b/>
          <w:w w:val="95"/>
          <w:sz w:val="22"/>
        </w:rPr>
        <w:t>款</w:t>
      </w:r>
      <w:r>
        <w:rPr>
          <w:rFonts w:ascii="微软雅黑" w:eastAsia="微软雅黑"/>
          <w:b/>
          <w:w w:val="95"/>
          <w:sz w:val="22"/>
        </w:rPr>
        <w:t>本</w:t>
      </w:r>
      <w:r>
        <w:rPr>
          <w:rFonts w:ascii="微软雅黑" w:eastAsia="微软雅黑"/>
          <w:b/>
          <w:w w:val="95"/>
          <w:sz w:val="22"/>
        </w:rPr>
        <w:t>金及利</w:t>
      </w:r>
      <w:r>
        <w:rPr>
          <w:rFonts w:ascii="微软雅黑" w:eastAsia="微软雅黑"/>
          <w:b/>
          <w:w w:val="95"/>
          <w:sz w:val="22"/>
        </w:rPr>
        <w:t>息</w:t>
      </w:r>
      <w:r>
        <w:rPr>
          <w:rFonts w:ascii="微软雅黑" w:eastAsia="微软雅黑"/>
          <w:b/>
          <w:w w:val="95"/>
          <w:sz w:val="22"/>
        </w:rPr>
        <w:t>将</w:t>
      </w:r>
      <w:r>
        <w:rPr>
          <w:rFonts w:ascii="微软雅黑" w:eastAsia="微软雅黑"/>
          <w:b/>
          <w:w w:val="95"/>
          <w:sz w:val="22"/>
        </w:rPr>
        <w:t>作</w:t>
      </w:r>
      <w:r>
        <w:rPr>
          <w:rFonts w:ascii="微软雅黑" w:eastAsia="微软雅黑"/>
          <w:b/>
          <w:w w:val="95"/>
          <w:sz w:val="22"/>
        </w:rPr>
        <w:t>为</w:t>
      </w:r>
      <w:r>
        <w:rPr>
          <w:rFonts w:ascii="微软雅黑" w:eastAsia="微软雅黑"/>
          <w:b/>
          <w:w w:val="95"/>
          <w:sz w:val="22"/>
        </w:rPr>
        <w:t>新</w:t>
      </w:r>
      <w:r>
        <w:rPr>
          <w:rFonts w:ascii="微软雅黑" w:eastAsia="微软雅黑"/>
          <w:b/>
          <w:w w:val="95"/>
          <w:sz w:val="22"/>
        </w:rPr>
        <w:t>的</w:t>
      </w:r>
      <w:r>
        <w:rPr>
          <w:rFonts w:ascii="微软雅黑" w:eastAsia="微软雅黑"/>
          <w:b/>
          <w:w w:val="95"/>
          <w:sz w:val="22"/>
        </w:rPr>
        <w:t>借</w:t>
      </w:r>
      <w:r>
        <w:rPr>
          <w:rFonts w:ascii="微软雅黑" w:eastAsia="微软雅黑"/>
          <w:b/>
          <w:w w:val="95"/>
          <w:sz w:val="22"/>
        </w:rPr>
        <w:t>款</w:t>
      </w:r>
      <w:r>
        <w:rPr>
          <w:rFonts w:ascii="微软雅黑" w:eastAsia="微软雅黑"/>
          <w:b/>
          <w:w w:val="95"/>
          <w:sz w:val="22"/>
        </w:rPr>
        <w:t>本金计息</w:t>
      </w:r>
      <w:r>
        <w:rPr>
          <w:spacing w:val="-10"/>
          <w:w w:val="95"/>
          <w:sz w:val="21"/>
        </w:rPr>
        <w:t>。</w:t>
      </w:r>
    </w:p>
    <w:p>
      <w:pPr>
        <w:spacing w:line="184" w:lineRule="auto" w:before="16"/>
        <w:ind w:left="3568" w:right="462" w:hanging="423"/>
        <w:jc w:val="left"/>
        <w:rPr>
          <w:rFonts w:ascii="微软雅黑" w:eastAsia="微软雅黑"/>
          <w:b/>
          <w:sz w:val="22"/>
        </w:rPr>
      </w:pPr>
      <w:r>
        <w:rPr>
          <w:rFonts w:ascii="微软雅黑" w:eastAsia="微软雅黑"/>
          <w:b/>
          <w:spacing w:val="-33"/>
          <w:w w:val="95"/>
          <w:sz w:val="22"/>
        </w:rPr>
        <w:t>三、</w:t>
      </w:r>
      <w:r>
        <w:rPr>
          <w:rFonts w:ascii="微软雅黑" w:eastAsia="微软雅黑"/>
          <w:b/>
          <w:spacing w:val="-2"/>
          <w:w w:val="95"/>
          <w:sz w:val="22"/>
        </w:rPr>
        <w:t>当</w:t>
      </w:r>
      <w:r>
        <w:rPr>
          <w:rFonts w:ascii="微软雅黑" w:eastAsia="微软雅黑"/>
          <w:b/>
          <w:spacing w:val="-2"/>
          <w:w w:val="95"/>
          <w:sz w:val="22"/>
        </w:rPr>
        <w:t>未</w:t>
      </w:r>
      <w:r>
        <w:rPr>
          <w:rFonts w:ascii="微软雅黑" w:eastAsia="微软雅黑"/>
          <w:b/>
          <w:spacing w:val="-2"/>
          <w:w w:val="95"/>
          <w:sz w:val="22"/>
        </w:rPr>
        <w:t>还</w:t>
      </w:r>
      <w:r>
        <w:rPr>
          <w:rFonts w:ascii="微软雅黑" w:eastAsia="微软雅黑"/>
          <w:b/>
          <w:spacing w:val="-2"/>
          <w:w w:val="95"/>
          <w:sz w:val="22"/>
        </w:rPr>
        <w:t>借</w:t>
      </w:r>
      <w:r>
        <w:rPr>
          <w:rFonts w:ascii="微软雅黑" w:eastAsia="微软雅黑"/>
          <w:b/>
          <w:spacing w:val="-2"/>
          <w:w w:val="95"/>
          <w:sz w:val="22"/>
        </w:rPr>
        <w:t>款</w:t>
      </w:r>
      <w:r>
        <w:rPr>
          <w:rFonts w:ascii="微软雅黑" w:eastAsia="微软雅黑"/>
          <w:b/>
          <w:spacing w:val="-2"/>
          <w:w w:val="95"/>
          <w:sz w:val="22"/>
        </w:rPr>
        <w:t>本</w:t>
      </w:r>
      <w:r>
        <w:rPr>
          <w:rFonts w:ascii="微软雅黑" w:eastAsia="微软雅黑"/>
          <w:b/>
          <w:spacing w:val="-2"/>
          <w:w w:val="95"/>
          <w:sz w:val="22"/>
        </w:rPr>
        <w:t>金</w:t>
      </w:r>
      <w:r>
        <w:rPr>
          <w:rFonts w:ascii="微软雅黑" w:eastAsia="微软雅黑"/>
          <w:b/>
          <w:spacing w:val="-2"/>
          <w:w w:val="95"/>
          <w:sz w:val="22"/>
        </w:rPr>
        <w:t>及</w:t>
      </w:r>
      <w:r>
        <w:rPr>
          <w:rFonts w:ascii="微软雅黑" w:eastAsia="微软雅黑"/>
          <w:b/>
          <w:spacing w:val="-2"/>
          <w:w w:val="95"/>
          <w:sz w:val="22"/>
        </w:rPr>
        <w:t>利</w:t>
      </w:r>
      <w:r>
        <w:rPr>
          <w:rFonts w:ascii="微软雅黑" w:eastAsia="微软雅黑"/>
          <w:b/>
          <w:spacing w:val="-2"/>
          <w:w w:val="95"/>
          <w:sz w:val="22"/>
        </w:rPr>
        <w:t>息</w:t>
      </w:r>
      <w:r>
        <w:rPr>
          <w:rFonts w:ascii="微软雅黑" w:eastAsia="微软雅黑"/>
          <w:b/>
          <w:spacing w:val="-2"/>
          <w:w w:val="95"/>
          <w:sz w:val="22"/>
        </w:rPr>
        <w:t>加</w:t>
      </w:r>
      <w:r>
        <w:rPr>
          <w:rFonts w:ascii="微软雅黑" w:eastAsia="微软雅黑"/>
          <w:b/>
          <w:spacing w:val="-2"/>
          <w:w w:val="95"/>
          <w:sz w:val="22"/>
        </w:rPr>
        <w:t>上</w:t>
      </w:r>
      <w:r>
        <w:rPr>
          <w:rFonts w:ascii="微软雅黑" w:eastAsia="微软雅黑"/>
          <w:b/>
          <w:spacing w:val="-2"/>
          <w:w w:val="95"/>
          <w:sz w:val="22"/>
        </w:rPr>
        <w:t>其</w:t>
      </w:r>
      <w:r>
        <w:rPr>
          <w:rFonts w:ascii="微软雅黑" w:eastAsia="微软雅黑"/>
          <w:b/>
          <w:spacing w:val="-2"/>
          <w:w w:val="95"/>
          <w:sz w:val="22"/>
        </w:rPr>
        <w:t>他</w:t>
      </w:r>
      <w:r>
        <w:rPr>
          <w:rFonts w:ascii="微软雅黑" w:eastAsia="微软雅黑"/>
          <w:b/>
          <w:spacing w:val="-2"/>
          <w:w w:val="95"/>
          <w:sz w:val="22"/>
        </w:rPr>
        <w:t>各</w:t>
      </w:r>
      <w:r>
        <w:rPr>
          <w:rFonts w:ascii="微软雅黑" w:eastAsia="微软雅黑"/>
          <w:b/>
          <w:spacing w:val="-2"/>
          <w:w w:val="95"/>
          <w:sz w:val="22"/>
        </w:rPr>
        <w:t>项</w:t>
      </w:r>
      <w:r>
        <w:rPr>
          <w:rFonts w:ascii="微软雅黑" w:eastAsia="微软雅黑"/>
          <w:b/>
          <w:spacing w:val="-2"/>
          <w:w w:val="95"/>
          <w:sz w:val="22"/>
        </w:rPr>
        <w:t>欠</w:t>
      </w:r>
      <w:r>
        <w:rPr>
          <w:rFonts w:ascii="微软雅黑" w:eastAsia="微软雅黑"/>
          <w:b/>
          <w:spacing w:val="-2"/>
          <w:w w:val="95"/>
          <w:sz w:val="22"/>
        </w:rPr>
        <w:t>款达到</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实</w:t>
      </w:r>
      <w:r>
        <w:rPr>
          <w:rFonts w:ascii="微软雅黑" w:eastAsia="微软雅黑"/>
          <w:b/>
          <w:spacing w:val="-2"/>
          <w:w w:val="95"/>
          <w:sz w:val="22"/>
        </w:rPr>
        <w:t>际</w:t>
      </w:r>
      <w:r>
        <w:rPr>
          <w:rFonts w:ascii="微软雅黑" w:eastAsia="微软雅黑"/>
          <w:b/>
          <w:spacing w:val="-2"/>
          <w:w w:val="95"/>
          <w:sz w:val="22"/>
        </w:rPr>
        <w:t>具</w:t>
      </w:r>
      <w:r>
        <w:rPr>
          <w:rFonts w:ascii="微软雅黑" w:eastAsia="微软雅黑"/>
          <w:b/>
          <w:spacing w:val="-2"/>
          <w:w w:val="95"/>
          <w:sz w:val="22"/>
        </w:rPr>
        <w:t>有的现</w:t>
      </w:r>
      <w:r>
        <w:rPr>
          <w:rFonts w:ascii="微软雅黑" w:eastAsia="微软雅黑"/>
          <w:b/>
          <w:spacing w:val="-2"/>
          <w:sz w:val="22"/>
        </w:rPr>
        <w:t>金</w:t>
      </w:r>
      <w:r>
        <w:rPr>
          <w:rFonts w:ascii="微软雅黑" w:eastAsia="微软雅黑"/>
          <w:b/>
          <w:spacing w:val="-2"/>
          <w:sz w:val="22"/>
        </w:rPr>
        <w:t>价</w:t>
      </w:r>
      <w:r>
        <w:rPr>
          <w:rFonts w:ascii="微软雅黑" w:eastAsia="微软雅黑"/>
          <w:b/>
          <w:spacing w:val="-2"/>
          <w:sz w:val="22"/>
        </w:rPr>
        <w:t>值</w:t>
      </w:r>
      <w:r>
        <w:rPr>
          <w:rFonts w:ascii="微软雅黑" w:eastAsia="微软雅黑"/>
          <w:b/>
          <w:spacing w:val="-2"/>
          <w:sz w:val="22"/>
        </w:rPr>
        <w:t>时</w:t>
      </w:r>
      <w:r>
        <w:rPr>
          <w:rFonts w:ascii="微软雅黑" w:eastAsia="微软雅黑"/>
          <w:b/>
          <w:spacing w:val="-2"/>
          <w:sz w:val="22"/>
        </w:rPr>
        <w:t>，</w:t>
      </w:r>
      <w:r>
        <w:rPr>
          <w:rFonts w:ascii="微软雅黑" w:eastAsia="微软雅黑"/>
          <w:b/>
          <w:spacing w:val="-2"/>
          <w:sz w:val="22"/>
        </w:rPr>
        <w:t>本</w:t>
      </w:r>
      <w:r>
        <w:rPr>
          <w:rFonts w:ascii="微软雅黑" w:eastAsia="微软雅黑"/>
          <w:b/>
          <w:spacing w:val="-2"/>
          <w:sz w:val="22"/>
        </w:rPr>
        <w:t>主</w:t>
      </w:r>
      <w:r>
        <w:rPr>
          <w:rFonts w:ascii="微软雅黑" w:eastAsia="微软雅黑"/>
          <w:b/>
          <w:spacing w:val="-2"/>
          <w:sz w:val="22"/>
        </w:rPr>
        <w:t>险</w:t>
      </w:r>
      <w:r>
        <w:rPr>
          <w:rFonts w:ascii="微软雅黑" w:eastAsia="微软雅黑"/>
          <w:b/>
          <w:spacing w:val="-2"/>
          <w:sz w:val="22"/>
        </w:rPr>
        <w:t>合同效</w:t>
      </w:r>
      <w:r>
        <w:rPr>
          <w:rFonts w:ascii="微软雅黑" w:eastAsia="微软雅黑"/>
          <w:b/>
          <w:spacing w:val="-2"/>
          <w:sz w:val="22"/>
        </w:rPr>
        <w:t>力</w:t>
      </w:r>
      <w:r>
        <w:rPr>
          <w:rFonts w:ascii="微软雅黑" w:eastAsia="微软雅黑"/>
          <w:b/>
          <w:spacing w:val="-2"/>
          <w:sz w:val="22"/>
        </w:rPr>
        <w:t>即</w:t>
      </w:r>
      <w:r>
        <w:rPr>
          <w:rFonts w:ascii="微软雅黑" w:eastAsia="微软雅黑"/>
          <w:b/>
          <w:spacing w:val="-2"/>
          <w:sz w:val="22"/>
        </w:rPr>
        <w:t>行</w:t>
      </w:r>
      <w:r>
        <w:rPr>
          <w:rFonts w:ascii="微软雅黑" w:eastAsia="微软雅黑"/>
          <w:b/>
          <w:spacing w:val="-2"/>
          <w:sz w:val="22"/>
        </w:rPr>
        <w:t>中</w:t>
      </w:r>
      <w:r>
        <w:rPr>
          <w:rFonts w:ascii="微软雅黑" w:eastAsia="微软雅黑"/>
          <w:b/>
          <w:spacing w:val="-2"/>
          <w:sz w:val="22"/>
        </w:rPr>
        <w:t>止</w:t>
      </w:r>
      <w:r>
        <w:rPr>
          <w:rFonts w:ascii="微软雅黑" w:eastAsia="微软雅黑"/>
          <w:b/>
          <w:spacing w:val="-2"/>
          <w:sz w:val="22"/>
        </w:rPr>
        <w:t>。</w:t>
      </w:r>
    </w:p>
    <w:p>
      <w:pPr>
        <w:pStyle w:val="BodyText"/>
        <w:spacing w:before="5"/>
        <w:rPr>
          <w:rFonts w:ascii="微软雅黑"/>
          <w:b/>
          <w:sz w:val="18"/>
        </w:rPr>
      </w:pPr>
    </w:p>
    <w:p>
      <w:pPr>
        <w:pStyle w:val="Heading1"/>
        <w:tabs>
          <w:tab w:pos="1573" w:val="left" w:leader="none"/>
        </w:tabs>
      </w:pPr>
      <w:r>
        <w:rPr/>
        <w:drawing>
          <wp:anchor distT="0" distB="0" distL="0" distR="0" allowOverlap="1" layoutInCell="1" locked="0" behindDoc="0" simplePos="0" relativeHeight="8">
            <wp:simplePos x="0" y="0"/>
            <wp:positionH relativeFrom="page">
              <wp:posOffset>728776</wp:posOffset>
            </wp:positionH>
            <wp:positionV relativeFrom="paragraph">
              <wp:posOffset>374456</wp:posOffset>
            </wp:positionV>
            <wp:extent cx="6235384" cy="6095"/>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6235384" cy="6095"/>
                    </a:xfrm>
                    <a:prstGeom prst="rect">
                      <a:avLst/>
                    </a:prstGeom>
                  </pic:spPr>
                </pic:pic>
              </a:graphicData>
            </a:graphic>
          </wp:anchor>
        </w:drawing>
      </w: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spacing w:val="-1"/>
        </w:rPr>
        <w:t>合同效力的中止及恢复</w:t>
      </w:r>
    </w:p>
    <w:p>
      <w:pPr>
        <w:pStyle w:val="ListParagraph"/>
        <w:numPr>
          <w:ilvl w:val="1"/>
          <w:numId w:val="8"/>
        </w:numPr>
        <w:tabs>
          <w:tab w:pos="1573" w:val="left" w:leader="none"/>
          <w:tab w:pos="1574" w:val="left" w:leader="none"/>
          <w:tab w:pos="3145" w:val="left" w:leader="none"/>
        </w:tabs>
        <w:spacing w:line="240" w:lineRule="auto" w:before="254" w:after="0"/>
        <w:ind w:left="1573" w:right="0" w:hanging="1139"/>
        <w:jc w:val="both"/>
        <w:rPr>
          <w:rFonts w:ascii="微软雅黑" w:eastAsia="微软雅黑"/>
          <w:b/>
          <w:sz w:val="22"/>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rFonts w:ascii="微软雅黑" w:eastAsia="微软雅黑"/>
          <w:b/>
          <w:w w:val="95"/>
          <w:sz w:val="22"/>
        </w:rPr>
        <w:t>在</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效</w:t>
      </w:r>
      <w:r>
        <w:rPr>
          <w:rFonts w:ascii="微软雅黑" w:eastAsia="微软雅黑"/>
          <w:b/>
          <w:w w:val="95"/>
          <w:sz w:val="22"/>
        </w:rPr>
        <w:t>力</w:t>
      </w:r>
      <w:r>
        <w:rPr>
          <w:rFonts w:ascii="微软雅黑" w:eastAsia="微软雅黑"/>
          <w:b/>
          <w:w w:val="95"/>
          <w:sz w:val="22"/>
        </w:rPr>
        <w:t>中止期</w:t>
      </w:r>
      <w:r>
        <w:rPr>
          <w:rFonts w:ascii="微软雅黑" w:eastAsia="微软雅黑"/>
          <w:b/>
          <w:w w:val="95"/>
          <w:sz w:val="22"/>
        </w:rPr>
        <w:t>间</w:t>
      </w:r>
      <w:r>
        <w:rPr>
          <w:rFonts w:ascii="微软雅黑" w:eastAsia="微软雅黑"/>
          <w:b/>
          <w:w w:val="95"/>
          <w:sz w:val="22"/>
        </w:rPr>
        <w:t>，</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不</w:t>
      </w:r>
      <w:r>
        <w:rPr>
          <w:rFonts w:ascii="微软雅黑" w:eastAsia="微软雅黑"/>
          <w:b/>
          <w:w w:val="95"/>
          <w:sz w:val="22"/>
        </w:rPr>
        <w:t>承</w:t>
      </w:r>
      <w:r>
        <w:rPr>
          <w:rFonts w:ascii="微软雅黑" w:eastAsia="微软雅黑"/>
          <w:b/>
          <w:w w:val="95"/>
          <w:sz w:val="22"/>
        </w:rPr>
        <w:t>担</w:t>
      </w:r>
      <w:r>
        <w:rPr>
          <w:rFonts w:ascii="微软雅黑" w:eastAsia="微软雅黑"/>
          <w:b/>
          <w:w w:val="95"/>
          <w:sz w:val="22"/>
        </w:rPr>
        <w:t>本</w:t>
      </w:r>
      <w:r>
        <w:rPr>
          <w:rFonts w:ascii="微软雅黑" w:eastAsia="微软雅黑"/>
          <w:b/>
          <w:w w:val="95"/>
          <w:sz w:val="22"/>
        </w:rPr>
        <w:t>主险合</w:t>
      </w:r>
      <w:r>
        <w:rPr>
          <w:rFonts w:ascii="微软雅黑" w:eastAsia="微软雅黑"/>
          <w:b/>
          <w:w w:val="95"/>
          <w:sz w:val="22"/>
        </w:rPr>
        <w:t>同</w:t>
      </w:r>
      <w:r>
        <w:rPr>
          <w:rFonts w:ascii="微软雅黑" w:eastAsia="微软雅黑"/>
          <w:b/>
          <w:w w:val="95"/>
          <w:sz w:val="22"/>
        </w:rPr>
        <w:t>项</w:t>
      </w:r>
      <w:r>
        <w:rPr>
          <w:rFonts w:ascii="微软雅黑" w:eastAsia="微软雅黑"/>
          <w:b/>
          <w:w w:val="95"/>
          <w:sz w:val="22"/>
        </w:rPr>
        <w:t>下</w:t>
      </w:r>
      <w:r>
        <w:rPr>
          <w:rFonts w:ascii="微软雅黑" w:eastAsia="微软雅黑"/>
          <w:b/>
          <w:w w:val="95"/>
          <w:sz w:val="22"/>
        </w:rPr>
        <w:t>的</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责</w:t>
      </w:r>
      <w:r>
        <w:rPr>
          <w:rFonts w:ascii="微软雅黑" w:eastAsia="微软雅黑"/>
          <w:b/>
          <w:w w:val="95"/>
          <w:sz w:val="22"/>
        </w:rPr>
        <w:t>任</w:t>
      </w:r>
      <w:r>
        <w:rPr>
          <w:rFonts w:ascii="微软雅黑" w:eastAsia="微软雅黑"/>
          <w:b/>
          <w:spacing w:val="-10"/>
          <w:w w:val="95"/>
          <w:sz w:val="22"/>
        </w:rPr>
        <w:t>。</w:t>
      </w:r>
    </w:p>
    <w:p>
      <w:pPr>
        <w:pStyle w:val="BodyText"/>
        <w:spacing w:before="10"/>
        <w:rPr>
          <w:rFonts w:ascii="微软雅黑"/>
          <w:b/>
          <w:sz w:val="12"/>
        </w:rPr>
      </w:pPr>
    </w:p>
    <w:p>
      <w:pPr>
        <w:pStyle w:val="ListParagraph"/>
        <w:numPr>
          <w:ilvl w:val="1"/>
          <w:numId w:val="8"/>
        </w:numPr>
        <w:tabs>
          <w:tab w:pos="1573" w:val="left" w:leader="none"/>
          <w:tab w:pos="1574" w:val="left" w:leader="none"/>
          <w:tab w:pos="3145" w:val="left" w:leader="none"/>
        </w:tabs>
        <w:spacing w:line="383" w:lineRule="exact" w:before="1" w:after="0"/>
        <w:ind w:left="1573" w:right="0" w:hanging="1139"/>
        <w:jc w:val="left"/>
        <w:rPr>
          <w:sz w:val="21"/>
        </w:rPr>
      </w:pPr>
      <w:r>
        <w:rPr>
          <w:rFonts w:ascii="微软雅黑" w:eastAsia="微软雅黑"/>
          <w:b/>
          <w:sz w:val="21"/>
        </w:rPr>
        <w:t>效力恢</w:t>
      </w:r>
      <w:r>
        <w:rPr>
          <w:rFonts w:ascii="微软雅黑" w:eastAsia="微软雅黑"/>
          <w:b/>
          <w:spacing w:val="-10"/>
          <w:sz w:val="21"/>
        </w:rPr>
        <w:t>复</w:t>
      </w:r>
      <w:r>
        <w:rPr>
          <w:rFonts w:ascii="微软雅黑" w:eastAsia="微软雅黑"/>
          <w:b/>
          <w:sz w:val="21"/>
        </w:rPr>
        <w:tab/>
      </w:r>
      <w:r>
        <w:rPr>
          <w:spacing w:val="-2"/>
          <w:sz w:val="21"/>
        </w:rPr>
        <w:t>一、</w:t>
      </w:r>
      <w:r>
        <w:rPr>
          <w:spacing w:val="-2"/>
          <w:sz w:val="21"/>
        </w:rPr>
        <w:t>本</w:t>
      </w:r>
      <w:r>
        <w:rPr>
          <w:spacing w:val="-2"/>
          <w:sz w:val="21"/>
        </w:rPr>
        <w:t>主</w:t>
      </w:r>
      <w:r>
        <w:rPr>
          <w:spacing w:val="-2"/>
          <w:sz w:val="21"/>
        </w:rPr>
        <w:t>险合同效力中止之日起</w:t>
      </w:r>
      <w:r>
        <w:rPr>
          <w:spacing w:val="-28"/>
          <w:sz w:val="21"/>
        </w:rPr>
        <w:t> </w:t>
      </w:r>
      <w:r>
        <w:rPr>
          <w:spacing w:val="-2"/>
          <w:sz w:val="21"/>
        </w:rPr>
        <w:t>2</w:t>
      </w:r>
      <w:r>
        <w:rPr>
          <w:spacing w:val="-28"/>
          <w:sz w:val="21"/>
        </w:rPr>
        <w:t> </w:t>
      </w:r>
      <w:r>
        <w:rPr>
          <w:spacing w:val="-2"/>
          <w:sz w:val="21"/>
        </w:rPr>
        <w:t>年内，您可以申请恢</w:t>
      </w:r>
      <w:r>
        <w:rPr>
          <w:spacing w:val="-2"/>
          <w:sz w:val="21"/>
        </w:rPr>
        <w:t>复</w:t>
      </w:r>
      <w:r>
        <w:rPr>
          <w:spacing w:val="-2"/>
          <w:sz w:val="21"/>
        </w:rPr>
        <w:t>本</w:t>
      </w:r>
      <w:r>
        <w:rPr>
          <w:spacing w:val="-2"/>
          <w:sz w:val="21"/>
        </w:rPr>
        <w:t>主险合同效力</w:t>
      </w:r>
      <w:r>
        <w:rPr>
          <w:spacing w:val="-10"/>
          <w:sz w:val="21"/>
        </w:rPr>
        <w:t>。</w:t>
      </w:r>
    </w:p>
    <w:p>
      <w:pPr>
        <w:pStyle w:val="BodyText"/>
        <w:spacing w:line="278" w:lineRule="auto"/>
        <w:ind w:left="3609" w:right="380"/>
      </w:pPr>
      <w:r>
        <w:rPr>
          <w:spacing w:val="-2"/>
        </w:rPr>
        <w:t>经我们与您协商并达成协议，并向我们补交您全部欠交保险费及利息，</w:t>
      </w:r>
      <w:r>
        <w:rPr>
          <w:spacing w:val="-7"/>
        </w:rPr>
        <w:t>如果您有未偿还的借款及借款利息，您需要同时向我们交清您的借款本</w:t>
      </w:r>
      <w:r>
        <w:rPr>
          <w:spacing w:val="-11"/>
        </w:rPr>
        <w:t>金及借款利息，本主险合同自我们收到上述所有款项并核准之日零时起</w:t>
      </w:r>
      <w:r>
        <w:rPr>
          <w:spacing w:val="-2"/>
        </w:rPr>
        <w:t>效力恢复。</w:t>
      </w:r>
    </w:p>
    <w:p>
      <w:pPr>
        <w:spacing w:after="0" w:line="278" w:lineRule="auto"/>
        <w:sectPr>
          <w:pgSz w:w="11910" w:h="16840"/>
          <w:pgMar w:top="1200" w:bottom="280" w:left="820" w:right="580"/>
        </w:sectPr>
      </w:pPr>
    </w:p>
    <w:p>
      <w:pPr>
        <w:pStyle w:val="BodyText"/>
        <w:spacing w:line="278" w:lineRule="auto" w:before="52"/>
        <w:ind w:left="3609" w:right="457" w:hanging="464"/>
        <w:jc w:val="both"/>
      </w:pPr>
      <w:r>
        <w:rPr>
          <w:spacing w:val="-4"/>
        </w:rPr>
        <w:t>二、自本主险合同效力中止之日起满 </w:t>
      </w:r>
      <w:r>
        <w:rPr>
          <w:spacing w:val="-2"/>
        </w:rPr>
        <w:t>2</w:t>
      </w:r>
      <w:r>
        <w:rPr>
          <w:spacing w:val="-11"/>
        </w:rPr>
        <w:t> 年您和我们未达成协议的，我们有权</w:t>
      </w:r>
      <w:r>
        <w:rPr>
          <w:spacing w:val="-4"/>
        </w:rPr>
        <w:t>解除本主险合同。我们解除本主险合同的，向您退还本主险合同效力中</w:t>
      </w:r>
      <w:r>
        <w:rPr>
          <w:spacing w:val="-2"/>
        </w:rPr>
        <w:t>止日的现金价值。</w:t>
      </w:r>
    </w:p>
    <w:p>
      <w:pPr>
        <w:pStyle w:val="BodyText"/>
        <w:spacing w:before="3"/>
        <w:rPr>
          <w:sz w:val="25"/>
        </w:rPr>
      </w:pPr>
    </w:p>
    <w:p>
      <w:pPr>
        <w:pStyle w:val="Heading1"/>
        <w:tabs>
          <w:tab w:pos="1573" w:val="left" w:leader="none"/>
        </w:tabs>
      </w:pPr>
      <w:r>
        <w:rPr/>
        <w:drawing>
          <wp:anchor distT="0" distB="0" distL="0" distR="0" allowOverlap="1" layoutInCell="1" locked="0" behindDoc="0" simplePos="0" relativeHeight="9">
            <wp:simplePos x="0" y="0"/>
            <wp:positionH relativeFrom="page">
              <wp:posOffset>728776</wp:posOffset>
            </wp:positionH>
            <wp:positionV relativeFrom="paragraph">
              <wp:posOffset>374457</wp:posOffset>
            </wp:positionV>
            <wp:extent cx="6235903" cy="6096"/>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0" cstate="print"/>
                    <a:stretch>
                      <a:fillRect/>
                    </a:stretch>
                  </pic:blipFill>
                  <pic:spPr>
                    <a:xfrm>
                      <a:off x="0" y="0"/>
                      <a:ext cx="623590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如何解除保险合同</w:t>
      </w:r>
    </w:p>
    <w:p>
      <w:pPr>
        <w:pStyle w:val="BodyText"/>
        <w:spacing w:before="5"/>
        <w:rPr>
          <w:rFonts w:ascii="微软雅黑"/>
          <w:b/>
          <w:sz w:val="14"/>
        </w:rPr>
      </w:pPr>
    </w:p>
    <w:p>
      <w:pPr>
        <w:spacing w:after="0"/>
        <w:rPr>
          <w:rFonts w:ascii="微软雅黑"/>
          <w:sz w:val="14"/>
        </w:rPr>
        <w:sectPr>
          <w:pgSz w:w="11910" w:h="16840"/>
          <w:pgMar w:top="1200" w:bottom="280" w:left="820" w:right="580"/>
        </w:sectPr>
      </w:pPr>
    </w:p>
    <w:p>
      <w:pPr>
        <w:pStyle w:val="Heading2"/>
        <w:tabs>
          <w:tab w:pos="1573" w:val="left" w:leader="none"/>
        </w:tabs>
        <w:spacing w:line="194" w:lineRule="auto"/>
        <w:rPr>
          <w:rFonts w:ascii="微软雅黑" w:eastAsia="微软雅黑"/>
        </w:rPr>
      </w:pPr>
      <w:r>
        <w:rPr>
          <w:rFonts w:ascii="微软雅黑" w:eastAsia="微软雅黑"/>
          <w:spacing w:val="-4"/>
        </w:rPr>
        <w:t>7.1</w:t>
      </w:r>
      <w:r>
        <w:rPr>
          <w:rFonts w:ascii="微软雅黑" w:eastAsia="微软雅黑"/>
        </w:rPr>
        <w:tab/>
      </w:r>
      <w:r>
        <w:rPr>
          <w:rFonts w:ascii="微软雅黑" w:eastAsia="微软雅黑"/>
          <w:spacing w:val="-2"/>
        </w:rPr>
        <w:t>您解除合同的</w:t>
      </w:r>
      <w:r>
        <w:rPr>
          <w:rFonts w:ascii="微软雅黑" w:eastAsia="微软雅黑"/>
          <w:spacing w:val="-4"/>
        </w:rPr>
        <w:t>手续及风险</w:t>
      </w:r>
    </w:p>
    <w:p>
      <w:pPr>
        <w:pStyle w:val="BodyText"/>
        <w:spacing w:line="278" w:lineRule="auto" w:before="71"/>
        <w:ind w:left="728" w:right="457" w:hanging="464"/>
      </w:pPr>
      <w:r>
        <w:rPr/>
        <w:br w:type="column"/>
      </w:r>
      <w:r>
        <w:rPr>
          <w:spacing w:val="-2"/>
        </w:rPr>
        <w:t>一、您在犹豫期后，可以书面通知要求解除本主险合同，并向我们提供下列</w:t>
      </w:r>
      <w:r>
        <w:rPr>
          <w:spacing w:val="-2"/>
        </w:rPr>
        <w:t>证明和资料：</w:t>
      </w:r>
    </w:p>
    <w:p>
      <w:pPr>
        <w:pStyle w:val="BodyText"/>
        <w:spacing w:line="269" w:lineRule="exact"/>
        <w:ind w:left="685"/>
      </w:pPr>
      <w:r>
        <w:rPr>
          <w:spacing w:val="-2"/>
        </w:rPr>
        <w:t>（一）</w:t>
      </w:r>
      <w:r>
        <w:rPr>
          <w:spacing w:val="-13"/>
        </w:rPr>
        <w:t> 保险合同；</w:t>
      </w:r>
    </w:p>
    <w:p>
      <w:pPr>
        <w:pStyle w:val="BodyText"/>
        <w:spacing w:before="43"/>
        <w:ind w:left="685"/>
      </w:pPr>
      <w:r>
        <w:rPr>
          <w:spacing w:val="-2"/>
        </w:rPr>
        <w:t>（二）</w:t>
      </w:r>
      <w:r>
        <w:rPr>
          <w:spacing w:val="-10"/>
        </w:rPr>
        <w:t> 解除合同的申请书；</w:t>
      </w:r>
    </w:p>
    <w:p>
      <w:pPr>
        <w:pStyle w:val="BodyText"/>
        <w:spacing w:before="43"/>
        <w:ind w:left="685"/>
      </w:pPr>
      <w:r>
        <w:rPr>
          <w:spacing w:val="-2"/>
        </w:rPr>
        <w:t>（三）</w:t>
      </w:r>
      <w:r>
        <w:rPr>
          <w:spacing w:val="-10"/>
        </w:rPr>
        <w:t> 您的有效身份证件。</w:t>
      </w:r>
    </w:p>
    <w:p>
      <w:pPr>
        <w:pStyle w:val="BodyText"/>
        <w:spacing w:line="278" w:lineRule="auto" w:before="44"/>
        <w:ind w:left="685" w:right="392" w:hanging="420"/>
        <w:jc w:val="both"/>
      </w:pPr>
      <w:r>
        <w:rPr/>
        <w:t>二、自我们收到解除合同的申请书时起，本主险合同终止。除另有约定外，我们在收到上述证明和资料之日起 30 日内向您退还合同解除时本主险</w:t>
      </w:r>
      <w:r>
        <w:rPr>
          <w:spacing w:val="-2"/>
        </w:rPr>
        <w:t>合同的现金价值。</w:t>
      </w:r>
    </w:p>
    <w:p>
      <w:pPr>
        <w:spacing w:line="278" w:lineRule="exact" w:before="0"/>
        <w:ind w:left="265" w:right="0" w:firstLine="0"/>
        <w:jc w:val="left"/>
        <w:rPr>
          <w:rFonts w:ascii="微软雅黑" w:eastAsia="微软雅黑"/>
          <w:b/>
          <w:sz w:val="22"/>
        </w:rPr>
      </w:pPr>
      <w:r>
        <w:rPr>
          <w:rFonts w:ascii="微软雅黑" w:eastAsia="微软雅黑"/>
          <w:b/>
          <w:spacing w:val="14"/>
          <w:w w:val="95"/>
          <w:sz w:val="22"/>
        </w:rPr>
        <w:t>三、</w:t>
      </w:r>
      <w:r>
        <w:rPr>
          <w:rFonts w:ascii="微软雅黑" w:eastAsia="微软雅黑"/>
          <w:b/>
          <w:w w:val="95"/>
          <w:sz w:val="22"/>
        </w:rPr>
        <w:t>您</w:t>
      </w:r>
      <w:r>
        <w:rPr>
          <w:rFonts w:ascii="微软雅黑" w:eastAsia="微软雅黑"/>
          <w:b/>
          <w:w w:val="95"/>
          <w:sz w:val="22"/>
        </w:rPr>
        <w:t>在</w:t>
      </w:r>
      <w:r>
        <w:rPr>
          <w:rFonts w:ascii="微软雅黑" w:eastAsia="微软雅黑"/>
          <w:b/>
          <w:w w:val="95"/>
          <w:sz w:val="22"/>
        </w:rPr>
        <w:t>犹</w:t>
      </w:r>
      <w:r>
        <w:rPr>
          <w:rFonts w:ascii="微软雅黑" w:eastAsia="微软雅黑"/>
          <w:b/>
          <w:w w:val="95"/>
          <w:sz w:val="22"/>
        </w:rPr>
        <w:t>豫</w:t>
      </w:r>
      <w:r>
        <w:rPr>
          <w:rFonts w:ascii="微软雅黑" w:eastAsia="微软雅黑"/>
          <w:b/>
          <w:w w:val="95"/>
          <w:sz w:val="22"/>
        </w:rPr>
        <w:t>期</w:t>
      </w:r>
      <w:r>
        <w:rPr>
          <w:rFonts w:ascii="微软雅黑" w:eastAsia="微软雅黑"/>
          <w:b/>
          <w:w w:val="95"/>
          <w:sz w:val="22"/>
        </w:rPr>
        <w:t>后</w:t>
      </w:r>
      <w:r>
        <w:rPr>
          <w:rFonts w:ascii="微软雅黑" w:eastAsia="微软雅黑"/>
          <w:b/>
          <w:w w:val="95"/>
          <w:sz w:val="22"/>
        </w:rPr>
        <w:t>解</w:t>
      </w:r>
      <w:r>
        <w:rPr>
          <w:rFonts w:ascii="微软雅黑" w:eastAsia="微软雅黑"/>
          <w:b/>
          <w:w w:val="95"/>
          <w:sz w:val="22"/>
        </w:rPr>
        <w:t>除</w:t>
      </w:r>
      <w:r>
        <w:rPr>
          <w:rFonts w:ascii="微软雅黑" w:eastAsia="微软雅黑"/>
          <w:b/>
          <w:w w:val="95"/>
          <w:sz w:val="22"/>
        </w:rPr>
        <w:t>本主险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会</w:t>
      </w:r>
      <w:r>
        <w:rPr>
          <w:rFonts w:ascii="微软雅黑" w:eastAsia="微软雅黑"/>
          <w:b/>
          <w:w w:val="95"/>
          <w:sz w:val="22"/>
        </w:rPr>
        <w:t>遭</w:t>
      </w:r>
      <w:r>
        <w:rPr>
          <w:rFonts w:ascii="微软雅黑" w:eastAsia="微软雅黑"/>
          <w:b/>
          <w:w w:val="95"/>
          <w:sz w:val="22"/>
        </w:rPr>
        <w:t>受</w:t>
      </w:r>
      <w:r>
        <w:rPr>
          <w:rFonts w:ascii="微软雅黑" w:eastAsia="微软雅黑"/>
          <w:b/>
          <w:w w:val="95"/>
          <w:sz w:val="22"/>
        </w:rPr>
        <w:t>一</w:t>
      </w:r>
      <w:r>
        <w:rPr>
          <w:rFonts w:ascii="微软雅黑" w:eastAsia="微软雅黑"/>
          <w:b/>
          <w:w w:val="95"/>
          <w:sz w:val="22"/>
        </w:rPr>
        <w:t>定</w:t>
      </w:r>
      <w:r>
        <w:rPr>
          <w:rFonts w:ascii="微软雅黑" w:eastAsia="微软雅黑"/>
          <w:b/>
          <w:w w:val="95"/>
          <w:sz w:val="22"/>
        </w:rPr>
        <w:t>损</w:t>
      </w:r>
      <w:r>
        <w:rPr>
          <w:rFonts w:ascii="微软雅黑" w:eastAsia="微软雅黑"/>
          <w:b/>
          <w:spacing w:val="-5"/>
          <w:w w:val="95"/>
          <w:sz w:val="22"/>
        </w:rPr>
        <w:t>失。</w:t>
      </w:r>
    </w:p>
    <w:p>
      <w:pPr>
        <w:spacing w:line="184" w:lineRule="auto" w:before="20"/>
        <w:ind w:left="265" w:right="463" w:firstLine="0"/>
        <w:jc w:val="left"/>
        <w:rPr>
          <w:rFonts w:ascii="微软雅黑" w:eastAsia="微软雅黑"/>
          <w:b/>
          <w:sz w:val="22"/>
        </w:rPr>
      </w:pPr>
      <w:r>
        <w:rPr>
          <w:rFonts w:ascii="微软雅黑" w:eastAsia="微软雅黑"/>
          <w:b/>
          <w:spacing w:val="1"/>
          <w:w w:val="96"/>
          <w:sz w:val="22"/>
        </w:rPr>
        <w:t>如果被保险人或受益人已向您支付相当于本主险合同现金价值的款项并书</w:t>
      </w:r>
      <w:r>
        <w:rPr>
          <w:rFonts w:ascii="微软雅黑" w:eastAsia="微软雅黑"/>
          <w:b/>
          <w:spacing w:val="-3"/>
          <w:w w:val="96"/>
          <w:sz w:val="22"/>
        </w:rPr>
        <w:t>面通知我们的情况下，您解除本主险合同应经被保险人或受益人同意。</w:t>
      </w:r>
    </w:p>
    <w:p>
      <w:pPr>
        <w:spacing w:after="0" w:line="184" w:lineRule="auto"/>
        <w:jc w:val="left"/>
        <w:rPr>
          <w:rFonts w:ascii="微软雅黑" w:eastAsia="微软雅黑"/>
          <w:sz w:val="22"/>
        </w:rPr>
        <w:sectPr>
          <w:type w:val="continuous"/>
          <w:pgSz w:w="11910" w:h="16840"/>
          <w:pgMar w:top="400" w:bottom="280" w:left="820" w:right="580"/>
          <w:cols w:num="2" w:equalWidth="0">
            <w:col w:w="2841" w:space="40"/>
            <w:col w:w="7629"/>
          </w:cols>
        </w:sectPr>
      </w:pPr>
    </w:p>
    <w:p>
      <w:pPr>
        <w:pStyle w:val="BodyText"/>
        <w:spacing w:before="17"/>
        <w:rPr>
          <w:rFonts w:ascii="微软雅黑"/>
          <w:b/>
          <w:sz w:val="12"/>
        </w:rPr>
      </w:pPr>
    </w:p>
    <w:p>
      <w:pPr>
        <w:pStyle w:val="Heading1"/>
        <w:tabs>
          <w:tab w:pos="1573" w:val="left" w:leader="none"/>
        </w:tabs>
        <w:spacing w:before="98"/>
      </w:pPr>
      <w:r>
        <w:rPr/>
        <w:drawing>
          <wp:anchor distT="0" distB="0" distL="0" distR="0" allowOverlap="1" layoutInCell="1" locked="0" behindDoc="0" simplePos="0" relativeHeight="10">
            <wp:simplePos x="0" y="0"/>
            <wp:positionH relativeFrom="page">
              <wp:posOffset>728776</wp:posOffset>
            </wp:positionH>
            <wp:positionV relativeFrom="paragraph">
              <wp:posOffset>436687</wp:posOffset>
            </wp:positionV>
            <wp:extent cx="6236163" cy="6096"/>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23616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其他需要关注的事项</w:t>
      </w:r>
    </w:p>
    <w:p>
      <w:pPr>
        <w:pStyle w:val="BodyText"/>
        <w:spacing w:before="5"/>
        <w:rPr>
          <w:rFonts w:ascii="微软雅黑"/>
          <w:b/>
          <w:sz w:val="14"/>
        </w:rPr>
      </w:pPr>
    </w:p>
    <w:p>
      <w:pPr>
        <w:spacing w:after="0"/>
        <w:rPr>
          <w:rFonts w:ascii="微软雅黑"/>
          <w:sz w:val="14"/>
        </w:rPr>
        <w:sectPr>
          <w:type w:val="continuous"/>
          <w:pgSz w:w="11910" w:h="16840"/>
          <w:pgMar w:top="400" w:bottom="280" w:left="820" w:right="580"/>
        </w:sectPr>
      </w:pPr>
    </w:p>
    <w:p>
      <w:pPr>
        <w:pStyle w:val="Heading2"/>
        <w:numPr>
          <w:ilvl w:val="1"/>
          <w:numId w:val="9"/>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明确说明与如</w:t>
      </w:r>
      <w:r>
        <w:rPr>
          <w:rFonts w:ascii="微软雅黑" w:eastAsia="微软雅黑"/>
          <w:spacing w:val="-4"/>
        </w:rPr>
        <w:t>实告知</w:t>
      </w:r>
    </w:p>
    <w:p>
      <w:pPr>
        <w:pStyle w:val="BodyText"/>
        <w:spacing w:before="71"/>
        <w:ind w:left="265"/>
        <w:jc w:val="both"/>
      </w:pPr>
      <w:r>
        <w:rPr/>
        <w:br w:type="column"/>
      </w:r>
      <w:r>
        <w:rPr>
          <w:spacing w:val="-3"/>
        </w:rPr>
        <w:t>一、订立本主险合同时，我们应向您说明本主险合同的内容。</w:t>
      </w:r>
    </w:p>
    <w:p>
      <w:pPr>
        <w:pStyle w:val="BodyText"/>
        <w:spacing w:line="278" w:lineRule="auto" w:before="43"/>
        <w:ind w:left="685" w:right="457" w:hanging="420"/>
        <w:jc w:val="both"/>
      </w:pPr>
      <w:r>
        <w:rPr>
          <w:spacing w:val="-4"/>
        </w:rPr>
        <w:t>二、对保险条款中免除我们责任的条款，我们在订立本主险合同时应当在投</w:t>
      </w:r>
      <w:r>
        <w:rPr>
          <w:spacing w:val="-2"/>
        </w:rPr>
        <w:t>保单、保险单或者其他保险凭证上作出足以引起您注意的提示，并对该</w:t>
      </w:r>
      <w:r>
        <w:rPr>
          <w:spacing w:val="-2"/>
        </w:rPr>
        <w:t>条款的内容以书面或者口头形式向您作出明确说明，未作提示或者明确</w:t>
      </w:r>
      <w:r>
        <w:rPr>
          <w:spacing w:val="-2"/>
        </w:rPr>
        <w:t>说明的，该条款不产生效力。</w:t>
      </w:r>
    </w:p>
    <w:p>
      <w:pPr>
        <w:pStyle w:val="BodyText"/>
        <w:spacing w:line="250" w:lineRule="exact"/>
        <w:ind w:left="265"/>
        <w:jc w:val="both"/>
      </w:pPr>
      <w:r>
        <w:rPr>
          <w:spacing w:val="-3"/>
        </w:rPr>
        <w:t>三、我们就您和被保险人的有关情况提出询问，您应当如实告知。</w:t>
      </w:r>
    </w:p>
    <w:p>
      <w:pPr>
        <w:spacing w:line="184" w:lineRule="auto" w:before="48"/>
        <w:ind w:left="685" w:right="460" w:hanging="420"/>
        <w:jc w:val="left"/>
        <w:rPr>
          <w:rFonts w:ascii="微软雅黑" w:eastAsia="微软雅黑"/>
          <w:b/>
          <w:sz w:val="22"/>
        </w:rPr>
      </w:pPr>
      <w:r>
        <w:rPr>
          <w:rFonts w:ascii="微软雅黑" w:eastAsia="微软雅黑"/>
          <w:b/>
          <w:spacing w:val="-8"/>
          <w:w w:val="96"/>
          <w:sz w:val="22"/>
        </w:rPr>
        <w:t>四、如果您故意或者因重大过失未履行前款规定的如实告知义务，足以影响</w:t>
      </w:r>
      <w:r>
        <w:rPr>
          <w:rFonts w:ascii="微软雅黑" w:eastAsia="微软雅黑"/>
          <w:b/>
          <w:spacing w:val="-3"/>
          <w:w w:val="96"/>
          <w:sz w:val="22"/>
        </w:rPr>
        <w:t>我们决定是否同意承保或者提高保险费率的，我们有权解除本主险合同。</w:t>
      </w:r>
    </w:p>
    <w:p>
      <w:pPr>
        <w:spacing w:line="184" w:lineRule="auto" w:before="0"/>
        <w:ind w:left="685" w:right="458" w:hanging="420"/>
        <w:jc w:val="left"/>
        <w:rPr>
          <w:rFonts w:ascii="微软雅黑" w:eastAsia="微软雅黑"/>
          <w:b/>
          <w:sz w:val="22"/>
        </w:rPr>
      </w:pPr>
      <w:r>
        <w:rPr>
          <w:rFonts w:ascii="微软雅黑" w:eastAsia="微软雅黑"/>
          <w:b/>
          <w:spacing w:val="9"/>
          <w:w w:val="95"/>
          <w:sz w:val="22"/>
        </w:rPr>
        <w:t>五、</w:t>
      </w:r>
      <w:r>
        <w:rPr>
          <w:rFonts w:ascii="微软雅黑" w:eastAsia="微软雅黑"/>
          <w:b/>
          <w:w w:val="95"/>
          <w:sz w:val="22"/>
        </w:rPr>
        <w:t>如</w:t>
      </w:r>
      <w:r>
        <w:rPr>
          <w:rFonts w:ascii="微软雅黑" w:eastAsia="微软雅黑"/>
          <w:b/>
          <w:w w:val="95"/>
          <w:sz w:val="22"/>
        </w:rPr>
        <w:t>果</w:t>
      </w:r>
      <w:r>
        <w:rPr>
          <w:rFonts w:ascii="微软雅黑" w:eastAsia="微软雅黑"/>
          <w:b/>
          <w:w w:val="95"/>
          <w:sz w:val="22"/>
        </w:rPr>
        <w:t>您</w:t>
      </w:r>
      <w:r>
        <w:rPr>
          <w:rFonts w:ascii="微软雅黑" w:eastAsia="微软雅黑"/>
          <w:b/>
          <w:w w:val="95"/>
          <w:sz w:val="22"/>
        </w:rPr>
        <w:t>故</w:t>
      </w:r>
      <w:r>
        <w:rPr>
          <w:rFonts w:ascii="微软雅黑" w:eastAsia="微软雅黑"/>
          <w:b/>
          <w:w w:val="95"/>
          <w:sz w:val="22"/>
        </w:rPr>
        <w:t>意</w:t>
      </w:r>
      <w:r>
        <w:rPr>
          <w:rFonts w:ascii="微软雅黑" w:eastAsia="微软雅黑"/>
          <w:b/>
          <w:w w:val="95"/>
          <w:sz w:val="22"/>
        </w:rPr>
        <w:t>不</w:t>
      </w:r>
      <w:r>
        <w:rPr>
          <w:rFonts w:ascii="微软雅黑" w:eastAsia="微软雅黑"/>
          <w:b/>
          <w:w w:val="95"/>
          <w:sz w:val="22"/>
        </w:rPr>
        <w:t>履</w:t>
      </w:r>
      <w:r>
        <w:rPr>
          <w:rFonts w:ascii="微软雅黑" w:eastAsia="微软雅黑"/>
          <w:b/>
          <w:w w:val="95"/>
          <w:sz w:val="22"/>
        </w:rPr>
        <w:t>行</w:t>
      </w:r>
      <w:r>
        <w:rPr>
          <w:rFonts w:ascii="微软雅黑" w:eastAsia="微软雅黑"/>
          <w:b/>
          <w:w w:val="95"/>
          <w:sz w:val="22"/>
        </w:rPr>
        <w:t>如实告</w:t>
      </w:r>
      <w:r>
        <w:rPr>
          <w:rFonts w:ascii="微软雅黑" w:eastAsia="微软雅黑"/>
          <w:b/>
          <w:w w:val="95"/>
          <w:sz w:val="22"/>
        </w:rPr>
        <w:t>知</w:t>
      </w:r>
      <w:r>
        <w:rPr>
          <w:rFonts w:ascii="微软雅黑" w:eastAsia="微软雅黑"/>
          <w:b/>
          <w:w w:val="95"/>
          <w:sz w:val="22"/>
        </w:rPr>
        <w:t>义</w:t>
      </w:r>
      <w:r>
        <w:rPr>
          <w:rFonts w:ascii="微软雅黑" w:eastAsia="微软雅黑"/>
          <w:b/>
          <w:w w:val="95"/>
          <w:sz w:val="22"/>
        </w:rPr>
        <w:t>务</w:t>
      </w:r>
      <w:r>
        <w:rPr>
          <w:rFonts w:ascii="微软雅黑" w:eastAsia="微软雅黑"/>
          <w:b/>
          <w:spacing w:val="-92"/>
          <w:w w:val="95"/>
          <w:sz w:val="22"/>
        </w:rPr>
        <w:t>，</w:t>
      </w:r>
      <w:r>
        <w:rPr>
          <w:rFonts w:ascii="微软雅黑" w:eastAsia="微软雅黑"/>
          <w:b/>
          <w:w w:val="95"/>
          <w:sz w:val="22"/>
        </w:rPr>
        <w:t>对</w:t>
      </w:r>
      <w:r>
        <w:rPr>
          <w:rFonts w:ascii="微软雅黑" w:eastAsia="微软雅黑"/>
          <w:b/>
          <w:w w:val="95"/>
          <w:sz w:val="22"/>
        </w:rPr>
        <w:t>于</w:t>
      </w:r>
      <w:r>
        <w:rPr>
          <w:rFonts w:ascii="微软雅黑" w:eastAsia="微软雅黑"/>
          <w:b/>
          <w:w w:val="95"/>
          <w:sz w:val="22"/>
        </w:rPr>
        <w:t>本</w:t>
      </w:r>
      <w:r>
        <w:rPr>
          <w:rFonts w:ascii="微软雅黑" w:eastAsia="微软雅黑"/>
          <w:b/>
          <w:w w:val="95"/>
          <w:sz w:val="22"/>
        </w:rPr>
        <w:t>主</w:t>
      </w:r>
      <w:r>
        <w:rPr>
          <w:rFonts w:ascii="微软雅黑" w:eastAsia="微软雅黑"/>
          <w:b/>
          <w:w w:val="95"/>
          <w:sz w:val="22"/>
        </w:rPr>
        <w:t>险</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解</w:t>
      </w:r>
      <w:r>
        <w:rPr>
          <w:rFonts w:ascii="微软雅黑" w:eastAsia="微软雅黑"/>
          <w:b/>
          <w:w w:val="95"/>
          <w:sz w:val="22"/>
        </w:rPr>
        <w:t>除</w:t>
      </w:r>
      <w:r>
        <w:rPr>
          <w:rFonts w:ascii="微软雅黑" w:eastAsia="微软雅黑"/>
          <w:b/>
          <w:w w:val="95"/>
          <w:sz w:val="22"/>
        </w:rPr>
        <w:t>前</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的</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事</w:t>
      </w:r>
      <w:r>
        <w:rPr>
          <w:rFonts w:ascii="微软雅黑" w:eastAsia="微软雅黑"/>
          <w:b/>
          <w:spacing w:val="-2"/>
          <w:w w:val="95"/>
          <w:sz w:val="22"/>
        </w:rPr>
        <w:t>故</w:t>
      </w:r>
      <w:r>
        <w:rPr>
          <w:rFonts w:ascii="微软雅黑" w:eastAsia="微软雅黑"/>
          <w:b/>
          <w:spacing w:val="-2"/>
          <w:w w:val="95"/>
          <w:sz w:val="22"/>
        </w:rPr>
        <w:t>，</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不</w:t>
      </w:r>
      <w:r>
        <w:rPr>
          <w:rFonts w:ascii="微软雅黑" w:eastAsia="微软雅黑"/>
          <w:b/>
          <w:spacing w:val="-2"/>
          <w:w w:val="95"/>
          <w:sz w:val="22"/>
        </w:rPr>
        <w:t>承</w:t>
      </w:r>
      <w:r>
        <w:rPr>
          <w:rFonts w:ascii="微软雅黑" w:eastAsia="微软雅黑"/>
          <w:b/>
          <w:spacing w:val="-2"/>
          <w:w w:val="95"/>
          <w:sz w:val="22"/>
        </w:rPr>
        <w:t>担</w:t>
      </w:r>
      <w:r>
        <w:rPr>
          <w:rFonts w:ascii="微软雅黑" w:eastAsia="微软雅黑"/>
          <w:b/>
          <w:spacing w:val="-2"/>
          <w:w w:val="95"/>
          <w:sz w:val="22"/>
        </w:rPr>
        <w:t>给</w:t>
      </w:r>
      <w:r>
        <w:rPr>
          <w:rFonts w:ascii="微软雅黑" w:eastAsia="微软雅黑"/>
          <w:b/>
          <w:spacing w:val="-2"/>
          <w:w w:val="95"/>
          <w:sz w:val="22"/>
        </w:rPr>
        <w:t>付保险</w:t>
      </w:r>
      <w:r>
        <w:rPr>
          <w:rFonts w:ascii="微软雅黑" w:eastAsia="微软雅黑"/>
          <w:b/>
          <w:spacing w:val="-2"/>
          <w:w w:val="95"/>
          <w:sz w:val="22"/>
        </w:rPr>
        <w:t>金</w:t>
      </w:r>
      <w:r>
        <w:rPr>
          <w:rFonts w:ascii="微软雅黑" w:eastAsia="微软雅黑"/>
          <w:b/>
          <w:spacing w:val="-2"/>
          <w:w w:val="95"/>
          <w:sz w:val="22"/>
        </w:rPr>
        <w:t>的</w:t>
      </w:r>
      <w:r>
        <w:rPr>
          <w:rFonts w:ascii="微软雅黑" w:eastAsia="微软雅黑"/>
          <w:b/>
          <w:spacing w:val="-2"/>
          <w:w w:val="95"/>
          <w:sz w:val="22"/>
        </w:rPr>
        <w:t>责</w:t>
      </w:r>
      <w:r>
        <w:rPr>
          <w:rFonts w:ascii="微软雅黑" w:eastAsia="微软雅黑"/>
          <w:b/>
          <w:spacing w:val="-2"/>
          <w:w w:val="95"/>
          <w:sz w:val="22"/>
        </w:rPr>
        <w:t>任</w:t>
      </w:r>
      <w:r>
        <w:rPr>
          <w:rFonts w:ascii="微软雅黑" w:eastAsia="微软雅黑"/>
          <w:b/>
          <w:spacing w:val="-2"/>
          <w:w w:val="95"/>
          <w:sz w:val="22"/>
        </w:rPr>
        <w:t>，</w:t>
      </w:r>
      <w:r>
        <w:rPr>
          <w:rFonts w:ascii="微软雅黑" w:eastAsia="微软雅黑"/>
          <w:b/>
          <w:spacing w:val="-2"/>
          <w:w w:val="95"/>
          <w:sz w:val="22"/>
        </w:rPr>
        <w:t>并</w:t>
      </w:r>
      <w:r>
        <w:rPr>
          <w:rFonts w:ascii="微软雅黑" w:eastAsia="微软雅黑"/>
          <w:b/>
          <w:spacing w:val="-2"/>
          <w:w w:val="95"/>
          <w:sz w:val="22"/>
        </w:rPr>
        <w:t>不</w:t>
      </w:r>
      <w:r>
        <w:rPr>
          <w:rFonts w:ascii="微软雅黑" w:eastAsia="微软雅黑"/>
          <w:b/>
          <w:spacing w:val="-2"/>
          <w:w w:val="95"/>
          <w:sz w:val="22"/>
        </w:rPr>
        <w:t>退</w:t>
      </w:r>
      <w:r>
        <w:rPr>
          <w:rFonts w:ascii="微软雅黑" w:eastAsia="微软雅黑"/>
          <w:b/>
          <w:spacing w:val="-2"/>
          <w:w w:val="95"/>
          <w:sz w:val="22"/>
        </w:rPr>
        <w:t>还保险</w:t>
      </w:r>
      <w:r>
        <w:rPr>
          <w:rFonts w:ascii="微软雅黑" w:eastAsia="微软雅黑"/>
          <w:b/>
          <w:spacing w:val="-2"/>
          <w:w w:val="95"/>
          <w:sz w:val="22"/>
        </w:rPr>
        <w:t>费</w:t>
      </w:r>
      <w:r>
        <w:rPr>
          <w:rFonts w:ascii="微软雅黑" w:eastAsia="微软雅黑"/>
          <w:b/>
          <w:spacing w:val="-2"/>
          <w:w w:val="95"/>
          <w:sz w:val="22"/>
        </w:rPr>
        <w:t>。</w:t>
      </w:r>
    </w:p>
    <w:p>
      <w:pPr>
        <w:spacing w:line="184" w:lineRule="auto" w:before="0"/>
        <w:ind w:left="685" w:right="458" w:hanging="420"/>
        <w:jc w:val="both"/>
        <w:rPr>
          <w:rFonts w:ascii="微软雅黑" w:eastAsia="微软雅黑"/>
          <w:b/>
          <w:sz w:val="22"/>
        </w:rPr>
      </w:pPr>
      <w:r>
        <w:rPr>
          <w:rFonts w:ascii="微软雅黑" w:eastAsia="微软雅黑"/>
          <w:b/>
          <w:spacing w:val="9"/>
          <w:w w:val="95"/>
          <w:sz w:val="22"/>
        </w:rPr>
        <w:t>六、</w:t>
      </w:r>
      <w:r>
        <w:rPr>
          <w:rFonts w:ascii="微软雅黑" w:eastAsia="微软雅黑"/>
          <w:b/>
          <w:w w:val="95"/>
          <w:sz w:val="22"/>
        </w:rPr>
        <w:t>如</w:t>
      </w:r>
      <w:r>
        <w:rPr>
          <w:rFonts w:ascii="微软雅黑" w:eastAsia="微软雅黑"/>
          <w:b/>
          <w:w w:val="95"/>
          <w:sz w:val="22"/>
        </w:rPr>
        <w:t>果</w:t>
      </w:r>
      <w:r>
        <w:rPr>
          <w:rFonts w:ascii="微软雅黑" w:eastAsia="微软雅黑"/>
          <w:b/>
          <w:w w:val="95"/>
          <w:sz w:val="22"/>
        </w:rPr>
        <w:t>您</w:t>
      </w:r>
      <w:r>
        <w:rPr>
          <w:rFonts w:ascii="微软雅黑" w:eastAsia="微软雅黑"/>
          <w:b/>
          <w:w w:val="95"/>
          <w:sz w:val="22"/>
        </w:rPr>
        <w:t>因</w:t>
      </w:r>
      <w:r>
        <w:rPr>
          <w:rFonts w:ascii="微软雅黑" w:eastAsia="微软雅黑"/>
          <w:b/>
          <w:w w:val="95"/>
          <w:sz w:val="22"/>
        </w:rPr>
        <w:t>重</w:t>
      </w:r>
      <w:r>
        <w:rPr>
          <w:rFonts w:ascii="微软雅黑" w:eastAsia="微软雅黑"/>
          <w:b/>
          <w:w w:val="95"/>
          <w:sz w:val="22"/>
        </w:rPr>
        <w:t>大</w:t>
      </w:r>
      <w:r>
        <w:rPr>
          <w:rFonts w:ascii="微软雅黑" w:eastAsia="微软雅黑"/>
          <w:b/>
          <w:w w:val="95"/>
          <w:sz w:val="22"/>
        </w:rPr>
        <w:t>过</w:t>
      </w:r>
      <w:r>
        <w:rPr>
          <w:rFonts w:ascii="微软雅黑" w:eastAsia="微软雅黑"/>
          <w:b/>
          <w:w w:val="95"/>
          <w:sz w:val="22"/>
        </w:rPr>
        <w:t>失</w:t>
      </w:r>
      <w:r>
        <w:rPr>
          <w:rFonts w:ascii="微软雅黑" w:eastAsia="微软雅黑"/>
          <w:b/>
          <w:w w:val="95"/>
          <w:sz w:val="22"/>
        </w:rPr>
        <w:t>未履行</w:t>
      </w:r>
      <w:r>
        <w:rPr>
          <w:rFonts w:ascii="微软雅黑" w:eastAsia="微软雅黑"/>
          <w:b/>
          <w:w w:val="95"/>
          <w:sz w:val="22"/>
        </w:rPr>
        <w:t>如</w:t>
      </w:r>
      <w:r>
        <w:rPr>
          <w:rFonts w:ascii="微软雅黑" w:eastAsia="微软雅黑"/>
          <w:b/>
          <w:w w:val="95"/>
          <w:sz w:val="22"/>
        </w:rPr>
        <w:t>实</w:t>
      </w:r>
      <w:r>
        <w:rPr>
          <w:rFonts w:ascii="微软雅黑" w:eastAsia="微软雅黑"/>
          <w:b/>
          <w:w w:val="95"/>
          <w:sz w:val="22"/>
        </w:rPr>
        <w:t>告</w:t>
      </w:r>
      <w:r>
        <w:rPr>
          <w:rFonts w:ascii="微软雅黑" w:eastAsia="微软雅黑"/>
          <w:b/>
          <w:w w:val="95"/>
          <w:sz w:val="22"/>
        </w:rPr>
        <w:t>知</w:t>
      </w:r>
      <w:r>
        <w:rPr>
          <w:rFonts w:ascii="微软雅黑" w:eastAsia="微软雅黑"/>
          <w:b/>
          <w:w w:val="95"/>
          <w:sz w:val="22"/>
        </w:rPr>
        <w:t>义</w:t>
      </w:r>
      <w:r>
        <w:rPr>
          <w:rFonts w:ascii="微软雅黑" w:eastAsia="微软雅黑"/>
          <w:b/>
          <w:w w:val="95"/>
          <w:sz w:val="22"/>
        </w:rPr>
        <w:t>务</w:t>
      </w:r>
      <w:r>
        <w:rPr>
          <w:rFonts w:ascii="微软雅黑" w:eastAsia="微软雅黑"/>
          <w:b/>
          <w:spacing w:val="-92"/>
          <w:w w:val="95"/>
          <w:sz w:val="22"/>
        </w:rPr>
        <w:t>，</w:t>
      </w:r>
      <w:r>
        <w:rPr>
          <w:rFonts w:ascii="微软雅黑" w:eastAsia="微软雅黑"/>
          <w:b/>
          <w:w w:val="95"/>
          <w:sz w:val="22"/>
        </w:rPr>
        <w:t>对</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事</w:t>
      </w:r>
      <w:r>
        <w:rPr>
          <w:rFonts w:ascii="微软雅黑" w:eastAsia="微软雅黑"/>
          <w:b/>
          <w:w w:val="95"/>
          <w:sz w:val="22"/>
        </w:rPr>
        <w:t>故</w:t>
      </w:r>
      <w:r>
        <w:rPr>
          <w:rFonts w:ascii="微软雅黑" w:eastAsia="微软雅黑"/>
          <w:b/>
          <w:w w:val="95"/>
          <w:sz w:val="22"/>
        </w:rPr>
        <w:t>的</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有</w:t>
      </w:r>
      <w:r>
        <w:rPr>
          <w:rFonts w:ascii="微软雅黑" w:eastAsia="微软雅黑"/>
          <w:b/>
          <w:w w:val="95"/>
          <w:sz w:val="22"/>
        </w:rPr>
        <w:t>严</w:t>
      </w:r>
      <w:r>
        <w:rPr>
          <w:rFonts w:ascii="微软雅黑" w:eastAsia="微软雅黑"/>
          <w:b/>
          <w:w w:val="95"/>
          <w:sz w:val="22"/>
        </w:rPr>
        <w:t>重</w:t>
      </w:r>
      <w:r>
        <w:rPr>
          <w:rFonts w:ascii="微软雅黑" w:eastAsia="微软雅黑"/>
          <w:b/>
          <w:w w:val="95"/>
          <w:sz w:val="22"/>
        </w:rPr>
        <w:t>影</w:t>
      </w:r>
      <w:r>
        <w:rPr>
          <w:rFonts w:ascii="微软雅黑" w:eastAsia="微软雅黑"/>
          <w:b/>
          <w:w w:val="95"/>
          <w:sz w:val="22"/>
        </w:rPr>
        <w:t>响</w:t>
      </w:r>
      <w:r>
        <w:rPr>
          <w:rFonts w:ascii="微软雅黑" w:eastAsia="微软雅黑"/>
          <w:b/>
          <w:spacing w:val="-2"/>
          <w:w w:val="95"/>
          <w:sz w:val="22"/>
        </w:rPr>
        <w:t>的，</w:t>
      </w:r>
      <w:r>
        <w:rPr>
          <w:rFonts w:ascii="微软雅黑" w:eastAsia="微软雅黑"/>
          <w:b/>
          <w:spacing w:val="-2"/>
          <w:w w:val="95"/>
          <w:sz w:val="22"/>
        </w:rPr>
        <w:t>对</w:t>
      </w:r>
      <w:r>
        <w:rPr>
          <w:rFonts w:ascii="微软雅黑" w:eastAsia="微软雅黑"/>
          <w:b/>
          <w:spacing w:val="-2"/>
          <w:w w:val="95"/>
          <w:sz w:val="22"/>
        </w:rPr>
        <w:t>于</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解</w:t>
      </w:r>
      <w:r>
        <w:rPr>
          <w:rFonts w:ascii="微软雅黑" w:eastAsia="微软雅黑"/>
          <w:b/>
          <w:spacing w:val="-2"/>
          <w:w w:val="95"/>
          <w:sz w:val="22"/>
        </w:rPr>
        <w:t>除</w:t>
      </w:r>
      <w:r>
        <w:rPr>
          <w:rFonts w:ascii="微软雅黑" w:eastAsia="微软雅黑"/>
          <w:b/>
          <w:spacing w:val="-2"/>
          <w:w w:val="95"/>
          <w:sz w:val="22"/>
        </w:rPr>
        <w:t>前</w:t>
      </w:r>
      <w:r>
        <w:rPr>
          <w:rFonts w:ascii="微软雅黑" w:eastAsia="微软雅黑"/>
          <w:b/>
          <w:spacing w:val="-2"/>
          <w:w w:val="95"/>
          <w:sz w:val="22"/>
        </w:rPr>
        <w:t>发</w:t>
      </w:r>
      <w:r>
        <w:rPr>
          <w:rFonts w:ascii="微软雅黑" w:eastAsia="微软雅黑"/>
          <w:b/>
          <w:spacing w:val="-2"/>
          <w:w w:val="95"/>
          <w:sz w:val="22"/>
        </w:rPr>
        <w:t>生</w:t>
      </w:r>
      <w:r>
        <w:rPr>
          <w:rFonts w:ascii="微软雅黑" w:eastAsia="微软雅黑"/>
          <w:b/>
          <w:spacing w:val="-2"/>
          <w:w w:val="95"/>
          <w:sz w:val="22"/>
        </w:rPr>
        <w:t>的</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事</w:t>
      </w:r>
      <w:r>
        <w:rPr>
          <w:rFonts w:ascii="微软雅黑" w:eastAsia="微软雅黑"/>
          <w:b/>
          <w:spacing w:val="-2"/>
          <w:w w:val="95"/>
          <w:sz w:val="22"/>
        </w:rPr>
        <w:t>故</w:t>
      </w:r>
      <w:r>
        <w:rPr>
          <w:rFonts w:ascii="微软雅黑" w:eastAsia="微软雅黑"/>
          <w:b/>
          <w:spacing w:val="-2"/>
          <w:w w:val="95"/>
          <w:sz w:val="22"/>
        </w:rPr>
        <w:t>，我们</w:t>
      </w:r>
      <w:r>
        <w:rPr>
          <w:rFonts w:ascii="微软雅黑" w:eastAsia="微软雅黑"/>
          <w:b/>
          <w:spacing w:val="-2"/>
          <w:w w:val="95"/>
          <w:sz w:val="22"/>
        </w:rPr>
        <w:t>不</w:t>
      </w:r>
      <w:r>
        <w:rPr>
          <w:rFonts w:ascii="微软雅黑" w:eastAsia="微软雅黑"/>
          <w:b/>
          <w:spacing w:val="-2"/>
          <w:w w:val="95"/>
          <w:sz w:val="22"/>
        </w:rPr>
        <w:t>承</w:t>
      </w:r>
      <w:r>
        <w:rPr>
          <w:rFonts w:ascii="微软雅黑" w:eastAsia="微软雅黑"/>
          <w:b/>
          <w:spacing w:val="-2"/>
          <w:w w:val="95"/>
          <w:sz w:val="22"/>
        </w:rPr>
        <w:t>担</w:t>
      </w:r>
      <w:r>
        <w:rPr>
          <w:rFonts w:ascii="微软雅黑" w:eastAsia="微软雅黑"/>
          <w:b/>
          <w:spacing w:val="-2"/>
          <w:w w:val="95"/>
          <w:sz w:val="22"/>
        </w:rPr>
        <w:t>给</w:t>
      </w:r>
      <w:r>
        <w:rPr>
          <w:rFonts w:ascii="微软雅黑" w:eastAsia="微软雅黑"/>
          <w:b/>
          <w:spacing w:val="-2"/>
          <w:w w:val="95"/>
          <w:sz w:val="22"/>
        </w:rPr>
        <w:t>付</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的</w:t>
      </w:r>
      <w:r>
        <w:rPr>
          <w:rFonts w:ascii="微软雅黑" w:eastAsia="微软雅黑"/>
          <w:b/>
          <w:spacing w:val="-2"/>
          <w:sz w:val="22"/>
        </w:rPr>
        <w:t>责</w:t>
      </w:r>
      <w:r>
        <w:rPr>
          <w:rFonts w:ascii="微软雅黑" w:eastAsia="微软雅黑"/>
          <w:b/>
          <w:spacing w:val="-2"/>
          <w:sz w:val="22"/>
        </w:rPr>
        <w:t>任</w:t>
      </w:r>
      <w:r>
        <w:rPr>
          <w:rFonts w:ascii="微软雅黑" w:eastAsia="微软雅黑"/>
          <w:b/>
          <w:spacing w:val="-2"/>
          <w:sz w:val="22"/>
        </w:rPr>
        <w:t>，</w:t>
      </w:r>
      <w:r>
        <w:rPr>
          <w:rFonts w:ascii="微软雅黑" w:eastAsia="微软雅黑"/>
          <w:b/>
          <w:spacing w:val="-2"/>
          <w:sz w:val="22"/>
        </w:rPr>
        <w:t>但</w:t>
      </w:r>
      <w:r>
        <w:rPr>
          <w:rFonts w:ascii="微软雅黑" w:eastAsia="微软雅黑"/>
          <w:b/>
          <w:spacing w:val="-2"/>
          <w:sz w:val="22"/>
        </w:rPr>
        <w:t>应</w:t>
      </w:r>
      <w:r>
        <w:rPr>
          <w:rFonts w:ascii="微软雅黑" w:eastAsia="微软雅黑"/>
          <w:b/>
          <w:spacing w:val="-2"/>
          <w:sz w:val="22"/>
        </w:rPr>
        <w:t>当</w:t>
      </w:r>
      <w:r>
        <w:rPr>
          <w:rFonts w:ascii="微软雅黑" w:eastAsia="微软雅黑"/>
          <w:b/>
          <w:spacing w:val="-2"/>
          <w:sz w:val="22"/>
        </w:rPr>
        <w:t>退</w:t>
      </w:r>
      <w:r>
        <w:rPr>
          <w:rFonts w:ascii="微软雅黑" w:eastAsia="微软雅黑"/>
          <w:b/>
          <w:spacing w:val="-2"/>
          <w:sz w:val="22"/>
        </w:rPr>
        <w:t>还</w:t>
      </w:r>
      <w:r>
        <w:rPr>
          <w:rFonts w:ascii="微软雅黑" w:eastAsia="微软雅黑"/>
          <w:b/>
          <w:spacing w:val="-2"/>
          <w:sz w:val="22"/>
        </w:rPr>
        <w:t>保险费（</w:t>
      </w:r>
      <w:r>
        <w:rPr>
          <w:rFonts w:ascii="微软雅黑" w:eastAsia="微软雅黑"/>
          <w:b/>
          <w:spacing w:val="-2"/>
          <w:sz w:val="22"/>
        </w:rPr>
        <w:t>无</w:t>
      </w:r>
      <w:r>
        <w:rPr>
          <w:rFonts w:ascii="微软雅黑" w:eastAsia="微软雅黑"/>
          <w:b/>
          <w:spacing w:val="-2"/>
          <w:sz w:val="22"/>
        </w:rPr>
        <w:t>息</w:t>
      </w:r>
      <w:r>
        <w:rPr>
          <w:rFonts w:ascii="微软雅黑" w:eastAsia="微软雅黑"/>
          <w:b/>
          <w:spacing w:val="-106"/>
          <w:sz w:val="22"/>
        </w:rPr>
        <w:t>）</w:t>
      </w:r>
      <w:r>
        <w:rPr>
          <w:rFonts w:ascii="微软雅黑" w:eastAsia="微软雅黑"/>
          <w:b/>
          <w:spacing w:val="-2"/>
          <w:sz w:val="22"/>
        </w:rPr>
        <w:t>。</w:t>
      </w:r>
    </w:p>
    <w:p>
      <w:pPr>
        <w:pStyle w:val="BodyText"/>
        <w:spacing w:line="278" w:lineRule="auto" w:before="13"/>
        <w:ind w:left="685" w:right="457" w:hanging="420"/>
        <w:jc w:val="both"/>
      </w:pPr>
      <w:r>
        <w:rPr>
          <w:spacing w:val="-3"/>
        </w:rPr>
        <w:t>七、我们在本主险合同订立时已经知道您未如实告知的情况的，我们不得解</w:t>
      </w:r>
      <w:r>
        <w:rPr>
          <w:spacing w:val="-2"/>
        </w:rPr>
        <w:t>除本主险合同；发生保险事故的，我们承担给付保险金的责任。</w:t>
      </w:r>
    </w:p>
    <w:p>
      <w:pPr>
        <w:spacing w:line="192" w:lineRule="auto" w:before="41"/>
        <w:ind w:left="685" w:right="457" w:hanging="420"/>
        <w:jc w:val="both"/>
        <w:rPr>
          <w:rFonts w:ascii="微软雅黑" w:eastAsia="微软雅黑"/>
          <w:b/>
          <w:sz w:val="22"/>
        </w:rPr>
      </w:pPr>
      <w:r>
        <w:rPr>
          <w:spacing w:val="-4"/>
          <w:sz w:val="21"/>
        </w:rPr>
        <w:t>八、如果本主险合同效力中止后您申请复效时，我们就被保险人在本主险合</w:t>
      </w:r>
      <w:r>
        <w:rPr>
          <w:spacing w:val="-2"/>
          <w:sz w:val="21"/>
        </w:rPr>
        <w:t>同效力中止期间的有关情况提出询问的，您应当如实向我们告知。</w:t>
      </w:r>
      <w:r>
        <w:rPr>
          <w:rFonts w:ascii="微软雅黑" w:eastAsia="微软雅黑"/>
          <w:b/>
          <w:spacing w:val="-2"/>
          <w:sz w:val="22"/>
        </w:rPr>
        <w:t>如</w:t>
      </w:r>
      <w:r>
        <w:rPr>
          <w:rFonts w:ascii="微软雅黑" w:eastAsia="微软雅黑"/>
          <w:b/>
          <w:spacing w:val="-2"/>
          <w:sz w:val="22"/>
        </w:rPr>
        <w:t>果</w:t>
      </w:r>
      <w:r>
        <w:rPr>
          <w:rFonts w:ascii="微软雅黑" w:eastAsia="微软雅黑"/>
          <w:b/>
          <w:spacing w:val="-2"/>
          <w:w w:val="95"/>
          <w:sz w:val="22"/>
        </w:rPr>
        <w:t>因</w:t>
      </w:r>
      <w:r>
        <w:rPr>
          <w:rFonts w:ascii="微软雅黑" w:eastAsia="微软雅黑"/>
          <w:b/>
          <w:spacing w:val="-2"/>
          <w:w w:val="95"/>
          <w:sz w:val="22"/>
        </w:rPr>
        <w:t>您</w:t>
      </w:r>
      <w:r>
        <w:rPr>
          <w:rFonts w:ascii="微软雅黑" w:eastAsia="微软雅黑"/>
          <w:b/>
          <w:spacing w:val="-2"/>
          <w:w w:val="95"/>
          <w:sz w:val="22"/>
        </w:rPr>
        <w:t>未</w:t>
      </w:r>
      <w:r>
        <w:rPr>
          <w:rFonts w:ascii="微软雅黑" w:eastAsia="微软雅黑"/>
          <w:b/>
          <w:spacing w:val="-2"/>
          <w:w w:val="95"/>
          <w:sz w:val="22"/>
        </w:rPr>
        <w:t>履</w:t>
      </w:r>
      <w:r>
        <w:rPr>
          <w:rFonts w:ascii="微软雅黑" w:eastAsia="微软雅黑"/>
          <w:b/>
          <w:spacing w:val="-2"/>
          <w:w w:val="95"/>
          <w:sz w:val="22"/>
        </w:rPr>
        <w:t>行</w:t>
      </w:r>
      <w:r>
        <w:rPr>
          <w:rFonts w:ascii="微软雅黑" w:eastAsia="微软雅黑"/>
          <w:b/>
          <w:spacing w:val="-2"/>
          <w:w w:val="95"/>
          <w:sz w:val="22"/>
        </w:rPr>
        <w:t>前</w:t>
      </w:r>
      <w:r>
        <w:rPr>
          <w:rFonts w:ascii="微软雅黑" w:eastAsia="微软雅黑"/>
          <w:b/>
          <w:spacing w:val="-2"/>
          <w:w w:val="95"/>
          <w:sz w:val="22"/>
        </w:rPr>
        <w:t>述</w:t>
      </w:r>
      <w:r>
        <w:rPr>
          <w:rFonts w:ascii="微软雅黑" w:eastAsia="微软雅黑"/>
          <w:b/>
          <w:spacing w:val="-2"/>
          <w:w w:val="95"/>
          <w:sz w:val="22"/>
        </w:rPr>
        <w:t>的</w:t>
      </w:r>
      <w:r>
        <w:rPr>
          <w:rFonts w:ascii="微软雅黑" w:eastAsia="微软雅黑"/>
          <w:b/>
          <w:spacing w:val="-2"/>
          <w:w w:val="95"/>
          <w:sz w:val="22"/>
        </w:rPr>
        <w:t>如实告</w:t>
      </w:r>
      <w:r>
        <w:rPr>
          <w:rFonts w:ascii="微软雅黑" w:eastAsia="微软雅黑"/>
          <w:b/>
          <w:spacing w:val="-2"/>
          <w:w w:val="95"/>
          <w:sz w:val="22"/>
        </w:rPr>
        <w:t>知</w:t>
      </w:r>
      <w:r>
        <w:rPr>
          <w:rFonts w:ascii="微软雅黑" w:eastAsia="微软雅黑"/>
          <w:b/>
          <w:spacing w:val="-2"/>
          <w:w w:val="95"/>
          <w:sz w:val="22"/>
        </w:rPr>
        <w:t>义</w:t>
      </w:r>
      <w:r>
        <w:rPr>
          <w:rFonts w:ascii="微软雅黑" w:eastAsia="微软雅黑"/>
          <w:b/>
          <w:spacing w:val="-2"/>
          <w:w w:val="95"/>
          <w:sz w:val="22"/>
        </w:rPr>
        <w:t>务</w:t>
      </w:r>
      <w:r>
        <w:rPr>
          <w:rFonts w:ascii="微软雅黑" w:eastAsia="微软雅黑"/>
          <w:b/>
          <w:spacing w:val="-60"/>
          <w:w w:val="95"/>
          <w:sz w:val="22"/>
        </w:rPr>
        <w:t>，</w:t>
      </w:r>
      <w:r>
        <w:rPr>
          <w:rFonts w:ascii="微软雅黑" w:eastAsia="微软雅黑"/>
          <w:b/>
          <w:spacing w:val="-2"/>
          <w:w w:val="95"/>
          <w:sz w:val="22"/>
        </w:rPr>
        <w:t>足</w:t>
      </w:r>
      <w:r>
        <w:rPr>
          <w:rFonts w:ascii="微软雅黑" w:eastAsia="微软雅黑"/>
          <w:b/>
          <w:spacing w:val="-2"/>
          <w:w w:val="95"/>
          <w:sz w:val="22"/>
        </w:rPr>
        <w:t>以</w:t>
      </w:r>
      <w:r>
        <w:rPr>
          <w:rFonts w:ascii="微软雅黑" w:eastAsia="微软雅黑"/>
          <w:b/>
          <w:spacing w:val="-2"/>
          <w:w w:val="95"/>
          <w:sz w:val="22"/>
        </w:rPr>
        <w:t>影</w:t>
      </w:r>
      <w:r>
        <w:rPr>
          <w:rFonts w:ascii="微软雅黑" w:eastAsia="微软雅黑"/>
          <w:b/>
          <w:spacing w:val="-2"/>
          <w:w w:val="95"/>
          <w:sz w:val="22"/>
        </w:rPr>
        <w:t>响</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决</w:t>
      </w:r>
      <w:r>
        <w:rPr>
          <w:rFonts w:ascii="微软雅黑" w:eastAsia="微软雅黑"/>
          <w:b/>
          <w:spacing w:val="-2"/>
          <w:w w:val="95"/>
          <w:sz w:val="22"/>
        </w:rPr>
        <w:t>定</w:t>
      </w:r>
      <w:r>
        <w:rPr>
          <w:rFonts w:ascii="微软雅黑" w:eastAsia="微软雅黑"/>
          <w:b/>
          <w:spacing w:val="-2"/>
          <w:w w:val="95"/>
          <w:sz w:val="22"/>
        </w:rPr>
        <w:t>是</w:t>
      </w:r>
      <w:r>
        <w:rPr>
          <w:rFonts w:ascii="微软雅黑" w:eastAsia="微软雅黑"/>
          <w:b/>
          <w:spacing w:val="-2"/>
          <w:w w:val="95"/>
          <w:sz w:val="22"/>
        </w:rPr>
        <w:t>否</w:t>
      </w:r>
      <w:r>
        <w:rPr>
          <w:rFonts w:ascii="微软雅黑" w:eastAsia="微软雅黑"/>
          <w:b/>
          <w:spacing w:val="-2"/>
          <w:w w:val="95"/>
          <w:sz w:val="22"/>
        </w:rPr>
        <w:t>同</w:t>
      </w:r>
      <w:r>
        <w:rPr>
          <w:rFonts w:ascii="微软雅黑" w:eastAsia="微软雅黑"/>
          <w:b/>
          <w:spacing w:val="-2"/>
          <w:w w:val="95"/>
          <w:sz w:val="22"/>
        </w:rPr>
        <w:t>意</w:t>
      </w:r>
      <w:r>
        <w:rPr>
          <w:rFonts w:ascii="微软雅黑" w:eastAsia="微软雅黑"/>
          <w:b/>
          <w:spacing w:val="-2"/>
          <w:w w:val="95"/>
          <w:sz w:val="22"/>
        </w:rPr>
        <w:t>您</w:t>
      </w:r>
      <w:r>
        <w:rPr>
          <w:rFonts w:ascii="微软雅黑" w:eastAsia="微软雅黑"/>
          <w:b/>
          <w:spacing w:val="-2"/>
          <w:w w:val="95"/>
          <w:sz w:val="22"/>
        </w:rPr>
        <w:t>的</w:t>
      </w:r>
      <w:r>
        <w:rPr>
          <w:rFonts w:ascii="微软雅黑" w:eastAsia="微软雅黑"/>
          <w:b/>
          <w:spacing w:val="-2"/>
          <w:w w:val="95"/>
          <w:sz w:val="22"/>
        </w:rPr>
        <w:t>复</w:t>
      </w:r>
      <w:r>
        <w:rPr>
          <w:rFonts w:ascii="微软雅黑" w:eastAsia="微软雅黑"/>
          <w:b/>
          <w:spacing w:val="-2"/>
          <w:w w:val="95"/>
          <w:sz w:val="22"/>
        </w:rPr>
        <w:t>效</w:t>
      </w:r>
      <w:r>
        <w:rPr>
          <w:rFonts w:ascii="微软雅黑" w:eastAsia="微软雅黑"/>
          <w:b/>
          <w:spacing w:val="-2"/>
          <w:w w:val="95"/>
          <w:sz w:val="22"/>
        </w:rPr>
        <w:t>申</w:t>
      </w:r>
      <w:r>
        <w:rPr>
          <w:rFonts w:ascii="微软雅黑" w:eastAsia="微软雅黑"/>
          <w:b/>
          <w:spacing w:val="-2"/>
          <w:w w:val="95"/>
          <w:sz w:val="22"/>
        </w:rPr>
        <w:t>请</w:t>
      </w:r>
      <w:r>
        <w:rPr>
          <w:rFonts w:ascii="微软雅黑" w:eastAsia="微软雅黑"/>
          <w:b/>
          <w:spacing w:val="-2"/>
          <w:w w:val="95"/>
          <w:sz w:val="22"/>
        </w:rPr>
        <w:t>或</w:t>
      </w:r>
      <w:r>
        <w:rPr>
          <w:rFonts w:ascii="微软雅黑" w:eastAsia="微软雅黑"/>
          <w:b/>
          <w:spacing w:val="-2"/>
          <w:w w:val="95"/>
          <w:sz w:val="22"/>
        </w:rPr>
        <w:t>提</w:t>
      </w:r>
      <w:r>
        <w:rPr>
          <w:rFonts w:ascii="微软雅黑" w:eastAsia="微软雅黑"/>
          <w:b/>
          <w:spacing w:val="-2"/>
          <w:w w:val="95"/>
          <w:sz w:val="22"/>
        </w:rPr>
        <w:t>高</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费</w:t>
      </w:r>
      <w:r>
        <w:rPr>
          <w:rFonts w:ascii="微软雅黑" w:eastAsia="微软雅黑"/>
          <w:b/>
          <w:spacing w:val="-2"/>
          <w:w w:val="95"/>
          <w:sz w:val="22"/>
        </w:rPr>
        <w:t>率的，</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有</w:t>
      </w:r>
      <w:r>
        <w:rPr>
          <w:rFonts w:ascii="微软雅黑" w:eastAsia="微软雅黑"/>
          <w:b/>
          <w:spacing w:val="-2"/>
          <w:w w:val="95"/>
          <w:sz w:val="22"/>
        </w:rPr>
        <w:t>权</w:t>
      </w:r>
      <w:r>
        <w:rPr>
          <w:rFonts w:ascii="微软雅黑" w:eastAsia="微软雅黑"/>
          <w:b/>
          <w:spacing w:val="-2"/>
          <w:w w:val="95"/>
          <w:sz w:val="22"/>
        </w:rPr>
        <w:t>解</w:t>
      </w:r>
      <w:r>
        <w:rPr>
          <w:rFonts w:ascii="微软雅黑" w:eastAsia="微软雅黑"/>
          <w:b/>
          <w:spacing w:val="-2"/>
          <w:w w:val="95"/>
          <w:sz w:val="22"/>
        </w:rPr>
        <w:t>除</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险合同。</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因</w:t>
      </w:r>
      <w:r>
        <w:rPr>
          <w:rFonts w:ascii="微软雅黑" w:eastAsia="微软雅黑"/>
          <w:b/>
          <w:spacing w:val="-2"/>
          <w:w w:val="95"/>
          <w:sz w:val="22"/>
        </w:rPr>
        <w:t>此</w:t>
      </w:r>
      <w:r>
        <w:rPr>
          <w:rFonts w:ascii="微软雅黑" w:eastAsia="微软雅黑"/>
          <w:b/>
          <w:spacing w:val="-2"/>
          <w:w w:val="95"/>
          <w:sz w:val="22"/>
        </w:rPr>
        <w:t>而</w:t>
      </w:r>
      <w:r>
        <w:rPr>
          <w:rFonts w:ascii="微软雅黑" w:eastAsia="微软雅黑"/>
          <w:b/>
          <w:spacing w:val="-2"/>
          <w:w w:val="95"/>
          <w:sz w:val="22"/>
        </w:rPr>
        <w:t>解</w:t>
      </w:r>
      <w:r>
        <w:rPr>
          <w:rFonts w:ascii="微软雅黑" w:eastAsia="微软雅黑"/>
          <w:b/>
          <w:spacing w:val="-2"/>
          <w:w w:val="95"/>
          <w:sz w:val="22"/>
        </w:rPr>
        <w:t>除</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的</w:t>
      </w:r>
      <w:r>
        <w:rPr>
          <w:rFonts w:ascii="微软雅黑" w:eastAsia="微软雅黑"/>
          <w:b/>
          <w:spacing w:val="-2"/>
          <w:w w:val="95"/>
          <w:sz w:val="22"/>
        </w:rPr>
        <w:t>，对</w:t>
      </w:r>
      <w:r>
        <w:rPr>
          <w:rFonts w:ascii="微软雅黑" w:eastAsia="微软雅黑"/>
          <w:b/>
          <w:spacing w:val="-2"/>
          <w:w w:val="95"/>
          <w:sz w:val="22"/>
        </w:rPr>
        <w:t>于</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复</w:t>
      </w:r>
      <w:r>
        <w:rPr>
          <w:rFonts w:ascii="微软雅黑" w:eastAsia="微软雅黑"/>
          <w:b/>
          <w:spacing w:val="-2"/>
          <w:w w:val="95"/>
          <w:sz w:val="22"/>
        </w:rPr>
        <w:t>效</w:t>
      </w:r>
      <w:r>
        <w:rPr>
          <w:rFonts w:ascii="微软雅黑" w:eastAsia="微软雅黑"/>
          <w:b/>
          <w:spacing w:val="-2"/>
          <w:w w:val="95"/>
          <w:sz w:val="22"/>
        </w:rPr>
        <w:t>之</w:t>
      </w:r>
      <w:r>
        <w:rPr>
          <w:rFonts w:ascii="微软雅黑" w:eastAsia="微软雅黑"/>
          <w:b/>
          <w:spacing w:val="-2"/>
          <w:w w:val="95"/>
          <w:sz w:val="22"/>
        </w:rPr>
        <w:t>日（含）起至</w:t>
      </w:r>
      <w:r>
        <w:rPr>
          <w:rFonts w:ascii="微软雅黑" w:eastAsia="微软雅黑"/>
          <w:b/>
          <w:spacing w:val="-2"/>
          <w:w w:val="95"/>
          <w:sz w:val="22"/>
        </w:rPr>
        <w:t>本</w:t>
      </w:r>
      <w:r>
        <w:rPr>
          <w:rFonts w:ascii="微软雅黑" w:eastAsia="微软雅黑"/>
          <w:b/>
          <w:spacing w:val="-2"/>
          <w:w w:val="95"/>
          <w:sz w:val="22"/>
        </w:rPr>
        <w:t>主</w:t>
      </w:r>
      <w:r>
        <w:rPr>
          <w:rFonts w:ascii="微软雅黑" w:eastAsia="微软雅黑"/>
          <w:b/>
          <w:spacing w:val="-2"/>
          <w:w w:val="95"/>
          <w:sz w:val="22"/>
        </w:rPr>
        <w:t>险</w:t>
      </w:r>
      <w:r>
        <w:rPr>
          <w:rFonts w:ascii="微软雅黑" w:eastAsia="微软雅黑"/>
          <w:b/>
          <w:spacing w:val="-2"/>
          <w:w w:val="95"/>
          <w:sz w:val="22"/>
        </w:rPr>
        <w:t>合</w:t>
      </w:r>
      <w:r>
        <w:rPr>
          <w:rFonts w:ascii="微软雅黑" w:eastAsia="微软雅黑"/>
          <w:b/>
          <w:spacing w:val="-2"/>
          <w:w w:val="95"/>
          <w:sz w:val="22"/>
        </w:rPr>
        <w:t>同</w:t>
      </w:r>
      <w:r>
        <w:rPr>
          <w:rFonts w:ascii="微软雅黑" w:eastAsia="微软雅黑"/>
          <w:b/>
          <w:spacing w:val="-2"/>
          <w:w w:val="95"/>
          <w:sz w:val="22"/>
        </w:rPr>
        <w:t>解</w:t>
      </w:r>
      <w:r>
        <w:rPr>
          <w:rFonts w:ascii="微软雅黑" w:eastAsia="微软雅黑"/>
          <w:b/>
          <w:spacing w:val="-2"/>
          <w:w w:val="95"/>
          <w:sz w:val="22"/>
        </w:rPr>
        <w:t>除</w:t>
      </w:r>
      <w:r>
        <w:rPr>
          <w:rFonts w:ascii="微软雅黑" w:eastAsia="微软雅黑"/>
          <w:b/>
          <w:spacing w:val="-2"/>
          <w:w w:val="95"/>
          <w:sz w:val="22"/>
        </w:rPr>
        <w:t>之</w:t>
      </w:r>
      <w:r>
        <w:rPr>
          <w:rFonts w:ascii="微软雅黑" w:eastAsia="微软雅黑"/>
          <w:b/>
          <w:spacing w:val="-10"/>
          <w:w w:val="95"/>
          <w:sz w:val="22"/>
        </w:rPr>
        <w:t>日</w:t>
      </w:r>
    </w:p>
    <w:p>
      <w:pPr>
        <w:spacing w:line="330" w:lineRule="exact" w:before="0"/>
        <w:ind w:left="685" w:right="0" w:firstLine="0"/>
        <w:jc w:val="left"/>
        <w:rPr>
          <w:rFonts w:ascii="微软雅黑" w:eastAsia="微软雅黑"/>
          <w:b/>
          <w:sz w:val="22"/>
        </w:rPr>
      </w:pPr>
      <w:r>
        <w:rPr>
          <w:rFonts w:ascii="微软雅黑" w:eastAsia="微软雅黑"/>
          <w:b/>
          <w:w w:val="95"/>
          <w:sz w:val="22"/>
        </w:rPr>
        <w:t>（</w:t>
      </w:r>
      <w:r>
        <w:rPr>
          <w:rFonts w:ascii="微软雅黑" w:eastAsia="微软雅黑"/>
          <w:b/>
          <w:w w:val="95"/>
          <w:sz w:val="22"/>
        </w:rPr>
        <w:t>含</w:t>
      </w:r>
      <w:r>
        <w:rPr>
          <w:rFonts w:ascii="微软雅黑" w:eastAsia="微软雅黑"/>
          <w:b/>
          <w:w w:val="95"/>
          <w:sz w:val="22"/>
        </w:rPr>
        <w:t>）</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的</w:t>
      </w:r>
      <w:r>
        <w:rPr>
          <w:rFonts w:ascii="微软雅黑" w:eastAsia="微软雅黑"/>
          <w:b/>
          <w:w w:val="95"/>
          <w:sz w:val="22"/>
        </w:rPr>
        <w:t>保险事</w:t>
      </w:r>
      <w:r>
        <w:rPr>
          <w:rFonts w:ascii="微软雅黑" w:eastAsia="微软雅黑"/>
          <w:b/>
          <w:w w:val="95"/>
          <w:sz w:val="22"/>
        </w:rPr>
        <w:t>故</w:t>
      </w:r>
      <w:r>
        <w:rPr>
          <w:rFonts w:ascii="微软雅黑" w:eastAsia="微软雅黑"/>
          <w:b/>
          <w:w w:val="95"/>
          <w:sz w:val="22"/>
        </w:rPr>
        <w:t>，</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不</w:t>
      </w:r>
      <w:r>
        <w:rPr>
          <w:rFonts w:ascii="微软雅黑" w:eastAsia="微软雅黑"/>
          <w:b/>
          <w:w w:val="95"/>
          <w:sz w:val="22"/>
        </w:rPr>
        <w:t>承</w:t>
      </w:r>
      <w:r>
        <w:rPr>
          <w:rFonts w:ascii="微软雅黑" w:eastAsia="微软雅黑"/>
          <w:b/>
          <w:w w:val="95"/>
          <w:sz w:val="22"/>
        </w:rPr>
        <w:t>担</w:t>
      </w:r>
      <w:r>
        <w:rPr>
          <w:rFonts w:ascii="微软雅黑" w:eastAsia="微软雅黑"/>
          <w:b/>
          <w:w w:val="95"/>
          <w:sz w:val="22"/>
        </w:rPr>
        <w:t>给</w:t>
      </w:r>
      <w:r>
        <w:rPr>
          <w:rFonts w:ascii="微软雅黑" w:eastAsia="微软雅黑"/>
          <w:b/>
          <w:w w:val="95"/>
          <w:sz w:val="22"/>
        </w:rPr>
        <w:t>付保险</w:t>
      </w:r>
      <w:r>
        <w:rPr>
          <w:rFonts w:ascii="微软雅黑" w:eastAsia="微软雅黑"/>
          <w:b/>
          <w:w w:val="95"/>
          <w:sz w:val="22"/>
        </w:rPr>
        <w:t>金</w:t>
      </w:r>
      <w:r>
        <w:rPr>
          <w:rFonts w:ascii="微软雅黑" w:eastAsia="微软雅黑"/>
          <w:b/>
          <w:w w:val="95"/>
          <w:sz w:val="22"/>
        </w:rPr>
        <w:t>的</w:t>
      </w:r>
      <w:r>
        <w:rPr>
          <w:rFonts w:ascii="微软雅黑" w:eastAsia="微软雅黑"/>
          <w:b/>
          <w:w w:val="95"/>
          <w:sz w:val="22"/>
        </w:rPr>
        <w:t>责</w:t>
      </w:r>
      <w:r>
        <w:rPr>
          <w:rFonts w:ascii="微软雅黑" w:eastAsia="微软雅黑"/>
          <w:b/>
          <w:w w:val="95"/>
          <w:sz w:val="22"/>
        </w:rPr>
        <w:t>任</w:t>
      </w:r>
      <w:r>
        <w:rPr>
          <w:rFonts w:ascii="微软雅黑" w:eastAsia="微软雅黑"/>
          <w:b/>
          <w:spacing w:val="-10"/>
          <w:w w:val="95"/>
          <w:sz w:val="22"/>
        </w:rPr>
        <w:t>。</w:t>
      </w:r>
    </w:p>
    <w:p>
      <w:pPr>
        <w:spacing w:after="0" w:line="330" w:lineRule="exact"/>
        <w:jc w:val="left"/>
        <w:rPr>
          <w:rFonts w:ascii="微软雅黑" w:eastAsia="微软雅黑"/>
          <w:sz w:val="22"/>
        </w:rPr>
        <w:sectPr>
          <w:type w:val="continuous"/>
          <w:pgSz w:w="11910" w:h="16840"/>
          <w:pgMar w:top="400" w:bottom="280" w:left="820" w:right="580"/>
          <w:cols w:num="2" w:equalWidth="0">
            <w:col w:w="2841" w:space="40"/>
            <w:col w:w="7629"/>
          </w:cols>
        </w:sectPr>
      </w:pPr>
    </w:p>
    <w:p>
      <w:pPr>
        <w:pStyle w:val="BodyText"/>
        <w:spacing w:before="6"/>
        <w:rPr>
          <w:rFonts w:ascii="微软雅黑"/>
          <w:b/>
          <w:sz w:val="12"/>
        </w:rPr>
      </w:pPr>
    </w:p>
    <w:p>
      <w:pPr>
        <w:pStyle w:val="ListParagraph"/>
        <w:numPr>
          <w:ilvl w:val="1"/>
          <w:numId w:val="9"/>
        </w:numPr>
        <w:tabs>
          <w:tab w:pos="1573" w:val="left" w:leader="none"/>
          <w:tab w:pos="1574" w:val="left" w:leader="none"/>
          <w:tab w:pos="3145" w:val="left" w:leader="none"/>
        </w:tabs>
        <w:spacing w:line="240" w:lineRule="auto" w:before="5" w:after="0"/>
        <w:ind w:left="1573" w:right="0" w:hanging="1139"/>
        <w:jc w:val="left"/>
        <w:rPr>
          <w:sz w:val="21"/>
        </w:rPr>
      </w:pPr>
      <w:r>
        <w:rPr>
          <w:rFonts w:ascii="微软雅黑" w:eastAsia="微软雅黑"/>
          <w:b/>
          <w:sz w:val="21"/>
        </w:rPr>
        <w:t>我们合同解</w:t>
      </w:r>
      <w:r>
        <w:rPr>
          <w:rFonts w:ascii="微软雅黑" w:eastAsia="微软雅黑"/>
          <w:b/>
          <w:spacing w:val="-10"/>
          <w:sz w:val="21"/>
        </w:rPr>
        <w:t>除</w:t>
      </w:r>
      <w:r>
        <w:rPr>
          <w:rFonts w:ascii="微软雅黑" w:eastAsia="微软雅黑"/>
          <w:b/>
          <w:sz w:val="21"/>
        </w:rPr>
        <w:tab/>
      </w:r>
      <w:r>
        <w:rPr>
          <w:spacing w:val="-2"/>
          <w:sz w:val="21"/>
        </w:rPr>
        <w:t>前</w:t>
      </w:r>
      <w:r>
        <w:rPr>
          <w:spacing w:val="-2"/>
          <w:sz w:val="21"/>
        </w:rPr>
        <w:t>条</w:t>
      </w:r>
      <w:r>
        <w:rPr>
          <w:spacing w:val="-2"/>
          <w:sz w:val="21"/>
        </w:rPr>
        <w:t>规定的合同解除权，</w:t>
      </w:r>
      <w:r>
        <w:rPr>
          <w:spacing w:val="-2"/>
          <w:sz w:val="21"/>
        </w:rPr>
        <w:t>自</w:t>
      </w:r>
      <w:r>
        <w:rPr>
          <w:spacing w:val="-2"/>
          <w:sz w:val="21"/>
        </w:rPr>
        <w:t>我</w:t>
      </w:r>
      <w:r>
        <w:rPr>
          <w:spacing w:val="-2"/>
          <w:sz w:val="21"/>
        </w:rPr>
        <w:t>们知道有解除事由之</w:t>
      </w:r>
      <w:r>
        <w:rPr>
          <w:spacing w:val="-2"/>
          <w:sz w:val="21"/>
        </w:rPr>
        <w:t>日</w:t>
      </w:r>
      <w:r>
        <w:rPr>
          <w:spacing w:val="-2"/>
          <w:sz w:val="21"/>
        </w:rPr>
        <w:t>起</w:t>
      </w:r>
      <w:r>
        <w:rPr>
          <w:spacing w:val="-2"/>
          <w:sz w:val="21"/>
        </w:rPr>
        <w:t>，超过</w:t>
      </w:r>
      <w:r>
        <w:rPr>
          <w:spacing w:val="-41"/>
          <w:sz w:val="21"/>
        </w:rPr>
        <w:t> </w:t>
      </w:r>
      <w:r>
        <w:rPr>
          <w:spacing w:val="-2"/>
          <w:sz w:val="21"/>
        </w:rPr>
        <w:t>30</w:t>
      </w:r>
      <w:r>
        <w:rPr>
          <w:spacing w:val="-42"/>
          <w:sz w:val="21"/>
        </w:rPr>
        <w:t> </w:t>
      </w:r>
      <w:r>
        <w:rPr>
          <w:spacing w:val="-2"/>
          <w:sz w:val="21"/>
        </w:rPr>
        <w:t>日不</w:t>
      </w:r>
      <w:r>
        <w:rPr>
          <w:spacing w:val="-2"/>
          <w:sz w:val="21"/>
        </w:rPr>
        <w:t>行</w:t>
      </w:r>
      <w:r>
        <w:rPr>
          <w:spacing w:val="-10"/>
          <w:sz w:val="21"/>
        </w:rPr>
        <w:t>使</w:t>
      </w:r>
    </w:p>
    <w:p>
      <w:pPr>
        <w:spacing w:after="0" w:line="240" w:lineRule="auto"/>
        <w:jc w:val="left"/>
        <w:rPr>
          <w:sz w:val="21"/>
        </w:rPr>
        <w:sectPr>
          <w:type w:val="continuous"/>
          <w:pgSz w:w="11910" w:h="16840"/>
          <w:pgMar w:top="400" w:bottom="280" w:left="820" w:right="580"/>
        </w:sectPr>
      </w:pPr>
    </w:p>
    <w:p>
      <w:pPr>
        <w:pStyle w:val="BodyText"/>
        <w:tabs>
          <w:tab w:pos="3145" w:val="left" w:leader="none"/>
        </w:tabs>
        <w:spacing w:line="235" w:lineRule="auto"/>
        <w:ind w:left="3145" w:right="462" w:hanging="1573"/>
      </w:pPr>
      <w:r>
        <w:rPr>
          <w:rFonts w:ascii="微软雅黑" w:eastAsia="微软雅黑"/>
          <w:b/>
          <w:spacing w:val="-4"/>
        </w:rPr>
        <w:t>权</w:t>
      </w:r>
      <w:r>
        <w:rPr>
          <w:rFonts w:ascii="微软雅黑" w:eastAsia="微软雅黑"/>
          <w:b/>
          <w:spacing w:val="-4"/>
        </w:rPr>
        <w:t>的</w:t>
      </w:r>
      <w:r>
        <w:rPr>
          <w:rFonts w:ascii="微软雅黑" w:eastAsia="微软雅黑"/>
          <w:b/>
          <w:spacing w:val="-4"/>
        </w:rPr>
        <w:t>限</w:t>
      </w:r>
      <w:r>
        <w:rPr>
          <w:rFonts w:ascii="微软雅黑" w:eastAsia="微软雅黑"/>
          <w:b/>
          <w:spacing w:val="-4"/>
        </w:rPr>
        <w:t>制</w:t>
      </w:r>
      <w:r>
        <w:rPr>
          <w:rFonts w:ascii="微软雅黑" w:eastAsia="微软雅黑"/>
          <w:b/>
        </w:rPr>
        <w:tab/>
      </w:r>
      <w:r>
        <w:rPr>
          <w:spacing w:val="-2"/>
        </w:rPr>
        <w:t>而</w:t>
      </w:r>
      <w:r>
        <w:rPr>
          <w:spacing w:val="-2"/>
        </w:rPr>
        <w:t>消</w:t>
      </w:r>
      <w:r>
        <w:rPr>
          <w:spacing w:val="-2"/>
        </w:rPr>
        <w:t>灭。自本主险合</w:t>
      </w:r>
      <w:r>
        <w:rPr>
          <w:spacing w:val="-2"/>
        </w:rPr>
        <w:t>同</w:t>
      </w:r>
      <w:r>
        <w:rPr>
          <w:spacing w:val="-2"/>
        </w:rPr>
        <w:t>成</w:t>
      </w:r>
      <w:r>
        <w:rPr>
          <w:spacing w:val="-2"/>
        </w:rPr>
        <w:t>立</w:t>
      </w:r>
      <w:r>
        <w:rPr>
          <w:spacing w:val="-2"/>
        </w:rPr>
        <w:t>之</w:t>
      </w:r>
      <w:r>
        <w:rPr>
          <w:spacing w:val="-2"/>
        </w:rPr>
        <w:t>日或复效之日</w:t>
      </w:r>
      <w:r>
        <w:rPr>
          <w:spacing w:val="-2"/>
        </w:rPr>
        <w:t>起</w:t>
      </w:r>
      <w:r>
        <w:rPr>
          <w:spacing w:val="-2"/>
        </w:rPr>
        <w:t>超</w:t>
      </w:r>
      <w:r>
        <w:rPr>
          <w:spacing w:val="-2"/>
        </w:rPr>
        <w:t>过</w:t>
      </w:r>
      <w:r>
        <w:rPr>
          <w:spacing w:val="-55"/>
        </w:rPr>
        <w:t> </w:t>
      </w:r>
      <w:r>
        <w:rPr>
          <w:spacing w:val="-2"/>
        </w:rPr>
        <w:t>2</w:t>
      </w:r>
      <w:r>
        <w:rPr>
          <w:spacing w:val="-53"/>
        </w:rPr>
        <w:t> </w:t>
      </w:r>
      <w:r>
        <w:rPr>
          <w:spacing w:val="-2"/>
        </w:rPr>
        <w:t>年的，我们不得解除</w:t>
      </w:r>
      <w:r>
        <w:rPr>
          <w:spacing w:val="-2"/>
        </w:rPr>
        <w:t>合</w:t>
      </w:r>
      <w:r>
        <w:rPr>
          <w:spacing w:val="-2"/>
        </w:rPr>
        <w:t>同</w:t>
      </w:r>
      <w:r>
        <w:rPr>
          <w:spacing w:val="-2"/>
        </w:rPr>
        <w:t>；发生保险事故的，我</w:t>
      </w:r>
      <w:r>
        <w:rPr>
          <w:spacing w:val="-2"/>
        </w:rPr>
        <w:t>们</w:t>
      </w:r>
      <w:r>
        <w:rPr>
          <w:spacing w:val="-2"/>
        </w:rPr>
        <w:t>承</w:t>
      </w:r>
      <w:r>
        <w:rPr>
          <w:spacing w:val="-2"/>
        </w:rPr>
        <w:t>担给付保险金的责任。</w:t>
      </w:r>
    </w:p>
    <w:p>
      <w:pPr>
        <w:pStyle w:val="BodyText"/>
        <w:spacing w:before="2"/>
        <w:rPr>
          <w:sz w:val="22"/>
        </w:rPr>
      </w:pPr>
    </w:p>
    <w:p>
      <w:pPr>
        <w:pStyle w:val="ListParagraph"/>
        <w:numPr>
          <w:ilvl w:val="1"/>
          <w:numId w:val="9"/>
        </w:numPr>
        <w:tabs>
          <w:tab w:pos="1573" w:val="left" w:leader="none"/>
          <w:tab w:pos="1574" w:val="left" w:leader="none"/>
          <w:tab w:pos="3145" w:val="left" w:leader="none"/>
        </w:tabs>
        <w:spacing w:line="235" w:lineRule="auto" w:before="0" w:after="0"/>
        <w:ind w:left="3145" w:right="457" w:hanging="2711"/>
        <w:jc w:val="both"/>
        <w:rPr>
          <w:sz w:val="21"/>
        </w:rPr>
      </w:pPr>
      <w:r>
        <w:rPr>
          <w:rFonts w:ascii="微软雅黑" w:eastAsia="微软雅黑"/>
          <w:b/>
          <w:spacing w:val="-4"/>
          <w:sz w:val="21"/>
        </w:rPr>
        <w:t>年</w:t>
      </w:r>
      <w:r>
        <w:rPr>
          <w:rFonts w:ascii="微软雅黑" w:eastAsia="微软雅黑"/>
          <w:b/>
          <w:spacing w:val="-4"/>
          <w:sz w:val="21"/>
        </w:rPr>
        <w:t>龄</w:t>
      </w:r>
      <w:r>
        <w:rPr>
          <w:rFonts w:ascii="微软雅黑" w:eastAsia="微软雅黑"/>
          <w:b/>
          <w:spacing w:val="-4"/>
          <w:sz w:val="21"/>
        </w:rPr>
        <w:t>错</w:t>
      </w:r>
      <w:r>
        <w:rPr>
          <w:rFonts w:ascii="微软雅黑" w:eastAsia="微软雅黑"/>
          <w:b/>
          <w:spacing w:val="-4"/>
          <w:sz w:val="21"/>
        </w:rPr>
        <w:t>误</w:t>
      </w:r>
      <w:r>
        <w:rPr>
          <w:rFonts w:ascii="微软雅黑" w:eastAsia="微软雅黑"/>
          <w:b/>
          <w:sz w:val="21"/>
        </w:rPr>
        <w:tab/>
      </w:r>
      <w:r>
        <w:rPr>
          <w:spacing w:val="-2"/>
          <w:sz w:val="21"/>
        </w:rPr>
        <w:t>您</w:t>
      </w:r>
      <w:r>
        <w:rPr>
          <w:spacing w:val="-2"/>
          <w:sz w:val="21"/>
        </w:rPr>
        <w:t>在</w:t>
      </w:r>
      <w:r>
        <w:rPr>
          <w:spacing w:val="-2"/>
          <w:sz w:val="21"/>
        </w:rPr>
        <w:t>申请投保时，应将与</w:t>
      </w:r>
      <w:r>
        <w:rPr>
          <w:spacing w:val="-2"/>
          <w:sz w:val="21"/>
        </w:rPr>
        <w:t>有</w:t>
      </w:r>
      <w:r>
        <w:rPr>
          <w:spacing w:val="-2"/>
          <w:sz w:val="21"/>
        </w:rPr>
        <w:t>效</w:t>
      </w:r>
      <w:r>
        <w:rPr>
          <w:spacing w:val="-2"/>
          <w:sz w:val="21"/>
        </w:rPr>
        <w:t>身份证件相符的被保</w:t>
      </w:r>
      <w:r>
        <w:rPr>
          <w:spacing w:val="-2"/>
          <w:sz w:val="21"/>
        </w:rPr>
        <w:t>险</w:t>
      </w:r>
      <w:r>
        <w:rPr>
          <w:spacing w:val="-2"/>
          <w:sz w:val="21"/>
        </w:rPr>
        <w:t>人</w:t>
      </w:r>
      <w:r>
        <w:rPr>
          <w:spacing w:val="-2"/>
          <w:sz w:val="21"/>
        </w:rPr>
        <w:t>的出生日期在投</w:t>
      </w:r>
      <w:r>
        <w:rPr>
          <w:spacing w:val="-2"/>
          <w:sz w:val="21"/>
        </w:rPr>
        <w:t>保</w:t>
      </w:r>
      <w:r>
        <w:rPr>
          <w:spacing w:val="-2"/>
          <w:sz w:val="21"/>
        </w:rPr>
        <w:t>书</w:t>
      </w:r>
      <w:r>
        <w:rPr>
          <w:spacing w:val="-2"/>
          <w:sz w:val="21"/>
        </w:rPr>
        <w:t>上</w:t>
      </w:r>
      <w:r>
        <w:rPr>
          <w:spacing w:val="-2"/>
          <w:sz w:val="21"/>
        </w:rPr>
        <w:t>填</w:t>
      </w:r>
      <w:r>
        <w:rPr>
          <w:spacing w:val="-2"/>
          <w:sz w:val="21"/>
        </w:rPr>
        <w:t>明，如果发生错误按</w:t>
      </w:r>
      <w:r>
        <w:rPr>
          <w:spacing w:val="-2"/>
          <w:sz w:val="21"/>
        </w:rPr>
        <w:t>照</w:t>
      </w:r>
      <w:r>
        <w:rPr>
          <w:spacing w:val="-2"/>
          <w:sz w:val="21"/>
        </w:rPr>
        <w:t>下</w:t>
      </w:r>
      <w:r>
        <w:rPr>
          <w:spacing w:val="-2"/>
          <w:sz w:val="21"/>
        </w:rPr>
        <w:t>列方式办理：</w:t>
      </w:r>
    </w:p>
    <w:p>
      <w:pPr>
        <w:spacing w:line="184" w:lineRule="auto" w:before="29"/>
        <w:ind w:left="3755" w:right="459" w:hanging="610"/>
        <w:jc w:val="both"/>
        <w:rPr>
          <w:rFonts w:ascii="微软雅黑" w:hAnsi="微软雅黑" w:eastAsia="微软雅黑"/>
          <w:b/>
          <w:sz w:val="22"/>
        </w:rPr>
      </w:pPr>
      <w:r>
        <w:rPr>
          <w:spacing w:val="-2"/>
          <w:w w:val="95"/>
          <w:sz w:val="21"/>
        </w:rPr>
        <w:t>（一）</w:t>
      </w:r>
      <w:r>
        <w:rPr>
          <w:rFonts w:ascii="微软雅黑" w:hAnsi="微软雅黑" w:eastAsia="微软雅黑"/>
          <w:b/>
          <w:spacing w:val="-2"/>
          <w:w w:val="95"/>
          <w:sz w:val="22"/>
        </w:rPr>
        <w:t>您</w:t>
      </w:r>
      <w:r>
        <w:rPr>
          <w:rFonts w:ascii="微软雅黑" w:hAnsi="微软雅黑" w:eastAsia="微软雅黑"/>
          <w:b/>
          <w:spacing w:val="-2"/>
          <w:w w:val="95"/>
          <w:sz w:val="22"/>
        </w:rPr>
        <w:t>申</w:t>
      </w:r>
      <w:r>
        <w:rPr>
          <w:rFonts w:ascii="微软雅黑" w:hAnsi="微软雅黑" w:eastAsia="微软雅黑"/>
          <w:b/>
          <w:spacing w:val="-2"/>
          <w:w w:val="95"/>
          <w:sz w:val="22"/>
        </w:rPr>
        <w:t>报</w:t>
      </w:r>
      <w:r>
        <w:rPr>
          <w:rFonts w:ascii="微软雅黑" w:hAnsi="微软雅黑" w:eastAsia="微软雅黑"/>
          <w:b/>
          <w:spacing w:val="-2"/>
          <w:w w:val="95"/>
          <w:sz w:val="22"/>
        </w:rPr>
        <w:t>的</w:t>
      </w:r>
      <w:r>
        <w:rPr>
          <w:rFonts w:ascii="微软雅黑" w:hAnsi="微软雅黑" w:eastAsia="微软雅黑"/>
          <w:b/>
          <w:spacing w:val="-2"/>
          <w:w w:val="95"/>
          <w:sz w:val="22"/>
        </w:rPr>
        <w:t>被</w:t>
      </w:r>
      <w:r>
        <w:rPr>
          <w:rFonts w:ascii="微软雅黑" w:hAnsi="微软雅黑" w:eastAsia="微软雅黑"/>
          <w:b/>
          <w:spacing w:val="-2"/>
          <w:w w:val="95"/>
          <w:sz w:val="22"/>
        </w:rPr>
        <w:t>保</w:t>
      </w:r>
      <w:r>
        <w:rPr>
          <w:rFonts w:ascii="微软雅黑" w:hAnsi="微软雅黑" w:eastAsia="微软雅黑"/>
          <w:b/>
          <w:spacing w:val="-2"/>
          <w:w w:val="95"/>
          <w:sz w:val="22"/>
        </w:rPr>
        <w:t>险</w:t>
      </w:r>
      <w:r>
        <w:rPr>
          <w:rFonts w:ascii="微软雅黑" w:hAnsi="微软雅黑" w:eastAsia="微软雅黑"/>
          <w:b/>
          <w:spacing w:val="-2"/>
          <w:w w:val="95"/>
          <w:sz w:val="22"/>
        </w:rPr>
        <w:t>人</w:t>
      </w:r>
      <w:r>
        <w:rPr>
          <w:rFonts w:ascii="微软雅黑" w:hAnsi="微软雅黑" w:eastAsia="微软雅黑"/>
          <w:b/>
          <w:spacing w:val="-2"/>
          <w:w w:val="95"/>
          <w:sz w:val="22"/>
        </w:rPr>
        <w:t>年</w:t>
      </w:r>
      <w:r>
        <w:rPr>
          <w:rFonts w:ascii="微软雅黑" w:hAnsi="微软雅黑" w:eastAsia="微软雅黑"/>
          <w:b/>
          <w:spacing w:val="-2"/>
          <w:w w:val="95"/>
          <w:sz w:val="22"/>
        </w:rPr>
        <w:t>龄</w:t>
      </w:r>
      <w:r>
        <w:rPr>
          <w:rFonts w:ascii="微软雅黑" w:hAnsi="微软雅黑" w:eastAsia="微软雅黑"/>
          <w:b/>
          <w:spacing w:val="-2"/>
          <w:w w:val="95"/>
          <w:sz w:val="22"/>
        </w:rPr>
        <w:t>不</w:t>
      </w:r>
      <w:r>
        <w:rPr>
          <w:rFonts w:ascii="微软雅黑" w:hAnsi="微软雅黑" w:eastAsia="微软雅黑"/>
          <w:b/>
          <w:spacing w:val="-2"/>
          <w:w w:val="95"/>
          <w:sz w:val="22"/>
        </w:rPr>
        <w:t>真</w:t>
      </w:r>
      <w:r>
        <w:rPr>
          <w:rFonts w:ascii="微软雅黑" w:hAnsi="微软雅黑" w:eastAsia="微软雅黑"/>
          <w:b/>
          <w:spacing w:val="-2"/>
          <w:w w:val="95"/>
          <w:sz w:val="22"/>
        </w:rPr>
        <w:t>实</w:t>
      </w:r>
      <w:r>
        <w:rPr>
          <w:rFonts w:ascii="微软雅黑" w:hAnsi="微软雅黑" w:eastAsia="微软雅黑"/>
          <w:b/>
          <w:spacing w:val="-2"/>
          <w:w w:val="95"/>
          <w:sz w:val="22"/>
        </w:rPr>
        <w:t>，</w:t>
      </w:r>
      <w:r>
        <w:rPr>
          <w:rFonts w:ascii="微软雅黑" w:hAnsi="微软雅黑" w:eastAsia="微软雅黑"/>
          <w:b/>
          <w:spacing w:val="-2"/>
          <w:w w:val="95"/>
          <w:sz w:val="22"/>
        </w:rPr>
        <w:t>并</w:t>
      </w:r>
      <w:r>
        <w:rPr>
          <w:rFonts w:ascii="微软雅黑" w:hAnsi="微软雅黑" w:eastAsia="微软雅黑"/>
          <w:b/>
          <w:spacing w:val="-2"/>
          <w:w w:val="95"/>
          <w:sz w:val="22"/>
        </w:rPr>
        <w:t>且</w:t>
      </w:r>
      <w:r>
        <w:rPr>
          <w:rFonts w:ascii="微软雅黑" w:hAnsi="微软雅黑" w:eastAsia="微软雅黑"/>
          <w:b/>
          <w:spacing w:val="-2"/>
          <w:w w:val="95"/>
          <w:sz w:val="22"/>
        </w:rPr>
        <w:t>其</w:t>
      </w:r>
      <w:r>
        <w:rPr>
          <w:rFonts w:ascii="微软雅黑" w:hAnsi="微软雅黑" w:eastAsia="微软雅黑"/>
          <w:b/>
          <w:spacing w:val="-2"/>
          <w:w w:val="95"/>
          <w:sz w:val="22"/>
        </w:rPr>
        <w:t>真</w:t>
      </w:r>
      <w:r>
        <w:rPr>
          <w:rFonts w:ascii="微软雅黑" w:hAnsi="微软雅黑" w:eastAsia="微软雅黑"/>
          <w:b/>
          <w:spacing w:val="-2"/>
          <w:w w:val="95"/>
          <w:sz w:val="22"/>
        </w:rPr>
        <w:t>实</w:t>
      </w:r>
      <w:r>
        <w:rPr>
          <w:rFonts w:ascii="微软雅黑" w:hAnsi="微软雅黑" w:eastAsia="微软雅黑"/>
          <w:b/>
          <w:spacing w:val="-2"/>
          <w:w w:val="95"/>
          <w:sz w:val="22"/>
        </w:rPr>
        <w:t>年</w:t>
      </w:r>
      <w:r>
        <w:rPr>
          <w:rFonts w:ascii="微软雅黑" w:hAnsi="微软雅黑" w:eastAsia="微软雅黑"/>
          <w:b/>
          <w:spacing w:val="-2"/>
          <w:w w:val="95"/>
          <w:sz w:val="22"/>
        </w:rPr>
        <w:t>龄</w:t>
      </w:r>
      <w:r>
        <w:rPr>
          <w:rFonts w:ascii="微软雅黑" w:hAnsi="微软雅黑" w:eastAsia="微软雅黑"/>
          <w:b/>
          <w:spacing w:val="-2"/>
          <w:w w:val="95"/>
          <w:sz w:val="22"/>
        </w:rPr>
        <w:t>不</w:t>
      </w:r>
      <w:r>
        <w:rPr>
          <w:rFonts w:ascii="微软雅黑" w:hAnsi="微软雅黑" w:eastAsia="微软雅黑"/>
          <w:b/>
          <w:spacing w:val="-2"/>
          <w:w w:val="95"/>
          <w:sz w:val="22"/>
        </w:rPr>
        <w:t>符</w:t>
      </w:r>
      <w:r>
        <w:rPr>
          <w:rFonts w:ascii="微软雅黑" w:hAnsi="微软雅黑" w:eastAsia="微软雅黑"/>
          <w:b/>
          <w:spacing w:val="-2"/>
          <w:w w:val="95"/>
          <w:sz w:val="22"/>
        </w:rPr>
        <w:t>合</w:t>
      </w:r>
      <w:r>
        <w:rPr>
          <w:rFonts w:ascii="微软雅黑" w:hAnsi="微软雅黑" w:eastAsia="微软雅黑"/>
          <w:b/>
          <w:spacing w:val="-2"/>
          <w:w w:val="95"/>
          <w:sz w:val="22"/>
        </w:rPr>
        <w:t>本</w:t>
      </w:r>
      <w:r>
        <w:rPr>
          <w:rFonts w:ascii="微软雅黑" w:hAnsi="微软雅黑" w:eastAsia="微软雅黑"/>
          <w:b/>
          <w:spacing w:val="-2"/>
          <w:w w:val="95"/>
          <w:sz w:val="22"/>
        </w:rPr>
        <w:t>主</w:t>
      </w:r>
      <w:r>
        <w:rPr>
          <w:rFonts w:ascii="微软雅黑" w:hAnsi="微软雅黑" w:eastAsia="微软雅黑"/>
          <w:b/>
          <w:spacing w:val="-2"/>
          <w:w w:val="95"/>
          <w:sz w:val="22"/>
        </w:rPr>
        <w:t>险</w:t>
      </w:r>
      <w:r>
        <w:rPr>
          <w:rFonts w:ascii="微软雅黑" w:hAnsi="微软雅黑" w:eastAsia="微软雅黑"/>
          <w:b/>
          <w:spacing w:val="-2"/>
          <w:w w:val="95"/>
          <w:sz w:val="22"/>
        </w:rPr>
        <w:t>合同约</w:t>
      </w:r>
      <w:r>
        <w:rPr>
          <w:rFonts w:ascii="微软雅黑" w:hAnsi="微软雅黑" w:eastAsia="微软雅黑"/>
          <w:b/>
          <w:spacing w:val="-2"/>
          <w:w w:val="95"/>
          <w:sz w:val="22"/>
        </w:rPr>
        <w:t>定</w:t>
      </w:r>
      <w:r>
        <w:rPr>
          <w:rFonts w:ascii="微软雅黑" w:hAnsi="微软雅黑" w:eastAsia="微软雅黑"/>
          <w:b/>
          <w:spacing w:val="-2"/>
          <w:w w:val="95"/>
          <w:sz w:val="22"/>
        </w:rPr>
        <w:t>投</w:t>
      </w:r>
      <w:r>
        <w:rPr>
          <w:rFonts w:ascii="微软雅黑" w:hAnsi="微软雅黑" w:eastAsia="微软雅黑"/>
          <w:b/>
          <w:spacing w:val="-2"/>
          <w:w w:val="95"/>
          <w:sz w:val="22"/>
        </w:rPr>
        <w:t>保</w:t>
      </w:r>
      <w:r>
        <w:rPr>
          <w:rFonts w:ascii="微软雅黑" w:hAnsi="微软雅黑" w:eastAsia="微软雅黑"/>
          <w:b/>
          <w:spacing w:val="-2"/>
          <w:w w:val="95"/>
          <w:sz w:val="22"/>
        </w:rPr>
        <w:t>年</w:t>
      </w:r>
      <w:r>
        <w:rPr>
          <w:rFonts w:ascii="微软雅黑" w:hAnsi="微软雅黑" w:eastAsia="微软雅黑"/>
          <w:b/>
          <w:spacing w:val="-2"/>
          <w:w w:val="95"/>
          <w:sz w:val="22"/>
        </w:rPr>
        <w:t>龄</w:t>
      </w:r>
      <w:r>
        <w:rPr>
          <w:rFonts w:ascii="微软雅黑" w:hAnsi="微软雅黑" w:eastAsia="微软雅黑"/>
          <w:b/>
          <w:spacing w:val="-2"/>
          <w:w w:val="95"/>
          <w:sz w:val="22"/>
        </w:rPr>
        <w:t>限</w:t>
      </w:r>
      <w:r>
        <w:rPr>
          <w:rFonts w:ascii="微软雅黑" w:hAnsi="微软雅黑" w:eastAsia="微软雅黑"/>
          <w:b/>
          <w:spacing w:val="-2"/>
          <w:w w:val="95"/>
          <w:sz w:val="22"/>
        </w:rPr>
        <w:t>制</w:t>
      </w:r>
      <w:r>
        <w:rPr>
          <w:rFonts w:ascii="微软雅黑" w:hAnsi="微软雅黑" w:eastAsia="微软雅黑"/>
          <w:b/>
          <w:spacing w:val="-2"/>
          <w:w w:val="95"/>
          <w:sz w:val="22"/>
        </w:rPr>
        <w:t>的</w:t>
      </w:r>
      <w:r>
        <w:rPr>
          <w:rFonts w:ascii="微软雅黑" w:hAnsi="微软雅黑" w:eastAsia="微软雅黑"/>
          <w:b/>
          <w:spacing w:val="-2"/>
          <w:w w:val="95"/>
          <w:sz w:val="22"/>
        </w:rPr>
        <w:t>，我们</w:t>
      </w:r>
      <w:r>
        <w:rPr>
          <w:rFonts w:ascii="微软雅黑" w:hAnsi="微软雅黑" w:eastAsia="微软雅黑"/>
          <w:b/>
          <w:spacing w:val="-2"/>
          <w:w w:val="95"/>
          <w:sz w:val="22"/>
        </w:rPr>
        <w:t>有</w:t>
      </w:r>
      <w:r>
        <w:rPr>
          <w:rFonts w:ascii="微软雅黑" w:hAnsi="微软雅黑" w:eastAsia="微软雅黑"/>
          <w:b/>
          <w:spacing w:val="-2"/>
          <w:w w:val="95"/>
          <w:sz w:val="22"/>
        </w:rPr>
        <w:t>权</w:t>
      </w:r>
      <w:r>
        <w:rPr>
          <w:rFonts w:ascii="微软雅黑" w:hAnsi="微软雅黑" w:eastAsia="微软雅黑"/>
          <w:b/>
          <w:spacing w:val="-2"/>
          <w:w w:val="95"/>
          <w:sz w:val="22"/>
        </w:rPr>
        <w:t>解</w:t>
      </w:r>
      <w:r>
        <w:rPr>
          <w:rFonts w:ascii="微软雅黑" w:hAnsi="微软雅黑" w:eastAsia="微软雅黑"/>
          <w:b/>
          <w:spacing w:val="-2"/>
          <w:w w:val="95"/>
          <w:sz w:val="22"/>
        </w:rPr>
        <w:t>除</w:t>
      </w:r>
      <w:r>
        <w:rPr>
          <w:rFonts w:ascii="微软雅黑" w:hAnsi="微软雅黑" w:eastAsia="微软雅黑"/>
          <w:b/>
          <w:spacing w:val="-2"/>
          <w:w w:val="95"/>
          <w:sz w:val="22"/>
        </w:rPr>
        <w:t>本</w:t>
      </w:r>
      <w:r>
        <w:rPr>
          <w:rFonts w:ascii="微软雅黑" w:hAnsi="微软雅黑" w:eastAsia="微软雅黑"/>
          <w:b/>
          <w:spacing w:val="-2"/>
          <w:w w:val="95"/>
          <w:sz w:val="22"/>
        </w:rPr>
        <w:t>主</w:t>
      </w:r>
      <w:r>
        <w:rPr>
          <w:rFonts w:ascii="微软雅黑" w:hAnsi="微软雅黑" w:eastAsia="微软雅黑"/>
          <w:b/>
          <w:spacing w:val="-2"/>
          <w:w w:val="95"/>
          <w:sz w:val="22"/>
        </w:rPr>
        <w:t>险</w:t>
      </w:r>
      <w:r>
        <w:rPr>
          <w:rFonts w:ascii="微软雅黑" w:hAnsi="微软雅黑" w:eastAsia="微软雅黑"/>
          <w:b/>
          <w:spacing w:val="-2"/>
          <w:w w:val="95"/>
          <w:sz w:val="22"/>
        </w:rPr>
        <w:t>合</w:t>
      </w:r>
      <w:r>
        <w:rPr>
          <w:rFonts w:ascii="微软雅黑" w:hAnsi="微软雅黑" w:eastAsia="微软雅黑"/>
          <w:b/>
          <w:spacing w:val="-2"/>
          <w:w w:val="95"/>
          <w:sz w:val="22"/>
        </w:rPr>
        <w:t>同。我</w:t>
      </w:r>
      <w:r>
        <w:rPr>
          <w:rFonts w:ascii="微软雅黑" w:hAnsi="微软雅黑" w:eastAsia="微软雅黑"/>
          <w:b/>
          <w:spacing w:val="-2"/>
          <w:w w:val="95"/>
          <w:sz w:val="22"/>
        </w:rPr>
        <w:t>们</w:t>
      </w:r>
      <w:r>
        <w:rPr>
          <w:rFonts w:ascii="微软雅黑" w:hAnsi="微软雅黑" w:eastAsia="微软雅黑"/>
          <w:b/>
          <w:spacing w:val="-2"/>
          <w:w w:val="95"/>
          <w:sz w:val="22"/>
        </w:rPr>
        <w:t>行</w:t>
      </w:r>
      <w:r>
        <w:rPr>
          <w:rFonts w:ascii="微软雅黑" w:hAnsi="微软雅黑" w:eastAsia="微软雅黑"/>
          <w:b/>
          <w:spacing w:val="-2"/>
          <w:w w:val="95"/>
          <w:sz w:val="22"/>
        </w:rPr>
        <w:t>使</w:t>
      </w:r>
      <w:r>
        <w:rPr>
          <w:rFonts w:ascii="微软雅黑" w:hAnsi="微软雅黑" w:eastAsia="微软雅黑"/>
          <w:b/>
          <w:spacing w:val="-2"/>
          <w:w w:val="95"/>
          <w:sz w:val="22"/>
        </w:rPr>
        <w:t>合</w:t>
      </w:r>
      <w:r>
        <w:rPr>
          <w:rFonts w:ascii="微软雅黑" w:hAnsi="微软雅黑" w:eastAsia="微软雅黑"/>
          <w:b/>
          <w:spacing w:val="-2"/>
          <w:w w:val="95"/>
          <w:sz w:val="22"/>
        </w:rPr>
        <w:t>同</w:t>
      </w:r>
      <w:r>
        <w:rPr>
          <w:rFonts w:ascii="微软雅黑" w:hAnsi="微软雅黑" w:eastAsia="微软雅黑"/>
          <w:b/>
          <w:spacing w:val="-2"/>
          <w:w w:val="95"/>
          <w:sz w:val="22"/>
        </w:rPr>
        <w:t>解</w:t>
      </w:r>
      <w:r>
        <w:rPr>
          <w:rFonts w:ascii="微软雅黑" w:hAnsi="微软雅黑" w:eastAsia="微软雅黑"/>
          <w:b/>
          <w:spacing w:val="-2"/>
          <w:w w:val="95"/>
          <w:sz w:val="22"/>
        </w:rPr>
        <w:t>除</w:t>
      </w:r>
      <w:r>
        <w:rPr>
          <w:rFonts w:ascii="微软雅黑" w:hAnsi="微软雅黑" w:eastAsia="微软雅黑"/>
          <w:b/>
          <w:spacing w:val="-2"/>
          <w:w w:val="95"/>
          <w:sz w:val="22"/>
        </w:rPr>
        <w:t>权适用“</w:t>
      </w:r>
      <w:r>
        <w:rPr>
          <w:rFonts w:ascii="微软雅黑" w:hAnsi="微软雅黑" w:eastAsia="微软雅黑"/>
          <w:b/>
          <w:spacing w:val="-2"/>
          <w:w w:val="95"/>
          <w:sz w:val="22"/>
        </w:rPr>
        <w:t>我</w:t>
      </w:r>
      <w:r>
        <w:rPr>
          <w:rFonts w:ascii="微软雅黑" w:hAnsi="微软雅黑" w:eastAsia="微软雅黑"/>
          <w:b/>
          <w:spacing w:val="-2"/>
          <w:w w:val="95"/>
          <w:sz w:val="22"/>
        </w:rPr>
        <w:t>们</w:t>
      </w:r>
      <w:r>
        <w:rPr>
          <w:rFonts w:ascii="微软雅黑" w:hAnsi="微软雅黑" w:eastAsia="微软雅黑"/>
          <w:b/>
          <w:spacing w:val="-2"/>
          <w:w w:val="95"/>
          <w:sz w:val="22"/>
        </w:rPr>
        <w:t>合</w:t>
      </w:r>
      <w:r>
        <w:rPr>
          <w:rFonts w:ascii="微软雅黑" w:hAnsi="微软雅黑" w:eastAsia="微软雅黑"/>
          <w:b/>
          <w:spacing w:val="-2"/>
          <w:w w:val="95"/>
          <w:sz w:val="22"/>
        </w:rPr>
        <w:t>同</w:t>
      </w:r>
      <w:r>
        <w:rPr>
          <w:rFonts w:ascii="微软雅黑" w:hAnsi="微软雅黑" w:eastAsia="微软雅黑"/>
          <w:b/>
          <w:spacing w:val="-2"/>
          <w:w w:val="95"/>
          <w:sz w:val="22"/>
        </w:rPr>
        <w:t>解</w:t>
      </w:r>
      <w:r>
        <w:rPr>
          <w:rFonts w:ascii="微软雅黑" w:hAnsi="微软雅黑" w:eastAsia="微软雅黑"/>
          <w:b/>
          <w:spacing w:val="-2"/>
          <w:w w:val="95"/>
          <w:sz w:val="22"/>
        </w:rPr>
        <w:t>除权的</w:t>
      </w:r>
      <w:r>
        <w:rPr>
          <w:rFonts w:ascii="微软雅黑" w:hAnsi="微软雅黑" w:eastAsia="微软雅黑"/>
          <w:b/>
          <w:spacing w:val="-2"/>
          <w:w w:val="95"/>
          <w:sz w:val="22"/>
        </w:rPr>
        <w:t>限</w:t>
      </w:r>
      <w:r>
        <w:rPr>
          <w:rFonts w:ascii="微软雅黑" w:hAnsi="微软雅黑" w:eastAsia="微软雅黑"/>
          <w:b/>
          <w:spacing w:val="-2"/>
          <w:w w:val="95"/>
          <w:sz w:val="22"/>
        </w:rPr>
        <w:t>制</w:t>
      </w:r>
      <w:r>
        <w:rPr>
          <w:rFonts w:ascii="微软雅黑" w:hAnsi="微软雅黑" w:eastAsia="微软雅黑"/>
          <w:b/>
          <w:spacing w:val="-2"/>
          <w:w w:val="95"/>
          <w:sz w:val="22"/>
        </w:rPr>
        <w:t>”</w:t>
      </w:r>
      <w:r>
        <w:rPr>
          <w:rFonts w:ascii="微软雅黑" w:hAnsi="微软雅黑" w:eastAsia="微软雅黑"/>
          <w:b/>
          <w:spacing w:val="-2"/>
          <w:w w:val="95"/>
          <w:sz w:val="22"/>
        </w:rPr>
        <w:t>的</w:t>
      </w:r>
      <w:r>
        <w:rPr>
          <w:rFonts w:ascii="微软雅黑" w:hAnsi="微软雅黑" w:eastAsia="微软雅黑"/>
          <w:b/>
          <w:spacing w:val="-2"/>
          <w:w w:val="95"/>
          <w:sz w:val="22"/>
        </w:rPr>
        <w:t>规</w:t>
      </w:r>
      <w:r>
        <w:rPr>
          <w:rFonts w:ascii="微软雅黑" w:hAnsi="微软雅黑" w:eastAsia="微软雅黑"/>
          <w:b/>
          <w:spacing w:val="-2"/>
          <w:w w:val="95"/>
          <w:sz w:val="22"/>
        </w:rPr>
        <w:t>定</w:t>
      </w:r>
      <w:r>
        <w:rPr>
          <w:rFonts w:ascii="微软雅黑" w:hAnsi="微软雅黑" w:eastAsia="微软雅黑"/>
          <w:b/>
          <w:spacing w:val="-2"/>
          <w:w w:val="95"/>
          <w:sz w:val="22"/>
        </w:rPr>
        <w:t>。对于解除</w:t>
      </w:r>
      <w:r>
        <w:rPr>
          <w:rFonts w:ascii="微软雅黑" w:hAnsi="微软雅黑" w:eastAsia="微软雅黑"/>
          <w:b/>
          <w:spacing w:val="-2"/>
          <w:w w:val="95"/>
          <w:sz w:val="22"/>
        </w:rPr>
        <w:t>合</w:t>
      </w:r>
      <w:r>
        <w:rPr>
          <w:rFonts w:ascii="微软雅黑" w:hAnsi="微软雅黑" w:eastAsia="微软雅黑"/>
          <w:b/>
          <w:spacing w:val="-2"/>
          <w:w w:val="95"/>
          <w:sz w:val="22"/>
        </w:rPr>
        <w:t>同</w:t>
      </w:r>
      <w:r>
        <w:rPr>
          <w:rFonts w:ascii="微软雅黑" w:hAnsi="微软雅黑" w:eastAsia="微软雅黑"/>
          <w:b/>
          <w:spacing w:val="-2"/>
          <w:w w:val="95"/>
          <w:sz w:val="22"/>
        </w:rPr>
        <w:t>的</w:t>
      </w:r>
      <w:r>
        <w:rPr>
          <w:rFonts w:ascii="微软雅黑" w:hAnsi="微软雅黑" w:eastAsia="微软雅黑"/>
          <w:b/>
          <w:spacing w:val="-2"/>
          <w:w w:val="95"/>
          <w:sz w:val="22"/>
        </w:rPr>
        <w:t>，</w:t>
      </w:r>
      <w:r>
        <w:rPr>
          <w:rFonts w:ascii="微软雅黑" w:hAnsi="微软雅黑" w:eastAsia="微软雅黑"/>
          <w:b/>
          <w:spacing w:val="-2"/>
          <w:w w:val="95"/>
          <w:sz w:val="22"/>
        </w:rPr>
        <w:t>我</w:t>
      </w:r>
      <w:r>
        <w:rPr>
          <w:rFonts w:ascii="微软雅黑" w:hAnsi="微软雅黑" w:eastAsia="微软雅黑"/>
          <w:b/>
          <w:spacing w:val="-2"/>
          <w:w w:val="95"/>
          <w:sz w:val="22"/>
        </w:rPr>
        <w:t>们</w:t>
      </w:r>
      <w:r>
        <w:rPr>
          <w:rFonts w:ascii="微软雅黑" w:hAnsi="微软雅黑" w:eastAsia="微软雅黑"/>
          <w:b/>
          <w:spacing w:val="-2"/>
          <w:w w:val="95"/>
          <w:sz w:val="22"/>
        </w:rPr>
        <w:t>向</w:t>
      </w:r>
      <w:r>
        <w:rPr>
          <w:rFonts w:ascii="微软雅黑" w:hAnsi="微软雅黑" w:eastAsia="微软雅黑"/>
          <w:b/>
          <w:spacing w:val="-2"/>
          <w:w w:val="95"/>
          <w:sz w:val="22"/>
        </w:rPr>
        <w:t>您</w:t>
      </w:r>
      <w:r>
        <w:rPr>
          <w:rFonts w:ascii="微软雅黑" w:hAnsi="微软雅黑" w:eastAsia="微软雅黑"/>
          <w:b/>
          <w:spacing w:val="-2"/>
          <w:sz w:val="22"/>
        </w:rPr>
        <w:t>退</w:t>
      </w:r>
      <w:r>
        <w:rPr>
          <w:rFonts w:ascii="微软雅黑" w:hAnsi="微软雅黑" w:eastAsia="微软雅黑"/>
          <w:b/>
          <w:spacing w:val="-2"/>
          <w:sz w:val="22"/>
        </w:rPr>
        <w:t>还</w:t>
      </w:r>
      <w:r>
        <w:rPr>
          <w:rFonts w:ascii="微软雅黑" w:hAnsi="微软雅黑" w:eastAsia="微软雅黑"/>
          <w:b/>
          <w:spacing w:val="-2"/>
          <w:sz w:val="22"/>
        </w:rPr>
        <w:t>本</w:t>
      </w:r>
      <w:r>
        <w:rPr>
          <w:rFonts w:ascii="微软雅黑" w:hAnsi="微软雅黑" w:eastAsia="微软雅黑"/>
          <w:b/>
          <w:spacing w:val="-2"/>
          <w:sz w:val="22"/>
        </w:rPr>
        <w:t>主</w:t>
      </w:r>
      <w:r>
        <w:rPr>
          <w:rFonts w:ascii="微软雅黑" w:hAnsi="微软雅黑" w:eastAsia="微软雅黑"/>
          <w:b/>
          <w:spacing w:val="-2"/>
          <w:sz w:val="22"/>
        </w:rPr>
        <w:t>险</w:t>
      </w:r>
      <w:r>
        <w:rPr>
          <w:rFonts w:ascii="微软雅黑" w:hAnsi="微软雅黑" w:eastAsia="微软雅黑"/>
          <w:b/>
          <w:spacing w:val="-2"/>
          <w:sz w:val="22"/>
        </w:rPr>
        <w:t>合</w:t>
      </w:r>
      <w:r>
        <w:rPr>
          <w:rFonts w:ascii="微软雅黑" w:hAnsi="微软雅黑" w:eastAsia="微软雅黑"/>
          <w:b/>
          <w:spacing w:val="-2"/>
          <w:sz w:val="22"/>
        </w:rPr>
        <w:t>同</w:t>
      </w:r>
      <w:r>
        <w:rPr>
          <w:rFonts w:ascii="微软雅黑" w:hAnsi="微软雅黑" w:eastAsia="微软雅黑"/>
          <w:b/>
          <w:spacing w:val="-2"/>
          <w:sz w:val="22"/>
        </w:rPr>
        <w:t>的</w:t>
      </w:r>
      <w:r>
        <w:rPr>
          <w:rFonts w:ascii="微软雅黑" w:hAnsi="微软雅黑" w:eastAsia="微软雅黑"/>
          <w:b/>
          <w:spacing w:val="-2"/>
          <w:sz w:val="22"/>
        </w:rPr>
        <w:t>现金价</w:t>
      </w:r>
      <w:r>
        <w:rPr>
          <w:rFonts w:ascii="微软雅黑" w:hAnsi="微软雅黑" w:eastAsia="微软雅黑"/>
          <w:b/>
          <w:spacing w:val="-2"/>
          <w:sz w:val="22"/>
        </w:rPr>
        <w:t>值</w:t>
      </w:r>
      <w:r>
        <w:rPr>
          <w:rFonts w:ascii="微软雅黑" w:hAnsi="微软雅黑" w:eastAsia="微软雅黑"/>
          <w:b/>
          <w:spacing w:val="-2"/>
          <w:sz w:val="22"/>
        </w:rPr>
        <w:t>。</w:t>
      </w:r>
    </w:p>
    <w:p>
      <w:pPr>
        <w:spacing w:line="184" w:lineRule="auto" w:before="0"/>
        <w:ind w:left="3755" w:right="460" w:hanging="610"/>
        <w:jc w:val="both"/>
        <w:rPr>
          <w:rFonts w:ascii="微软雅黑" w:eastAsia="微软雅黑"/>
          <w:b/>
          <w:sz w:val="22"/>
        </w:rPr>
      </w:pPr>
      <w:r>
        <w:rPr>
          <w:spacing w:val="-2"/>
          <w:w w:val="95"/>
          <w:sz w:val="21"/>
        </w:rPr>
        <w:t>（二）</w:t>
      </w:r>
      <w:r>
        <w:rPr>
          <w:rFonts w:ascii="微软雅黑" w:eastAsia="微软雅黑"/>
          <w:b/>
          <w:spacing w:val="-2"/>
          <w:w w:val="95"/>
          <w:sz w:val="22"/>
        </w:rPr>
        <w:t>您</w:t>
      </w:r>
      <w:r>
        <w:rPr>
          <w:rFonts w:ascii="微软雅黑" w:eastAsia="微软雅黑"/>
          <w:b/>
          <w:spacing w:val="-2"/>
          <w:w w:val="95"/>
          <w:sz w:val="22"/>
        </w:rPr>
        <w:t>申</w:t>
      </w:r>
      <w:r>
        <w:rPr>
          <w:rFonts w:ascii="微软雅黑" w:eastAsia="微软雅黑"/>
          <w:b/>
          <w:spacing w:val="-2"/>
          <w:w w:val="95"/>
          <w:sz w:val="22"/>
        </w:rPr>
        <w:t>报</w:t>
      </w:r>
      <w:r>
        <w:rPr>
          <w:rFonts w:ascii="微软雅黑" w:eastAsia="微软雅黑"/>
          <w:b/>
          <w:spacing w:val="-2"/>
          <w:w w:val="95"/>
          <w:sz w:val="22"/>
        </w:rPr>
        <w:t>的</w:t>
      </w:r>
      <w:r>
        <w:rPr>
          <w:rFonts w:ascii="微软雅黑" w:eastAsia="微软雅黑"/>
          <w:b/>
          <w:spacing w:val="-2"/>
          <w:w w:val="95"/>
          <w:sz w:val="22"/>
        </w:rPr>
        <w:t>被</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人</w:t>
      </w:r>
      <w:r>
        <w:rPr>
          <w:rFonts w:ascii="微软雅黑" w:eastAsia="微软雅黑"/>
          <w:b/>
          <w:spacing w:val="-2"/>
          <w:w w:val="95"/>
          <w:sz w:val="22"/>
        </w:rPr>
        <w:t>年</w:t>
      </w:r>
      <w:r>
        <w:rPr>
          <w:rFonts w:ascii="微软雅黑" w:eastAsia="微软雅黑"/>
          <w:b/>
          <w:spacing w:val="-2"/>
          <w:w w:val="95"/>
          <w:sz w:val="22"/>
        </w:rPr>
        <w:t>龄</w:t>
      </w:r>
      <w:r>
        <w:rPr>
          <w:rFonts w:ascii="微软雅黑" w:eastAsia="微软雅黑"/>
          <w:b/>
          <w:spacing w:val="-2"/>
          <w:w w:val="95"/>
          <w:sz w:val="22"/>
        </w:rPr>
        <w:t>不</w:t>
      </w:r>
      <w:r>
        <w:rPr>
          <w:rFonts w:ascii="微软雅黑" w:eastAsia="微软雅黑"/>
          <w:b/>
          <w:spacing w:val="-2"/>
          <w:w w:val="95"/>
          <w:sz w:val="22"/>
        </w:rPr>
        <w:t>真</w:t>
      </w:r>
      <w:r>
        <w:rPr>
          <w:rFonts w:ascii="微软雅黑" w:eastAsia="微软雅黑"/>
          <w:b/>
          <w:spacing w:val="-2"/>
          <w:w w:val="95"/>
          <w:sz w:val="22"/>
        </w:rPr>
        <w:t>实</w:t>
      </w:r>
      <w:r>
        <w:rPr>
          <w:rFonts w:ascii="微软雅黑" w:eastAsia="微软雅黑"/>
          <w:b/>
          <w:spacing w:val="-2"/>
          <w:w w:val="95"/>
          <w:sz w:val="22"/>
        </w:rPr>
        <w:t>，</w:t>
      </w:r>
      <w:r>
        <w:rPr>
          <w:rFonts w:ascii="微软雅黑" w:eastAsia="微软雅黑"/>
          <w:b/>
          <w:spacing w:val="-2"/>
          <w:w w:val="95"/>
          <w:sz w:val="22"/>
        </w:rPr>
        <w:t>致</w:t>
      </w:r>
      <w:r>
        <w:rPr>
          <w:rFonts w:ascii="微软雅黑" w:eastAsia="微软雅黑"/>
          <w:b/>
          <w:spacing w:val="-2"/>
          <w:w w:val="95"/>
          <w:sz w:val="22"/>
        </w:rPr>
        <w:t>使</w:t>
      </w:r>
      <w:r>
        <w:rPr>
          <w:rFonts w:ascii="微软雅黑" w:eastAsia="微软雅黑"/>
          <w:b/>
          <w:spacing w:val="-2"/>
          <w:w w:val="95"/>
          <w:sz w:val="22"/>
        </w:rPr>
        <w:t>您</w:t>
      </w:r>
      <w:r>
        <w:rPr>
          <w:rFonts w:ascii="微软雅黑" w:eastAsia="微软雅黑"/>
          <w:b/>
          <w:spacing w:val="-2"/>
          <w:w w:val="95"/>
          <w:sz w:val="22"/>
        </w:rPr>
        <w:t>支</w:t>
      </w:r>
      <w:r>
        <w:rPr>
          <w:rFonts w:ascii="微软雅黑" w:eastAsia="微软雅黑"/>
          <w:b/>
          <w:spacing w:val="-2"/>
          <w:w w:val="95"/>
          <w:sz w:val="22"/>
        </w:rPr>
        <w:t>付</w:t>
      </w:r>
      <w:r>
        <w:rPr>
          <w:rFonts w:ascii="微软雅黑" w:eastAsia="微软雅黑"/>
          <w:b/>
          <w:spacing w:val="-2"/>
          <w:w w:val="95"/>
          <w:sz w:val="22"/>
        </w:rPr>
        <w:t>的</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费</w:t>
      </w:r>
      <w:r>
        <w:rPr>
          <w:rFonts w:ascii="微软雅黑" w:eastAsia="微软雅黑"/>
          <w:b/>
          <w:spacing w:val="-2"/>
          <w:w w:val="95"/>
          <w:sz w:val="22"/>
        </w:rPr>
        <w:t>少</w:t>
      </w:r>
      <w:r>
        <w:rPr>
          <w:rFonts w:ascii="微软雅黑" w:eastAsia="微软雅黑"/>
          <w:b/>
          <w:spacing w:val="-2"/>
          <w:w w:val="95"/>
          <w:sz w:val="22"/>
        </w:rPr>
        <w:t>于</w:t>
      </w:r>
      <w:r>
        <w:rPr>
          <w:rFonts w:ascii="微软雅黑" w:eastAsia="微软雅黑"/>
          <w:b/>
          <w:spacing w:val="-2"/>
          <w:w w:val="95"/>
          <w:sz w:val="22"/>
        </w:rPr>
        <w:t>应</w:t>
      </w:r>
      <w:r>
        <w:rPr>
          <w:rFonts w:ascii="微软雅黑" w:eastAsia="微软雅黑"/>
          <w:b/>
          <w:spacing w:val="-2"/>
          <w:w w:val="95"/>
          <w:sz w:val="22"/>
        </w:rPr>
        <w:t>交</w:t>
      </w:r>
      <w:r>
        <w:rPr>
          <w:rFonts w:ascii="微软雅黑" w:eastAsia="微软雅黑"/>
          <w:b/>
          <w:spacing w:val="-2"/>
          <w:w w:val="95"/>
          <w:sz w:val="22"/>
        </w:rPr>
        <w:t>保险费的，</w:t>
      </w:r>
      <w:r>
        <w:rPr>
          <w:rFonts w:ascii="微软雅黑" w:eastAsia="微软雅黑"/>
          <w:b/>
          <w:spacing w:val="-2"/>
          <w:w w:val="95"/>
          <w:sz w:val="22"/>
        </w:rPr>
        <w:t>我</w:t>
      </w:r>
      <w:r>
        <w:rPr>
          <w:rFonts w:ascii="微软雅黑" w:eastAsia="微软雅黑"/>
          <w:b/>
          <w:spacing w:val="-2"/>
          <w:w w:val="95"/>
          <w:sz w:val="22"/>
        </w:rPr>
        <w:t>们</w:t>
      </w:r>
      <w:r>
        <w:rPr>
          <w:rFonts w:ascii="微软雅黑" w:eastAsia="微软雅黑"/>
          <w:b/>
          <w:spacing w:val="-2"/>
          <w:w w:val="95"/>
          <w:sz w:val="22"/>
        </w:rPr>
        <w:t>有</w:t>
      </w:r>
      <w:r>
        <w:rPr>
          <w:rFonts w:ascii="微软雅黑" w:eastAsia="微软雅黑"/>
          <w:b/>
          <w:spacing w:val="-2"/>
          <w:w w:val="95"/>
          <w:sz w:val="22"/>
        </w:rPr>
        <w:t>权</w:t>
      </w:r>
      <w:r>
        <w:rPr>
          <w:rFonts w:ascii="微软雅黑" w:eastAsia="微软雅黑"/>
          <w:b/>
          <w:spacing w:val="-2"/>
          <w:w w:val="95"/>
          <w:sz w:val="22"/>
        </w:rPr>
        <w:t>更</w:t>
      </w:r>
      <w:r>
        <w:rPr>
          <w:rFonts w:ascii="微软雅黑" w:eastAsia="微软雅黑"/>
          <w:b/>
          <w:spacing w:val="-2"/>
          <w:w w:val="95"/>
          <w:sz w:val="22"/>
        </w:rPr>
        <w:t>正</w:t>
      </w:r>
      <w:r>
        <w:rPr>
          <w:rFonts w:ascii="微软雅黑" w:eastAsia="微软雅黑"/>
          <w:b/>
          <w:spacing w:val="-2"/>
          <w:w w:val="95"/>
          <w:sz w:val="22"/>
        </w:rPr>
        <w:t>并</w:t>
      </w:r>
      <w:r>
        <w:rPr>
          <w:rFonts w:ascii="微软雅黑" w:eastAsia="微软雅黑"/>
          <w:b/>
          <w:spacing w:val="-2"/>
          <w:w w:val="95"/>
          <w:sz w:val="22"/>
        </w:rPr>
        <w:t>要</w:t>
      </w:r>
      <w:r>
        <w:rPr>
          <w:rFonts w:ascii="微软雅黑" w:eastAsia="微软雅黑"/>
          <w:b/>
          <w:spacing w:val="-2"/>
          <w:w w:val="95"/>
          <w:sz w:val="22"/>
        </w:rPr>
        <w:t>求</w:t>
      </w:r>
      <w:r>
        <w:rPr>
          <w:rFonts w:ascii="微软雅黑" w:eastAsia="微软雅黑"/>
          <w:b/>
          <w:spacing w:val="-2"/>
          <w:w w:val="95"/>
          <w:sz w:val="22"/>
        </w:rPr>
        <w:t>您</w:t>
      </w:r>
      <w:r>
        <w:rPr>
          <w:rFonts w:ascii="微软雅黑" w:eastAsia="微软雅黑"/>
          <w:b/>
          <w:spacing w:val="-2"/>
          <w:w w:val="95"/>
          <w:sz w:val="22"/>
        </w:rPr>
        <w:t>补</w:t>
      </w:r>
      <w:r>
        <w:rPr>
          <w:rFonts w:ascii="微软雅黑" w:eastAsia="微软雅黑"/>
          <w:b/>
          <w:spacing w:val="-2"/>
          <w:w w:val="95"/>
          <w:sz w:val="22"/>
        </w:rPr>
        <w:t>交</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费</w:t>
      </w:r>
      <w:r>
        <w:rPr>
          <w:rFonts w:ascii="微软雅黑" w:eastAsia="微软雅黑"/>
          <w:b/>
          <w:spacing w:val="-2"/>
          <w:w w:val="95"/>
          <w:sz w:val="22"/>
        </w:rPr>
        <w:t>。</w:t>
      </w:r>
      <w:r>
        <w:rPr>
          <w:rFonts w:ascii="微软雅黑" w:eastAsia="微软雅黑"/>
          <w:b/>
          <w:spacing w:val="-2"/>
          <w:w w:val="95"/>
          <w:sz w:val="22"/>
        </w:rPr>
        <w:t>若</w:t>
      </w:r>
      <w:r>
        <w:rPr>
          <w:rFonts w:ascii="微软雅黑" w:eastAsia="微软雅黑"/>
          <w:b/>
          <w:spacing w:val="-2"/>
          <w:w w:val="95"/>
          <w:sz w:val="22"/>
        </w:rPr>
        <w:t>已</w:t>
      </w:r>
      <w:r>
        <w:rPr>
          <w:rFonts w:ascii="微软雅黑" w:eastAsia="微软雅黑"/>
          <w:b/>
          <w:spacing w:val="-2"/>
          <w:w w:val="95"/>
          <w:sz w:val="22"/>
        </w:rPr>
        <w:t>经</w:t>
      </w:r>
      <w:r>
        <w:rPr>
          <w:rFonts w:ascii="微软雅黑" w:eastAsia="微软雅黑"/>
          <w:b/>
          <w:spacing w:val="-2"/>
          <w:w w:val="95"/>
          <w:sz w:val="22"/>
        </w:rPr>
        <w:t>发</w:t>
      </w:r>
      <w:r>
        <w:rPr>
          <w:rFonts w:ascii="微软雅黑" w:eastAsia="微软雅黑"/>
          <w:b/>
          <w:spacing w:val="-2"/>
          <w:w w:val="95"/>
          <w:sz w:val="22"/>
        </w:rPr>
        <w:t>生</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事</w:t>
      </w:r>
      <w:r>
        <w:rPr>
          <w:rFonts w:ascii="微软雅黑" w:eastAsia="微软雅黑"/>
          <w:b/>
          <w:spacing w:val="-2"/>
          <w:w w:val="95"/>
          <w:sz w:val="22"/>
        </w:rPr>
        <w:t>故</w:t>
      </w:r>
      <w:r>
        <w:rPr>
          <w:rFonts w:ascii="微软雅黑" w:eastAsia="微软雅黑"/>
          <w:b/>
          <w:spacing w:val="-2"/>
          <w:w w:val="95"/>
          <w:sz w:val="22"/>
        </w:rPr>
        <w:t>，在给</w:t>
      </w:r>
      <w:r>
        <w:rPr>
          <w:rFonts w:ascii="微软雅黑" w:eastAsia="微软雅黑"/>
          <w:b/>
          <w:spacing w:val="-2"/>
          <w:w w:val="95"/>
          <w:sz w:val="22"/>
        </w:rPr>
        <w:t>付</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金</w:t>
      </w:r>
      <w:r>
        <w:rPr>
          <w:rFonts w:ascii="微软雅黑" w:eastAsia="微软雅黑"/>
          <w:b/>
          <w:spacing w:val="-2"/>
          <w:w w:val="95"/>
          <w:sz w:val="22"/>
        </w:rPr>
        <w:t>时</w:t>
      </w:r>
      <w:r>
        <w:rPr>
          <w:rFonts w:ascii="微软雅黑" w:eastAsia="微软雅黑"/>
          <w:b/>
          <w:spacing w:val="-2"/>
          <w:w w:val="95"/>
          <w:sz w:val="22"/>
        </w:rPr>
        <w:t>按</w:t>
      </w:r>
      <w:r>
        <w:rPr>
          <w:rFonts w:ascii="微软雅黑" w:eastAsia="微软雅黑"/>
          <w:b/>
          <w:spacing w:val="-2"/>
          <w:w w:val="95"/>
          <w:sz w:val="22"/>
        </w:rPr>
        <w:t>实</w:t>
      </w:r>
      <w:r>
        <w:rPr>
          <w:rFonts w:ascii="微软雅黑" w:eastAsia="微软雅黑"/>
          <w:b/>
          <w:spacing w:val="-2"/>
          <w:w w:val="95"/>
          <w:sz w:val="22"/>
        </w:rPr>
        <w:t>交</w:t>
      </w:r>
      <w:r>
        <w:rPr>
          <w:rFonts w:ascii="微软雅黑" w:eastAsia="微软雅黑"/>
          <w:b/>
          <w:spacing w:val="-2"/>
          <w:w w:val="95"/>
          <w:sz w:val="22"/>
        </w:rPr>
        <w:t>保险费</w:t>
      </w:r>
      <w:r>
        <w:rPr>
          <w:rFonts w:ascii="微软雅黑" w:eastAsia="微软雅黑"/>
          <w:b/>
          <w:spacing w:val="-2"/>
          <w:w w:val="95"/>
          <w:sz w:val="22"/>
        </w:rPr>
        <w:t>和</w:t>
      </w:r>
      <w:r>
        <w:rPr>
          <w:rFonts w:ascii="微软雅黑" w:eastAsia="微软雅黑"/>
          <w:b/>
          <w:spacing w:val="-2"/>
          <w:w w:val="95"/>
          <w:sz w:val="22"/>
        </w:rPr>
        <w:t>应</w:t>
      </w:r>
      <w:r>
        <w:rPr>
          <w:rFonts w:ascii="微软雅黑" w:eastAsia="微软雅黑"/>
          <w:b/>
          <w:spacing w:val="-2"/>
          <w:w w:val="95"/>
          <w:sz w:val="22"/>
        </w:rPr>
        <w:t>交</w:t>
      </w:r>
      <w:r>
        <w:rPr>
          <w:rFonts w:ascii="微软雅黑" w:eastAsia="微软雅黑"/>
          <w:b/>
          <w:spacing w:val="-2"/>
          <w:w w:val="95"/>
          <w:sz w:val="22"/>
        </w:rPr>
        <w:t>保</w:t>
      </w:r>
      <w:r>
        <w:rPr>
          <w:rFonts w:ascii="微软雅黑" w:eastAsia="微软雅黑"/>
          <w:b/>
          <w:spacing w:val="-2"/>
          <w:w w:val="95"/>
          <w:sz w:val="22"/>
        </w:rPr>
        <w:t>险</w:t>
      </w:r>
      <w:r>
        <w:rPr>
          <w:rFonts w:ascii="微软雅黑" w:eastAsia="微软雅黑"/>
          <w:b/>
          <w:spacing w:val="-2"/>
          <w:w w:val="95"/>
          <w:sz w:val="22"/>
        </w:rPr>
        <w:t>费</w:t>
      </w:r>
      <w:r>
        <w:rPr>
          <w:rFonts w:ascii="微软雅黑" w:eastAsia="微软雅黑"/>
          <w:b/>
          <w:spacing w:val="-2"/>
          <w:w w:val="95"/>
          <w:sz w:val="22"/>
        </w:rPr>
        <w:t>的</w:t>
      </w:r>
      <w:r>
        <w:rPr>
          <w:rFonts w:ascii="微软雅黑" w:eastAsia="微软雅黑"/>
          <w:b/>
          <w:spacing w:val="-2"/>
          <w:w w:val="95"/>
          <w:sz w:val="22"/>
        </w:rPr>
        <w:t>比</w:t>
      </w:r>
      <w:r>
        <w:rPr>
          <w:rFonts w:ascii="微软雅黑" w:eastAsia="微软雅黑"/>
          <w:b/>
          <w:spacing w:val="-2"/>
          <w:w w:val="95"/>
          <w:sz w:val="22"/>
        </w:rPr>
        <w:t>例给付。</w:t>
      </w:r>
    </w:p>
    <w:p>
      <w:pPr>
        <w:pStyle w:val="BodyText"/>
        <w:spacing w:line="278" w:lineRule="auto" w:before="12"/>
        <w:ind w:left="3777" w:right="459" w:hanging="632"/>
      </w:pPr>
      <w:r>
        <w:rPr>
          <w:spacing w:val="-2"/>
        </w:rPr>
        <w:t>（三）您申报的被保险人年龄不真实，致使您支付的保险费多于应交保险费</w:t>
      </w:r>
      <w:r>
        <w:rPr>
          <w:spacing w:val="-2"/>
        </w:rPr>
        <w:t>的，我们会将多收的保险费（无息）退还给您。</w:t>
      </w:r>
    </w:p>
    <w:p>
      <w:pPr>
        <w:pStyle w:val="BodyText"/>
        <w:spacing w:before="4"/>
        <w:rPr>
          <w:sz w:val="23"/>
        </w:rPr>
      </w:pPr>
    </w:p>
    <w:p>
      <w:pPr>
        <w:pStyle w:val="ListParagraph"/>
        <w:numPr>
          <w:ilvl w:val="1"/>
          <w:numId w:val="9"/>
        </w:numPr>
        <w:tabs>
          <w:tab w:pos="1573" w:val="left" w:leader="none"/>
          <w:tab w:pos="1574" w:val="left" w:leader="none"/>
          <w:tab w:pos="3145" w:val="left" w:leader="none"/>
        </w:tabs>
        <w:spacing w:line="184" w:lineRule="auto" w:before="0" w:after="0"/>
        <w:ind w:left="3145" w:right="457" w:hanging="2711"/>
        <w:jc w:val="both"/>
        <w:rPr>
          <w:rFonts w:ascii="微软雅黑" w:eastAsia="微软雅黑"/>
          <w:b/>
          <w:sz w:val="22"/>
        </w:rPr>
      </w:pPr>
      <w:r>
        <w:rPr>
          <w:rFonts w:ascii="微软雅黑" w:eastAsia="微软雅黑"/>
          <w:b/>
          <w:w w:val="100"/>
          <w:sz w:val="21"/>
        </w:rPr>
        <w:t>未还款项</w:t>
      </w:r>
      <w:r>
        <w:rPr>
          <w:rFonts w:ascii="微软雅黑" w:eastAsia="微软雅黑"/>
          <w:b/>
          <w:sz w:val="21"/>
        </w:rPr>
        <w:tab/>
      </w:r>
      <w:r>
        <w:rPr>
          <w:w w:val="100"/>
          <w:sz w:val="21"/>
        </w:rPr>
        <w:t>我们</w:t>
      </w:r>
      <w:r>
        <w:rPr>
          <w:spacing w:val="-3"/>
          <w:w w:val="100"/>
          <w:sz w:val="21"/>
        </w:rPr>
        <w:t>在</w:t>
      </w:r>
      <w:r>
        <w:rPr>
          <w:w w:val="100"/>
          <w:sz w:val="21"/>
        </w:rPr>
        <w:t>给</w:t>
      </w:r>
      <w:r>
        <w:rPr>
          <w:spacing w:val="-3"/>
          <w:w w:val="100"/>
          <w:sz w:val="21"/>
        </w:rPr>
        <w:t>付</w:t>
      </w:r>
      <w:r>
        <w:rPr>
          <w:w w:val="100"/>
          <w:sz w:val="21"/>
        </w:rPr>
        <w:t>各</w:t>
      </w:r>
      <w:r>
        <w:rPr>
          <w:spacing w:val="-3"/>
          <w:w w:val="100"/>
          <w:sz w:val="21"/>
        </w:rPr>
        <w:t>项</w:t>
      </w:r>
      <w:r>
        <w:rPr>
          <w:w w:val="100"/>
          <w:sz w:val="21"/>
        </w:rPr>
        <w:t>保</w:t>
      </w:r>
      <w:r>
        <w:rPr>
          <w:spacing w:val="-3"/>
          <w:w w:val="100"/>
          <w:sz w:val="21"/>
        </w:rPr>
        <w:t>险</w:t>
      </w:r>
      <w:r>
        <w:rPr>
          <w:w w:val="100"/>
          <w:sz w:val="21"/>
        </w:rPr>
        <w:t>金</w:t>
      </w:r>
      <w:r>
        <w:rPr>
          <w:spacing w:val="-25"/>
          <w:w w:val="100"/>
          <w:sz w:val="21"/>
        </w:rPr>
        <w:t>、</w:t>
      </w:r>
      <w:r>
        <w:rPr>
          <w:w w:val="100"/>
          <w:sz w:val="21"/>
        </w:rPr>
        <w:t>退还</w:t>
      </w:r>
      <w:r>
        <w:rPr>
          <w:spacing w:val="-3"/>
          <w:w w:val="100"/>
          <w:sz w:val="21"/>
        </w:rPr>
        <w:t>现</w:t>
      </w:r>
      <w:r>
        <w:rPr>
          <w:w w:val="100"/>
          <w:sz w:val="21"/>
        </w:rPr>
        <w:t>金</w:t>
      </w:r>
      <w:r>
        <w:rPr>
          <w:spacing w:val="-3"/>
          <w:w w:val="100"/>
          <w:sz w:val="21"/>
        </w:rPr>
        <w:t>价</w:t>
      </w:r>
      <w:r>
        <w:rPr>
          <w:w w:val="100"/>
          <w:sz w:val="21"/>
        </w:rPr>
        <w:t>值</w:t>
      </w:r>
      <w:r>
        <w:rPr>
          <w:spacing w:val="-3"/>
          <w:w w:val="100"/>
          <w:sz w:val="21"/>
        </w:rPr>
        <w:t>或</w:t>
      </w:r>
      <w:r>
        <w:rPr>
          <w:w w:val="100"/>
          <w:sz w:val="21"/>
        </w:rPr>
        <w:t>返</w:t>
      </w:r>
      <w:r>
        <w:rPr>
          <w:spacing w:val="-3"/>
          <w:w w:val="100"/>
          <w:sz w:val="21"/>
        </w:rPr>
        <w:t>还</w:t>
      </w:r>
      <w:r>
        <w:rPr>
          <w:w w:val="100"/>
          <w:sz w:val="21"/>
        </w:rPr>
        <w:t>保</w:t>
      </w:r>
      <w:r>
        <w:rPr>
          <w:spacing w:val="-3"/>
          <w:w w:val="100"/>
          <w:sz w:val="21"/>
        </w:rPr>
        <w:t>险</w:t>
      </w:r>
      <w:r>
        <w:rPr>
          <w:w w:val="100"/>
          <w:sz w:val="21"/>
        </w:rPr>
        <w:t>费时</w:t>
      </w:r>
      <w:r>
        <w:rPr>
          <w:spacing w:val="-24"/>
          <w:w w:val="100"/>
          <w:sz w:val="21"/>
        </w:rPr>
        <w:t>，</w:t>
      </w:r>
      <w:r>
        <w:rPr>
          <w:rFonts w:ascii="微软雅黑" w:eastAsia="微软雅黑"/>
          <w:b/>
          <w:w w:val="96"/>
          <w:sz w:val="22"/>
        </w:rPr>
        <w:t>如果您有欠交的保险费或其他未还清</w:t>
      </w:r>
      <w:r>
        <w:rPr>
          <w:rFonts w:ascii="微软雅黑" w:eastAsia="微软雅黑"/>
          <w:b/>
          <w:spacing w:val="-3"/>
          <w:w w:val="96"/>
          <w:sz w:val="22"/>
        </w:rPr>
        <w:t>款</w:t>
      </w:r>
      <w:r>
        <w:rPr>
          <w:rFonts w:ascii="微软雅黑" w:eastAsia="微软雅黑"/>
          <w:b/>
          <w:w w:val="96"/>
          <w:sz w:val="22"/>
        </w:rPr>
        <w:t>项</w:t>
      </w:r>
      <w:r>
        <w:rPr>
          <w:rFonts w:ascii="微软雅黑" w:eastAsia="微软雅黑"/>
          <w:b/>
          <w:spacing w:val="-3"/>
          <w:w w:val="96"/>
          <w:sz w:val="22"/>
        </w:rPr>
        <w:t>，</w:t>
      </w:r>
      <w:r>
        <w:rPr>
          <w:rFonts w:ascii="微软雅黑" w:eastAsia="微软雅黑"/>
          <w:b/>
          <w:w w:val="96"/>
          <w:sz w:val="22"/>
        </w:rPr>
        <w:t>我们会在扣除上述</w:t>
      </w:r>
      <w:r>
        <w:rPr>
          <w:rFonts w:ascii="微软雅黑" w:eastAsia="微软雅黑"/>
          <w:b/>
          <w:spacing w:val="-3"/>
          <w:w w:val="96"/>
          <w:sz w:val="22"/>
        </w:rPr>
        <w:t>欠</w:t>
      </w:r>
      <w:r>
        <w:rPr>
          <w:rFonts w:ascii="微软雅黑" w:eastAsia="微软雅黑"/>
          <w:b/>
          <w:w w:val="96"/>
          <w:sz w:val="22"/>
        </w:rPr>
        <w:t>款</w:t>
      </w:r>
      <w:r>
        <w:rPr>
          <w:rFonts w:ascii="微软雅黑" w:eastAsia="微软雅黑"/>
          <w:b/>
          <w:spacing w:val="-3"/>
          <w:w w:val="96"/>
          <w:sz w:val="22"/>
        </w:rPr>
        <w:t>后</w:t>
      </w:r>
      <w:r>
        <w:rPr>
          <w:rFonts w:ascii="微软雅黑" w:eastAsia="微软雅黑"/>
          <w:b/>
          <w:w w:val="96"/>
          <w:sz w:val="22"/>
        </w:rPr>
        <w:t>给付。</w:t>
      </w:r>
    </w:p>
    <w:p>
      <w:pPr>
        <w:pStyle w:val="BodyText"/>
        <w:rPr>
          <w:rFonts w:ascii="微软雅黑"/>
          <w:b/>
          <w:sz w:val="14"/>
        </w:rPr>
      </w:pPr>
    </w:p>
    <w:p>
      <w:pPr>
        <w:pStyle w:val="ListParagraph"/>
        <w:numPr>
          <w:ilvl w:val="1"/>
          <w:numId w:val="9"/>
        </w:numPr>
        <w:tabs>
          <w:tab w:pos="1573" w:val="left" w:leader="none"/>
          <w:tab w:pos="1574" w:val="left" w:leader="none"/>
        </w:tabs>
        <w:spacing w:line="256" w:lineRule="auto" w:before="0" w:after="0"/>
        <w:ind w:left="3145" w:right="421" w:hanging="2711"/>
        <w:jc w:val="both"/>
        <w:rPr>
          <w:sz w:val="21"/>
        </w:rPr>
      </w:pPr>
      <w:r>
        <w:rPr>
          <w:rFonts w:ascii="微软雅黑" w:eastAsia="微软雅黑"/>
          <w:b/>
          <w:spacing w:val="31"/>
          <w:sz w:val="21"/>
        </w:rPr>
        <w:t>合同内容变更 </w:t>
      </w:r>
      <w:r>
        <w:rPr>
          <w:sz w:val="21"/>
        </w:rPr>
        <w:t>在本主险合同保险期间内且在本主险合同有效期内，经您和我们协商一致，</w:t>
      </w:r>
      <w:r>
        <w:rPr>
          <w:spacing w:val="-2"/>
          <w:sz w:val="21"/>
        </w:rPr>
        <w:t>可以变更本主险合同的有关内容。变更本主险合同的，由我们对保险合同批</w:t>
      </w:r>
      <w:r>
        <w:rPr>
          <w:spacing w:val="-2"/>
          <w:sz w:val="21"/>
        </w:rPr>
        <w:t>注或者附贴批单，或者由您与我们订立书面的变更协议。</w:t>
      </w:r>
    </w:p>
    <w:p>
      <w:pPr>
        <w:pStyle w:val="BodyText"/>
        <w:spacing w:before="1"/>
        <w:rPr>
          <w:sz w:val="20"/>
        </w:rPr>
      </w:pPr>
    </w:p>
    <w:p>
      <w:pPr>
        <w:pStyle w:val="ListParagraph"/>
        <w:numPr>
          <w:ilvl w:val="1"/>
          <w:numId w:val="9"/>
        </w:numPr>
        <w:tabs>
          <w:tab w:pos="1573" w:val="left" w:leader="none"/>
          <w:tab w:pos="1574" w:val="left" w:leader="none"/>
        </w:tabs>
        <w:spacing w:line="256" w:lineRule="auto" w:before="1" w:after="0"/>
        <w:ind w:left="3145" w:right="457" w:hanging="2711"/>
        <w:jc w:val="both"/>
        <w:rPr>
          <w:sz w:val="21"/>
        </w:rPr>
      </w:pPr>
      <w:r>
        <w:rPr>
          <w:rFonts w:ascii="微软雅黑" w:eastAsia="微软雅黑"/>
          <w:b/>
          <w:spacing w:val="26"/>
          <w:sz w:val="21"/>
        </w:rPr>
        <w:t>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认可的其他形式通知我们，我们按本主险合同载明的最后住所或联系地址发</w:t>
      </w:r>
    </w:p>
    <w:p>
      <w:pPr>
        <w:pStyle w:val="BodyText"/>
        <w:spacing w:before="13"/>
        <w:ind w:left="3145"/>
      </w:pPr>
      <w:r>
        <w:rPr>
          <w:spacing w:val="-3"/>
        </w:rPr>
        <w:t>送的有关通知，均视为已送达给您。</w:t>
      </w:r>
    </w:p>
    <w:p>
      <w:pPr>
        <w:pStyle w:val="BodyText"/>
        <w:spacing w:before="8"/>
        <w:rPr>
          <w:sz w:val="24"/>
        </w:rPr>
      </w:pPr>
    </w:p>
    <w:p>
      <w:pPr>
        <w:pStyle w:val="ListParagraph"/>
        <w:numPr>
          <w:ilvl w:val="1"/>
          <w:numId w:val="9"/>
        </w:numPr>
        <w:tabs>
          <w:tab w:pos="1573" w:val="left" w:leader="none"/>
          <w:tab w:pos="1574" w:val="left" w:leader="none"/>
          <w:tab w:pos="3145" w:val="left" w:leader="none"/>
        </w:tabs>
        <w:spacing w:line="312" w:lineRule="exact" w:before="0" w:after="0"/>
        <w:ind w:left="3145" w:right="457" w:hanging="2711"/>
        <w:jc w:val="left"/>
        <w:rPr>
          <w:sz w:val="21"/>
        </w:rPr>
      </w:pPr>
      <w:r>
        <w:rPr>
          <w:rFonts w:ascii="微软雅黑" w:eastAsia="微软雅黑"/>
          <w:b/>
          <w:spacing w:val="-2"/>
          <w:sz w:val="21"/>
        </w:rPr>
        <w:t>全</w:t>
      </w:r>
      <w:r>
        <w:rPr>
          <w:rFonts w:ascii="微软雅黑" w:eastAsia="微软雅黑"/>
          <w:b/>
          <w:spacing w:val="-2"/>
          <w:sz w:val="21"/>
        </w:rPr>
        <w:t>残</w:t>
      </w:r>
      <w:r>
        <w:rPr>
          <w:rFonts w:ascii="微软雅黑" w:eastAsia="微软雅黑"/>
          <w:b/>
          <w:spacing w:val="-2"/>
          <w:sz w:val="21"/>
        </w:rPr>
        <w:t>的</w:t>
      </w:r>
      <w:r>
        <w:rPr>
          <w:rFonts w:ascii="微软雅黑" w:eastAsia="微软雅黑"/>
          <w:b/>
          <w:spacing w:val="-2"/>
          <w:sz w:val="21"/>
        </w:rPr>
        <w:t>鉴</w:t>
      </w:r>
      <w:r>
        <w:rPr>
          <w:rFonts w:ascii="微软雅黑" w:eastAsia="微软雅黑"/>
          <w:b/>
          <w:spacing w:val="-2"/>
          <w:sz w:val="21"/>
        </w:rPr>
        <w:t>定</w:t>
      </w:r>
      <w:r>
        <w:rPr>
          <w:rFonts w:ascii="微软雅黑" w:eastAsia="微软雅黑"/>
          <w:b/>
          <w:sz w:val="21"/>
        </w:rPr>
        <w:tab/>
      </w:r>
      <w:r>
        <w:rPr>
          <w:spacing w:val="-2"/>
          <w:sz w:val="21"/>
        </w:rPr>
        <w:t>若</w:t>
      </w:r>
      <w:r>
        <w:rPr>
          <w:spacing w:val="-2"/>
          <w:sz w:val="21"/>
        </w:rPr>
        <w:t>被</w:t>
      </w:r>
      <w:r>
        <w:rPr>
          <w:spacing w:val="-2"/>
          <w:sz w:val="21"/>
        </w:rPr>
        <w:t>保险人全残，在治疗</w:t>
      </w:r>
      <w:r>
        <w:rPr>
          <w:spacing w:val="-2"/>
          <w:sz w:val="21"/>
        </w:rPr>
        <w:t>结</w:t>
      </w:r>
      <w:r>
        <w:rPr>
          <w:spacing w:val="-2"/>
          <w:sz w:val="21"/>
        </w:rPr>
        <w:t>束</w:t>
      </w:r>
      <w:r>
        <w:rPr>
          <w:spacing w:val="-2"/>
          <w:sz w:val="21"/>
        </w:rPr>
        <w:t>后，由国家机关认可</w:t>
      </w:r>
      <w:r>
        <w:rPr>
          <w:spacing w:val="-2"/>
          <w:sz w:val="21"/>
        </w:rPr>
        <w:t>的</w:t>
      </w:r>
      <w:r>
        <w:rPr>
          <w:spacing w:val="-2"/>
          <w:sz w:val="21"/>
        </w:rPr>
        <w:t>具</w:t>
      </w:r>
      <w:r>
        <w:rPr>
          <w:spacing w:val="-2"/>
          <w:sz w:val="21"/>
        </w:rPr>
        <w:t>有合法资质的伤</w:t>
      </w:r>
      <w:r>
        <w:rPr>
          <w:spacing w:val="-2"/>
          <w:sz w:val="21"/>
        </w:rPr>
        <w:t>残</w:t>
      </w:r>
      <w:r>
        <w:rPr>
          <w:spacing w:val="-2"/>
          <w:sz w:val="21"/>
        </w:rPr>
        <w:t>鉴</w:t>
      </w:r>
      <w:r>
        <w:rPr>
          <w:spacing w:val="-2"/>
          <w:sz w:val="21"/>
        </w:rPr>
        <w:t>定</w:t>
      </w:r>
      <w:r>
        <w:rPr>
          <w:spacing w:val="-2"/>
          <w:sz w:val="21"/>
        </w:rPr>
        <w:t>机</w:t>
      </w:r>
      <w:r>
        <w:rPr>
          <w:spacing w:val="-2"/>
          <w:sz w:val="21"/>
        </w:rPr>
        <w:t>构进行鉴定。如果被</w:t>
      </w:r>
      <w:r>
        <w:rPr>
          <w:spacing w:val="-2"/>
          <w:sz w:val="21"/>
        </w:rPr>
        <w:t>保</w:t>
      </w:r>
      <w:r>
        <w:rPr>
          <w:spacing w:val="-2"/>
          <w:sz w:val="21"/>
        </w:rPr>
        <w:t>险</w:t>
      </w:r>
      <w:r>
        <w:rPr>
          <w:spacing w:val="-2"/>
          <w:sz w:val="21"/>
        </w:rPr>
        <w:t>人自遭受意外伤害事</w:t>
      </w:r>
      <w:r>
        <w:rPr>
          <w:spacing w:val="-2"/>
          <w:sz w:val="21"/>
        </w:rPr>
        <w:t>故</w:t>
      </w:r>
      <w:r>
        <w:rPr>
          <w:spacing w:val="-2"/>
          <w:sz w:val="21"/>
        </w:rPr>
        <w:t>或</w:t>
      </w:r>
      <w:r>
        <w:rPr>
          <w:spacing w:val="-2"/>
          <w:sz w:val="21"/>
        </w:rPr>
        <w:t>被初次诊断患有</w:t>
      </w:r>
      <w:r>
        <w:rPr>
          <w:spacing w:val="-2"/>
          <w:sz w:val="21"/>
        </w:rPr>
        <w:t>疾</w:t>
      </w:r>
      <w:r>
        <w:rPr>
          <w:spacing w:val="-2"/>
          <w:sz w:val="21"/>
        </w:rPr>
        <w:t>病</w:t>
      </w:r>
      <w:r>
        <w:rPr>
          <w:spacing w:val="-2"/>
          <w:sz w:val="21"/>
        </w:rPr>
        <w:t>之</w:t>
      </w:r>
      <w:r>
        <w:rPr>
          <w:spacing w:val="-2"/>
          <w:sz w:val="21"/>
        </w:rPr>
        <w:t>日</w:t>
      </w:r>
      <w:r>
        <w:rPr>
          <w:spacing w:val="-2"/>
          <w:sz w:val="21"/>
        </w:rPr>
        <w:t>起满180日（含）治疗</w:t>
      </w:r>
      <w:r>
        <w:rPr>
          <w:spacing w:val="-2"/>
          <w:sz w:val="21"/>
        </w:rPr>
        <w:t>仍</w:t>
      </w:r>
      <w:r>
        <w:rPr>
          <w:spacing w:val="-2"/>
          <w:sz w:val="21"/>
        </w:rPr>
        <w:t>未</w:t>
      </w:r>
      <w:r>
        <w:rPr>
          <w:spacing w:val="-2"/>
          <w:sz w:val="21"/>
        </w:rPr>
        <w:t>结束，按被保险人遭</w:t>
      </w:r>
      <w:r>
        <w:rPr>
          <w:spacing w:val="-2"/>
          <w:sz w:val="21"/>
        </w:rPr>
        <w:t>受</w:t>
      </w:r>
      <w:r>
        <w:rPr>
          <w:spacing w:val="-2"/>
          <w:sz w:val="21"/>
        </w:rPr>
        <w:t>意</w:t>
      </w:r>
      <w:r>
        <w:rPr>
          <w:spacing w:val="-2"/>
          <w:sz w:val="21"/>
        </w:rPr>
        <w:t>外伤害事故或被初</w:t>
      </w:r>
      <w:r>
        <w:rPr>
          <w:spacing w:val="-2"/>
          <w:sz w:val="21"/>
        </w:rPr>
        <w:t>次</w:t>
      </w:r>
      <w:r>
        <w:rPr>
          <w:spacing w:val="-2"/>
          <w:sz w:val="21"/>
        </w:rPr>
        <w:t>诊</w:t>
      </w:r>
      <w:r>
        <w:rPr>
          <w:spacing w:val="-2"/>
          <w:sz w:val="21"/>
        </w:rPr>
        <w:t>断患有疾病之日</w:t>
      </w:r>
      <w:r>
        <w:rPr>
          <w:spacing w:val="-2"/>
          <w:sz w:val="21"/>
        </w:rPr>
        <w:t>第</w:t>
      </w:r>
      <w:r>
        <w:rPr>
          <w:spacing w:val="-2"/>
          <w:sz w:val="21"/>
        </w:rPr>
        <w:t>180</w:t>
      </w:r>
      <w:r>
        <w:rPr>
          <w:spacing w:val="-2"/>
          <w:sz w:val="21"/>
        </w:rPr>
        <w:t>日</w:t>
      </w:r>
      <w:r>
        <w:rPr>
          <w:spacing w:val="-2"/>
          <w:sz w:val="21"/>
        </w:rPr>
        <w:t>的</w:t>
      </w:r>
      <w:r>
        <w:rPr>
          <w:spacing w:val="-2"/>
          <w:sz w:val="21"/>
        </w:rPr>
        <w:t>身体情况进行鉴</w:t>
      </w:r>
      <w:r>
        <w:rPr>
          <w:spacing w:val="-2"/>
          <w:sz w:val="21"/>
        </w:rPr>
        <w:t>定</w:t>
      </w:r>
      <w:r>
        <w:rPr>
          <w:spacing w:val="-2"/>
          <w:sz w:val="21"/>
        </w:rPr>
        <w:t>。</w:t>
      </w:r>
    </w:p>
    <w:p>
      <w:pPr>
        <w:pStyle w:val="BodyText"/>
        <w:spacing w:before="2"/>
        <w:rPr>
          <w:sz w:val="22"/>
        </w:rPr>
      </w:pPr>
    </w:p>
    <w:p>
      <w:pPr>
        <w:pStyle w:val="ListParagraph"/>
        <w:numPr>
          <w:ilvl w:val="1"/>
          <w:numId w:val="9"/>
        </w:numPr>
        <w:tabs>
          <w:tab w:pos="1573" w:val="left" w:leader="none"/>
          <w:tab w:pos="1574" w:val="left" w:leader="none"/>
          <w:tab w:pos="3145" w:val="left" w:leader="none"/>
        </w:tabs>
        <w:spacing w:line="383" w:lineRule="exact" w:before="1" w:after="0"/>
        <w:ind w:left="1573" w:right="0" w:hanging="1139"/>
        <w:jc w:val="left"/>
        <w:rPr>
          <w:sz w:val="21"/>
        </w:rPr>
      </w:pPr>
      <w:r>
        <w:rPr>
          <w:rFonts w:ascii="微软雅黑" w:eastAsia="微软雅黑"/>
          <w:b/>
          <w:sz w:val="21"/>
        </w:rPr>
        <w:t>效力终</w:t>
      </w:r>
      <w:r>
        <w:rPr>
          <w:rFonts w:ascii="微软雅黑" w:eastAsia="微软雅黑"/>
          <w:b/>
          <w:spacing w:val="-10"/>
          <w:sz w:val="21"/>
        </w:rPr>
        <w:t>止</w:t>
      </w:r>
      <w:r>
        <w:rPr>
          <w:rFonts w:ascii="微软雅黑" w:eastAsia="微软雅黑"/>
          <w:b/>
          <w:sz w:val="21"/>
        </w:rPr>
        <w:tab/>
      </w:r>
      <w:r>
        <w:rPr>
          <w:spacing w:val="-2"/>
          <w:sz w:val="21"/>
        </w:rPr>
        <w:t>发</w:t>
      </w:r>
      <w:r>
        <w:rPr>
          <w:spacing w:val="-2"/>
          <w:sz w:val="21"/>
        </w:rPr>
        <w:t>生</w:t>
      </w:r>
      <w:r>
        <w:rPr>
          <w:spacing w:val="-2"/>
          <w:sz w:val="21"/>
        </w:rPr>
        <w:t>下列情况之一时，本</w:t>
      </w:r>
      <w:r>
        <w:rPr>
          <w:spacing w:val="-2"/>
          <w:sz w:val="21"/>
        </w:rPr>
        <w:t>主</w:t>
      </w:r>
      <w:r>
        <w:rPr>
          <w:spacing w:val="-2"/>
          <w:sz w:val="21"/>
        </w:rPr>
        <w:t>险</w:t>
      </w:r>
      <w:r>
        <w:rPr>
          <w:spacing w:val="-2"/>
          <w:sz w:val="21"/>
        </w:rPr>
        <w:t>合同效力终</w:t>
      </w:r>
      <w:r>
        <w:rPr>
          <w:spacing w:val="-2"/>
          <w:sz w:val="21"/>
        </w:rPr>
        <w:t>止</w:t>
      </w:r>
      <w:r>
        <w:rPr>
          <w:spacing w:val="-10"/>
          <w:sz w:val="21"/>
        </w:rPr>
        <w:t>：</w:t>
      </w:r>
    </w:p>
    <w:p>
      <w:pPr>
        <w:pStyle w:val="BodyText"/>
        <w:spacing w:line="278" w:lineRule="auto"/>
        <w:ind w:left="3145" w:right="4645"/>
      </w:pPr>
      <w:r>
        <w:rPr>
          <w:spacing w:val="-9"/>
        </w:rPr>
        <w:t>(一) 您申请解除本主险合同；</w:t>
      </w:r>
      <w:r>
        <w:rPr/>
        <w:t> </w:t>
      </w:r>
      <w:r>
        <w:rPr>
          <w:spacing w:val="-8"/>
        </w:rPr>
        <w:t>(二) 被保险人身故或全残；</w:t>
      </w:r>
      <w:r>
        <w:rPr>
          <w:spacing w:val="80"/>
        </w:rPr>
        <w:t> </w:t>
      </w:r>
      <w:r>
        <w:rPr>
          <w:spacing w:val="-9"/>
        </w:rPr>
        <w:t>(三) 本主险合同有效期届满；</w:t>
      </w:r>
      <w:r>
        <w:rPr/>
        <w:t> </w:t>
      </w:r>
      <w:r>
        <w:rPr>
          <w:spacing w:val="-9"/>
        </w:rPr>
        <w:t>(四) 全部保险责任终止；</w:t>
      </w:r>
    </w:p>
    <w:p>
      <w:pPr>
        <w:pStyle w:val="BodyText"/>
        <w:spacing w:line="278" w:lineRule="auto"/>
        <w:ind w:left="3145" w:right="1441"/>
      </w:pPr>
      <w:r>
        <w:rPr>
          <w:spacing w:val="-12"/>
        </w:rPr>
        <w:t>(五) 自本主险合同效力中止之日起满 </w:t>
      </w:r>
      <w:r>
        <w:rPr/>
        <w:t>2</w:t>
      </w:r>
      <w:r>
        <w:rPr>
          <w:spacing w:val="-8"/>
        </w:rPr>
        <w:t> 年双方未达成复效协议；</w:t>
      </w:r>
      <w:r>
        <w:rPr/>
        <w:t> </w:t>
      </w:r>
      <w:r>
        <w:rPr>
          <w:spacing w:val="-9"/>
        </w:rPr>
        <w:t>(六) 其他导致本主险合同效力终止的情形。</w:t>
      </w:r>
    </w:p>
    <w:p>
      <w:pPr>
        <w:pStyle w:val="BodyText"/>
        <w:spacing w:before="2"/>
        <w:rPr>
          <w:sz w:val="19"/>
        </w:rPr>
      </w:pPr>
    </w:p>
    <w:p>
      <w:pPr>
        <w:pStyle w:val="ListParagraph"/>
        <w:numPr>
          <w:ilvl w:val="1"/>
          <w:numId w:val="9"/>
        </w:numPr>
        <w:tabs>
          <w:tab w:pos="1573" w:val="left" w:leader="none"/>
          <w:tab w:pos="1574" w:val="left" w:leader="none"/>
          <w:tab w:pos="3145" w:val="left" w:leader="none"/>
        </w:tabs>
        <w:spacing w:line="235" w:lineRule="auto" w:before="0" w:after="0"/>
        <w:ind w:left="3145" w:right="459" w:hanging="2711"/>
        <w:jc w:val="both"/>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主</w:t>
      </w:r>
      <w:r>
        <w:rPr>
          <w:spacing w:val="-2"/>
          <w:sz w:val="21"/>
        </w:rPr>
        <w:t>险合同履行过程中，</w:t>
      </w:r>
      <w:r>
        <w:rPr>
          <w:spacing w:val="-2"/>
          <w:sz w:val="21"/>
        </w:rPr>
        <w:t>双</w:t>
      </w:r>
      <w:r>
        <w:rPr>
          <w:spacing w:val="-2"/>
          <w:sz w:val="21"/>
        </w:rPr>
        <w:t>方</w:t>
      </w:r>
      <w:r>
        <w:rPr>
          <w:spacing w:val="-2"/>
          <w:sz w:val="21"/>
        </w:rPr>
        <w:t>发生争议不能协商解决的，依法向具有管辖权</w:t>
      </w:r>
      <w:r>
        <w:rPr>
          <w:spacing w:val="-2"/>
          <w:sz w:val="21"/>
        </w:rPr>
        <w:t>的</w:t>
      </w:r>
      <w:r>
        <w:rPr>
          <w:spacing w:val="-2"/>
          <w:sz w:val="21"/>
        </w:rPr>
        <w:t>人</w:t>
      </w:r>
      <w:r>
        <w:rPr>
          <w:spacing w:val="-2"/>
          <w:sz w:val="21"/>
        </w:rPr>
        <w:t>民法院提起诉讼。</w:t>
      </w:r>
    </w:p>
    <w:p>
      <w:pPr>
        <w:pStyle w:val="BodyText"/>
        <w:spacing w:before="12"/>
        <w:rPr>
          <w:sz w:val="20"/>
        </w:rPr>
      </w:pPr>
    </w:p>
    <w:p>
      <w:pPr>
        <w:tabs>
          <w:tab w:pos="1573" w:val="left" w:leader="none"/>
        </w:tabs>
        <w:spacing w:before="98"/>
        <w:ind w:left="435" w:right="0" w:firstLine="0"/>
        <w:jc w:val="left"/>
        <w:rPr>
          <w:rFonts w:ascii="微软雅黑" w:hAnsi="微软雅黑" w:eastAsia="微软雅黑"/>
          <w:b/>
          <w:sz w:val="28"/>
        </w:rPr>
      </w:pPr>
      <w:r>
        <w:rPr/>
        <w:drawing>
          <wp:anchor distT="0" distB="0" distL="0" distR="0" allowOverlap="1" layoutInCell="1" locked="0" behindDoc="0" simplePos="0" relativeHeight="11">
            <wp:simplePos x="0" y="0"/>
            <wp:positionH relativeFrom="page">
              <wp:posOffset>728776</wp:posOffset>
            </wp:positionH>
            <wp:positionV relativeFrom="paragraph">
              <wp:posOffset>427257</wp:posOffset>
            </wp:positionV>
            <wp:extent cx="6132721" cy="6000"/>
            <wp:effectExtent l="0" t="0" r="0" b="0"/>
            <wp:wrapTopAndBottom/>
            <wp:docPr id="23" name="image7.png"/>
            <wp:cNvGraphicFramePr>
              <a:graphicFrameLocks noChangeAspect="1"/>
            </wp:cNvGraphicFramePr>
            <a:graphic>
              <a:graphicData uri="http://schemas.openxmlformats.org/drawingml/2006/picture">
                <pic:pic>
                  <pic:nvPicPr>
                    <pic:cNvPr id="24" name="image7.png"/>
                    <pic:cNvPicPr/>
                  </pic:nvPicPr>
                  <pic:blipFill>
                    <a:blip r:embed="rId11" cstate="print"/>
                    <a:stretch>
                      <a:fillRect/>
                    </a:stretch>
                  </pic:blipFill>
                  <pic:spPr>
                    <a:xfrm>
                      <a:off x="0" y="0"/>
                      <a:ext cx="6132721" cy="6000"/>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微软雅黑" w:hAnsi="微软雅黑" w:eastAsia="微软雅黑"/>
          <w:b/>
          <w:spacing w:val="-5"/>
          <w:sz w:val="28"/>
        </w:rPr>
        <w:t>释义</w:t>
      </w:r>
    </w:p>
    <w:p>
      <w:pPr>
        <w:spacing w:after="0"/>
        <w:jc w:val="left"/>
        <w:rPr>
          <w:rFonts w:ascii="微软雅黑" w:hAnsi="微软雅黑" w:eastAsia="微软雅黑"/>
          <w:sz w:val="28"/>
        </w:rPr>
        <w:sectPr>
          <w:pgSz w:w="11910" w:h="16840"/>
          <w:pgMar w:top="1200" w:bottom="280" w:left="820" w:right="580"/>
        </w:sectPr>
      </w:pPr>
    </w:p>
    <w:p>
      <w:pPr>
        <w:pStyle w:val="ListParagraph"/>
        <w:numPr>
          <w:ilvl w:val="1"/>
          <w:numId w:val="10"/>
        </w:numPr>
        <w:tabs>
          <w:tab w:pos="1573" w:val="left" w:leader="none"/>
          <w:tab w:pos="1574" w:val="left" w:leader="none"/>
          <w:tab w:pos="3145" w:val="left" w:leader="none"/>
        </w:tabs>
        <w:spacing w:line="235" w:lineRule="auto" w:before="0" w:after="0"/>
        <w:ind w:left="3145" w:right="421" w:hanging="2711"/>
        <w:jc w:val="left"/>
        <w:rPr>
          <w:sz w:val="21"/>
        </w:rPr>
      </w:pPr>
      <w:r>
        <w:rPr>
          <w:rFonts w:ascii="微软雅黑" w:eastAsia="微软雅黑"/>
          <w:b/>
          <w:spacing w:val="-6"/>
          <w:sz w:val="21"/>
        </w:rPr>
        <w:t>周</w:t>
      </w:r>
      <w:r>
        <w:rPr>
          <w:rFonts w:ascii="微软雅黑" w:eastAsia="微软雅黑"/>
          <w:b/>
          <w:spacing w:val="-6"/>
          <w:sz w:val="21"/>
        </w:rPr>
        <w:t>岁</w:t>
      </w:r>
      <w:r>
        <w:rPr>
          <w:rFonts w:ascii="微软雅黑" w:eastAsia="微软雅黑"/>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w:t>
      </w:r>
      <w:r>
        <w:rPr>
          <w:spacing w:val="-2"/>
          <w:sz w:val="21"/>
        </w:rPr>
        <w:t>岁</w:t>
      </w:r>
      <w:r>
        <w:rPr>
          <w:spacing w:val="-2"/>
          <w:sz w:val="21"/>
        </w:rPr>
        <w:t>，</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2"/>
        <w:rPr>
          <w:sz w:val="22"/>
        </w:rPr>
      </w:pPr>
    </w:p>
    <w:p>
      <w:pPr>
        <w:pStyle w:val="ListParagraph"/>
        <w:numPr>
          <w:ilvl w:val="1"/>
          <w:numId w:val="10"/>
        </w:numPr>
        <w:tabs>
          <w:tab w:pos="1573" w:val="left" w:leader="none"/>
          <w:tab w:pos="1574" w:val="left" w:leader="none"/>
          <w:tab w:pos="3145" w:val="left" w:leader="none"/>
        </w:tabs>
        <w:spacing w:line="235" w:lineRule="auto" w:before="0" w:after="0"/>
        <w:ind w:left="3145" w:right="354" w:hanging="2711"/>
        <w:jc w:val="left"/>
        <w:rPr>
          <w:sz w:val="21"/>
        </w:rPr>
      </w:pPr>
      <w:r>
        <w:rPr>
          <w:rFonts w:ascii="微软雅黑" w:eastAsia="微软雅黑"/>
          <w:b/>
          <w:spacing w:val="-2"/>
          <w:sz w:val="21"/>
        </w:rPr>
        <w:t>有</w:t>
      </w:r>
      <w:r>
        <w:rPr>
          <w:rFonts w:ascii="微软雅黑" w:eastAsia="微软雅黑"/>
          <w:b/>
          <w:spacing w:val="-2"/>
          <w:sz w:val="21"/>
        </w:rPr>
        <w:t>效</w:t>
      </w:r>
      <w:r>
        <w:rPr>
          <w:rFonts w:ascii="微软雅黑" w:eastAsia="微软雅黑"/>
          <w:b/>
          <w:spacing w:val="-2"/>
          <w:sz w:val="21"/>
        </w:rPr>
        <w:t>身</w:t>
      </w:r>
      <w:r>
        <w:rPr>
          <w:rFonts w:ascii="微软雅黑" w:eastAsia="微软雅黑"/>
          <w:b/>
          <w:spacing w:val="-2"/>
          <w:sz w:val="21"/>
        </w:rPr>
        <w:t>份</w:t>
      </w:r>
      <w:r>
        <w:rPr>
          <w:rFonts w:ascii="微软雅黑" w:eastAsia="微软雅黑"/>
          <w:b/>
          <w:spacing w:val="-2"/>
          <w:sz w:val="21"/>
        </w:rPr>
        <w:t>证</w:t>
      </w:r>
      <w:r>
        <w:rPr>
          <w:rFonts w:ascii="微软雅黑" w:eastAsia="微软雅黑"/>
          <w:b/>
          <w:spacing w:val="-2"/>
          <w:sz w:val="21"/>
        </w:rPr>
        <w:t>件</w:t>
      </w:r>
      <w:r>
        <w:rPr>
          <w:rFonts w:ascii="微软雅黑" w:eastAsia="微软雅黑"/>
          <w:b/>
          <w:sz w:val="21"/>
        </w:rPr>
        <w:tab/>
      </w:r>
      <w:r>
        <w:rPr>
          <w:spacing w:val="-6"/>
          <w:sz w:val="21"/>
        </w:rPr>
        <w:t>指</w:t>
      </w:r>
      <w:r>
        <w:rPr>
          <w:spacing w:val="-6"/>
          <w:sz w:val="21"/>
        </w:rPr>
        <w:t>证</w:t>
      </w:r>
      <w:r>
        <w:rPr>
          <w:spacing w:val="-6"/>
          <w:sz w:val="21"/>
        </w:rPr>
        <w:t>明其身份的证件，如：</w:t>
      </w:r>
      <w:r>
        <w:rPr>
          <w:spacing w:val="-6"/>
          <w:sz w:val="21"/>
        </w:rPr>
        <w:t>居</w:t>
      </w:r>
      <w:r>
        <w:rPr>
          <w:spacing w:val="-6"/>
          <w:sz w:val="21"/>
        </w:rPr>
        <w:t>民</w:t>
      </w:r>
      <w:r>
        <w:rPr>
          <w:spacing w:val="-6"/>
          <w:sz w:val="21"/>
        </w:rPr>
        <w:t>身份证、按规定可使</w:t>
      </w:r>
      <w:r>
        <w:rPr>
          <w:spacing w:val="-6"/>
          <w:sz w:val="21"/>
        </w:rPr>
        <w:t>用</w:t>
      </w:r>
      <w:r>
        <w:rPr>
          <w:spacing w:val="-6"/>
          <w:sz w:val="21"/>
        </w:rPr>
        <w:t>的</w:t>
      </w:r>
      <w:r>
        <w:rPr>
          <w:spacing w:val="-6"/>
          <w:sz w:val="21"/>
        </w:rPr>
        <w:t>有效护照、军官</w:t>
      </w:r>
      <w:r>
        <w:rPr>
          <w:spacing w:val="-6"/>
          <w:sz w:val="21"/>
        </w:rPr>
        <w:t>证</w:t>
      </w:r>
      <w:r>
        <w:rPr>
          <w:spacing w:val="-6"/>
          <w:sz w:val="21"/>
        </w:rPr>
        <w:t>、</w:t>
      </w:r>
      <w:r>
        <w:rPr>
          <w:spacing w:val="-2"/>
          <w:sz w:val="21"/>
        </w:rPr>
        <w:t>警</w:t>
      </w:r>
      <w:r>
        <w:rPr>
          <w:spacing w:val="-2"/>
          <w:sz w:val="21"/>
        </w:rPr>
        <w:t>官</w:t>
      </w:r>
      <w:r>
        <w:rPr>
          <w:spacing w:val="-2"/>
          <w:sz w:val="21"/>
        </w:rPr>
        <w:t>证、士兵证、居民户</w:t>
      </w:r>
      <w:r>
        <w:rPr>
          <w:spacing w:val="-2"/>
          <w:sz w:val="21"/>
        </w:rPr>
        <w:t>口</w:t>
      </w:r>
      <w:r>
        <w:rPr>
          <w:spacing w:val="-2"/>
          <w:sz w:val="21"/>
        </w:rPr>
        <w:t>簿</w:t>
      </w:r>
      <w:r>
        <w:rPr>
          <w:spacing w:val="-2"/>
          <w:sz w:val="21"/>
        </w:rPr>
        <w:t>（仅限未成年人）等</w:t>
      </w:r>
      <w:r>
        <w:rPr>
          <w:spacing w:val="-2"/>
          <w:sz w:val="21"/>
        </w:rPr>
        <w:t>证</w:t>
      </w:r>
      <w:r>
        <w:rPr>
          <w:spacing w:val="-2"/>
          <w:sz w:val="21"/>
        </w:rPr>
        <w:t>件</w:t>
      </w:r>
      <w:r>
        <w:rPr>
          <w:spacing w:val="-2"/>
          <w:sz w:val="21"/>
        </w:rPr>
        <w:t>。</w:t>
      </w:r>
    </w:p>
    <w:p>
      <w:pPr>
        <w:pStyle w:val="BodyText"/>
        <w:spacing w:before="11"/>
        <w:rPr>
          <w:sz w:val="22"/>
        </w:rPr>
      </w:pPr>
    </w:p>
    <w:p>
      <w:pPr>
        <w:pStyle w:val="ListParagraph"/>
        <w:numPr>
          <w:ilvl w:val="1"/>
          <w:numId w:val="10"/>
        </w:numPr>
        <w:tabs>
          <w:tab w:pos="1573" w:val="left" w:leader="none"/>
          <w:tab w:pos="1574" w:val="left" w:leader="none"/>
          <w:tab w:pos="3145" w:val="left" w:leader="none"/>
        </w:tabs>
        <w:spacing w:line="235" w:lineRule="auto" w:before="0" w:after="0"/>
        <w:ind w:left="3145" w:right="421" w:hanging="2711"/>
        <w:jc w:val="left"/>
        <w:rPr>
          <w:sz w:val="21"/>
        </w:rPr>
      </w:pPr>
      <w:r>
        <w:rPr>
          <w:rFonts w:ascii="微软雅黑" w:eastAsia="微软雅黑"/>
          <w:b/>
          <w:spacing w:val="-4"/>
          <w:sz w:val="21"/>
        </w:rPr>
        <w:t>意</w:t>
      </w:r>
      <w:r>
        <w:rPr>
          <w:rFonts w:ascii="微软雅黑" w:eastAsia="微软雅黑"/>
          <w:b/>
          <w:spacing w:val="-4"/>
          <w:sz w:val="21"/>
        </w:rPr>
        <w:t>外</w:t>
      </w:r>
      <w:r>
        <w:rPr>
          <w:rFonts w:ascii="微软雅黑" w:eastAsia="微软雅黑"/>
          <w:b/>
          <w:spacing w:val="-4"/>
          <w:sz w:val="21"/>
        </w:rPr>
        <w:t>伤</w:t>
      </w:r>
      <w:r>
        <w:rPr>
          <w:rFonts w:ascii="微软雅黑" w:eastAsia="微软雅黑"/>
          <w:b/>
          <w:spacing w:val="-4"/>
          <w:sz w:val="21"/>
        </w:rPr>
        <w:t>害</w:t>
      </w:r>
      <w:r>
        <w:rPr>
          <w:rFonts w:ascii="微软雅黑" w:eastAsia="微软雅黑"/>
          <w:b/>
          <w:sz w:val="21"/>
        </w:rPr>
        <w:tab/>
      </w:r>
      <w:r>
        <w:rPr>
          <w:spacing w:val="-2"/>
          <w:sz w:val="21"/>
        </w:rPr>
        <w:t>指</w:t>
      </w:r>
      <w:r>
        <w:rPr>
          <w:spacing w:val="-2"/>
          <w:sz w:val="21"/>
        </w:rPr>
        <w:t>遭</w:t>
      </w:r>
      <w:r>
        <w:rPr>
          <w:spacing w:val="-2"/>
          <w:sz w:val="21"/>
        </w:rPr>
        <w:t>受外来的、突发的、</w:t>
      </w:r>
      <w:r>
        <w:rPr>
          <w:spacing w:val="-2"/>
          <w:sz w:val="21"/>
        </w:rPr>
        <w:t>非</w:t>
      </w:r>
      <w:r>
        <w:rPr>
          <w:spacing w:val="-2"/>
          <w:sz w:val="21"/>
        </w:rPr>
        <w:t>本</w:t>
      </w:r>
      <w:r>
        <w:rPr>
          <w:spacing w:val="-2"/>
          <w:sz w:val="21"/>
        </w:rPr>
        <w:t>意的、非疾病的使身</w:t>
      </w:r>
      <w:r>
        <w:rPr>
          <w:spacing w:val="-2"/>
          <w:sz w:val="21"/>
        </w:rPr>
        <w:t>体</w:t>
      </w:r>
      <w:r>
        <w:rPr>
          <w:spacing w:val="-2"/>
          <w:sz w:val="21"/>
        </w:rPr>
        <w:t>受</w:t>
      </w:r>
      <w:r>
        <w:rPr>
          <w:spacing w:val="-2"/>
          <w:sz w:val="21"/>
        </w:rPr>
        <w:t>到伤害的客观事</w:t>
      </w:r>
      <w:r>
        <w:rPr>
          <w:spacing w:val="-2"/>
          <w:sz w:val="21"/>
        </w:rPr>
        <w:t>件</w:t>
      </w:r>
      <w:r>
        <w:rPr>
          <w:spacing w:val="-2"/>
          <w:sz w:val="21"/>
        </w:rPr>
        <w:t>，</w:t>
      </w:r>
      <w:r>
        <w:rPr>
          <w:spacing w:val="-2"/>
          <w:sz w:val="21"/>
        </w:rPr>
        <w:t>并</w:t>
      </w:r>
      <w:r>
        <w:rPr>
          <w:spacing w:val="-2"/>
          <w:sz w:val="21"/>
        </w:rPr>
        <w:t>以</w:t>
      </w:r>
      <w:r>
        <w:rPr>
          <w:spacing w:val="-2"/>
          <w:sz w:val="21"/>
        </w:rPr>
        <w:t>此客观事件为直接且</w:t>
      </w:r>
      <w:r>
        <w:rPr>
          <w:spacing w:val="-2"/>
          <w:sz w:val="21"/>
        </w:rPr>
        <w:t>单</w:t>
      </w:r>
      <w:r>
        <w:rPr>
          <w:spacing w:val="-2"/>
          <w:sz w:val="21"/>
        </w:rPr>
        <w:t>独</w:t>
      </w:r>
      <w:r>
        <w:rPr>
          <w:spacing w:val="-2"/>
          <w:sz w:val="21"/>
        </w:rPr>
        <w:t>原因导致身体蒙受伤</w:t>
      </w:r>
      <w:r>
        <w:rPr>
          <w:spacing w:val="-2"/>
          <w:sz w:val="21"/>
        </w:rPr>
        <w:t>害</w:t>
      </w:r>
      <w:r>
        <w:rPr>
          <w:spacing w:val="-2"/>
          <w:sz w:val="21"/>
        </w:rPr>
        <w:t>或</w:t>
      </w:r>
      <w:r>
        <w:rPr>
          <w:spacing w:val="-2"/>
          <w:sz w:val="21"/>
        </w:rPr>
        <w:t>者身故。</w:t>
      </w:r>
    </w:p>
    <w:p>
      <w:pPr>
        <w:pStyle w:val="BodyText"/>
        <w:spacing w:before="5"/>
        <w:rPr>
          <w:sz w:val="22"/>
        </w:rPr>
      </w:pPr>
    </w:p>
    <w:p>
      <w:pPr>
        <w:pStyle w:val="ListParagraph"/>
        <w:numPr>
          <w:ilvl w:val="1"/>
          <w:numId w:val="10"/>
        </w:numPr>
        <w:tabs>
          <w:tab w:pos="1573" w:val="left" w:leader="none"/>
          <w:tab w:pos="1574" w:val="left" w:leader="none"/>
          <w:tab w:pos="3145" w:val="left" w:leader="none"/>
        </w:tabs>
        <w:spacing w:line="383" w:lineRule="exact" w:before="1" w:after="0"/>
        <w:ind w:left="1573" w:right="0" w:hanging="1139"/>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2"/>
          <w:numId w:val="10"/>
        </w:numPr>
        <w:tabs>
          <w:tab w:pos="3675" w:val="left" w:leader="none"/>
        </w:tabs>
        <w:spacing w:line="265" w:lineRule="exact" w:before="0" w:after="0"/>
        <w:ind w:left="3674" w:right="0" w:hanging="530"/>
        <w:jc w:val="left"/>
        <w:rPr>
          <w:sz w:val="21"/>
        </w:rPr>
      </w:pPr>
      <w:r>
        <w:rPr>
          <w:spacing w:val="-3"/>
          <w:sz w:val="21"/>
        </w:rPr>
        <w:t>具有有效的中华人民共和国《医师资格证书》；</w:t>
      </w:r>
    </w:p>
    <w:p>
      <w:pPr>
        <w:pStyle w:val="ListParagraph"/>
        <w:numPr>
          <w:ilvl w:val="2"/>
          <w:numId w:val="10"/>
        </w:numPr>
        <w:tabs>
          <w:tab w:pos="3675" w:val="left" w:leader="none"/>
        </w:tabs>
        <w:spacing w:line="278" w:lineRule="auto" w:before="43" w:after="0"/>
        <w:ind w:left="3671" w:right="529" w:hanging="526"/>
        <w:jc w:val="left"/>
        <w:rPr>
          <w:sz w:val="21"/>
        </w:rPr>
      </w:pPr>
      <w:r>
        <w:rPr>
          <w:spacing w:val="-2"/>
          <w:sz w:val="21"/>
        </w:rPr>
        <w:t>具有有效的中华人民共和国《医师执业证书》，并按期到相关部门登</w:t>
      </w:r>
      <w:r>
        <w:rPr>
          <w:spacing w:val="-4"/>
          <w:sz w:val="21"/>
        </w:rPr>
        <w:t>记注册；</w:t>
      </w:r>
    </w:p>
    <w:p>
      <w:pPr>
        <w:pStyle w:val="ListParagraph"/>
        <w:numPr>
          <w:ilvl w:val="2"/>
          <w:numId w:val="10"/>
        </w:numPr>
        <w:tabs>
          <w:tab w:pos="3675" w:val="left" w:leader="none"/>
        </w:tabs>
        <w:spacing w:line="278" w:lineRule="auto" w:before="0" w:after="0"/>
        <w:ind w:left="3671" w:right="529" w:hanging="526"/>
        <w:jc w:val="left"/>
        <w:rPr>
          <w:sz w:val="21"/>
        </w:rPr>
      </w:pPr>
      <w:r>
        <w:rPr>
          <w:spacing w:val="-2"/>
          <w:sz w:val="21"/>
        </w:rPr>
        <w:t>具有有效的中华人民共和国主治医师或主治医师以上职称的《医师职</w:t>
      </w:r>
      <w:r>
        <w:rPr>
          <w:spacing w:val="-2"/>
          <w:sz w:val="21"/>
        </w:rPr>
        <w:t>称证书》；</w:t>
      </w:r>
    </w:p>
    <w:p>
      <w:pPr>
        <w:pStyle w:val="ListParagraph"/>
        <w:numPr>
          <w:ilvl w:val="2"/>
          <w:numId w:val="10"/>
        </w:numPr>
        <w:tabs>
          <w:tab w:pos="3675" w:val="left" w:leader="none"/>
        </w:tabs>
        <w:spacing w:line="278" w:lineRule="auto" w:before="0" w:after="0"/>
        <w:ind w:left="3671" w:right="529" w:hanging="526"/>
        <w:jc w:val="left"/>
        <w:rPr>
          <w:sz w:val="21"/>
        </w:rPr>
      </w:pPr>
      <w:r>
        <w:rPr>
          <w:spacing w:val="-2"/>
          <w:sz w:val="21"/>
        </w:rPr>
        <w:t>在国家《医院分级管理标准》二级或二级以上医院的相应科室从事临</w:t>
      </w:r>
      <w:r>
        <w:rPr>
          <w:spacing w:val="-2"/>
          <w:sz w:val="21"/>
        </w:rPr>
        <w:t>床工作三年以上。</w:t>
      </w:r>
    </w:p>
    <w:p>
      <w:pPr>
        <w:pStyle w:val="BodyText"/>
        <w:spacing w:before="1"/>
        <w:rPr>
          <w:sz w:val="19"/>
        </w:rPr>
      </w:pPr>
    </w:p>
    <w:p>
      <w:pPr>
        <w:pStyle w:val="ListParagraph"/>
        <w:numPr>
          <w:ilvl w:val="1"/>
          <w:numId w:val="10"/>
        </w:numPr>
        <w:tabs>
          <w:tab w:pos="1573" w:val="left" w:leader="none"/>
          <w:tab w:pos="1574" w:val="left" w:leader="none"/>
          <w:tab w:pos="3145" w:val="left" w:leader="none"/>
        </w:tabs>
        <w:spacing w:line="240" w:lineRule="auto" w:before="0" w:after="0"/>
        <w:ind w:left="1573" w:right="0" w:hanging="1139"/>
        <w:jc w:val="left"/>
        <w:rPr>
          <w:sz w:val="21"/>
        </w:rPr>
      </w:pPr>
      <w:r>
        <w:rPr>
          <w:rFonts w:ascii="微软雅黑" w:eastAsia="微软雅黑"/>
          <w:b/>
          <w:sz w:val="21"/>
        </w:rPr>
        <w:t>初次</w:t>
      </w:r>
      <w:r>
        <w:rPr>
          <w:rFonts w:ascii="微软雅黑" w:eastAsia="微软雅黑"/>
          <w:b/>
          <w:spacing w:val="-10"/>
          <w:sz w:val="21"/>
        </w:rPr>
        <w:t>患</w:t>
      </w:r>
      <w:r>
        <w:rPr>
          <w:rFonts w:ascii="微软雅黑" w:eastAsia="微软雅黑"/>
          <w:b/>
          <w:sz w:val="21"/>
        </w:rPr>
        <w:tab/>
      </w:r>
      <w:r>
        <w:rPr>
          <w:spacing w:val="-2"/>
          <w:sz w:val="21"/>
        </w:rPr>
        <w:t>指</w:t>
      </w:r>
      <w:r>
        <w:rPr>
          <w:spacing w:val="-2"/>
          <w:sz w:val="21"/>
        </w:rPr>
        <w:t>被</w:t>
      </w:r>
      <w:r>
        <w:rPr>
          <w:spacing w:val="-2"/>
          <w:sz w:val="21"/>
        </w:rPr>
        <w:t>保险人自出生后第一</w:t>
      </w:r>
      <w:r>
        <w:rPr>
          <w:spacing w:val="-2"/>
          <w:sz w:val="21"/>
        </w:rPr>
        <w:t>次</w:t>
      </w:r>
      <w:r>
        <w:rPr>
          <w:spacing w:val="-2"/>
          <w:sz w:val="21"/>
        </w:rPr>
        <w:t>患</w:t>
      </w:r>
      <w:r>
        <w:rPr>
          <w:spacing w:val="-2"/>
          <w:sz w:val="21"/>
        </w:rPr>
        <w:t>本主险合同约定的疾</w:t>
      </w:r>
      <w:r>
        <w:rPr>
          <w:spacing w:val="-2"/>
          <w:sz w:val="21"/>
        </w:rPr>
        <w:t>病</w:t>
      </w:r>
      <w:r>
        <w:rPr>
          <w:spacing w:val="-10"/>
          <w:sz w:val="21"/>
        </w:rPr>
        <w:t>。</w:t>
      </w:r>
    </w:p>
    <w:p>
      <w:pPr>
        <w:pStyle w:val="BodyText"/>
        <w:spacing w:before="6"/>
        <w:rPr>
          <w:sz w:val="18"/>
        </w:rPr>
      </w:pPr>
    </w:p>
    <w:p>
      <w:pPr>
        <w:pStyle w:val="ListParagraph"/>
        <w:numPr>
          <w:ilvl w:val="1"/>
          <w:numId w:val="10"/>
        </w:numPr>
        <w:tabs>
          <w:tab w:pos="1573" w:val="left" w:leader="none"/>
          <w:tab w:pos="1574" w:val="left" w:leader="none"/>
          <w:tab w:pos="3145" w:val="left" w:leader="none"/>
        </w:tabs>
        <w:spacing w:line="240" w:lineRule="auto" w:before="0" w:after="0"/>
        <w:ind w:left="1573" w:right="0" w:hanging="1139"/>
        <w:jc w:val="left"/>
        <w:rPr>
          <w:sz w:val="21"/>
        </w:rPr>
      </w:pPr>
      <w:r>
        <w:rPr>
          <w:rFonts w:ascii="微软雅黑" w:eastAsia="微软雅黑"/>
          <w:b/>
          <w:sz w:val="21"/>
        </w:rPr>
        <w:t>特定疾</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下</w:t>
      </w:r>
      <w:r>
        <w:rPr>
          <w:spacing w:val="-2"/>
          <w:sz w:val="21"/>
        </w:rPr>
        <w:t>面列出的</w:t>
      </w:r>
      <w:r>
        <w:rPr>
          <w:spacing w:val="-53"/>
          <w:sz w:val="21"/>
        </w:rPr>
        <w:t> </w:t>
      </w:r>
      <w:r>
        <w:rPr>
          <w:spacing w:val="-2"/>
          <w:sz w:val="21"/>
        </w:rPr>
        <w:t>25</w:t>
      </w:r>
      <w:r>
        <w:rPr>
          <w:spacing w:val="-48"/>
          <w:sz w:val="21"/>
        </w:rPr>
        <w:t> </w:t>
      </w:r>
      <w:r>
        <w:rPr>
          <w:spacing w:val="-2"/>
          <w:sz w:val="21"/>
        </w:rPr>
        <w:t>种特</w:t>
      </w:r>
      <w:r>
        <w:rPr>
          <w:spacing w:val="-2"/>
          <w:sz w:val="21"/>
        </w:rPr>
        <w:t>定</w:t>
      </w:r>
      <w:r>
        <w:rPr>
          <w:spacing w:val="-2"/>
          <w:sz w:val="21"/>
        </w:rPr>
        <w:t>疾</w:t>
      </w:r>
      <w:r>
        <w:rPr>
          <w:spacing w:val="-10"/>
          <w:sz w:val="21"/>
        </w:rPr>
        <w:t>病</w:t>
      </w:r>
    </w:p>
    <w:p>
      <w:pPr>
        <w:pStyle w:val="BodyText"/>
        <w:spacing w:before="9"/>
        <w:rPr>
          <w:sz w:val="23"/>
        </w:rPr>
      </w:pPr>
    </w:p>
    <w:p>
      <w:pPr>
        <w:pStyle w:val="BodyText"/>
        <w:spacing w:line="278" w:lineRule="auto" w:before="1"/>
        <w:ind w:left="3145" w:right="473"/>
        <w:jc w:val="both"/>
      </w:pPr>
      <w:r>
        <w:rPr>
          <w:spacing w:val="-10"/>
        </w:rPr>
        <w:t>以下 </w:t>
      </w:r>
      <w:r>
        <w:rPr>
          <w:spacing w:val="-2"/>
        </w:rPr>
        <w:t>9.6.1</w:t>
      </w:r>
      <w:r>
        <w:rPr>
          <w:spacing w:val="-17"/>
        </w:rPr>
        <w:t> 至 </w:t>
      </w:r>
      <w:r>
        <w:rPr>
          <w:spacing w:val="-2"/>
        </w:rPr>
        <w:t>9.6.24</w:t>
      </w:r>
      <w:r>
        <w:rPr>
          <w:spacing w:val="-7"/>
        </w:rPr>
        <w:t> 所列特定疾病定义根据中国保险行业协会公布的《重</w:t>
      </w:r>
      <w:r>
        <w:rPr>
          <w:spacing w:val="-2"/>
        </w:rPr>
        <w:t>大疾病保险的疾病定义使用规范（2020</w:t>
      </w:r>
      <w:r>
        <w:rPr>
          <w:spacing w:val="-4"/>
        </w:rPr>
        <w:t> 年修订版</w:t>
      </w:r>
      <w:r>
        <w:rPr>
          <w:spacing w:val="-108"/>
        </w:rPr>
        <w:t>）</w:t>
      </w:r>
      <w:r>
        <w:rPr>
          <w:spacing w:val="-2"/>
        </w:rPr>
        <w:t>》作出，其他特定疾病由</w:t>
      </w:r>
      <w:r>
        <w:rPr>
          <w:spacing w:val="-2"/>
        </w:rPr>
        <w:t>本公司增加，其定义根据通行的医学标准制定。</w:t>
      </w:r>
    </w:p>
    <w:p>
      <w:pPr>
        <w:pStyle w:val="BodyText"/>
        <w:spacing w:before="9"/>
        <w:rPr>
          <w:sz w:val="18"/>
        </w:rPr>
      </w:pPr>
    </w:p>
    <w:p>
      <w:pPr>
        <w:spacing w:after="0"/>
        <w:rPr>
          <w:sz w:val="18"/>
        </w:rPr>
        <w:sectPr>
          <w:pgSz w:w="11910" w:h="16840"/>
          <w:pgMar w:top="1200" w:bottom="280" w:left="820" w:right="580"/>
        </w:sectPr>
      </w:pPr>
    </w:p>
    <w:p>
      <w:pPr>
        <w:pStyle w:val="Heading2"/>
        <w:tabs>
          <w:tab w:pos="1573" w:val="left" w:leader="none"/>
        </w:tabs>
        <w:spacing w:line="194" w:lineRule="auto" w:before="58"/>
        <w:rPr>
          <w:rFonts w:ascii="微软雅黑" w:hAnsi="微软雅黑" w:eastAsia="微软雅黑"/>
        </w:rPr>
      </w:pPr>
      <w:r>
        <w:rPr>
          <w:rFonts w:ascii="微软雅黑" w:hAnsi="微软雅黑" w:eastAsia="微软雅黑"/>
          <w:spacing w:val="-2"/>
        </w:rPr>
        <w:t>9.6.1</w:t>
      </w:r>
      <w:r>
        <w:rPr>
          <w:rFonts w:ascii="微软雅黑" w:hAnsi="微软雅黑" w:eastAsia="微软雅黑"/>
        </w:rPr>
        <w:tab/>
      </w:r>
      <w:r>
        <w:rPr>
          <w:rFonts w:ascii="微软雅黑" w:hAnsi="微软雅黑" w:eastAsia="微软雅黑"/>
          <w:spacing w:val="-2"/>
          <w:w w:val="95"/>
        </w:rPr>
        <w:t>恶</w:t>
      </w:r>
      <w:r>
        <w:rPr>
          <w:rFonts w:ascii="微软雅黑" w:hAnsi="微软雅黑" w:eastAsia="微软雅黑"/>
          <w:spacing w:val="-2"/>
          <w:w w:val="95"/>
        </w:rPr>
        <w:t>性</w:t>
      </w:r>
      <w:r>
        <w:rPr>
          <w:rFonts w:ascii="微软雅黑" w:hAnsi="微软雅黑" w:eastAsia="微软雅黑"/>
          <w:spacing w:val="-2"/>
          <w:w w:val="95"/>
        </w:rPr>
        <w:t>肿</w:t>
      </w:r>
      <w:r>
        <w:rPr>
          <w:rFonts w:ascii="微软雅黑" w:hAnsi="微软雅黑" w:eastAsia="微软雅黑"/>
          <w:spacing w:val="-2"/>
          <w:w w:val="95"/>
        </w:rPr>
        <w:t>瘤</w:t>
      </w:r>
      <w:r>
        <w:rPr>
          <w:rFonts w:ascii="微软雅黑" w:hAnsi="微软雅黑" w:eastAsia="微软雅黑"/>
          <w:spacing w:val="-2"/>
          <w:w w:val="95"/>
        </w:rPr>
        <w:t>—</w:t>
      </w:r>
      <w:r>
        <w:rPr>
          <w:rFonts w:ascii="微软雅黑" w:hAnsi="微软雅黑" w:eastAsia="微软雅黑"/>
          <w:spacing w:val="-2"/>
          <w:w w:val="95"/>
        </w:rPr>
        <w:t>—</w:t>
      </w:r>
      <w:r>
        <w:rPr>
          <w:rFonts w:ascii="微软雅黑" w:hAnsi="微软雅黑" w:eastAsia="微软雅黑"/>
          <w:spacing w:val="-6"/>
        </w:rPr>
        <w:t>重度</w:t>
      </w:r>
    </w:p>
    <w:p>
      <w:pPr>
        <w:pStyle w:val="BodyText"/>
        <w:spacing w:line="278" w:lineRule="auto" w:before="72"/>
        <w:ind w:left="265" w:right="459"/>
        <w:jc w:val="both"/>
      </w:pPr>
      <w:r>
        <w:rPr/>
        <w:br w:type="column"/>
      </w:r>
      <w:r>
        <w:rPr>
          <w:spacing w:val="-2"/>
        </w:rPr>
        <w:t>指恶性细胞不受控制的进行性增长和扩散，浸润和破坏周围正常组织，可以</w:t>
      </w:r>
      <w:r>
        <w:rPr>
          <w:spacing w:val="-18"/>
        </w:rPr>
        <w:t>经血管、淋巴管和体腔扩散转移到身体其他部位，病灶经组织病理学检查</w:t>
      </w:r>
      <w:r>
        <w:rPr>
          <w:spacing w:val="-2"/>
        </w:rPr>
        <w:t>（见</w:t>
      </w:r>
      <w:r>
        <w:rPr>
          <w:spacing w:val="-2"/>
        </w:rPr>
        <w:t> </w:t>
      </w:r>
      <w:r>
        <w:rPr>
          <w:spacing w:val="-4"/>
        </w:rPr>
        <w:t>9.23）（涵盖骨髓病理学检查）</w:t>
      </w:r>
      <w:r>
        <w:rPr>
          <w:spacing w:val="-5"/>
        </w:rPr>
        <w:t>结果明确诊断，临床诊断属于世界卫生组织</w:t>
      </w:r>
    </w:p>
    <w:p>
      <w:pPr>
        <w:pStyle w:val="BodyText"/>
        <w:spacing w:line="278" w:lineRule="auto"/>
        <w:ind w:left="265" w:right="354"/>
      </w:pPr>
      <w:r>
        <w:rPr/>
        <w:t>（WHO，World Health Organization）《疾病和有关健康问题的国际统计分</w:t>
      </w:r>
      <w:r>
        <w:rPr>
          <w:spacing w:val="-4"/>
        </w:rPr>
        <w:t>类》第十次修订版（ICD-10）的恶性肿瘤类别及《国际疾病分类肿瘤学专辑》</w:t>
      </w:r>
      <w:r>
        <w:rPr>
          <w:spacing w:val="-2"/>
        </w:rPr>
        <w:t>第三版（ICD-O-3）（见9.24）的肿瘤形态学编码属于3、6、9（恶性肿瘤）</w:t>
      </w:r>
      <w:r>
        <w:rPr>
          <w:spacing w:val="-2"/>
        </w:rPr>
        <w:t>范畴的疾病。</w:t>
      </w:r>
    </w:p>
    <w:p>
      <w:pPr>
        <w:spacing w:line="278" w:lineRule="exact" w:before="0"/>
        <w:ind w:left="265" w:right="0" w:firstLine="0"/>
        <w:jc w:val="left"/>
        <w:rPr>
          <w:rFonts w:ascii="微软雅黑" w:hAnsi="微软雅黑" w:eastAsia="微软雅黑"/>
          <w:b/>
          <w:sz w:val="22"/>
        </w:rPr>
      </w:pPr>
      <w:r>
        <w:rPr>
          <w:rFonts w:ascii="微软雅黑" w:hAnsi="微软雅黑" w:eastAsia="微软雅黑"/>
          <w:b/>
          <w:w w:val="95"/>
          <w:sz w:val="22"/>
        </w:rPr>
        <w:t>下</w:t>
      </w:r>
      <w:r>
        <w:rPr>
          <w:rFonts w:ascii="微软雅黑" w:hAnsi="微软雅黑" w:eastAsia="微软雅黑"/>
          <w:b/>
          <w:w w:val="95"/>
          <w:sz w:val="22"/>
        </w:rPr>
        <w:t>列</w:t>
      </w:r>
      <w:r>
        <w:rPr>
          <w:rFonts w:ascii="微软雅黑" w:hAnsi="微软雅黑" w:eastAsia="微软雅黑"/>
          <w:b/>
          <w:w w:val="95"/>
          <w:sz w:val="22"/>
        </w:rPr>
        <w:t>疾</w:t>
      </w:r>
      <w:r>
        <w:rPr>
          <w:rFonts w:ascii="微软雅黑" w:hAnsi="微软雅黑" w:eastAsia="微软雅黑"/>
          <w:b/>
          <w:w w:val="95"/>
          <w:sz w:val="22"/>
        </w:rPr>
        <w:t>病</w:t>
      </w:r>
      <w:r>
        <w:rPr>
          <w:rFonts w:ascii="微软雅黑" w:hAnsi="微软雅黑" w:eastAsia="微软雅黑"/>
          <w:b/>
          <w:w w:val="95"/>
          <w:sz w:val="22"/>
        </w:rPr>
        <w:t>不</w:t>
      </w:r>
      <w:r>
        <w:rPr>
          <w:rFonts w:ascii="微软雅黑" w:hAnsi="微软雅黑" w:eastAsia="微软雅黑"/>
          <w:b/>
          <w:w w:val="95"/>
          <w:sz w:val="22"/>
        </w:rPr>
        <w:t>属</w:t>
      </w:r>
      <w:r>
        <w:rPr>
          <w:rFonts w:ascii="微软雅黑" w:hAnsi="微软雅黑" w:eastAsia="微软雅黑"/>
          <w:b/>
          <w:w w:val="95"/>
          <w:sz w:val="22"/>
        </w:rPr>
        <w:t>于</w:t>
      </w:r>
      <w:r>
        <w:rPr>
          <w:rFonts w:ascii="微软雅黑" w:hAnsi="微软雅黑" w:eastAsia="微软雅黑"/>
          <w:b/>
          <w:w w:val="95"/>
          <w:sz w:val="22"/>
        </w:rPr>
        <w:t>“恶性肿瘤——</w:t>
      </w:r>
      <w:r>
        <w:rPr>
          <w:rFonts w:ascii="微软雅黑" w:hAnsi="微软雅黑" w:eastAsia="微软雅黑"/>
          <w:b/>
          <w:w w:val="95"/>
          <w:sz w:val="22"/>
        </w:rPr>
        <w:t>重</w:t>
      </w:r>
      <w:r>
        <w:rPr>
          <w:rFonts w:ascii="微软雅黑" w:hAnsi="微软雅黑" w:eastAsia="微软雅黑"/>
          <w:b/>
          <w:w w:val="95"/>
          <w:sz w:val="22"/>
        </w:rPr>
        <w:t>度</w:t>
      </w:r>
      <w:r>
        <w:rPr>
          <w:rFonts w:ascii="微软雅黑" w:hAnsi="微软雅黑" w:eastAsia="微软雅黑"/>
          <w:b/>
          <w:w w:val="95"/>
          <w:sz w:val="22"/>
        </w:rPr>
        <w:t>”，</w:t>
      </w:r>
      <w:r>
        <w:rPr>
          <w:rFonts w:ascii="微软雅黑" w:hAnsi="微软雅黑" w:eastAsia="微软雅黑"/>
          <w:b/>
          <w:w w:val="95"/>
          <w:sz w:val="22"/>
        </w:rPr>
        <w:t>不</w:t>
      </w:r>
      <w:r>
        <w:rPr>
          <w:rFonts w:ascii="微软雅黑" w:hAnsi="微软雅黑" w:eastAsia="微软雅黑"/>
          <w:b/>
          <w:w w:val="95"/>
          <w:sz w:val="22"/>
        </w:rPr>
        <w:t>在保障</w:t>
      </w:r>
      <w:r>
        <w:rPr>
          <w:rFonts w:ascii="微软雅黑" w:hAnsi="微软雅黑" w:eastAsia="微软雅黑"/>
          <w:b/>
          <w:w w:val="95"/>
          <w:sz w:val="22"/>
        </w:rPr>
        <w:t>范</w:t>
      </w:r>
      <w:r>
        <w:rPr>
          <w:rFonts w:ascii="微软雅黑" w:hAnsi="微软雅黑" w:eastAsia="微软雅黑"/>
          <w:b/>
          <w:w w:val="95"/>
          <w:sz w:val="22"/>
        </w:rPr>
        <w:t>围</w:t>
      </w:r>
      <w:r>
        <w:rPr>
          <w:rFonts w:ascii="微软雅黑" w:hAnsi="微软雅黑" w:eastAsia="微软雅黑"/>
          <w:b/>
          <w:w w:val="95"/>
          <w:sz w:val="22"/>
        </w:rPr>
        <w:t>内</w:t>
      </w:r>
      <w:r>
        <w:rPr>
          <w:rFonts w:ascii="微软雅黑" w:hAnsi="微软雅黑" w:eastAsia="微软雅黑"/>
          <w:b/>
          <w:spacing w:val="-10"/>
          <w:w w:val="95"/>
          <w:sz w:val="22"/>
        </w:rPr>
        <w:t>：</w:t>
      </w:r>
    </w:p>
    <w:p>
      <w:pPr>
        <w:pStyle w:val="ListParagraph"/>
        <w:numPr>
          <w:ilvl w:val="0"/>
          <w:numId w:val="11"/>
        </w:numPr>
        <w:tabs>
          <w:tab w:pos="795" w:val="left" w:leader="none"/>
        </w:tabs>
        <w:spacing w:line="184" w:lineRule="auto" w:before="20" w:after="0"/>
        <w:ind w:left="265" w:right="392" w:firstLine="0"/>
        <w:jc w:val="left"/>
        <w:rPr>
          <w:rFonts w:ascii="微软雅黑" w:eastAsia="微软雅黑"/>
          <w:b/>
          <w:sz w:val="22"/>
        </w:rPr>
      </w:pPr>
      <w:r>
        <w:rPr>
          <w:rFonts w:ascii="微软雅黑" w:eastAsia="微软雅黑"/>
          <w:b/>
          <w:spacing w:val="-2"/>
          <w:w w:val="90"/>
          <w:sz w:val="22"/>
        </w:rPr>
        <w:t>ICD-O-3</w:t>
      </w:r>
      <w:r>
        <w:rPr>
          <w:rFonts w:ascii="微软雅黑" w:eastAsia="微软雅黑"/>
          <w:b/>
          <w:spacing w:val="-2"/>
          <w:w w:val="90"/>
          <w:sz w:val="22"/>
        </w:rPr>
        <w:t>肿</w:t>
      </w:r>
      <w:r>
        <w:rPr>
          <w:rFonts w:ascii="微软雅黑" w:eastAsia="微软雅黑"/>
          <w:b/>
          <w:spacing w:val="-2"/>
          <w:w w:val="90"/>
          <w:sz w:val="22"/>
        </w:rPr>
        <w:t>瘤</w:t>
      </w:r>
      <w:r>
        <w:rPr>
          <w:rFonts w:ascii="微软雅黑" w:eastAsia="微软雅黑"/>
          <w:b/>
          <w:spacing w:val="-2"/>
          <w:w w:val="90"/>
          <w:sz w:val="22"/>
        </w:rPr>
        <w:t>形</w:t>
      </w:r>
      <w:r>
        <w:rPr>
          <w:rFonts w:ascii="微软雅黑" w:eastAsia="微软雅黑"/>
          <w:b/>
          <w:spacing w:val="-2"/>
          <w:w w:val="90"/>
          <w:sz w:val="22"/>
        </w:rPr>
        <w:t>态</w:t>
      </w:r>
      <w:r>
        <w:rPr>
          <w:rFonts w:ascii="微软雅黑" w:eastAsia="微软雅黑"/>
          <w:b/>
          <w:spacing w:val="-2"/>
          <w:w w:val="90"/>
          <w:sz w:val="22"/>
        </w:rPr>
        <w:t>学</w:t>
      </w:r>
      <w:r>
        <w:rPr>
          <w:rFonts w:ascii="微软雅黑" w:eastAsia="微软雅黑"/>
          <w:b/>
          <w:spacing w:val="-2"/>
          <w:w w:val="90"/>
          <w:sz w:val="22"/>
        </w:rPr>
        <w:t>编</w:t>
      </w:r>
      <w:r>
        <w:rPr>
          <w:rFonts w:ascii="微软雅黑" w:eastAsia="微软雅黑"/>
          <w:b/>
          <w:spacing w:val="-2"/>
          <w:w w:val="90"/>
          <w:sz w:val="22"/>
        </w:rPr>
        <w:t>码</w:t>
      </w:r>
      <w:r>
        <w:rPr>
          <w:rFonts w:ascii="微软雅黑" w:eastAsia="微软雅黑"/>
          <w:b/>
          <w:spacing w:val="-2"/>
          <w:w w:val="90"/>
          <w:sz w:val="22"/>
        </w:rPr>
        <w:t>属</w:t>
      </w:r>
      <w:r>
        <w:rPr>
          <w:rFonts w:ascii="微软雅黑" w:eastAsia="微软雅黑"/>
          <w:b/>
          <w:spacing w:val="-2"/>
          <w:w w:val="90"/>
          <w:sz w:val="22"/>
        </w:rPr>
        <w:t>于</w:t>
      </w:r>
      <w:r>
        <w:rPr>
          <w:rFonts w:ascii="微软雅黑" w:eastAsia="微软雅黑"/>
          <w:b/>
          <w:spacing w:val="-2"/>
          <w:w w:val="90"/>
          <w:sz w:val="22"/>
        </w:rPr>
        <w:t>0（</w:t>
      </w:r>
      <w:r>
        <w:rPr>
          <w:rFonts w:ascii="微软雅黑" w:eastAsia="微软雅黑"/>
          <w:b/>
          <w:spacing w:val="-2"/>
          <w:w w:val="90"/>
          <w:sz w:val="22"/>
        </w:rPr>
        <w:t>良</w:t>
      </w:r>
      <w:r>
        <w:rPr>
          <w:rFonts w:ascii="微软雅黑" w:eastAsia="微软雅黑"/>
          <w:b/>
          <w:spacing w:val="-2"/>
          <w:w w:val="90"/>
          <w:sz w:val="22"/>
        </w:rPr>
        <w:t>性</w:t>
      </w:r>
      <w:r>
        <w:rPr>
          <w:rFonts w:ascii="微软雅黑" w:eastAsia="微软雅黑"/>
          <w:b/>
          <w:spacing w:val="-2"/>
          <w:w w:val="90"/>
          <w:sz w:val="22"/>
        </w:rPr>
        <w:t>肿</w:t>
      </w:r>
      <w:r>
        <w:rPr>
          <w:rFonts w:ascii="微软雅黑" w:eastAsia="微软雅黑"/>
          <w:b/>
          <w:spacing w:val="-2"/>
          <w:w w:val="90"/>
          <w:sz w:val="22"/>
        </w:rPr>
        <w:t>瘤</w:t>
      </w:r>
      <w:r>
        <w:rPr>
          <w:rFonts w:ascii="微软雅黑" w:eastAsia="微软雅黑"/>
          <w:b/>
          <w:spacing w:val="-2"/>
          <w:w w:val="90"/>
          <w:sz w:val="22"/>
        </w:rPr>
        <w:t>）、1（</w:t>
      </w:r>
      <w:r>
        <w:rPr>
          <w:rFonts w:ascii="微软雅黑" w:eastAsia="微软雅黑"/>
          <w:b/>
          <w:spacing w:val="-2"/>
          <w:w w:val="90"/>
          <w:sz w:val="22"/>
        </w:rPr>
        <w:t>动</w:t>
      </w:r>
      <w:r>
        <w:rPr>
          <w:rFonts w:ascii="微软雅黑" w:eastAsia="微软雅黑"/>
          <w:b/>
          <w:spacing w:val="-2"/>
          <w:w w:val="90"/>
          <w:sz w:val="22"/>
        </w:rPr>
        <w:t>态</w:t>
      </w:r>
      <w:r>
        <w:rPr>
          <w:rFonts w:ascii="微软雅黑" w:eastAsia="微软雅黑"/>
          <w:b/>
          <w:spacing w:val="-2"/>
          <w:w w:val="90"/>
          <w:sz w:val="22"/>
        </w:rPr>
        <w:t>未</w:t>
      </w:r>
      <w:r>
        <w:rPr>
          <w:rFonts w:ascii="微软雅黑" w:eastAsia="微软雅黑"/>
          <w:b/>
          <w:spacing w:val="-2"/>
          <w:w w:val="90"/>
          <w:sz w:val="22"/>
        </w:rPr>
        <w:t>定</w:t>
      </w:r>
      <w:r>
        <w:rPr>
          <w:rFonts w:ascii="微软雅黑" w:eastAsia="微软雅黑"/>
          <w:b/>
          <w:spacing w:val="-2"/>
          <w:w w:val="90"/>
          <w:sz w:val="22"/>
        </w:rPr>
        <w:t>性</w:t>
      </w:r>
      <w:r>
        <w:rPr>
          <w:rFonts w:ascii="微软雅黑" w:eastAsia="微软雅黑"/>
          <w:b/>
          <w:spacing w:val="-2"/>
          <w:w w:val="90"/>
          <w:sz w:val="22"/>
        </w:rPr>
        <w:t>肿</w:t>
      </w:r>
      <w:r>
        <w:rPr>
          <w:rFonts w:ascii="微软雅黑" w:eastAsia="微软雅黑"/>
          <w:b/>
          <w:spacing w:val="-2"/>
          <w:w w:val="90"/>
          <w:sz w:val="22"/>
        </w:rPr>
        <w:t>瘤</w:t>
      </w:r>
      <w:r>
        <w:rPr>
          <w:rFonts w:ascii="微软雅黑" w:eastAsia="微软雅黑"/>
          <w:b/>
          <w:spacing w:val="-2"/>
          <w:w w:val="90"/>
          <w:sz w:val="22"/>
        </w:rPr>
        <w:t>）</w:t>
      </w:r>
      <w:r>
        <w:rPr>
          <w:rFonts w:ascii="微软雅黑" w:eastAsia="微软雅黑"/>
          <w:b/>
          <w:spacing w:val="-2"/>
          <w:w w:val="90"/>
          <w:sz w:val="22"/>
        </w:rPr>
        <w:t>、</w:t>
      </w:r>
      <w:r>
        <w:rPr>
          <w:rFonts w:ascii="微软雅黑" w:eastAsia="微软雅黑"/>
          <w:b/>
          <w:spacing w:val="80"/>
          <w:sz w:val="22"/>
        </w:rPr>
        <w:t> </w:t>
      </w:r>
      <w:r>
        <w:rPr>
          <w:rFonts w:ascii="微软雅黑" w:eastAsia="微软雅黑"/>
          <w:b/>
          <w:spacing w:val="-2"/>
          <w:sz w:val="22"/>
        </w:rPr>
        <w:t>2（</w:t>
      </w:r>
      <w:r>
        <w:rPr>
          <w:rFonts w:ascii="微软雅黑" w:eastAsia="微软雅黑"/>
          <w:b/>
          <w:spacing w:val="-2"/>
          <w:sz w:val="22"/>
        </w:rPr>
        <w:t>原</w:t>
      </w:r>
      <w:r>
        <w:rPr>
          <w:rFonts w:ascii="微软雅黑" w:eastAsia="微软雅黑"/>
          <w:b/>
          <w:spacing w:val="-2"/>
          <w:sz w:val="22"/>
        </w:rPr>
        <w:t>位</w:t>
      </w:r>
      <w:r>
        <w:rPr>
          <w:rFonts w:ascii="微软雅黑" w:eastAsia="微软雅黑"/>
          <w:b/>
          <w:spacing w:val="-2"/>
          <w:sz w:val="22"/>
        </w:rPr>
        <w:t>癌</w:t>
      </w:r>
      <w:r>
        <w:rPr>
          <w:rFonts w:ascii="微软雅黑" w:eastAsia="微软雅黑"/>
          <w:b/>
          <w:spacing w:val="-2"/>
          <w:sz w:val="22"/>
        </w:rPr>
        <w:t>和</w:t>
      </w:r>
      <w:r>
        <w:rPr>
          <w:rFonts w:ascii="微软雅黑" w:eastAsia="微软雅黑"/>
          <w:b/>
          <w:spacing w:val="-2"/>
          <w:sz w:val="22"/>
        </w:rPr>
        <w:t>非</w:t>
      </w:r>
      <w:r>
        <w:rPr>
          <w:rFonts w:ascii="微软雅黑" w:eastAsia="微软雅黑"/>
          <w:b/>
          <w:spacing w:val="-2"/>
          <w:sz w:val="22"/>
        </w:rPr>
        <w:t>侵</w:t>
      </w:r>
      <w:r>
        <w:rPr>
          <w:rFonts w:ascii="微软雅黑" w:eastAsia="微软雅黑"/>
          <w:b/>
          <w:spacing w:val="-2"/>
          <w:sz w:val="22"/>
        </w:rPr>
        <w:t>袭</w:t>
      </w:r>
      <w:r>
        <w:rPr>
          <w:rFonts w:ascii="微软雅黑" w:eastAsia="微软雅黑"/>
          <w:b/>
          <w:spacing w:val="-2"/>
          <w:sz w:val="22"/>
        </w:rPr>
        <w:t>性</w:t>
      </w:r>
      <w:r>
        <w:rPr>
          <w:rFonts w:ascii="微软雅黑" w:eastAsia="微软雅黑"/>
          <w:b/>
          <w:spacing w:val="-2"/>
          <w:sz w:val="22"/>
        </w:rPr>
        <w:t>癌）</w:t>
      </w:r>
      <w:r>
        <w:rPr>
          <w:rFonts w:ascii="微软雅黑" w:eastAsia="微软雅黑"/>
          <w:b/>
          <w:spacing w:val="-2"/>
          <w:sz w:val="22"/>
        </w:rPr>
        <w:t>范</w:t>
      </w:r>
      <w:r>
        <w:rPr>
          <w:rFonts w:ascii="微软雅黑" w:eastAsia="微软雅黑"/>
          <w:b/>
          <w:spacing w:val="-2"/>
          <w:sz w:val="22"/>
        </w:rPr>
        <w:t>畴</w:t>
      </w:r>
      <w:r>
        <w:rPr>
          <w:rFonts w:ascii="微软雅黑" w:eastAsia="微软雅黑"/>
          <w:b/>
          <w:spacing w:val="-2"/>
          <w:sz w:val="22"/>
        </w:rPr>
        <w:t>的</w:t>
      </w:r>
      <w:r>
        <w:rPr>
          <w:rFonts w:ascii="微软雅黑" w:eastAsia="微软雅黑"/>
          <w:b/>
          <w:spacing w:val="-2"/>
          <w:sz w:val="22"/>
        </w:rPr>
        <w:t>疾</w:t>
      </w:r>
      <w:r>
        <w:rPr>
          <w:rFonts w:ascii="微软雅黑" w:eastAsia="微软雅黑"/>
          <w:b/>
          <w:spacing w:val="-2"/>
          <w:sz w:val="22"/>
        </w:rPr>
        <w:t>病</w:t>
      </w:r>
      <w:r>
        <w:rPr>
          <w:rFonts w:ascii="微软雅黑" w:eastAsia="微软雅黑"/>
          <w:b/>
          <w:spacing w:val="-2"/>
          <w:sz w:val="22"/>
        </w:rPr>
        <w:t>，</w:t>
      </w:r>
      <w:r>
        <w:rPr>
          <w:rFonts w:ascii="微软雅黑" w:eastAsia="微软雅黑"/>
          <w:b/>
          <w:spacing w:val="-2"/>
          <w:sz w:val="22"/>
        </w:rPr>
        <w:t>如</w:t>
      </w:r>
      <w:r>
        <w:rPr>
          <w:rFonts w:ascii="微软雅黑" w:eastAsia="微软雅黑"/>
          <w:b/>
          <w:spacing w:val="-2"/>
          <w:sz w:val="22"/>
        </w:rPr>
        <w:t>：</w:t>
      </w:r>
    </w:p>
    <w:p>
      <w:pPr>
        <w:pStyle w:val="ListParagraph"/>
        <w:numPr>
          <w:ilvl w:val="0"/>
          <w:numId w:val="12"/>
        </w:numPr>
        <w:tabs>
          <w:tab w:pos="478" w:val="left" w:leader="none"/>
        </w:tabs>
        <w:spacing w:line="184" w:lineRule="auto" w:before="0" w:after="0"/>
        <w:ind w:left="265" w:right="398" w:firstLine="0"/>
        <w:jc w:val="left"/>
        <w:rPr>
          <w:rFonts w:ascii="微软雅黑" w:eastAsia="微软雅黑"/>
          <w:b/>
          <w:sz w:val="22"/>
        </w:rPr>
      </w:pPr>
      <w:r>
        <w:rPr>
          <w:rFonts w:ascii="微软雅黑" w:eastAsia="微软雅黑"/>
          <w:b/>
          <w:spacing w:val="-2"/>
          <w:w w:val="95"/>
          <w:sz w:val="22"/>
        </w:rPr>
        <w:t>原</w:t>
      </w:r>
      <w:r>
        <w:rPr>
          <w:rFonts w:ascii="微软雅黑" w:eastAsia="微软雅黑"/>
          <w:b/>
          <w:spacing w:val="-2"/>
          <w:w w:val="95"/>
          <w:sz w:val="22"/>
        </w:rPr>
        <w:t>位</w:t>
      </w:r>
      <w:r>
        <w:rPr>
          <w:rFonts w:ascii="微软雅黑" w:eastAsia="微软雅黑"/>
          <w:b/>
          <w:spacing w:val="-2"/>
          <w:w w:val="95"/>
          <w:sz w:val="22"/>
        </w:rPr>
        <w:t>癌</w:t>
      </w:r>
      <w:r>
        <w:rPr>
          <w:rFonts w:ascii="微软雅黑" w:eastAsia="微软雅黑"/>
          <w:b/>
          <w:spacing w:val="-2"/>
          <w:w w:val="95"/>
          <w:sz w:val="22"/>
        </w:rPr>
        <w:t>，</w:t>
      </w:r>
      <w:r>
        <w:rPr>
          <w:rFonts w:ascii="微软雅黑" w:eastAsia="微软雅黑"/>
          <w:b/>
          <w:spacing w:val="-2"/>
          <w:w w:val="95"/>
          <w:sz w:val="22"/>
        </w:rPr>
        <w:t>癌</w:t>
      </w:r>
      <w:r>
        <w:rPr>
          <w:rFonts w:ascii="微软雅黑" w:eastAsia="微软雅黑"/>
          <w:b/>
          <w:spacing w:val="-2"/>
          <w:w w:val="95"/>
          <w:sz w:val="22"/>
        </w:rPr>
        <w:t>前</w:t>
      </w:r>
      <w:r>
        <w:rPr>
          <w:rFonts w:ascii="微软雅黑" w:eastAsia="微软雅黑"/>
          <w:b/>
          <w:spacing w:val="-2"/>
          <w:w w:val="95"/>
          <w:sz w:val="22"/>
        </w:rPr>
        <w:t>病</w:t>
      </w:r>
      <w:r>
        <w:rPr>
          <w:rFonts w:ascii="微软雅黑" w:eastAsia="微软雅黑"/>
          <w:b/>
          <w:spacing w:val="-2"/>
          <w:w w:val="95"/>
          <w:sz w:val="22"/>
        </w:rPr>
        <w:t>变</w:t>
      </w:r>
      <w:r>
        <w:rPr>
          <w:rFonts w:ascii="微软雅黑" w:eastAsia="微软雅黑"/>
          <w:b/>
          <w:spacing w:val="-2"/>
          <w:w w:val="95"/>
          <w:sz w:val="22"/>
        </w:rPr>
        <w:t>，非</w:t>
      </w:r>
      <w:r>
        <w:rPr>
          <w:rFonts w:ascii="微软雅黑" w:eastAsia="微软雅黑"/>
          <w:b/>
          <w:spacing w:val="-2"/>
          <w:w w:val="95"/>
          <w:sz w:val="22"/>
        </w:rPr>
        <w:t>浸</w:t>
      </w:r>
      <w:r>
        <w:rPr>
          <w:rFonts w:ascii="微软雅黑" w:eastAsia="微软雅黑"/>
          <w:b/>
          <w:spacing w:val="-2"/>
          <w:w w:val="95"/>
          <w:sz w:val="22"/>
        </w:rPr>
        <w:t>润</w:t>
      </w:r>
      <w:r>
        <w:rPr>
          <w:rFonts w:ascii="微软雅黑" w:eastAsia="微软雅黑"/>
          <w:b/>
          <w:spacing w:val="-2"/>
          <w:w w:val="95"/>
          <w:sz w:val="22"/>
        </w:rPr>
        <w:t>性</w:t>
      </w:r>
      <w:r>
        <w:rPr>
          <w:rFonts w:ascii="微软雅黑" w:eastAsia="微软雅黑"/>
          <w:b/>
          <w:spacing w:val="-2"/>
          <w:w w:val="95"/>
          <w:sz w:val="22"/>
        </w:rPr>
        <w:t>癌</w:t>
      </w:r>
      <w:r>
        <w:rPr>
          <w:rFonts w:ascii="微软雅黑" w:eastAsia="微软雅黑"/>
          <w:b/>
          <w:spacing w:val="-2"/>
          <w:w w:val="95"/>
          <w:sz w:val="22"/>
        </w:rPr>
        <w:t>，</w:t>
      </w:r>
      <w:r>
        <w:rPr>
          <w:rFonts w:ascii="微软雅黑" w:eastAsia="微软雅黑"/>
          <w:b/>
          <w:spacing w:val="-2"/>
          <w:w w:val="95"/>
          <w:sz w:val="22"/>
        </w:rPr>
        <w:t>非</w:t>
      </w:r>
      <w:r>
        <w:rPr>
          <w:rFonts w:ascii="微软雅黑" w:eastAsia="微软雅黑"/>
          <w:b/>
          <w:spacing w:val="-2"/>
          <w:w w:val="95"/>
          <w:sz w:val="22"/>
        </w:rPr>
        <w:t>侵</w:t>
      </w:r>
      <w:r>
        <w:rPr>
          <w:rFonts w:ascii="微软雅黑" w:eastAsia="微软雅黑"/>
          <w:b/>
          <w:spacing w:val="-2"/>
          <w:w w:val="95"/>
          <w:sz w:val="22"/>
        </w:rPr>
        <w:t>袭</w:t>
      </w:r>
      <w:r>
        <w:rPr>
          <w:rFonts w:ascii="微软雅黑" w:eastAsia="微软雅黑"/>
          <w:b/>
          <w:spacing w:val="-2"/>
          <w:w w:val="95"/>
          <w:sz w:val="22"/>
        </w:rPr>
        <w:t>性癌，</w:t>
      </w:r>
      <w:r>
        <w:rPr>
          <w:rFonts w:ascii="微软雅黑" w:eastAsia="微软雅黑"/>
          <w:b/>
          <w:spacing w:val="-2"/>
          <w:w w:val="95"/>
          <w:sz w:val="22"/>
        </w:rPr>
        <w:t>肿</w:t>
      </w:r>
      <w:r>
        <w:rPr>
          <w:rFonts w:ascii="微软雅黑" w:eastAsia="微软雅黑"/>
          <w:b/>
          <w:spacing w:val="-2"/>
          <w:w w:val="95"/>
          <w:sz w:val="22"/>
        </w:rPr>
        <w:t>瘤</w:t>
      </w:r>
      <w:r>
        <w:rPr>
          <w:rFonts w:ascii="微软雅黑" w:eastAsia="微软雅黑"/>
          <w:b/>
          <w:spacing w:val="-2"/>
          <w:w w:val="95"/>
          <w:sz w:val="22"/>
        </w:rPr>
        <w:t>细</w:t>
      </w:r>
      <w:r>
        <w:rPr>
          <w:rFonts w:ascii="微软雅黑" w:eastAsia="微软雅黑"/>
          <w:b/>
          <w:spacing w:val="-2"/>
          <w:w w:val="95"/>
          <w:sz w:val="22"/>
        </w:rPr>
        <w:t>胞</w:t>
      </w:r>
      <w:r>
        <w:rPr>
          <w:rFonts w:ascii="微软雅黑" w:eastAsia="微软雅黑"/>
          <w:b/>
          <w:spacing w:val="-2"/>
          <w:w w:val="95"/>
          <w:sz w:val="22"/>
        </w:rPr>
        <w:t>未</w:t>
      </w:r>
      <w:r>
        <w:rPr>
          <w:rFonts w:ascii="微软雅黑" w:eastAsia="微软雅黑"/>
          <w:b/>
          <w:spacing w:val="-2"/>
          <w:w w:val="95"/>
          <w:sz w:val="22"/>
        </w:rPr>
        <w:t>侵</w:t>
      </w:r>
      <w:r>
        <w:rPr>
          <w:rFonts w:ascii="微软雅黑" w:eastAsia="微软雅黑"/>
          <w:b/>
          <w:spacing w:val="-2"/>
          <w:w w:val="95"/>
          <w:sz w:val="22"/>
        </w:rPr>
        <w:t>犯</w:t>
      </w:r>
      <w:r>
        <w:rPr>
          <w:rFonts w:ascii="微软雅黑" w:eastAsia="微软雅黑"/>
          <w:b/>
          <w:spacing w:val="-2"/>
          <w:w w:val="95"/>
          <w:sz w:val="22"/>
        </w:rPr>
        <w:t>基</w:t>
      </w:r>
      <w:r>
        <w:rPr>
          <w:rFonts w:ascii="微软雅黑" w:eastAsia="微软雅黑"/>
          <w:b/>
          <w:spacing w:val="-2"/>
          <w:w w:val="95"/>
          <w:sz w:val="22"/>
        </w:rPr>
        <w:t>底层</w:t>
      </w:r>
      <w:r>
        <w:rPr>
          <w:rFonts w:ascii="微软雅黑" w:eastAsia="微软雅黑"/>
          <w:b/>
          <w:spacing w:val="-2"/>
          <w:w w:val="95"/>
          <w:sz w:val="22"/>
        </w:rPr>
        <w:t>，</w:t>
      </w:r>
      <w:r>
        <w:rPr>
          <w:rFonts w:ascii="微软雅黑" w:eastAsia="微软雅黑"/>
          <w:b/>
          <w:spacing w:val="-2"/>
          <w:sz w:val="22"/>
        </w:rPr>
        <w:t>上</w:t>
      </w:r>
      <w:r>
        <w:rPr>
          <w:rFonts w:ascii="微软雅黑" w:eastAsia="微软雅黑"/>
          <w:b/>
          <w:spacing w:val="-2"/>
          <w:sz w:val="22"/>
        </w:rPr>
        <w:t>皮</w:t>
      </w:r>
      <w:r>
        <w:rPr>
          <w:rFonts w:ascii="微软雅黑" w:eastAsia="微软雅黑"/>
          <w:b/>
          <w:spacing w:val="-2"/>
          <w:sz w:val="22"/>
        </w:rPr>
        <w:t>内</w:t>
      </w:r>
      <w:r>
        <w:rPr>
          <w:rFonts w:ascii="微软雅黑" w:eastAsia="微软雅黑"/>
          <w:b/>
          <w:spacing w:val="-2"/>
          <w:sz w:val="22"/>
        </w:rPr>
        <w:t>瘤</w:t>
      </w:r>
      <w:r>
        <w:rPr>
          <w:rFonts w:ascii="微软雅黑" w:eastAsia="微软雅黑"/>
          <w:b/>
          <w:spacing w:val="-2"/>
          <w:sz w:val="22"/>
        </w:rPr>
        <w:t>变</w:t>
      </w:r>
      <w:r>
        <w:rPr>
          <w:rFonts w:ascii="微软雅黑" w:eastAsia="微软雅黑"/>
          <w:b/>
          <w:spacing w:val="-2"/>
          <w:sz w:val="22"/>
        </w:rPr>
        <w:t>，</w:t>
      </w:r>
      <w:r>
        <w:rPr>
          <w:rFonts w:ascii="微软雅黑" w:eastAsia="微软雅黑"/>
          <w:b/>
          <w:spacing w:val="-2"/>
          <w:sz w:val="22"/>
        </w:rPr>
        <w:t>细</w:t>
      </w:r>
      <w:r>
        <w:rPr>
          <w:rFonts w:ascii="微软雅黑" w:eastAsia="微软雅黑"/>
          <w:b/>
          <w:spacing w:val="-2"/>
          <w:sz w:val="22"/>
        </w:rPr>
        <w:t>胞</w:t>
      </w:r>
      <w:r>
        <w:rPr>
          <w:rFonts w:ascii="微软雅黑" w:eastAsia="微软雅黑"/>
          <w:b/>
          <w:spacing w:val="-2"/>
          <w:sz w:val="22"/>
        </w:rPr>
        <w:t>不典型</w:t>
      </w:r>
      <w:r>
        <w:rPr>
          <w:rFonts w:ascii="微软雅黑" w:eastAsia="微软雅黑"/>
          <w:b/>
          <w:spacing w:val="-2"/>
          <w:sz w:val="22"/>
        </w:rPr>
        <w:t>性</w:t>
      </w:r>
      <w:r>
        <w:rPr>
          <w:rFonts w:ascii="微软雅黑" w:eastAsia="微软雅黑"/>
          <w:b/>
          <w:spacing w:val="-2"/>
          <w:sz w:val="22"/>
        </w:rPr>
        <w:t>增</w:t>
      </w:r>
      <w:r>
        <w:rPr>
          <w:rFonts w:ascii="微软雅黑" w:eastAsia="微软雅黑"/>
          <w:b/>
          <w:spacing w:val="-2"/>
          <w:sz w:val="22"/>
        </w:rPr>
        <w:t>生</w:t>
      </w:r>
      <w:r>
        <w:rPr>
          <w:rFonts w:ascii="微软雅黑" w:eastAsia="微软雅黑"/>
          <w:b/>
          <w:spacing w:val="-2"/>
          <w:sz w:val="22"/>
        </w:rPr>
        <w:t>等</w:t>
      </w:r>
      <w:r>
        <w:rPr>
          <w:rFonts w:ascii="微软雅黑" w:eastAsia="微软雅黑"/>
          <w:b/>
          <w:spacing w:val="-2"/>
          <w:sz w:val="22"/>
        </w:rPr>
        <w:t>；</w:t>
      </w:r>
    </w:p>
    <w:p>
      <w:pPr>
        <w:pStyle w:val="ListParagraph"/>
        <w:numPr>
          <w:ilvl w:val="0"/>
          <w:numId w:val="12"/>
        </w:numPr>
        <w:tabs>
          <w:tab w:pos="478" w:val="left" w:leader="none"/>
        </w:tabs>
        <w:spacing w:line="291" w:lineRule="exact" w:before="0" w:after="0"/>
        <w:ind w:left="477" w:right="0" w:hanging="213"/>
        <w:jc w:val="left"/>
        <w:rPr>
          <w:rFonts w:ascii="微软雅黑" w:eastAsia="微软雅黑"/>
          <w:b/>
          <w:sz w:val="22"/>
        </w:rPr>
      </w:pPr>
      <w:r>
        <w:rPr>
          <w:rFonts w:ascii="微软雅黑" w:eastAsia="微软雅黑"/>
          <w:b/>
          <w:w w:val="95"/>
          <w:sz w:val="22"/>
        </w:rPr>
        <w:t>交</w:t>
      </w:r>
      <w:r>
        <w:rPr>
          <w:rFonts w:ascii="微软雅黑" w:eastAsia="微软雅黑"/>
          <w:b/>
          <w:w w:val="95"/>
          <w:sz w:val="22"/>
        </w:rPr>
        <w:t>界</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w w:val="95"/>
          <w:sz w:val="22"/>
        </w:rPr>
        <w:t>，</w:t>
      </w:r>
      <w:r>
        <w:rPr>
          <w:rFonts w:ascii="微软雅黑" w:eastAsia="微软雅黑"/>
          <w:b/>
          <w:w w:val="95"/>
          <w:sz w:val="22"/>
        </w:rPr>
        <w:t>交</w:t>
      </w:r>
      <w:r>
        <w:rPr>
          <w:rFonts w:ascii="微软雅黑" w:eastAsia="微软雅黑"/>
          <w:b/>
          <w:w w:val="95"/>
          <w:sz w:val="22"/>
        </w:rPr>
        <w:t>界</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w w:val="95"/>
          <w:sz w:val="22"/>
        </w:rPr>
        <w:t>，</w:t>
      </w:r>
      <w:r>
        <w:rPr>
          <w:rFonts w:ascii="微软雅黑" w:eastAsia="微软雅黑"/>
          <w:b/>
          <w:w w:val="95"/>
          <w:sz w:val="22"/>
        </w:rPr>
        <w:t>肿</w:t>
      </w:r>
      <w:r>
        <w:rPr>
          <w:rFonts w:ascii="微软雅黑" w:eastAsia="微软雅黑"/>
          <w:b/>
          <w:w w:val="95"/>
          <w:sz w:val="22"/>
        </w:rPr>
        <w:t>瘤</w:t>
      </w:r>
      <w:r>
        <w:rPr>
          <w:rFonts w:ascii="微软雅黑" w:eastAsia="微软雅黑"/>
          <w:b/>
          <w:w w:val="95"/>
          <w:sz w:val="22"/>
        </w:rPr>
        <w:t>低</w:t>
      </w:r>
      <w:r>
        <w:rPr>
          <w:rFonts w:ascii="微软雅黑" w:eastAsia="微软雅黑"/>
          <w:b/>
          <w:w w:val="95"/>
          <w:sz w:val="22"/>
        </w:rPr>
        <w:t>度</w:t>
      </w:r>
      <w:r>
        <w:rPr>
          <w:rFonts w:ascii="微软雅黑" w:eastAsia="微软雅黑"/>
          <w:b/>
          <w:w w:val="95"/>
          <w:sz w:val="22"/>
        </w:rPr>
        <w:t>恶</w:t>
      </w:r>
      <w:r>
        <w:rPr>
          <w:rFonts w:ascii="微软雅黑" w:eastAsia="微软雅黑"/>
          <w:b/>
          <w:w w:val="95"/>
          <w:sz w:val="22"/>
        </w:rPr>
        <w:t>性潜能，</w:t>
      </w:r>
      <w:r>
        <w:rPr>
          <w:rFonts w:ascii="微软雅黑" w:eastAsia="微软雅黑"/>
          <w:b/>
          <w:w w:val="95"/>
          <w:sz w:val="22"/>
        </w:rPr>
        <w:t>潜</w:t>
      </w:r>
      <w:r>
        <w:rPr>
          <w:rFonts w:ascii="微软雅黑" w:eastAsia="微软雅黑"/>
          <w:b/>
          <w:w w:val="95"/>
          <w:sz w:val="22"/>
        </w:rPr>
        <w:t>在</w:t>
      </w:r>
      <w:r>
        <w:rPr>
          <w:rFonts w:ascii="微软雅黑" w:eastAsia="微软雅黑"/>
          <w:b/>
          <w:w w:val="95"/>
          <w:sz w:val="22"/>
        </w:rPr>
        <w:t>低</w:t>
      </w:r>
      <w:r>
        <w:rPr>
          <w:rFonts w:ascii="微软雅黑" w:eastAsia="微软雅黑"/>
          <w:b/>
          <w:w w:val="95"/>
          <w:sz w:val="22"/>
        </w:rPr>
        <w:t>度</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w w:val="95"/>
          <w:sz w:val="22"/>
        </w:rPr>
        <w:t>等</w:t>
      </w:r>
      <w:r>
        <w:rPr>
          <w:rFonts w:ascii="微软雅黑" w:eastAsia="微软雅黑"/>
          <w:b/>
          <w:spacing w:val="-10"/>
          <w:w w:val="95"/>
          <w:sz w:val="22"/>
        </w:rPr>
        <w:t>；</w:t>
      </w:r>
    </w:p>
    <w:p>
      <w:pPr>
        <w:pStyle w:val="ListParagraph"/>
        <w:numPr>
          <w:ilvl w:val="0"/>
          <w:numId w:val="11"/>
        </w:numPr>
        <w:tabs>
          <w:tab w:pos="795" w:val="left" w:leader="none"/>
        </w:tabs>
        <w:spacing w:line="312" w:lineRule="exact" w:before="0" w:after="0"/>
        <w:ind w:left="794" w:right="0" w:hanging="530"/>
        <w:jc w:val="left"/>
        <w:rPr>
          <w:rFonts w:ascii="微软雅黑" w:hAnsi="微软雅黑" w:eastAsia="微软雅黑"/>
          <w:b/>
          <w:sz w:val="22"/>
        </w:rPr>
      </w:pPr>
      <w:r>
        <w:rPr>
          <w:rFonts w:ascii="微软雅黑" w:hAnsi="微软雅黑" w:eastAsia="微软雅黑"/>
          <w:b/>
          <w:w w:val="90"/>
          <w:sz w:val="22"/>
        </w:rPr>
        <w:t>TNM</w:t>
      </w:r>
      <w:r>
        <w:rPr>
          <w:rFonts w:ascii="微软雅黑" w:hAnsi="微软雅黑" w:eastAsia="微软雅黑"/>
          <w:b/>
          <w:w w:val="90"/>
          <w:sz w:val="22"/>
        </w:rPr>
        <w:t>分</w:t>
      </w:r>
      <w:r>
        <w:rPr>
          <w:rFonts w:ascii="微软雅黑" w:hAnsi="微软雅黑" w:eastAsia="微软雅黑"/>
          <w:b/>
          <w:w w:val="90"/>
          <w:sz w:val="22"/>
        </w:rPr>
        <w:t>期</w:t>
      </w:r>
      <w:r>
        <w:rPr>
          <w:rFonts w:ascii="微软雅黑" w:hAnsi="微软雅黑" w:eastAsia="微软雅黑"/>
          <w:b/>
          <w:w w:val="90"/>
          <w:sz w:val="22"/>
        </w:rPr>
        <w:t>（</w:t>
      </w:r>
      <w:r>
        <w:rPr>
          <w:rFonts w:ascii="微软雅黑" w:hAnsi="微软雅黑" w:eastAsia="微软雅黑"/>
          <w:b/>
          <w:w w:val="90"/>
          <w:sz w:val="22"/>
        </w:rPr>
        <w:t>见</w:t>
      </w:r>
      <w:r>
        <w:rPr>
          <w:rFonts w:ascii="微软雅黑" w:hAnsi="微软雅黑" w:eastAsia="微软雅黑"/>
          <w:b/>
          <w:w w:val="90"/>
          <w:sz w:val="22"/>
        </w:rPr>
        <w:t>9.25）</w:t>
      </w:r>
      <w:r>
        <w:rPr>
          <w:rFonts w:ascii="微软雅黑" w:hAnsi="微软雅黑" w:eastAsia="微软雅黑"/>
          <w:b/>
          <w:w w:val="90"/>
          <w:sz w:val="22"/>
        </w:rPr>
        <w:t>为</w:t>
      </w:r>
      <w:r>
        <w:rPr>
          <w:rFonts w:ascii="微软雅黑" w:hAnsi="微软雅黑" w:eastAsia="微软雅黑"/>
          <w:b/>
          <w:w w:val="90"/>
          <w:sz w:val="22"/>
        </w:rPr>
        <w:t>Ⅰ</w:t>
      </w:r>
      <w:r>
        <w:rPr>
          <w:rFonts w:ascii="微软雅黑" w:hAnsi="微软雅黑" w:eastAsia="微软雅黑"/>
          <w:b/>
          <w:w w:val="90"/>
          <w:sz w:val="22"/>
        </w:rPr>
        <w:t>期</w:t>
      </w:r>
      <w:r>
        <w:rPr>
          <w:rFonts w:ascii="微软雅黑" w:hAnsi="微软雅黑" w:eastAsia="微软雅黑"/>
          <w:b/>
          <w:w w:val="90"/>
          <w:sz w:val="22"/>
        </w:rPr>
        <w:t>或</w:t>
      </w:r>
      <w:r>
        <w:rPr>
          <w:rFonts w:ascii="微软雅黑" w:hAnsi="微软雅黑" w:eastAsia="微软雅黑"/>
          <w:b/>
          <w:w w:val="90"/>
          <w:sz w:val="22"/>
        </w:rPr>
        <w:t>更</w:t>
      </w:r>
      <w:r>
        <w:rPr>
          <w:rFonts w:ascii="微软雅黑" w:hAnsi="微软雅黑" w:eastAsia="微软雅黑"/>
          <w:b/>
          <w:w w:val="90"/>
          <w:sz w:val="22"/>
        </w:rPr>
        <w:t>轻</w:t>
      </w:r>
      <w:r>
        <w:rPr>
          <w:rFonts w:ascii="微软雅黑" w:hAnsi="微软雅黑" w:eastAsia="微软雅黑"/>
          <w:b/>
          <w:w w:val="90"/>
          <w:sz w:val="22"/>
        </w:rPr>
        <w:t>分</w:t>
      </w:r>
      <w:r>
        <w:rPr>
          <w:rFonts w:ascii="微软雅黑" w:hAnsi="微软雅黑" w:eastAsia="微软雅黑"/>
          <w:b/>
          <w:w w:val="90"/>
          <w:sz w:val="22"/>
        </w:rPr>
        <w:t>期</w:t>
      </w:r>
      <w:r>
        <w:rPr>
          <w:rFonts w:ascii="微软雅黑" w:hAnsi="微软雅黑" w:eastAsia="微软雅黑"/>
          <w:b/>
          <w:w w:val="90"/>
          <w:sz w:val="22"/>
        </w:rPr>
        <w:t>的甲状</w:t>
      </w:r>
      <w:r>
        <w:rPr>
          <w:rFonts w:ascii="微软雅黑" w:hAnsi="微软雅黑" w:eastAsia="微软雅黑"/>
          <w:b/>
          <w:w w:val="90"/>
          <w:sz w:val="22"/>
        </w:rPr>
        <w:t>腺</w:t>
      </w:r>
      <w:r>
        <w:rPr>
          <w:rFonts w:ascii="微软雅黑" w:hAnsi="微软雅黑" w:eastAsia="微软雅黑"/>
          <w:b/>
          <w:w w:val="90"/>
          <w:sz w:val="22"/>
        </w:rPr>
        <w:t>癌</w:t>
      </w:r>
      <w:r>
        <w:rPr>
          <w:rFonts w:ascii="微软雅黑" w:hAnsi="微软雅黑" w:eastAsia="微软雅黑"/>
          <w:b/>
          <w:spacing w:val="-10"/>
          <w:w w:val="90"/>
          <w:sz w:val="22"/>
        </w:rPr>
        <w:t>；</w:t>
      </w:r>
    </w:p>
    <w:p>
      <w:pPr>
        <w:pStyle w:val="ListParagraph"/>
        <w:numPr>
          <w:ilvl w:val="0"/>
          <w:numId w:val="11"/>
        </w:numPr>
        <w:tabs>
          <w:tab w:pos="795" w:val="left" w:leader="none"/>
        </w:tabs>
        <w:spacing w:line="312" w:lineRule="exact" w:before="0" w:after="0"/>
        <w:ind w:left="794" w:right="0" w:hanging="530"/>
        <w:jc w:val="left"/>
        <w:rPr>
          <w:rFonts w:ascii="微软雅黑" w:eastAsia="微软雅黑"/>
          <w:b/>
          <w:sz w:val="22"/>
        </w:rPr>
      </w:pPr>
      <w:r>
        <w:rPr>
          <w:rFonts w:ascii="微软雅黑" w:eastAsia="微软雅黑"/>
          <w:b/>
          <w:w w:val="85"/>
          <w:position w:val="1"/>
          <w:sz w:val="22"/>
        </w:rPr>
        <w:t>TNM</w:t>
      </w:r>
      <w:r>
        <w:rPr>
          <w:rFonts w:ascii="微软雅黑" w:eastAsia="微软雅黑"/>
          <w:b/>
          <w:w w:val="85"/>
          <w:position w:val="1"/>
          <w:sz w:val="22"/>
        </w:rPr>
        <w:t>分</w:t>
      </w:r>
      <w:r>
        <w:rPr>
          <w:rFonts w:ascii="微软雅黑" w:eastAsia="微软雅黑"/>
          <w:b/>
          <w:w w:val="85"/>
          <w:position w:val="1"/>
          <w:sz w:val="22"/>
        </w:rPr>
        <w:t>期</w:t>
      </w:r>
      <w:r>
        <w:rPr>
          <w:rFonts w:ascii="微软雅黑" w:eastAsia="微软雅黑"/>
          <w:b/>
          <w:w w:val="85"/>
          <w:position w:val="1"/>
          <w:sz w:val="22"/>
        </w:rPr>
        <w:t>为</w:t>
      </w:r>
      <w:r>
        <w:rPr>
          <w:rFonts w:ascii="微软雅黑" w:eastAsia="微软雅黑"/>
          <w:b/>
          <w:w w:val="85"/>
          <w:position w:val="1"/>
          <w:sz w:val="22"/>
        </w:rPr>
        <w:t>T</w:t>
      </w:r>
      <w:r>
        <w:rPr>
          <w:rFonts w:ascii="微软雅黑" w:eastAsia="微软雅黑"/>
          <w:b/>
          <w:w w:val="85"/>
          <w:sz w:val="11"/>
        </w:rPr>
        <w:t>1</w:t>
      </w:r>
      <w:r>
        <w:rPr>
          <w:rFonts w:ascii="微软雅黑" w:eastAsia="微软雅黑"/>
          <w:b/>
          <w:w w:val="85"/>
          <w:position w:val="1"/>
          <w:sz w:val="22"/>
        </w:rPr>
        <w:t>N</w:t>
      </w:r>
      <w:r>
        <w:rPr>
          <w:rFonts w:ascii="微软雅黑" w:eastAsia="微软雅黑"/>
          <w:b/>
          <w:w w:val="85"/>
          <w:sz w:val="11"/>
        </w:rPr>
        <w:t>0</w:t>
      </w:r>
      <w:r>
        <w:rPr>
          <w:rFonts w:ascii="微软雅黑" w:eastAsia="微软雅黑"/>
          <w:b/>
          <w:w w:val="85"/>
          <w:position w:val="1"/>
          <w:sz w:val="22"/>
        </w:rPr>
        <w:t>M</w:t>
      </w:r>
      <w:r>
        <w:rPr>
          <w:rFonts w:ascii="微软雅黑" w:eastAsia="微软雅黑"/>
          <w:b/>
          <w:w w:val="85"/>
          <w:sz w:val="11"/>
        </w:rPr>
        <w:t>0</w:t>
      </w:r>
      <w:r>
        <w:rPr>
          <w:rFonts w:ascii="微软雅黑" w:eastAsia="微软雅黑"/>
          <w:b/>
          <w:w w:val="85"/>
          <w:position w:val="1"/>
          <w:sz w:val="22"/>
        </w:rPr>
        <w:t>期</w:t>
      </w:r>
      <w:r>
        <w:rPr>
          <w:rFonts w:ascii="微软雅黑" w:eastAsia="微软雅黑"/>
          <w:b/>
          <w:w w:val="85"/>
          <w:position w:val="1"/>
          <w:sz w:val="22"/>
        </w:rPr>
        <w:t>或</w:t>
      </w:r>
      <w:r>
        <w:rPr>
          <w:rFonts w:ascii="微软雅黑" w:eastAsia="微软雅黑"/>
          <w:b/>
          <w:w w:val="85"/>
          <w:position w:val="1"/>
          <w:sz w:val="22"/>
        </w:rPr>
        <w:t>更</w:t>
      </w:r>
      <w:r>
        <w:rPr>
          <w:rFonts w:ascii="微软雅黑" w:eastAsia="微软雅黑"/>
          <w:b/>
          <w:w w:val="85"/>
          <w:position w:val="1"/>
          <w:sz w:val="22"/>
        </w:rPr>
        <w:t>轻</w:t>
      </w:r>
      <w:r>
        <w:rPr>
          <w:rFonts w:ascii="微软雅黑" w:eastAsia="微软雅黑"/>
          <w:b/>
          <w:w w:val="85"/>
          <w:position w:val="1"/>
          <w:sz w:val="22"/>
        </w:rPr>
        <w:t>分</w:t>
      </w:r>
      <w:r>
        <w:rPr>
          <w:rFonts w:ascii="微软雅黑" w:eastAsia="微软雅黑"/>
          <w:b/>
          <w:w w:val="85"/>
          <w:position w:val="1"/>
          <w:sz w:val="22"/>
        </w:rPr>
        <w:t>期</w:t>
      </w:r>
      <w:r>
        <w:rPr>
          <w:rFonts w:ascii="微软雅黑" w:eastAsia="微软雅黑"/>
          <w:b/>
          <w:w w:val="85"/>
          <w:position w:val="1"/>
          <w:sz w:val="22"/>
        </w:rPr>
        <w:t>的</w:t>
      </w:r>
      <w:r>
        <w:rPr>
          <w:rFonts w:ascii="微软雅黑" w:eastAsia="微软雅黑"/>
          <w:b/>
          <w:w w:val="85"/>
          <w:position w:val="1"/>
          <w:sz w:val="22"/>
        </w:rPr>
        <w:t>前</w:t>
      </w:r>
      <w:r>
        <w:rPr>
          <w:rFonts w:ascii="微软雅黑" w:eastAsia="微软雅黑"/>
          <w:b/>
          <w:w w:val="85"/>
          <w:position w:val="1"/>
          <w:sz w:val="22"/>
        </w:rPr>
        <w:t>列</w:t>
      </w:r>
      <w:r>
        <w:rPr>
          <w:rFonts w:ascii="微软雅黑" w:eastAsia="微软雅黑"/>
          <w:b/>
          <w:w w:val="85"/>
          <w:position w:val="1"/>
          <w:sz w:val="22"/>
        </w:rPr>
        <w:t>腺</w:t>
      </w:r>
      <w:r>
        <w:rPr>
          <w:rFonts w:ascii="微软雅黑" w:eastAsia="微软雅黑"/>
          <w:b/>
          <w:spacing w:val="-5"/>
          <w:w w:val="85"/>
          <w:position w:val="1"/>
          <w:sz w:val="22"/>
        </w:rPr>
        <w:t>癌；</w:t>
      </w:r>
    </w:p>
    <w:p>
      <w:pPr>
        <w:pStyle w:val="ListParagraph"/>
        <w:numPr>
          <w:ilvl w:val="0"/>
          <w:numId w:val="11"/>
        </w:numPr>
        <w:tabs>
          <w:tab w:pos="795" w:val="left" w:leader="none"/>
        </w:tabs>
        <w:spacing w:line="312" w:lineRule="exact" w:before="0" w:after="0"/>
        <w:ind w:left="794" w:right="0" w:hanging="530"/>
        <w:jc w:val="left"/>
        <w:rPr>
          <w:rFonts w:ascii="微软雅黑" w:eastAsia="微软雅黑"/>
          <w:b/>
          <w:sz w:val="22"/>
        </w:rPr>
      </w:pPr>
      <w:r>
        <w:rPr>
          <w:rFonts w:ascii="微软雅黑" w:eastAsia="微软雅黑"/>
          <w:b/>
          <w:w w:val="95"/>
          <w:sz w:val="22"/>
        </w:rPr>
        <w:t>黑</w:t>
      </w:r>
      <w:r>
        <w:rPr>
          <w:rFonts w:ascii="微软雅黑" w:eastAsia="微软雅黑"/>
          <w:b/>
          <w:w w:val="95"/>
          <w:sz w:val="22"/>
        </w:rPr>
        <w:t>色</w:t>
      </w:r>
      <w:r>
        <w:rPr>
          <w:rFonts w:ascii="微软雅黑" w:eastAsia="微软雅黑"/>
          <w:b/>
          <w:w w:val="95"/>
          <w:sz w:val="22"/>
        </w:rPr>
        <w:t>素</w:t>
      </w:r>
      <w:r>
        <w:rPr>
          <w:rFonts w:ascii="微软雅黑" w:eastAsia="微软雅黑"/>
          <w:b/>
          <w:w w:val="95"/>
          <w:sz w:val="22"/>
        </w:rPr>
        <w:t>瘤</w:t>
      </w:r>
      <w:r>
        <w:rPr>
          <w:rFonts w:ascii="微软雅黑" w:eastAsia="微软雅黑"/>
          <w:b/>
          <w:w w:val="95"/>
          <w:sz w:val="22"/>
        </w:rPr>
        <w:t>以</w:t>
      </w:r>
      <w:r>
        <w:rPr>
          <w:rFonts w:ascii="微软雅黑" w:eastAsia="微软雅黑"/>
          <w:b/>
          <w:w w:val="95"/>
          <w:sz w:val="22"/>
        </w:rPr>
        <w:t>外</w:t>
      </w:r>
      <w:r>
        <w:rPr>
          <w:rFonts w:ascii="微软雅黑" w:eastAsia="微软雅黑"/>
          <w:b/>
          <w:w w:val="95"/>
          <w:sz w:val="22"/>
        </w:rPr>
        <w:t>的</w:t>
      </w:r>
      <w:r>
        <w:rPr>
          <w:rFonts w:ascii="微软雅黑" w:eastAsia="微软雅黑"/>
          <w:b/>
          <w:w w:val="95"/>
          <w:sz w:val="22"/>
        </w:rPr>
        <w:t>未发</w:t>
      </w:r>
      <w:r>
        <w:rPr>
          <w:rFonts w:ascii="微软雅黑" w:eastAsia="微软雅黑"/>
          <w:b/>
          <w:w w:val="95"/>
          <w:sz w:val="22"/>
        </w:rPr>
        <w:t>生</w:t>
      </w:r>
      <w:r>
        <w:rPr>
          <w:rFonts w:ascii="微软雅黑" w:eastAsia="微软雅黑"/>
          <w:b/>
          <w:w w:val="95"/>
          <w:sz w:val="22"/>
        </w:rPr>
        <w:t>淋</w:t>
      </w:r>
      <w:r>
        <w:rPr>
          <w:rFonts w:ascii="微软雅黑" w:eastAsia="微软雅黑"/>
          <w:b/>
          <w:w w:val="95"/>
          <w:sz w:val="22"/>
        </w:rPr>
        <w:t>巴</w:t>
      </w:r>
      <w:r>
        <w:rPr>
          <w:rFonts w:ascii="微软雅黑" w:eastAsia="微软雅黑"/>
          <w:b/>
          <w:w w:val="95"/>
          <w:sz w:val="22"/>
        </w:rPr>
        <w:t>结</w:t>
      </w:r>
      <w:r>
        <w:rPr>
          <w:rFonts w:ascii="微软雅黑" w:eastAsia="微软雅黑"/>
          <w:b/>
          <w:w w:val="95"/>
          <w:sz w:val="22"/>
        </w:rPr>
        <w:t>和</w:t>
      </w:r>
      <w:r>
        <w:rPr>
          <w:rFonts w:ascii="微软雅黑" w:eastAsia="微软雅黑"/>
          <w:b/>
          <w:w w:val="95"/>
          <w:sz w:val="22"/>
        </w:rPr>
        <w:t>远</w:t>
      </w:r>
      <w:r>
        <w:rPr>
          <w:rFonts w:ascii="微软雅黑" w:eastAsia="微软雅黑"/>
          <w:b/>
          <w:w w:val="95"/>
          <w:sz w:val="22"/>
        </w:rPr>
        <w:t>处</w:t>
      </w:r>
      <w:r>
        <w:rPr>
          <w:rFonts w:ascii="微软雅黑" w:eastAsia="微软雅黑"/>
          <w:b/>
          <w:w w:val="95"/>
          <w:sz w:val="22"/>
        </w:rPr>
        <w:t>转</w:t>
      </w:r>
      <w:r>
        <w:rPr>
          <w:rFonts w:ascii="微软雅黑" w:eastAsia="微软雅黑"/>
          <w:b/>
          <w:w w:val="95"/>
          <w:sz w:val="22"/>
        </w:rPr>
        <w:t>移的皮</w:t>
      </w:r>
      <w:r>
        <w:rPr>
          <w:rFonts w:ascii="微软雅黑" w:eastAsia="微软雅黑"/>
          <w:b/>
          <w:w w:val="95"/>
          <w:sz w:val="22"/>
        </w:rPr>
        <w:t>肤</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p>
      <w:pPr>
        <w:pStyle w:val="ListParagraph"/>
        <w:numPr>
          <w:ilvl w:val="0"/>
          <w:numId w:val="11"/>
        </w:numPr>
        <w:tabs>
          <w:tab w:pos="795" w:val="left" w:leader="none"/>
        </w:tabs>
        <w:spacing w:line="312" w:lineRule="exact" w:before="0" w:after="0"/>
        <w:ind w:left="794" w:right="0" w:hanging="530"/>
        <w:jc w:val="left"/>
        <w:rPr>
          <w:rFonts w:ascii="微软雅黑" w:eastAsia="微软雅黑"/>
          <w:b/>
          <w:sz w:val="22"/>
        </w:rPr>
      </w:pPr>
      <w:r>
        <w:rPr>
          <w:rFonts w:ascii="微软雅黑" w:eastAsia="微软雅黑"/>
          <w:b/>
          <w:w w:val="90"/>
          <w:sz w:val="22"/>
        </w:rPr>
        <w:t>相</w:t>
      </w:r>
      <w:r>
        <w:rPr>
          <w:rFonts w:ascii="微软雅黑" w:eastAsia="微软雅黑"/>
          <w:b/>
          <w:w w:val="90"/>
          <w:sz w:val="22"/>
        </w:rPr>
        <w:t>当</w:t>
      </w:r>
      <w:r>
        <w:rPr>
          <w:rFonts w:ascii="微软雅黑" w:eastAsia="微软雅黑"/>
          <w:b/>
          <w:w w:val="90"/>
          <w:sz w:val="22"/>
        </w:rPr>
        <w:t>于</w:t>
      </w:r>
      <w:r>
        <w:rPr>
          <w:rFonts w:ascii="微软雅黑" w:eastAsia="微软雅黑"/>
          <w:b/>
          <w:w w:val="90"/>
          <w:sz w:val="22"/>
        </w:rPr>
        <w:t>Binet</w:t>
      </w:r>
      <w:r>
        <w:rPr>
          <w:rFonts w:ascii="微软雅黑" w:eastAsia="微软雅黑"/>
          <w:b/>
          <w:w w:val="90"/>
          <w:sz w:val="22"/>
        </w:rPr>
        <w:t>分</w:t>
      </w:r>
      <w:r>
        <w:rPr>
          <w:rFonts w:ascii="微软雅黑" w:eastAsia="微软雅黑"/>
          <w:b/>
          <w:w w:val="90"/>
          <w:sz w:val="22"/>
        </w:rPr>
        <w:t>期</w:t>
      </w:r>
      <w:r>
        <w:rPr>
          <w:rFonts w:ascii="微软雅黑" w:eastAsia="微软雅黑"/>
          <w:b/>
          <w:w w:val="90"/>
          <w:sz w:val="22"/>
        </w:rPr>
        <w:t>方案A</w:t>
      </w:r>
      <w:r>
        <w:rPr>
          <w:rFonts w:ascii="微软雅黑" w:eastAsia="微软雅黑"/>
          <w:b/>
          <w:w w:val="90"/>
          <w:sz w:val="22"/>
        </w:rPr>
        <w:t>期</w:t>
      </w:r>
      <w:r>
        <w:rPr>
          <w:rFonts w:ascii="微软雅黑" w:eastAsia="微软雅黑"/>
          <w:b/>
          <w:w w:val="90"/>
          <w:sz w:val="22"/>
        </w:rPr>
        <w:t>程</w:t>
      </w:r>
      <w:r>
        <w:rPr>
          <w:rFonts w:ascii="微软雅黑" w:eastAsia="微软雅黑"/>
          <w:b/>
          <w:w w:val="90"/>
          <w:sz w:val="22"/>
        </w:rPr>
        <w:t>度</w:t>
      </w:r>
      <w:r>
        <w:rPr>
          <w:rFonts w:ascii="微软雅黑" w:eastAsia="微软雅黑"/>
          <w:b/>
          <w:w w:val="90"/>
          <w:sz w:val="22"/>
        </w:rPr>
        <w:t>的</w:t>
      </w:r>
      <w:r>
        <w:rPr>
          <w:rFonts w:ascii="微软雅黑" w:eastAsia="微软雅黑"/>
          <w:b/>
          <w:w w:val="90"/>
          <w:sz w:val="22"/>
        </w:rPr>
        <w:t>慢</w:t>
      </w:r>
      <w:r>
        <w:rPr>
          <w:rFonts w:ascii="微软雅黑" w:eastAsia="微软雅黑"/>
          <w:b/>
          <w:w w:val="90"/>
          <w:sz w:val="22"/>
        </w:rPr>
        <w:t>性</w:t>
      </w:r>
      <w:r>
        <w:rPr>
          <w:rFonts w:ascii="微软雅黑" w:eastAsia="微软雅黑"/>
          <w:b/>
          <w:w w:val="90"/>
          <w:sz w:val="22"/>
        </w:rPr>
        <w:t>淋</w:t>
      </w:r>
      <w:r>
        <w:rPr>
          <w:rFonts w:ascii="微软雅黑" w:eastAsia="微软雅黑"/>
          <w:b/>
          <w:w w:val="90"/>
          <w:sz w:val="22"/>
        </w:rPr>
        <w:t>巴</w:t>
      </w:r>
      <w:r>
        <w:rPr>
          <w:rFonts w:ascii="微软雅黑" w:eastAsia="微软雅黑"/>
          <w:b/>
          <w:w w:val="90"/>
          <w:sz w:val="22"/>
        </w:rPr>
        <w:t>细胞</w:t>
      </w:r>
      <w:r>
        <w:rPr>
          <w:rFonts w:ascii="微软雅黑" w:eastAsia="微软雅黑"/>
          <w:b/>
          <w:w w:val="90"/>
          <w:sz w:val="22"/>
        </w:rPr>
        <w:t>白</w:t>
      </w:r>
      <w:r>
        <w:rPr>
          <w:rFonts w:ascii="微软雅黑" w:eastAsia="微软雅黑"/>
          <w:b/>
          <w:w w:val="90"/>
          <w:sz w:val="22"/>
        </w:rPr>
        <w:t>血</w:t>
      </w:r>
      <w:r>
        <w:rPr>
          <w:rFonts w:ascii="微软雅黑" w:eastAsia="微软雅黑"/>
          <w:b/>
          <w:w w:val="90"/>
          <w:sz w:val="22"/>
        </w:rPr>
        <w:t>病</w:t>
      </w:r>
      <w:r>
        <w:rPr>
          <w:rFonts w:ascii="微软雅黑" w:eastAsia="微软雅黑"/>
          <w:b/>
          <w:spacing w:val="-10"/>
          <w:w w:val="90"/>
          <w:sz w:val="22"/>
        </w:rPr>
        <w:t>；</w:t>
      </w:r>
    </w:p>
    <w:p>
      <w:pPr>
        <w:pStyle w:val="ListParagraph"/>
        <w:numPr>
          <w:ilvl w:val="0"/>
          <w:numId w:val="11"/>
        </w:numPr>
        <w:tabs>
          <w:tab w:pos="795" w:val="left" w:leader="none"/>
        </w:tabs>
        <w:spacing w:line="312" w:lineRule="exact" w:before="0" w:after="0"/>
        <w:ind w:left="794" w:right="0" w:hanging="530"/>
        <w:jc w:val="left"/>
        <w:rPr>
          <w:rFonts w:ascii="微软雅黑" w:hAnsi="微软雅黑" w:eastAsia="微软雅黑"/>
          <w:b/>
          <w:sz w:val="22"/>
        </w:rPr>
      </w:pPr>
      <w:r>
        <w:rPr>
          <w:rFonts w:ascii="微软雅黑" w:hAnsi="微软雅黑" w:eastAsia="微软雅黑"/>
          <w:b/>
          <w:w w:val="90"/>
          <w:sz w:val="22"/>
        </w:rPr>
        <w:t>相</w:t>
      </w:r>
      <w:r>
        <w:rPr>
          <w:rFonts w:ascii="微软雅黑" w:hAnsi="微软雅黑" w:eastAsia="微软雅黑"/>
          <w:b/>
          <w:w w:val="90"/>
          <w:sz w:val="22"/>
        </w:rPr>
        <w:t>当</w:t>
      </w:r>
      <w:r>
        <w:rPr>
          <w:rFonts w:ascii="微软雅黑" w:hAnsi="微软雅黑" w:eastAsia="微软雅黑"/>
          <w:b/>
          <w:w w:val="90"/>
          <w:sz w:val="22"/>
        </w:rPr>
        <w:t>于</w:t>
      </w:r>
      <w:r>
        <w:rPr>
          <w:rFonts w:ascii="微软雅黑" w:hAnsi="微软雅黑" w:eastAsia="微软雅黑"/>
          <w:b/>
          <w:w w:val="90"/>
          <w:sz w:val="22"/>
        </w:rPr>
        <w:t>Ann</w:t>
      </w:r>
      <w:r>
        <w:rPr>
          <w:rFonts w:ascii="微软雅黑" w:hAnsi="微软雅黑" w:eastAsia="微软雅黑"/>
          <w:b/>
          <w:spacing w:val="25"/>
          <w:sz w:val="22"/>
        </w:rPr>
        <w:t>  </w:t>
      </w:r>
      <w:r>
        <w:rPr>
          <w:rFonts w:ascii="微软雅黑" w:hAnsi="微软雅黑" w:eastAsia="微软雅黑"/>
          <w:b/>
          <w:w w:val="90"/>
          <w:sz w:val="22"/>
        </w:rPr>
        <w:t>Arbor</w:t>
      </w:r>
      <w:r>
        <w:rPr>
          <w:rFonts w:ascii="微软雅黑" w:hAnsi="微软雅黑" w:eastAsia="微软雅黑"/>
          <w:b/>
          <w:w w:val="90"/>
          <w:sz w:val="22"/>
        </w:rPr>
        <w:t>分</w:t>
      </w:r>
      <w:r>
        <w:rPr>
          <w:rFonts w:ascii="微软雅黑" w:hAnsi="微软雅黑" w:eastAsia="微软雅黑"/>
          <w:b/>
          <w:w w:val="90"/>
          <w:sz w:val="22"/>
        </w:rPr>
        <w:t>期</w:t>
      </w:r>
      <w:r>
        <w:rPr>
          <w:rFonts w:ascii="微软雅黑" w:hAnsi="微软雅黑" w:eastAsia="微软雅黑"/>
          <w:b/>
          <w:w w:val="90"/>
          <w:sz w:val="22"/>
        </w:rPr>
        <w:t>方</w:t>
      </w:r>
      <w:r>
        <w:rPr>
          <w:rFonts w:ascii="微软雅黑" w:hAnsi="微软雅黑" w:eastAsia="微软雅黑"/>
          <w:b/>
          <w:w w:val="90"/>
          <w:sz w:val="22"/>
        </w:rPr>
        <w:t>案</w:t>
      </w:r>
      <w:r>
        <w:rPr>
          <w:rFonts w:ascii="微软雅黑" w:hAnsi="微软雅黑" w:eastAsia="微软雅黑"/>
          <w:b/>
          <w:w w:val="90"/>
          <w:sz w:val="22"/>
        </w:rPr>
        <w:t>Ⅰ</w:t>
      </w:r>
      <w:r>
        <w:rPr>
          <w:rFonts w:ascii="微软雅黑" w:hAnsi="微软雅黑" w:eastAsia="微软雅黑"/>
          <w:b/>
          <w:w w:val="90"/>
          <w:sz w:val="22"/>
        </w:rPr>
        <w:t>期</w:t>
      </w:r>
      <w:r>
        <w:rPr>
          <w:rFonts w:ascii="微软雅黑" w:hAnsi="微软雅黑" w:eastAsia="微软雅黑"/>
          <w:b/>
          <w:w w:val="90"/>
          <w:sz w:val="22"/>
        </w:rPr>
        <w:t>程</w:t>
      </w:r>
      <w:r>
        <w:rPr>
          <w:rFonts w:ascii="微软雅黑" w:hAnsi="微软雅黑" w:eastAsia="微软雅黑"/>
          <w:b/>
          <w:w w:val="90"/>
          <w:sz w:val="22"/>
        </w:rPr>
        <w:t>度</w:t>
      </w:r>
      <w:r>
        <w:rPr>
          <w:rFonts w:ascii="微软雅黑" w:hAnsi="微软雅黑" w:eastAsia="微软雅黑"/>
          <w:b/>
          <w:w w:val="90"/>
          <w:sz w:val="22"/>
        </w:rPr>
        <w:t>的</w:t>
      </w:r>
      <w:r>
        <w:rPr>
          <w:rFonts w:ascii="微软雅黑" w:hAnsi="微软雅黑" w:eastAsia="微软雅黑"/>
          <w:b/>
          <w:w w:val="90"/>
          <w:sz w:val="22"/>
        </w:rPr>
        <w:t>何杰金</w:t>
      </w:r>
      <w:r>
        <w:rPr>
          <w:rFonts w:ascii="微软雅黑" w:hAnsi="微软雅黑" w:eastAsia="微软雅黑"/>
          <w:b/>
          <w:w w:val="90"/>
          <w:sz w:val="22"/>
        </w:rPr>
        <w:t>氏</w:t>
      </w:r>
      <w:r>
        <w:rPr>
          <w:rFonts w:ascii="微软雅黑" w:hAnsi="微软雅黑" w:eastAsia="微软雅黑"/>
          <w:b/>
          <w:w w:val="90"/>
          <w:sz w:val="22"/>
        </w:rPr>
        <w:t>病</w:t>
      </w:r>
      <w:r>
        <w:rPr>
          <w:rFonts w:ascii="微软雅黑" w:hAnsi="微软雅黑" w:eastAsia="微软雅黑"/>
          <w:b/>
          <w:spacing w:val="-10"/>
          <w:w w:val="90"/>
          <w:sz w:val="22"/>
        </w:rPr>
        <w:t>；</w:t>
      </w:r>
    </w:p>
    <w:p>
      <w:pPr>
        <w:pStyle w:val="ListParagraph"/>
        <w:numPr>
          <w:ilvl w:val="0"/>
          <w:numId w:val="11"/>
        </w:numPr>
        <w:tabs>
          <w:tab w:pos="795" w:val="left" w:leader="none"/>
        </w:tabs>
        <w:spacing w:line="184" w:lineRule="auto" w:before="20" w:after="0"/>
        <w:ind w:left="265" w:right="463" w:firstLine="0"/>
        <w:jc w:val="left"/>
        <w:rPr>
          <w:rFonts w:ascii="微软雅黑" w:hAnsi="微软雅黑" w:eastAsia="微软雅黑"/>
          <w:b/>
          <w:sz w:val="22"/>
        </w:rPr>
      </w:pPr>
      <w:r>
        <w:rPr>
          <w:rFonts w:ascii="微软雅黑" w:hAnsi="微软雅黑" w:eastAsia="微软雅黑"/>
          <w:b/>
          <w:w w:val="85"/>
          <w:sz w:val="22"/>
        </w:rPr>
        <w:t>未</w:t>
      </w:r>
      <w:r>
        <w:rPr>
          <w:rFonts w:ascii="微软雅黑" w:hAnsi="微软雅黑" w:eastAsia="微软雅黑"/>
          <w:b/>
          <w:w w:val="85"/>
          <w:sz w:val="22"/>
        </w:rPr>
        <w:t>发</w:t>
      </w:r>
      <w:r>
        <w:rPr>
          <w:rFonts w:ascii="微软雅黑" w:hAnsi="微软雅黑" w:eastAsia="微软雅黑"/>
          <w:b/>
          <w:w w:val="85"/>
          <w:sz w:val="22"/>
        </w:rPr>
        <w:t>生</w:t>
      </w:r>
      <w:r>
        <w:rPr>
          <w:rFonts w:ascii="微软雅黑" w:hAnsi="微软雅黑" w:eastAsia="微软雅黑"/>
          <w:b/>
          <w:w w:val="85"/>
          <w:sz w:val="22"/>
        </w:rPr>
        <w:t>淋</w:t>
      </w:r>
      <w:r>
        <w:rPr>
          <w:rFonts w:ascii="微软雅黑" w:hAnsi="微软雅黑" w:eastAsia="微软雅黑"/>
          <w:b/>
          <w:w w:val="85"/>
          <w:sz w:val="22"/>
        </w:rPr>
        <w:t>巴</w:t>
      </w:r>
      <w:r>
        <w:rPr>
          <w:rFonts w:ascii="微软雅黑" w:hAnsi="微软雅黑" w:eastAsia="微软雅黑"/>
          <w:b/>
          <w:w w:val="85"/>
          <w:sz w:val="22"/>
        </w:rPr>
        <w:t>结</w:t>
      </w:r>
      <w:r>
        <w:rPr>
          <w:rFonts w:ascii="微软雅黑" w:hAnsi="微软雅黑" w:eastAsia="微软雅黑"/>
          <w:b/>
          <w:w w:val="85"/>
          <w:sz w:val="22"/>
        </w:rPr>
        <w:t>和远处</w:t>
      </w:r>
      <w:r>
        <w:rPr>
          <w:rFonts w:ascii="微软雅黑" w:hAnsi="微软雅黑" w:eastAsia="微软雅黑"/>
          <w:b/>
          <w:w w:val="85"/>
          <w:sz w:val="22"/>
        </w:rPr>
        <w:t>转</w:t>
      </w:r>
      <w:r>
        <w:rPr>
          <w:rFonts w:ascii="微软雅黑" w:hAnsi="微软雅黑" w:eastAsia="微软雅黑"/>
          <w:b/>
          <w:w w:val="85"/>
          <w:sz w:val="22"/>
        </w:rPr>
        <w:t>移</w:t>
      </w:r>
      <w:r>
        <w:rPr>
          <w:rFonts w:ascii="微软雅黑" w:hAnsi="微软雅黑" w:eastAsia="微软雅黑"/>
          <w:b/>
          <w:w w:val="85"/>
          <w:sz w:val="22"/>
        </w:rPr>
        <w:t>且</w:t>
      </w:r>
      <w:r>
        <w:rPr>
          <w:rFonts w:ascii="微软雅黑" w:hAnsi="微软雅黑" w:eastAsia="微软雅黑"/>
          <w:b/>
          <w:w w:val="85"/>
          <w:sz w:val="22"/>
        </w:rPr>
        <w:t> WHO </w:t>
      </w:r>
      <w:r>
        <w:rPr>
          <w:rFonts w:ascii="微软雅黑" w:hAnsi="微软雅黑" w:eastAsia="微软雅黑"/>
          <w:b/>
          <w:w w:val="85"/>
          <w:sz w:val="22"/>
        </w:rPr>
        <w:t>分</w:t>
      </w:r>
      <w:r>
        <w:rPr>
          <w:rFonts w:ascii="微软雅黑" w:hAnsi="微软雅黑" w:eastAsia="微软雅黑"/>
          <w:b/>
          <w:w w:val="85"/>
          <w:sz w:val="22"/>
        </w:rPr>
        <w:t>级</w:t>
      </w:r>
      <w:r>
        <w:rPr>
          <w:rFonts w:ascii="微软雅黑" w:hAnsi="微软雅黑" w:eastAsia="微软雅黑"/>
          <w:b/>
          <w:w w:val="85"/>
          <w:sz w:val="22"/>
        </w:rPr>
        <w:t>为</w:t>
      </w:r>
      <w:r>
        <w:rPr>
          <w:rFonts w:ascii="微软雅黑" w:hAnsi="微软雅黑" w:eastAsia="微软雅黑"/>
          <w:b/>
          <w:w w:val="85"/>
          <w:sz w:val="22"/>
        </w:rPr>
        <w:t> G1 级别（</w:t>
      </w:r>
      <w:r>
        <w:rPr>
          <w:rFonts w:ascii="微软雅黑" w:hAnsi="微软雅黑" w:eastAsia="微软雅黑"/>
          <w:b/>
          <w:w w:val="85"/>
          <w:sz w:val="22"/>
        </w:rPr>
        <w:t>核</w:t>
      </w:r>
      <w:r>
        <w:rPr>
          <w:rFonts w:ascii="微软雅黑" w:hAnsi="微软雅黑" w:eastAsia="微软雅黑"/>
          <w:b/>
          <w:w w:val="85"/>
          <w:sz w:val="22"/>
        </w:rPr>
        <w:t>分</w:t>
      </w:r>
      <w:r>
        <w:rPr>
          <w:rFonts w:ascii="微软雅黑" w:hAnsi="微软雅黑" w:eastAsia="微软雅黑"/>
          <w:b/>
          <w:w w:val="85"/>
          <w:sz w:val="22"/>
        </w:rPr>
        <w:t>裂</w:t>
      </w:r>
      <w:r>
        <w:rPr>
          <w:rFonts w:ascii="微软雅黑" w:hAnsi="微软雅黑" w:eastAsia="微软雅黑"/>
          <w:b/>
          <w:w w:val="85"/>
          <w:sz w:val="22"/>
        </w:rPr>
        <w:t>像&lt;10/50 </w:t>
      </w:r>
      <w:r>
        <w:rPr>
          <w:rFonts w:ascii="微软雅黑" w:hAnsi="微软雅黑" w:eastAsia="微软雅黑"/>
          <w:b/>
          <w:w w:val="85"/>
          <w:sz w:val="22"/>
        </w:rPr>
        <w:t>HPF</w:t>
      </w:r>
      <w:r>
        <w:rPr>
          <w:rFonts w:ascii="微软雅黑" w:hAnsi="微软雅黑" w:eastAsia="微软雅黑"/>
          <w:b/>
          <w:w w:val="95"/>
          <w:sz w:val="22"/>
        </w:rPr>
        <w:t>和 </w:t>
      </w:r>
      <w:r>
        <w:rPr>
          <w:rFonts w:ascii="微软雅黑" w:hAnsi="微软雅黑" w:eastAsia="微软雅黑"/>
          <w:b/>
          <w:sz w:val="22"/>
        </w:rPr>
        <w:t>ki-</w:t>
      </w:r>
      <w:r>
        <w:rPr>
          <w:rFonts w:ascii="微软雅黑" w:hAnsi="微软雅黑" w:eastAsia="微软雅黑"/>
          <w:b/>
          <w:w w:val="88"/>
          <w:sz w:val="22"/>
        </w:rPr>
        <w:t>67</w:t>
      </w:r>
      <w:r>
        <w:rPr>
          <w:rFonts w:ascii="微软雅黑" w:hAnsi="微软雅黑" w:eastAsia="微软雅黑"/>
          <w:b/>
          <w:w w:val="136"/>
          <w:sz w:val="22"/>
        </w:rPr>
        <w:t>≤</w:t>
      </w:r>
      <w:r>
        <w:rPr>
          <w:rFonts w:ascii="微软雅黑" w:hAnsi="微软雅黑" w:eastAsia="微软雅黑"/>
          <w:b/>
          <w:w w:val="73"/>
          <w:sz w:val="22"/>
        </w:rPr>
        <w:t>2%</w:t>
      </w:r>
      <w:r>
        <w:rPr>
          <w:rFonts w:ascii="微软雅黑" w:hAnsi="微软雅黑" w:eastAsia="微软雅黑"/>
          <w:b/>
          <w:w w:val="107"/>
          <w:sz w:val="22"/>
        </w:rPr>
        <w:t>）</w:t>
      </w:r>
      <w:r>
        <w:rPr>
          <w:rFonts w:ascii="微软雅黑" w:hAnsi="微软雅黑" w:eastAsia="微软雅黑"/>
          <w:b/>
          <w:w w:val="95"/>
          <w:sz w:val="22"/>
        </w:rPr>
        <w:t>或</w:t>
      </w:r>
      <w:r>
        <w:rPr>
          <w:rFonts w:ascii="微软雅黑" w:hAnsi="微软雅黑" w:eastAsia="微软雅黑"/>
          <w:b/>
          <w:w w:val="95"/>
          <w:sz w:val="22"/>
        </w:rPr>
        <w:t>更</w:t>
      </w:r>
      <w:r>
        <w:rPr>
          <w:rFonts w:ascii="微软雅黑" w:hAnsi="微软雅黑" w:eastAsia="微软雅黑"/>
          <w:b/>
          <w:w w:val="95"/>
          <w:sz w:val="22"/>
        </w:rPr>
        <w:t>轻</w:t>
      </w:r>
      <w:r>
        <w:rPr>
          <w:rFonts w:ascii="微软雅黑" w:hAnsi="微软雅黑" w:eastAsia="微软雅黑"/>
          <w:b/>
          <w:w w:val="95"/>
          <w:sz w:val="22"/>
        </w:rPr>
        <w:t>分</w:t>
      </w:r>
      <w:r>
        <w:rPr>
          <w:rFonts w:ascii="微软雅黑" w:hAnsi="微软雅黑" w:eastAsia="微软雅黑"/>
          <w:b/>
          <w:w w:val="95"/>
          <w:sz w:val="22"/>
        </w:rPr>
        <w:t>级</w:t>
      </w:r>
      <w:r>
        <w:rPr>
          <w:rFonts w:ascii="微软雅黑" w:hAnsi="微软雅黑" w:eastAsia="微软雅黑"/>
          <w:b/>
          <w:w w:val="95"/>
          <w:sz w:val="22"/>
        </w:rPr>
        <w:t>的</w:t>
      </w:r>
      <w:r>
        <w:rPr>
          <w:rFonts w:ascii="微软雅黑" w:hAnsi="微软雅黑" w:eastAsia="微软雅黑"/>
          <w:b/>
          <w:w w:val="95"/>
          <w:sz w:val="22"/>
        </w:rPr>
        <w:t>神</w:t>
      </w:r>
      <w:r>
        <w:rPr>
          <w:rFonts w:ascii="微软雅黑" w:hAnsi="微软雅黑" w:eastAsia="微软雅黑"/>
          <w:b/>
          <w:w w:val="95"/>
          <w:sz w:val="22"/>
        </w:rPr>
        <w:t>经</w:t>
      </w:r>
      <w:r>
        <w:rPr>
          <w:rFonts w:ascii="微软雅黑" w:hAnsi="微软雅黑" w:eastAsia="微软雅黑"/>
          <w:b/>
          <w:w w:val="95"/>
          <w:sz w:val="22"/>
        </w:rPr>
        <w:t>内</w:t>
      </w:r>
      <w:r>
        <w:rPr>
          <w:rFonts w:ascii="微软雅黑" w:hAnsi="微软雅黑" w:eastAsia="微软雅黑"/>
          <w:b/>
          <w:w w:val="95"/>
          <w:sz w:val="22"/>
        </w:rPr>
        <w:t>分</w:t>
      </w:r>
      <w:r>
        <w:rPr>
          <w:rFonts w:ascii="微软雅黑" w:hAnsi="微软雅黑" w:eastAsia="微软雅黑"/>
          <w:b/>
          <w:w w:val="95"/>
          <w:sz w:val="22"/>
        </w:rPr>
        <w:t>泌</w:t>
      </w:r>
      <w:r>
        <w:rPr>
          <w:rFonts w:ascii="微软雅黑" w:hAnsi="微软雅黑" w:eastAsia="微软雅黑"/>
          <w:b/>
          <w:w w:val="95"/>
          <w:sz w:val="22"/>
        </w:rPr>
        <w:t>肿</w:t>
      </w:r>
      <w:r>
        <w:rPr>
          <w:rFonts w:ascii="微软雅黑" w:hAnsi="微软雅黑" w:eastAsia="微软雅黑"/>
          <w:b/>
          <w:w w:val="95"/>
          <w:sz w:val="22"/>
        </w:rPr>
        <w:t>瘤。</w:t>
      </w:r>
    </w:p>
    <w:p>
      <w:pPr>
        <w:spacing w:after="0" w:line="184" w:lineRule="auto"/>
        <w:jc w:val="left"/>
        <w:rPr>
          <w:rFonts w:ascii="微软雅黑" w:hAnsi="微软雅黑" w:eastAsia="微软雅黑"/>
          <w:sz w:val="22"/>
        </w:rPr>
        <w:sectPr>
          <w:type w:val="continuous"/>
          <w:pgSz w:w="11910" w:h="16840"/>
          <w:pgMar w:top="400" w:bottom="280" w:left="820" w:right="580"/>
          <w:cols w:num="2" w:equalWidth="0">
            <w:col w:w="2841" w:space="40"/>
            <w:col w:w="7629"/>
          </w:cols>
        </w:sectPr>
      </w:pPr>
    </w:p>
    <w:tbl>
      <w:tblPr>
        <w:tblW w:w="0" w:type="auto"/>
        <w:jc w:val="left"/>
        <w:tblInd w:w="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725"/>
        <w:gridCol w:w="7207"/>
      </w:tblGrid>
      <w:tr>
        <w:trPr>
          <w:trHeight w:val="261" w:hRule="atLeast"/>
        </w:trPr>
        <w:tc>
          <w:tcPr>
            <w:tcW w:w="883" w:type="dxa"/>
          </w:tcPr>
          <w:p>
            <w:pPr>
              <w:pStyle w:val="TableParagraph"/>
              <w:spacing w:line="242" w:lineRule="exact"/>
              <w:ind w:left="50"/>
              <w:rPr>
                <w:rFonts w:ascii="微软雅黑"/>
                <w:b/>
                <w:sz w:val="21"/>
              </w:rPr>
            </w:pPr>
            <w:r>
              <w:rPr>
                <w:rFonts w:ascii="微软雅黑"/>
                <w:b/>
                <w:spacing w:val="-2"/>
                <w:w w:val="105"/>
                <w:sz w:val="21"/>
              </w:rPr>
              <w:t>9.6.2</w:t>
            </w:r>
          </w:p>
        </w:tc>
        <w:tc>
          <w:tcPr>
            <w:tcW w:w="1725" w:type="dxa"/>
          </w:tcPr>
          <w:p>
            <w:pPr>
              <w:pStyle w:val="TableParagraph"/>
              <w:spacing w:line="242" w:lineRule="exact"/>
              <w:ind w:left="304"/>
              <w:rPr>
                <w:rFonts w:ascii="微软雅黑" w:eastAsia="微软雅黑"/>
                <w:b/>
                <w:sz w:val="21"/>
              </w:rPr>
            </w:pPr>
            <w:r>
              <w:rPr>
                <w:rFonts w:ascii="微软雅黑" w:eastAsia="微软雅黑"/>
                <w:b/>
                <w:spacing w:val="-2"/>
                <w:sz w:val="21"/>
              </w:rPr>
              <w:t>较重急性心肌</w:t>
            </w:r>
          </w:p>
        </w:tc>
        <w:tc>
          <w:tcPr>
            <w:tcW w:w="7207" w:type="dxa"/>
          </w:tcPr>
          <w:p>
            <w:pPr>
              <w:pStyle w:val="TableParagraph"/>
              <w:spacing w:line="241" w:lineRule="exact"/>
              <w:ind w:left="152"/>
              <w:rPr>
                <w:sz w:val="21"/>
              </w:rPr>
            </w:pPr>
            <w:r>
              <w:rPr>
                <w:spacing w:val="-1"/>
                <w:sz w:val="21"/>
              </w:rPr>
              <w:t>急性心肌梗死指由于冠状动脉闭塞或梗阻引起部分心肌严重的持久性缺血</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line="292" w:lineRule="exact"/>
              <w:ind w:left="304"/>
              <w:rPr>
                <w:rFonts w:ascii="微软雅黑" w:eastAsia="微软雅黑"/>
                <w:b/>
                <w:sz w:val="21"/>
              </w:rPr>
            </w:pPr>
            <w:r>
              <w:rPr>
                <w:rFonts w:ascii="微软雅黑" w:eastAsia="微软雅黑"/>
                <w:b/>
                <w:spacing w:val="-5"/>
                <w:sz w:val="21"/>
              </w:rPr>
              <w:t>梗死</w:t>
            </w:r>
          </w:p>
        </w:tc>
        <w:tc>
          <w:tcPr>
            <w:tcW w:w="7207" w:type="dxa"/>
          </w:tcPr>
          <w:p>
            <w:pPr>
              <w:pStyle w:val="TableParagraph"/>
              <w:spacing w:before="22"/>
              <w:ind w:left="152"/>
              <w:rPr>
                <w:sz w:val="21"/>
              </w:rPr>
            </w:pPr>
            <w:r>
              <w:rPr>
                <w:spacing w:val="-5"/>
                <w:sz w:val="21"/>
              </w:rPr>
              <w:t>造成急性心肌坏死。急性心肌梗死的诊断必须依据国际国内诊断标准，符合</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（1）检测到肌酸激酶同工酶（CK-MB）或肌钙蛋白（cTn）</w:t>
            </w:r>
            <w:r>
              <w:rPr>
                <w:spacing w:val="-5"/>
                <w:sz w:val="21"/>
              </w:rPr>
              <w:t>升高和/或降低的</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10"/>
                <w:sz w:val="21"/>
              </w:rPr>
              <w:t>动态变化，至少一次达到或超过心肌梗死的临床诊断标准；</w:t>
            </w:r>
            <w:r>
              <w:rPr>
                <w:spacing w:val="27"/>
                <w:sz w:val="21"/>
              </w:rPr>
              <w:t>（</w:t>
            </w:r>
            <w:r>
              <w:rPr>
                <w:spacing w:val="24"/>
                <w:sz w:val="21"/>
              </w:rPr>
              <w:t>2</w:t>
            </w:r>
            <w:r>
              <w:rPr>
                <w:spacing w:val="14"/>
                <w:sz w:val="21"/>
              </w:rPr>
              <w:t>）</w:t>
            </w:r>
            <w:r>
              <w:rPr>
                <w:spacing w:val="-7"/>
                <w:sz w:val="21"/>
              </w:rPr>
              <w:t>同时存在下</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5"/>
                <w:sz w:val="21"/>
              </w:rPr>
              <w:t>列之一的证据，包括：缺血性胸痛症状、新发生的缺血性心电图改变、新生</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9"/>
                <w:sz w:val="21"/>
              </w:rPr>
              <w:t>成的病理性 </w:t>
            </w:r>
            <w:r>
              <w:rPr>
                <w:spacing w:val="-4"/>
                <w:sz w:val="21"/>
              </w:rPr>
              <w:t>Q</w:t>
            </w:r>
            <w:r>
              <w:rPr>
                <w:spacing w:val="-10"/>
                <w:sz w:val="21"/>
              </w:rPr>
              <w:t> 波、影像学证据显示有新出现的心肌活性丧失或新出现局部室</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壁运动异常、冠脉造影证实存在冠状动脉血栓。</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5"/>
                <w:sz w:val="21"/>
              </w:rPr>
              <w:t>较重急性心肌梗死指依照上述标准被明确诊断为急性心肌梗死，并且必须同</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时满足下列至少一项条件：</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（1）心肌损伤标志物肌钙蛋白（cTn）</w:t>
            </w:r>
            <w:r>
              <w:rPr>
                <w:spacing w:val="-5"/>
                <w:sz w:val="21"/>
              </w:rPr>
              <w:t>升高，至少一次检测结果达到该检验</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8"/>
                <w:sz w:val="21"/>
              </w:rPr>
              <w:t>正常参考值上限的 </w:t>
            </w:r>
            <w:r>
              <w:rPr>
                <w:spacing w:val="-2"/>
                <w:sz w:val="21"/>
              </w:rPr>
              <w:t>15</w:t>
            </w:r>
            <w:r>
              <w:rPr>
                <w:spacing w:val="-25"/>
                <w:sz w:val="21"/>
              </w:rPr>
              <w:t> 倍</w:t>
            </w:r>
            <w:r>
              <w:rPr>
                <w:spacing w:val="-2"/>
                <w:sz w:val="21"/>
              </w:rPr>
              <w:t>（含）</w:t>
            </w:r>
            <w:r>
              <w:rPr>
                <w:spacing w:val="-5"/>
                <w:sz w:val="21"/>
              </w:rPr>
              <w:t>以上；</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（2）肌酸激酶同工酶（CK-MB）</w:t>
            </w:r>
            <w:r>
              <w:rPr>
                <w:spacing w:val="-5"/>
                <w:sz w:val="21"/>
              </w:rPr>
              <w:t>升高，至少一次检测结果达到该检验正常参</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11"/>
                <w:sz w:val="21"/>
              </w:rPr>
              <w:t>考值上限的 </w:t>
            </w:r>
            <w:r>
              <w:rPr>
                <w:spacing w:val="-2"/>
                <w:sz w:val="21"/>
              </w:rPr>
              <w:t>2</w:t>
            </w:r>
            <w:r>
              <w:rPr>
                <w:spacing w:val="-25"/>
                <w:sz w:val="21"/>
              </w:rPr>
              <w:t> 倍</w:t>
            </w:r>
            <w:r>
              <w:rPr>
                <w:spacing w:val="-2"/>
                <w:sz w:val="21"/>
              </w:rPr>
              <w:t>（含）</w:t>
            </w:r>
            <w:r>
              <w:rPr>
                <w:spacing w:val="-5"/>
                <w:sz w:val="21"/>
              </w:rPr>
              <w:t>以上；</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（3）</w:t>
            </w:r>
            <w:r>
              <w:rPr>
                <w:spacing w:val="-12"/>
                <w:sz w:val="21"/>
              </w:rPr>
              <w:t>出现左心室收缩功能下降，在确诊 </w:t>
            </w:r>
            <w:r>
              <w:rPr>
                <w:spacing w:val="-4"/>
                <w:sz w:val="21"/>
              </w:rPr>
              <w:t>6</w:t>
            </w:r>
            <w:r>
              <w:rPr>
                <w:spacing w:val="-19"/>
                <w:sz w:val="21"/>
              </w:rPr>
              <w:t> 周以后，检测左室射血分数</w:t>
            </w:r>
            <w:r>
              <w:rPr>
                <w:spacing w:val="-4"/>
                <w:sz w:val="21"/>
              </w:rPr>
              <w:t>（LVEF）</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18"/>
                <w:sz w:val="21"/>
              </w:rPr>
              <w:t>低于 </w:t>
            </w:r>
            <w:r>
              <w:rPr>
                <w:spacing w:val="-2"/>
                <w:sz w:val="21"/>
              </w:rPr>
              <w:t>50%（不含</w:t>
            </w:r>
            <w:r>
              <w:rPr>
                <w:spacing w:val="-111"/>
                <w:sz w:val="21"/>
              </w:rPr>
              <w:t>）</w:t>
            </w:r>
            <w:r>
              <w:rPr>
                <w:spacing w:val="-5"/>
                <w:sz w:val="21"/>
              </w:rPr>
              <w:t>；</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z w:val="21"/>
              </w:rPr>
              <w:t>（4）影像学检查证实存在新发的乳头肌功能失调或断裂引起的中度（含</w:t>
            </w:r>
            <w:r>
              <w:rPr>
                <w:spacing w:val="-10"/>
                <w:sz w:val="21"/>
              </w:rPr>
              <w:t>）</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以上的二尖瓣反流；</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（5）</w:t>
            </w:r>
            <w:r>
              <w:rPr>
                <w:spacing w:val="-3"/>
                <w:sz w:val="21"/>
              </w:rPr>
              <w:t>影像学检查证实存在新出现的室壁瘤；</w:t>
            </w:r>
          </w:p>
        </w:tc>
      </w:tr>
      <w:tr>
        <w:trPr>
          <w:trHeight w:val="780"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line="250" w:lineRule="exact" w:before="22"/>
              <w:ind w:left="152"/>
              <w:rPr>
                <w:sz w:val="21"/>
              </w:rPr>
            </w:pPr>
            <w:r>
              <w:rPr>
                <w:spacing w:val="-2"/>
                <w:sz w:val="21"/>
              </w:rPr>
              <w:t>（6）</w:t>
            </w:r>
            <w:r>
              <w:rPr>
                <w:spacing w:val="-3"/>
                <w:sz w:val="21"/>
              </w:rPr>
              <w:t>出现室性心动过速、心室颤动或心源性休克。</w:t>
            </w:r>
          </w:p>
          <w:p>
            <w:pPr>
              <w:pStyle w:val="TableParagraph"/>
              <w:spacing w:line="387" w:lineRule="exact"/>
              <w:ind w:left="152"/>
              <w:rPr>
                <w:rFonts w:ascii="微软雅黑" w:eastAsia="微软雅黑"/>
                <w:b/>
                <w:sz w:val="22"/>
              </w:rPr>
            </w:pPr>
            <w:r>
              <w:rPr>
                <w:rFonts w:ascii="微软雅黑" w:eastAsia="微软雅黑"/>
                <w:b/>
                <w:spacing w:val="-2"/>
                <w:w w:val="95"/>
                <w:sz w:val="22"/>
              </w:rPr>
              <w:t>其</w:t>
            </w:r>
            <w:r>
              <w:rPr>
                <w:rFonts w:ascii="微软雅黑" w:eastAsia="微软雅黑"/>
                <w:b/>
                <w:spacing w:val="-2"/>
                <w:w w:val="95"/>
                <w:sz w:val="22"/>
              </w:rPr>
              <w:t>他</w:t>
            </w:r>
            <w:r>
              <w:rPr>
                <w:rFonts w:ascii="微软雅黑" w:eastAsia="微软雅黑"/>
                <w:b/>
                <w:spacing w:val="-2"/>
                <w:w w:val="95"/>
                <w:sz w:val="22"/>
              </w:rPr>
              <w:t>非</w:t>
            </w:r>
            <w:r>
              <w:rPr>
                <w:rFonts w:ascii="微软雅黑" w:eastAsia="微软雅黑"/>
                <w:b/>
                <w:spacing w:val="-2"/>
                <w:w w:val="95"/>
                <w:sz w:val="22"/>
              </w:rPr>
              <w:t>冠</w:t>
            </w:r>
            <w:r>
              <w:rPr>
                <w:rFonts w:ascii="微软雅黑" w:eastAsia="微软雅黑"/>
                <w:b/>
                <w:spacing w:val="-2"/>
                <w:w w:val="95"/>
                <w:sz w:val="22"/>
              </w:rPr>
              <w:t>状</w:t>
            </w:r>
            <w:r>
              <w:rPr>
                <w:rFonts w:ascii="微软雅黑" w:eastAsia="微软雅黑"/>
                <w:b/>
                <w:spacing w:val="-2"/>
                <w:w w:val="95"/>
                <w:sz w:val="22"/>
              </w:rPr>
              <w:t>动</w:t>
            </w:r>
            <w:r>
              <w:rPr>
                <w:rFonts w:ascii="微软雅黑" w:eastAsia="微软雅黑"/>
                <w:b/>
                <w:spacing w:val="-2"/>
                <w:w w:val="95"/>
                <w:sz w:val="22"/>
              </w:rPr>
              <w:t>脉</w:t>
            </w:r>
            <w:r>
              <w:rPr>
                <w:rFonts w:ascii="微软雅黑" w:eastAsia="微软雅黑"/>
                <w:b/>
                <w:spacing w:val="-2"/>
                <w:w w:val="95"/>
                <w:sz w:val="22"/>
              </w:rPr>
              <w:t>阻</w:t>
            </w:r>
            <w:r>
              <w:rPr>
                <w:rFonts w:ascii="微软雅黑" w:eastAsia="微软雅黑"/>
                <w:b/>
                <w:spacing w:val="-2"/>
                <w:w w:val="95"/>
                <w:sz w:val="22"/>
              </w:rPr>
              <w:t>塞性疾</w:t>
            </w:r>
            <w:r>
              <w:rPr>
                <w:rFonts w:ascii="微软雅黑" w:eastAsia="微软雅黑"/>
                <w:b/>
                <w:spacing w:val="-2"/>
                <w:w w:val="95"/>
                <w:sz w:val="22"/>
              </w:rPr>
              <w:t>病</w:t>
            </w:r>
            <w:r>
              <w:rPr>
                <w:rFonts w:ascii="微软雅黑" w:eastAsia="微软雅黑"/>
                <w:b/>
                <w:spacing w:val="-2"/>
                <w:w w:val="95"/>
                <w:sz w:val="22"/>
              </w:rPr>
              <w:t>所</w:t>
            </w:r>
            <w:r>
              <w:rPr>
                <w:rFonts w:ascii="微软雅黑" w:eastAsia="微软雅黑"/>
                <w:b/>
                <w:spacing w:val="-2"/>
                <w:w w:val="95"/>
                <w:sz w:val="22"/>
              </w:rPr>
              <w:t>引</w:t>
            </w:r>
            <w:r>
              <w:rPr>
                <w:rFonts w:ascii="微软雅黑" w:eastAsia="微软雅黑"/>
                <w:b/>
                <w:spacing w:val="-2"/>
                <w:w w:val="95"/>
                <w:sz w:val="22"/>
              </w:rPr>
              <w:t>起</w:t>
            </w:r>
            <w:r>
              <w:rPr>
                <w:rFonts w:ascii="微软雅黑" w:eastAsia="微软雅黑"/>
                <w:b/>
                <w:spacing w:val="-2"/>
                <w:w w:val="95"/>
                <w:sz w:val="22"/>
              </w:rPr>
              <w:t>的</w:t>
            </w:r>
            <w:r>
              <w:rPr>
                <w:rFonts w:ascii="微软雅黑" w:eastAsia="微软雅黑"/>
                <w:b/>
                <w:spacing w:val="-2"/>
                <w:w w:val="95"/>
                <w:sz w:val="22"/>
              </w:rPr>
              <w:t>肌</w:t>
            </w:r>
            <w:r>
              <w:rPr>
                <w:rFonts w:ascii="微软雅黑" w:eastAsia="微软雅黑"/>
                <w:b/>
                <w:spacing w:val="-2"/>
                <w:w w:val="95"/>
                <w:sz w:val="22"/>
              </w:rPr>
              <w:t>钙</w:t>
            </w:r>
            <w:r>
              <w:rPr>
                <w:rFonts w:ascii="微软雅黑" w:eastAsia="微软雅黑"/>
                <w:b/>
                <w:spacing w:val="-2"/>
                <w:w w:val="95"/>
                <w:sz w:val="22"/>
              </w:rPr>
              <w:t>蛋</w:t>
            </w:r>
            <w:r>
              <w:rPr>
                <w:rFonts w:ascii="微软雅黑" w:eastAsia="微软雅黑"/>
                <w:b/>
                <w:spacing w:val="-2"/>
                <w:w w:val="95"/>
                <w:sz w:val="22"/>
              </w:rPr>
              <w:t>白（cTn）</w:t>
            </w:r>
            <w:r>
              <w:rPr>
                <w:rFonts w:ascii="微软雅黑" w:eastAsia="微软雅黑"/>
                <w:b/>
                <w:spacing w:val="-2"/>
                <w:w w:val="95"/>
                <w:sz w:val="22"/>
              </w:rPr>
              <w:t>升</w:t>
            </w:r>
            <w:r>
              <w:rPr>
                <w:rFonts w:ascii="微软雅黑" w:eastAsia="微软雅黑"/>
                <w:b/>
                <w:spacing w:val="-2"/>
                <w:w w:val="95"/>
                <w:sz w:val="22"/>
              </w:rPr>
              <w:t>高</w:t>
            </w:r>
            <w:r>
              <w:rPr>
                <w:rFonts w:ascii="微软雅黑" w:eastAsia="微软雅黑"/>
                <w:b/>
                <w:spacing w:val="-2"/>
                <w:w w:val="95"/>
                <w:sz w:val="22"/>
              </w:rPr>
              <w:t>不</w:t>
            </w:r>
            <w:r>
              <w:rPr>
                <w:rFonts w:ascii="微软雅黑" w:eastAsia="微软雅黑"/>
                <w:b/>
                <w:spacing w:val="-2"/>
                <w:w w:val="95"/>
                <w:sz w:val="22"/>
              </w:rPr>
              <w:t>在</w:t>
            </w:r>
            <w:r>
              <w:rPr>
                <w:rFonts w:ascii="微软雅黑" w:eastAsia="微软雅黑"/>
                <w:b/>
                <w:spacing w:val="-2"/>
                <w:w w:val="95"/>
                <w:sz w:val="22"/>
              </w:rPr>
              <w:t>保</w:t>
            </w:r>
            <w:r>
              <w:rPr>
                <w:rFonts w:ascii="微软雅黑" w:eastAsia="微软雅黑"/>
                <w:b/>
                <w:spacing w:val="-2"/>
                <w:w w:val="95"/>
                <w:sz w:val="22"/>
              </w:rPr>
              <w:t>障</w:t>
            </w:r>
            <w:r>
              <w:rPr>
                <w:rFonts w:ascii="微软雅黑" w:eastAsia="微软雅黑"/>
                <w:b/>
                <w:spacing w:val="-2"/>
                <w:w w:val="95"/>
                <w:sz w:val="22"/>
              </w:rPr>
              <w:t>范</w:t>
            </w:r>
            <w:r>
              <w:rPr>
                <w:rFonts w:ascii="微软雅黑" w:eastAsia="微软雅黑"/>
                <w:b/>
                <w:spacing w:val="-2"/>
                <w:w w:val="95"/>
                <w:sz w:val="22"/>
              </w:rPr>
              <w:t>围</w:t>
            </w:r>
            <w:r>
              <w:rPr>
                <w:rFonts w:ascii="微软雅黑" w:eastAsia="微软雅黑"/>
                <w:b/>
                <w:spacing w:val="-2"/>
                <w:w w:val="95"/>
                <w:sz w:val="22"/>
              </w:rPr>
              <w:t>内</w:t>
            </w:r>
            <w:r>
              <w:rPr>
                <w:rFonts w:ascii="微软雅黑" w:eastAsia="微软雅黑"/>
                <w:b/>
                <w:spacing w:val="-10"/>
                <w:w w:val="95"/>
                <w:sz w:val="22"/>
              </w:rPr>
              <w:t>。</w:t>
            </w:r>
          </w:p>
        </w:tc>
      </w:tr>
      <w:tr>
        <w:trPr>
          <w:trHeight w:val="467" w:hRule="atLeast"/>
        </w:trPr>
        <w:tc>
          <w:tcPr>
            <w:tcW w:w="883" w:type="dxa"/>
          </w:tcPr>
          <w:p>
            <w:pPr>
              <w:pStyle w:val="TableParagraph"/>
              <w:spacing w:line="337" w:lineRule="exact" w:before="110"/>
              <w:ind w:left="50"/>
              <w:rPr>
                <w:rFonts w:ascii="微软雅黑"/>
                <w:b/>
                <w:sz w:val="21"/>
              </w:rPr>
            </w:pPr>
            <w:r>
              <w:rPr>
                <w:rFonts w:ascii="微软雅黑"/>
                <w:b/>
                <w:spacing w:val="-2"/>
                <w:w w:val="105"/>
                <w:sz w:val="21"/>
              </w:rPr>
              <w:t>9.6.3</w:t>
            </w:r>
          </w:p>
        </w:tc>
        <w:tc>
          <w:tcPr>
            <w:tcW w:w="1725" w:type="dxa"/>
          </w:tcPr>
          <w:p>
            <w:pPr>
              <w:pStyle w:val="TableParagraph"/>
              <w:spacing w:line="337" w:lineRule="exact" w:before="110"/>
              <w:ind w:left="304"/>
              <w:rPr>
                <w:rFonts w:ascii="微软雅黑" w:eastAsia="微软雅黑"/>
                <w:b/>
                <w:sz w:val="21"/>
              </w:rPr>
            </w:pPr>
            <w:r>
              <w:rPr>
                <w:rFonts w:ascii="微软雅黑" w:eastAsia="微软雅黑"/>
                <w:b/>
                <w:spacing w:val="-2"/>
                <w:sz w:val="21"/>
              </w:rPr>
              <w:t>严重脑中风后</w:t>
            </w:r>
          </w:p>
        </w:tc>
        <w:tc>
          <w:tcPr>
            <w:tcW w:w="7207" w:type="dxa"/>
          </w:tcPr>
          <w:p>
            <w:pPr>
              <w:pStyle w:val="TableParagraph"/>
              <w:spacing w:before="177"/>
              <w:ind w:left="152"/>
              <w:rPr>
                <w:sz w:val="21"/>
              </w:rPr>
            </w:pPr>
            <w:r>
              <w:rPr>
                <w:spacing w:val="-1"/>
                <w:sz w:val="21"/>
              </w:rPr>
              <w:t>指因脑血管的突发病变引起脑血管出血、栓塞或梗塞，须由头颅断层扫描</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line="292" w:lineRule="exact"/>
              <w:ind w:left="304"/>
              <w:rPr>
                <w:rFonts w:ascii="微软雅黑" w:eastAsia="微软雅黑"/>
                <w:b/>
                <w:sz w:val="21"/>
              </w:rPr>
            </w:pPr>
            <w:r>
              <w:rPr>
                <w:rFonts w:ascii="微软雅黑" w:eastAsia="微软雅黑"/>
                <w:b/>
                <w:spacing w:val="-5"/>
                <w:sz w:val="21"/>
              </w:rPr>
              <w:t>遗症</w:t>
            </w:r>
          </w:p>
        </w:tc>
        <w:tc>
          <w:tcPr>
            <w:tcW w:w="7207" w:type="dxa"/>
          </w:tcPr>
          <w:p>
            <w:pPr>
              <w:pStyle w:val="TableParagraph"/>
              <w:spacing w:before="22"/>
              <w:ind w:left="152"/>
              <w:rPr>
                <w:sz w:val="21"/>
              </w:rPr>
            </w:pPr>
            <w:r>
              <w:rPr>
                <w:sz w:val="21"/>
              </w:rPr>
              <w:t>（CT）、核磁共振检查（MRI）</w:t>
            </w:r>
            <w:r>
              <w:rPr>
                <w:spacing w:val="-1"/>
                <w:sz w:val="21"/>
              </w:rPr>
              <w:t>等影像学检查证实，并导致神经系统永久性</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5"/>
                <w:sz w:val="21"/>
              </w:rPr>
              <w:t>的功能障碍。神经系统永久性的功能障碍，指疾病确诊 </w:t>
            </w:r>
            <w:r>
              <w:rPr>
                <w:spacing w:val="-4"/>
                <w:sz w:val="21"/>
              </w:rPr>
              <w:t>180</w:t>
            </w:r>
            <w:r>
              <w:rPr>
                <w:spacing w:val="-10"/>
                <w:sz w:val="21"/>
              </w:rPr>
              <w:t> 天后，仍遗留下</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4"/>
                <w:sz w:val="21"/>
              </w:rPr>
              <w:t>列至少一种障碍：</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（1）一肢（含）以上肢体（</w:t>
            </w:r>
            <w:r>
              <w:rPr>
                <w:spacing w:val="-24"/>
                <w:sz w:val="21"/>
              </w:rPr>
              <w:t>见 </w:t>
            </w:r>
            <w:r>
              <w:rPr>
                <w:spacing w:val="-2"/>
                <w:sz w:val="21"/>
              </w:rPr>
              <w:t>9.26）肌力（</w:t>
            </w:r>
            <w:r>
              <w:rPr>
                <w:spacing w:val="-24"/>
                <w:sz w:val="21"/>
              </w:rPr>
              <w:t>见 </w:t>
            </w:r>
            <w:r>
              <w:rPr>
                <w:spacing w:val="-2"/>
                <w:sz w:val="21"/>
              </w:rPr>
              <w:t>9.27）2</w:t>
            </w:r>
            <w:r>
              <w:rPr>
                <w:spacing w:val="-24"/>
                <w:sz w:val="21"/>
              </w:rPr>
              <w:t> 级</w:t>
            </w:r>
            <w:r>
              <w:rPr>
                <w:spacing w:val="-2"/>
                <w:sz w:val="21"/>
              </w:rPr>
              <w:t>（含）</w:t>
            </w:r>
            <w:r>
              <w:rPr>
                <w:spacing w:val="-5"/>
                <w:sz w:val="21"/>
              </w:rPr>
              <w:t>以下；</w:t>
            </w:r>
          </w:p>
        </w:tc>
      </w:tr>
      <w:tr>
        <w:trPr>
          <w:trHeight w:val="311"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6"/>
                <w:sz w:val="21"/>
              </w:rPr>
              <w:t>（2）语言能力完全丧失（</w:t>
            </w:r>
            <w:r>
              <w:rPr>
                <w:spacing w:val="-22"/>
                <w:sz w:val="21"/>
              </w:rPr>
              <w:t>见 </w:t>
            </w:r>
            <w:r>
              <w:rPr>
                <w:spacing w:val="-6"/>
                <w:sz w:val="21"/>
              </w:rPr>
              <w:t>9.28），或严重咀嚼吞咽功能障碍（</w:t>
            </w:r>
            <w:r>
              <w:rPr>
                <w:spacing w:val="-22"/>
                <w:sz w:val="21"/>
              </w:rPr>
              <w:t>见 </w:t>
            </w:r>
            <w:r>
              <w:rPr>
                <w:spacing w:val="-6"/>
                <w:sz w:val="21"/>
              </w:rPr>
              <w:t>9.29）；</w:t>
            </w:r>
          </w:p>
        </w:tc>
      </w:tr>
      <w:tr>
        <w:trPr>
          <w:trHeight w:val="312"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6"/>
                <w:sz w:val="21"/>
              </w:rPr>
              <w:t>（3）</w:t>
            </w:r>
            <w:r>
              <w:rPr>
                <w:spacing w:val="-19"/>
                <w:sz w:val="21"/>
              </w:rPr>
              <w:t>自主生活能力完全丧失，无法独立完成六项基本日常生活活动</w:t>
            </w:r>
            <w:r>
              <w:rPr>
                <w:spacing w:val="-6"/>
                <w:sz w:val="21"/>
              </w:rPr>
              <w:t>（</w:t>
            </w:r>
            <w:r>
              <w:rPr>
                <w:spacing w:val="-10"/>
                <w:sz w:val="21"/>
              </w:rPr>
              <w:t>见 </w:t>
            </w:r>
            <w:r>
              <w:rPr>
                <w:spacing w:val="-6"/>
                <w:sz w:val="21"/>
              </w:rPr>
              <w:t>9.30）</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中的三项或三项以上。</w:t>
            </w:r>
          </w:p>
        </w:tc>
      </w:tr>
      <w:tr>
        <w:trPr>
          <w:trHeight w:val="468" w:hRule="atLeast"/>
        </w:trPr>
        <w:tc>
          <w:tcPr>
            <w:tcW w:w="883" w:type="dxa"/>
          </w:tcPr>
          <w:p>
            <w:pPr>
              <w:pStyle w:val="TableParagraph"/>
              <w:spacing w:line="337" w:lineRule="exact" w:before="110"/>
              <w:ind w:left="50"/>
              <w:rPr>
                <w:rFonts w:ascii="微软雅黑"/>
                <w:b/>
                <w:sz w:val="21"/>
              </w:rPr>
            </w:pPr>
            <w:r>
              <w:rPr>
                <w:rFonts w:ascii="微软雅黑"/>
                <w:b/>
                <w:spacing w:val="-4"/>
                <w:w w:val="109"/>
                <w:sz w:val="21"/>
              </w:rPr>
              <w:t>9.</w:t>
            </w:r>
            <w:r>
              <w:rPr>
                <w:rFonts w:ascii="微软雅黑"/>
                <w:b/>
                <w:spacing w:val="-4"/>
                <w:w w:val="79"/>
                <w:sz w:val="21"/>
              </w:rPr>
              <w:t>6</w:t>
            </w:r>
            <w:r>
              <w:rPr>
                <w:rFonts w:ascii="微软雅黑"/>
                <w:b/>
                <w:spacing w:val="-4"/>
                <w:w w:val="174"/>
                <w:sz w:val="21"/>
              </w:rPr>
              <w:t>.</w:t>
            </w:r>
            <w:r>
              <w:rPr>
                <w:rFonts w:ascii="微软雅黑"/>
                <w:b/>
                <w:spacing w:val="-4"/>
                <w:w w:val="79"/>
                <w:sz w:val="21"/>
              </w:rPr>
              <w:t>4</w:t>
            </w:r>
          </w:p>
        </w:tc>
        <w:tc>
          <w:tcPr>
            <w:tcW w:w="1725" w:type="dxa"/>
          </w:tcPr>
          <w:p>
            <w:pPr>
              <w:pStyle w:val="TableParagraph"/>
              <w:spacing w:line="337" w:lineRule="exact" w:before="110"/>
              <w:ind w:left="304"/>
              <w:rPr>
                <w:rFonts w:ascii="微软雅黑" w:eastAsia="微软雅黑"/>
                <w:b/>
                <w:sz w:val="21"/>
              </w:rPr>
            </w:pPr>
            <w:r>
              <w:rPr>
                <w:rFonts w:ascii="微软雅黑" w:eastAsia="微软雅黑"/>
                <w:b/>
                <w:spacing w:val="-2"/>
                <w:sz w:val="21"/>
              </w:rPr>
              <w:t>冠状动脉搭桥</w:t>
            </w:r>
          </w:p>
        </w:tc>
        <w:tc>
          <w:tcPr>
            <w:tcW w:w="7207" w:type="dxa"/>
          </w:tcPr>
          <w:p>
            <w:pPr>
              <w:pStyle w:val="TableParagraph"/>
              <w:spacing w:before="178"/>
              <w:ind w:left="152"/>
              <w:rPr>
                <w:sz w:val="21"/>
              </w:rPr>
            </w:pPr>
            <w:r>
              <w:rPr>
                <w:spacing w:val="-5"/>
                <w:sz w:val="21"/>
              </w:rPr>
              <w:t>指为治疗严重的冠心病，已经实施了切开心包进行的冠状动脉血管旁路移植</w:t>
            </w:r>
          </w:p>
        </w:tc>
      </w:tr>
      <w:tr>
        <w:trPr>
          <w:trHeight w:val="624" w:hRule="atLeast"/>
        </w:trPr>
        <w:tc>
          <w:tcPr>
            <w:tcW w:w="883" w:type="dxa"/>
          </w:tcPr>
          <w:p>
            <w:pPr>
              <w:pStyle w:val="TableParagraph"/>
              <w:rPr>
                <w:rFonts w:ascii="Times New Roman"/>
                <w:sz w:val="20"/>
              </w:rPr>
            </w:pPr>
          </w:p>
        </w:tc>
        <w:tc>
          <w:tcPr>
            <w:tcW w:w="1725" w:type="dxa"/>
          </w:tcPr>
          <w:p>
            <w:pPr>
              <w:pStyle w:val="TableParagraph"/>
              <w:spacing w:line="304" w:lineRule="exact"/>
              <w:ind w:left="304"/>
              <w:rPr>
                <w:rFonts w:ascii="微软雅黑" w:eastAsia="微软雅黑"/>
                <w:b/>
                <w:sz w:val="21"/>
              </w:rPr>
            </w:pPr>
            <w:r>
              <w:rPr>
                <w:rFonts w:ascii="微软雅黑" w:eastAsia="微软雅黑"/>
                <w:b/>
                <w:sz w:val="21"/>
              </w:rPr>
              <w:t>术（</w:t>
            </w:r>
            <w:r>
              <w:rPr>
                <w:rFonts w:ascii="微软雅黑" w:eastAsia="微软雅黑"/>
                <w:b/>
                <w:spacing w:val="-3"/>
                <w:sz w:val="21"/>
              </w:rPr>
              <w:t>或称冠状</w:t>
            </w:r>
          </w:p>
          <w:p>
            <w:pPr>
              <w:pStyle w:val="TableParagraph"/>
              <w:spacing w:line="301" w:lineRule="exact"/>
              <w:ind w:left="304"/>
              <w:rPr>
                <w:rFonts w:ascii="微软雅黑" w:eastAsia="微软雅黑"/>
                <w:b/>
                <w:sz w:val="21"/>
              </w:rPr>
            </w:pPr>
            <w:r>
              <w:rPr>
                <w:rFonts w:ascii="微软雅黑" w:eastAsia="微软雅黑"/>
                <w:b/>
                <w:spacing w:val="-2"/>
                <w:sz w:val="21"/>
              </w:rPr>
              <w:t>动脉旁路移植</w:t>
            </w:r>
          </w:p>
        </w:tc>
        <w:tc>
          <w:tcPr>
            <w:tcW w:w="7207" w:type="dxa"/>
          </w:tcPr>
          <w:p>
            <w:pPr>
              <w:pStyle w:val="TableParagraph"/>
              <w:spacing w:line="250" w:lineRule="exact" w:before="22"/>
              <w:ind w:left="152"/>
              <w:rPr>
                <w:sz w:val="21"/>
              </w:rPr>
            </w:pPr>
            <w:r>
              <w:rPr>
                <w:spacing w:val="-4"/>
                <w:sz w:val="21"/>
              </w:rPr>
              <w:t>的手术。</w:t>
            </w:r>
          </w:p>
          <w:p>
            <w:pPr>
              <w:pStyle w:val="TableParagraph"/>
              <w:spacing w:line="333" w:lineRule="exact"/>
              <w:ind w:left="152"/>
              <w:rPr>
                <w:rFonts w:ascii="微软雅黑" w:eastAsia="微软雅黑"/>
                <w:b/>
                <w:sz w:val="22"/>
              </w:rPr>
            </w:pPr>
            <w:r>
              <w:rPr>
                <w:rFonts w:ascii="微软雅黑" w:eastAsia="微软雅黑"/>
                <w:b/>
                <w:w w:val="95"/>
                <w:sz w:val="22"/>
              </w:rPr>
              <w:t>所</w:t>
            </w:r>
            <w:r>
              <w:rPr>
                <w:rFonts w:ascii="微软雅黑" w:eastAsia="微软雅黑"/>
                <w:b/>
                <w:w w:val="95"/>
                <w:sz w:val="22"/>
              </w:rPr>
              <w:t>有</w:t>
            </w:r>
            <w:r>
              <w:rPr>
                <w:rFonts w:ascii="微软雅黑" w:eastAsia="微软雅黑"/>
                <w:b/>
                <w:w w:val="95"/>
                <w:sz w:val="22"/>
              </w:rPr>
              <w:t>未</w:t>
            </w:r>
            <w:r>
              <w:rPr>
                <w:rFonts w:ascii="微软雅黑" w:eastAsia="微软雅黑"/>
                <w:b/>
                <w:w w:val="95"/>
                <w:sz w:val="22"/>
              </w:rPr>
              <w:t>切</w:t>
            </w:r>
            <w:r>
              <w:rPr>
                <w:rFonts w:ascii="微软雅黑" w:eastAsia="微软雅黑"/>
                <w:b/>
                <w:w w:val="95"/>
                <w:sz w:val="22"/>
              </w:rPr>
              <w:t>开</w:t>
            </w:r>
            <w:r>
              <w:rPr>
                <w:rFonts w:ascii="微软雅黑" w:eastAsia="微软雅黑"/>
                <w:b/>
                <w:w w:val="95"/>
                <w:sz w:val="22"/>
              </w:rPr>
              <w:t>心</w:t>
            </w:r>
            <w:r>
              <w:rPr>
                <w:rFonts w:ascii="微软雅黑" w:eastAsia="微软雅黑"/>
                <w:b/>
                <w:w w:val="95"/>
                <w:sz w:val="22"/>
              </w:rPr>
              <w:t>包</w:t>
            </w:r>
            <w:r>
              <w:rPr>
                <w:rFonts w:ascii="微软雅黑" w:eastAsia="微软雅黑"/>
                <w:b/>
                <w:w w:val="95"/>
                <w:sz w:val="22"/>
              </w:rPr>
              <w:t>的</w:t>
            </w:r>
            <w:r>
              <w:rPr>
                <w:rFonts w:ascii="微软雅黑" w:eastAsia="微软雅黑"/>
                <w:b/>
                <w:w w:val="95"/>
                <w:sz w:val="22"/>
              </w:rPr>
              <w:t>冠状动</w:t>
            </w:r>
            <w:r>
              <w:rPr>
                <w:rFonts w:ascii="微软雅黑" w:eastAsia="微软雅黑"/>
                <w:b/>
                <w:w w:val="95"/>
                <w:sz w:val="22"/>
              </w:rPr>
              <w:t>脉</w:t>
            </w:r>
            <w:r>
              <w:rPr>
                <w:rFonts w:ascii="微软雅黑" w:eastAsia="微软雅黑"/>
                <w:b/>
                <w:w w:val="95"/>
                <w:sz w:val="22"/>
              </w:rPr>
              <w:t>介</w:t>
            </w:r>
            <w:r>
              <w:rPr>
                <w:rFonts w:ascii="微软雅黑" w:eastAsia="微软雅黑"/>
                <w:b/>
                <w:w w:val="95"/>
                <w:sz w:val="22"/>
              </w:rPr>
              <w:t>入</w:t>
            </w:r>
            <w:r>
              <w:rPr>
                <w:rFonts w:ascii="微软雅黑" w:eastAsia="微软雅黑"/>
                <w:b/>
                <w:w w:val="95"/>
                <w:sz w:val="22"/>
              </w:rPr>
              <w:t>治</w:t>
            </w:r>
            <w:r>
              <w:rPr>
                <w:rFonts w:ascii="微软雅黑" w:eastAsia="微软雅黑"/>
                <w:b/>
                <w:w w:val="95"/>
                <w:sz w:val="22"/>
              </w:rPr>
              <w:t>疗</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障范围</w:t>
            </w:r>
            <w:r>
              <w:rPr>
                <w:rFonts w:ascii="微软雅黑" w:eastAsia="微软雅黑"/>
                <w:b/>
                <w:w w:val="95"/>
                <w:sz w:val="22"/>
              </w:rPr>
              <w:t>内</w:t>
            </w:r>
            <w:r>
              <w:rPr>
                <w:rFonts w:ascii="微软雅黑" w:eastAsia="微软雅黑"/>
                <w:b/>
                <w:spacing w:val="-10"/>
                <w:w w:val="95"/>
                <w:sz w:val="22"/>
              </w:rPr>
              <w:t>。</w:t>
            </w:r>
          </w:p>
        </w:tc>
      </w:tr>
      <w:tr>
        <w:trPr>
          <w:trHeight w:val="467" w:hRule="atLeast"/>
        </w:trPr>
        <w:tc>
          <w:tcPr>
            <w:tcW w:w="883" w:type="dxa"/>
          </w:tcPr>
          <w:p>
            <w:pPr>
              <w:pStyle w:val="TableParagraph"/>
              <w:rPr>
                <w:rFonts w:ascii="Times New Roman"/>
                <w:sz w:val="20"/>
              </w:rPr>
            </w:pPr>
          </w:p>
        </w:tc>
        <w:tc>
          <w:tcPr>
            <w:tcW w:w="1725" w:type="dxa"/>
          </w:tcPr>
          <w:p>
            <w:pPr>
              <w:pStyle w:val="TableParagraph"/>
              <w:spacing w:line="341" w:lineRule="exact"/>
              <w:ind w:left="304"/>
              <w:rPr>
                <w:rFonts w:ascii="微软雅黑" w:eastAsia="微软雅黑"/>
                <w:b/>
                <w:sz w:val="21"/>
              </w:rPr>
            </w:pPr>
            <w:r>
              <w:rPr>
                <w:rFonts w:ascii="微软雅黑" w:eastAsia="微软雅黑"/>
                <w:b/>
                <w:sz w:val="21"/>
              </w:rPr>
              <w:t>术</w:t>
            </w:r>
            <w:r>
              <w:rPr>
                <w:rFonts w:ascii="微软雅黑" w:eastAsia="微软雅黑"/>
                <w:b/>
                <w:spacing w:val="-10"/>
                <w:sz w:val="21"/>
              </w:rPr>
              <w:t>）</w:t>
            </w:r>
          </w:p>
        </w:tc>
        <w:tc>
          <w:tcPr>
            <w:tcW w:w="7207" w:type="dxa"/>
          </w:tcPr>
          <w:p>
            <w:pPr>
              <w:pStyle w:val="TableParagraph"/>
              <w:rPr>
                <w:rFonts w:ascii="Times New Roman"/>
                <w:sz w:val="20"/>
              </w:rPr>
            </w:pPr>
          </w:p>
        </w:tc>
      </w:tr>
      <w:tr>
        <w:trPr>
          <w:trHeight w:val="468" w:hRule="atLeast"/>
        </w:trPr>
        <w:tc>
          <w:tcPr>
            <w:tcW w:w="883" w:type="dxa"/>
          </w:tcPr>
          <w:p>
            <w:pPr>
              <w:pStyle w:val="TableParagraph"/>
              <w:spacing w:line="337" w:lineRule="exact" w:before="111"/>
              <w:ind w:left="50"/>
              <w:rPr>
                <w:rFonts w:ascii="微软雅黑"/>
                <w:b/>
                <w:sz w:val="21"/>
              </w:rPr>
            </w:pPr>
            <w:r>
              <w:rPr>
                <w:rFonts w:ascii="微软雅黑"/>
                <w:b/>
                <w:spacing w:val="-4"/>
                <w:w w:val="109"/>
                <w:sz w:val="21"/>
              </w:rPr>
              <w:t>9.</w:t>
            </w:r>
            <w:r>
              <w:rPr>
                <w:rFonts w:ascii="微软雅黑"/>
                <w:b/>
                <w:spacing w:val="-4"/>
                <w:w w:val="79"/>
                <w:sz w:val="21"/>
              </w:rPr>
              <w:t>6</w:t>
            </w:r>
            <w:r>
              <w:rPr>
                <w:rFonts w:ascii="微软雅黑"/>
                <w:b/>
                <w:spacing w:val="-4"/>
                <w:w w:val="174"/>
                <w:sz w:val="21"/>
              </w:rPr>
              <w:t>.</w:t>
            </w:r>
            <w:r>
              <w:rPr>
                <w:rFonts w:ascii="微软雅黑"/>
                <w:b/>
                <w:spacing w:val="-4"/>
                <w:w w:val="79"/>
                <w:sz w:val="21"/>
              </w:rPr>
              <w:t>5</w:t>
            </w:r>
          </w:p>
        </w:tc>
        <w:tc>
          <w:tcPr>
            <w:tcW w:w="1725" w:type="dxa"/>
          </w:tcPr>
          <w:p>
            <w:pPr>
              <w:pStyle w:val="TableParagraph"/>
              <w:spacing w:line="337" w:lineRule="exact" w:before="111"/>
              <w:ind w:left="304"/>
              <w:rPr>
                <w:rFonts w:ascii="微软雅黑" w:eastAsia="微软雅黑"/>
                <w:b/>
                <w:sz w:val="21"/>
              </w:rPr>
            </w:pPr>
            <w:r>
              <w:rPr>
                <w:rFonts w:ascii="微软雅黑" w:eastAsia="微软雅黑"/>
                <w:b/>
                <w:spacing w:val="-2"/>
                <w:sz w:val="21"/>
              </w:rPr>
              <w:t>严重慢性肾衰</w:t>
            </w:r>
          </w:p>
        </w:tc>
        <w:tc>
          <w:tcPr>
            <w:tcW w:w="7207" w:type="dxa"/>
          </w:tcPr>
          <w:p>
            <w:pPr>
              <w:pStyle w:val="TableParagraph"/>
              <w:spacing w:before="178"/>
              <w:ind w:left="152"/>
              <w:rPr>
                <w:sz w:val="21"/>
              </w:rPr>
            </w:pPr>
            <w:r>
              <w:rPr>
                <w:spacing w:val="-4"/>
                <w:sz w:val="21"/>
              </w:rPr>
              <w:t>指双肾功能慢性不可逆性衰竭，依据肾脏病预后质量倡议（K/DOQI）</w:t>
            </w:r>
            <w:r>
              <w:rPr>
                <w:spacing w:val="-7"/>
                <w:sz w:val="21"/>
              </w:rPr>
              <w:t>制定的</w:t>
            </w:r>
          </w:p>
        </w:tc>
      </w:tr>
      <w:tr>
        <w:trPr>
          <w:trHeight w:val="312" w:hRule="atLeast"/>
        </w:trPr>
        <w:tc>
          <w:tcPr>
            <w:tcW w:w="883" w:type="dxa"/>
          </w:tcPr>
          <w:p>
            <w:pPr>
              <w:pStyle w:val="TableParagraph"/>
              <w:rPr>
                <w:rFonts w:ascii="Times New Roman"/>
                <w:sz w:val="20"/>
              </w:rPr>
            </w:pPr>
          </w:p>
        </w:tc>
        <w:tc>
          <w:tcPr>
            <w:tcW w:w="1725" w:type="dxa"/>
          </w:tcPr>
          <w:p>
            <w:pPr>
              <w:pStyle w:val="TableParagraph"/>
              <w:spacing w:line="292" w:lineRule="exact"/>
              <w:ind w:left="304"/>
              <w:rPr>
                <w:rFonts w:ascii="微软雅黑" w:eastAsia="微软雅黑"/>
                <w:b/>
                <w:sz w:val="21"/>
              </w:rPr>
            </w:pPr>
            <w:r>
              <w:rPr>
                <w:rFonts w:ascii="微软雅黑" w:eastAsia="微软雅黑"/>
                <w:b/>
                <w:w w:val="100"/>
                <w:sz w:val="21"/>
              </w:rPr>
              <w:t>竭</w:t>
            </w:r>
          </w:p>
        </w:tc>
        <w:tc>
          <w:tcPr>
            <w:tcW w:w="7207" w:type="dxa"/>
          </w:tcPr>
          <w:p>
            <w:pPr>
              <w:pStyle w:val="TableParagraph"/>
              <w:spacing w:before="22"/>
              <w:ind w:left="152"/>
              <w:rPr>
                <w:sz w:val="21"/>
              </w:rPr>
            </w:pPr>
            <w:r>
              <w:rPr>
                <w:spacing w:val="-6"/>
                <w:sz w:val="21"/>
              </w:rPr>
              <w:t>指南，分期达到慢性肾脏病 </w:t>
            </w:r>
            <w:r>
              <w:rPr>
                <w:spacing w:val="-2"/>
                <w:sz w:val="21"/>
              </w:rPr>
              <w:t>5</w:t>
            </w:r>
            <w:r>
              <w:rPr>
                <w:spacing w:val="-12"/>
                <w:sz w:val="21"/>
              </w:rPr>
              <w:t> 期，且经诊断后已经进行了至少 </w:t>
            </w:r>
            <w:r>
              <w:rPr>
                <w:spacing w:val="-2"/>
                <w:sz w:val="21"/>
              </w:rPr>
              <w:t>90</w:t>
            </w:r>
            <w:r>
              <w:rPr>
                <w:spacing w:val="-14"/>
                <w:sz w:val="21"/>
              </w:rPr>
              <w:t> 天的规律</w:t>
            </w:r>
          </w:p>
        </w:tc>
      </w:tr>
      <w:tr>
        <w:trPr>
          <w:trHeight w:val="468"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3"/>
                <w:sz w:val="21"/>
              </w:rPr>
              <w:t>性透析治疗。规律性透析是指每周进行血液透析或每天进行腹膜透析。</w:t>
            </w:r>
          </w:p>
        </w:tc>
      </w:tr>
      <w:tr>
        <w:trPr>
          <w:trHeight w:val="468" w:hRule="atLeast"/>
        </w:trPr>
        <w:tc>
          <w:tcPr>
            <w:tcW w:w="883" w:type="dxa"/>
          </w:tcPr>
          <w:p>
            <w:pPr>
              <w:pStyle w:val="TableParagraph"/>
              <w:spacing w:line="337" w:lineRule="exact" w:before="110"/>
              <w:ind w:left="50"/>
              <w:rPr>
                <w:rFonts w:ascii="微软雅黑"/>
                <w:b/>
                <w:sz w:val="21"/>
              </w:rPr>
            </w:pPr>
            <w:r>
              <w:rPr>
                <w:rFonts w:ascii="微软雅黑"/>
                <w:b/>
                <w:spacing w:val="-4"/>
                <w:w w:val="109"/>
                <w:sz w:val="21"/>
              </w:rPr>
              <w:t>9.</w:t>
            </w:r>
            <w:r>
              <w:rPr>
                <w:rFonts w:ascii="微软雅黑"/>
                <w:b/>
                <w:spacing w:val="-4"/>
                <w:w w:val="79"/>
                <w:sz w:val="21"/>
              </w:rPr>
              <w:t>6</w:t>
            </w:r>
            <w:r>
              <w:rPr>
                <w:rFonts w:ascii="微软雅黑"/>
                <w:b/>
                <w:spacing w:val="-4"/>
                <w:w w:val="174"/>
                <w:sz w:val="21"/>
              </w:rPr>
              <w:t>.</w:t>
            </w:r>
            <w:r>
              <w:rPr>
                <w:rFonts w:ascii="微软雅黑"/>
                <w:b/>
                <w:spacing w:val="-4"/>
                <w:w w:val="79"/>
                <w:sz w:val="21"/>
              </w:rPr>
              <w:t>6</w:t>
            </w:r>
          </w:p>
        </w:tc>
        <w:tc>
          <w:tcPr>
            <w:tcW w:w="1725" w:type="dxa"/>
          </w:tcPr>
          <w:p>
            <w:pPr>
              <w:pStyle w:val="TableParagraph"/>
              <w:spacing w:line="337" w:lineRule="exact" w:before="110"/>
              <w:ind w:left="304"/>
              <w:rPr>
                <w:rFonts w:ascii="微软雅黑" w:eastAsia="微软雅黑"/>
                <w:b/>
                <w:sz w:val="21"/>
              </w:rPr>
            </w:pPr>
            <w:r>
              <w:rPr>
                <w:rFonts w:ascii="微软雅黑" w:eastAsia="微软雅黑"/>
                <w:b/>
                <w:spacing w:val="-2"/>
                <w:sz w:val="21"/>
              </w:rPr>
              <w:t>多个肢体缺失</w:t>
            </w:r>
          </w:p>
        </w:tc>
        <w:tc>
          <w:tcPr>
            <w:tcW w:w="7207" w:type="dxa"/>
          </w:tcPr>
          <w:p>
            <w:pPr>
              <w:pStyle w:val="TableParagraph"/>
              <w:spacing w:before="178"/>
              <w:ind w:left="152"/>
              <w:rPr>
                <w:sz w:val="21"/>
              </w:rPr>
            </w:pPr>
            <w:r>
              <w:rPr>
                <w:spacing w:val="-4"/>
                <w:sz w:val="21"/>
              </w:rPr>
              <w:t>指因疾病或意外伤害导致两个或两个以上肢体自腕关节或踝关节近端（</w:t>
            </w:r>
            <w:r>
              <w:rPr>
                <w:spacing w:val="-7"/>
                <w:sz w:val="21"/>
              </w:rPr>
              <w:t>靠近</w:t>
            </w:r>
          </w:p>
        </w:tc>
      </w:tr>
      <w:tr>
        <w:trPr>
          <w:trHeight w:val="467" w:hRule="atLeast"/>
        </w:trPr>
        <w:tc>
          <w:tcPr>
            <w:tcW w:w="883" w:type="dxa"/>
          </w:tcPr>
          <w:p>
            <w:pPr>
              <w:pStyle w:val="TableParagraph"/>
              <w:rPr>
                <w:rFonts w:ascii="Times New Roman"/>
                <w:sz w:val="20"/>
              </w:rPr>
            </w:pPr>
          </w:p>
        </w:tc>
        <w:tc>
          <w:tcPr>
            <w:tcW w:w="1725" w:type="dxa"/>
          </w:tcPr>
          <w:p>
            <w:pPr>
              <w:pStyle w:val="TableParagraph"/>
              <w:rPr>
                <w:rFonts w:ascii="Times New Roman"/>
                <w:sz w:val="20"/>
              </w:rPr>
            </w:pPr>
          </w:p>
        </w:tc>
        <w:tc>
          <w:tcPr>
            <w:tcW w:w="7207" w:type="dxa"/>
          </w:tcPr>
          <w:p>
            <w:pPr>
              <w:pStyle w:val="TableParagraph"/>
              <w:spacing w:before="22"/>
              <w:ind w:left="152"/>
              <w:rPr>
                <w:sz w:val="21"/>
              </w:rPr>
            </w:pPr>
            <w:r>
              <w:rPr>
                <w:spacing w:val="-2"/>
                <w:sz w:val="21"/>
              </w:rPr>
              <w:t>躯干端）</w:t>
            </w:r>
            <w:r>
              <w:rPr>
                <w:spacing w:val="-4"/>
                <w:sz w:val="21"/>
              </w:rPr>
              <w:t>以上完全性断离。</w:t>
            </w:r>
          </w:p>
        </w:tc>
      </w:tr>
      <w:tr>
        <w:trPr>
          <w:trHeight w:val="467" w:hRule="atLeast"/>
        </w:trPr>
        <w:tc>
          <w:tcPr>
            <w:tcW w:w="883" w:type="dxa"/>
          </w:tcPr>
          <w:p>
            <w:pPr>
              <w:pStyle w:val="TableParagraph"/>
              <w:spacing w:line="337" w:lineRule="exact" w:before="110"/>
              <w:ind w:left="50"/>
              <w:rPr>
                <w:rFonts w:ascii="微软雅黑"/>
                <w:b/>
                <w:sz w:val="21"/>
              </w:rPr>
            </w:pPr>
            <w:r>
              <w:rPr>
                <w:rFonts w:ascii="微软雅黑"/>
                <w:b/>
                <w:spacing w:val="-4"/>
                <w:w w:val="109"/>
                <w:sz w:val="21"/>
              </w:rPr>
              <w:t>9.</w:t>
            </w:r>
            <w:r>
              <w:rPr>
                <w:rFonts w:ascii="微软雅黑"/>
                <w:b/>
                <w:spacing w:val="-4"/>
                <w:w w:val="79"/>
                <w:sz w:val="21"/>
              </w:rPr>
              <w:t>6</w:t>
            </w:r>
            <w:r>
              <w:rPr>
                <w:rFonts w:ascii="微软雅黑"/>
                <w:b/>
                <w:spacing w:val="-4"/>
                <w:w w:val="174"/>
                <w:sz w:val="21"/>
              </w:rPr>
              <w:t>.</w:t>
            </w:r>
            <w:r>
              <w:rPr>
                <w:rFonts w:ascii="微软雅黑"/>
                <w:b/>
                <w:spacing w:val="-4"/>
                <w:w w:val="79"/>
                <w:sz w:val="21"/>
              </w:rPr>
              <w:t>7</w:t>
            </w:r>
          </w:p>
        </w:tc>
        <w:tc>
          <w:tcPr>
            <w:tcW w:w="1725" w:type="dxa"/>
          </w:tcPr>
          <w:p>
            <w:pPr>
              <w:pStyle w:val="TableParagraph"/>
              <w:spacing w:line="337" w:lineRule="exact" w:before="110"/>
              <w:ind w:left="304"/>
              <w:rPr>
                <w:rFonts w:ascii="微软雅黑" w:eastAsia="微软雅黑"/>
                <w:b/>
                <w:sz w:val="21"/>
              </w:rPr>
            </w:pPr>
            <w:r>
              <w:rPr>
                <w:rFonts w:ascii="微软雅黑" w:eastAsia="微软雅黑"/>
                <w:b/>
                <w:spacing w:val="-2"/>
                <w:sz w:val="21"/>
              </w:rPr>
              <w:t>急性重症肝炎</w:t>
            </w:r>
          </w:p>
        </w:tc>
        <w:tc>
          <w:tcPr>
            <w:tcW w:w="7207" w:type="dxa"/>
          </w:tcPr>
          <w:p>
            <w:pPr>
              <w:pStyle w:val="TableParagraph"/>
              <w:spacing w:before="178"/>
              <w:ind w:left="152"/>
              <w:rPr>
                <w:sz w:val="21"/>
              </w:rPr>
            </w:pPr>
            <w:r>
              <w:rPr>
                <w:spacing w:val="-5"/>
                <w:sz w:val="21"/>
              </w:rPr>
              <w:t>指因肝炎病毒感染引起肝脏组织弥漫性坏死，导致急性肝功能衰竭，且经血</w:t>
            </w:r>
          </w:p>
        </w:tc>
      </w:tr>
      <w:tr>
        <w:trPr>
          <w:trHeight w:val="311" w:hRule="atLeast"/>
        </w:trPr>
        <w:tc>
          <w:tcPr>
            <w:tcW w:w="883" w:type="dxa"/>
          </w:tcPr>
          <w:p>
            <w:pPr>
              <w:pStyle w:val="TableParagraph"/>
              <w:rPr>
                <w:rFonts w:ascii="Times New Roman"/>
                <w:sz w:val="20"/>
              </w:rPr>
            </w:pPr>
          </w:p>
        </w:tc>
        <w:tc>
          <w:tcPr>
            <w:tcW w:w="1725" w:type="dxa"/>
          </w:tcPr>
          <w:p>
            <w:pPr>
              <w:pStyle w:val="TableParagraph"/>
              <w:spacing w:line="292" w:lineRule="exact"/>
              <w:ind w:left="304"/>
              <w:rPr>
                <w:rFonts w:ascii="微软雅黑" w:eastAsia="微软雅黑"/>
                <w:b/>
                <w:sz w:val="21"/>
              </w:rPr>
            </w:pPr>
            <w:r>
              <w:rPr>
                <w:rFonts w:ascii="微软雅黑" w:eastAsia="微软雅黑"/>
                <w:b/>
                <w:spacing w:val="-2"/>
                <w:sz w:val="21"/>
              </w:rPr>
              <w:t>或亚急性重症</w:t>
            </w:r>
          </w:p>
        </w:tc>
        <w:tc>
          <w:tcPr>
            <w:tcW w:w="7207" w:type="dxa"/>
          </w:tcPr>
          <w:p>
            <w:pPr>
              <w:pStyle w:val="TableParagraph"/>
              <w:spacing w:before="22"/>
              <w:ind w:left="152"/>
              <w:rPr>
                <w:sz w:val="21"/>
              </w:rPr>
            </w:pPr>
            <w:r>
              <w:rPr>
                <w:spacing w:val="-3"/>
                <w:sz w:val="21"/>
              </w:rPr>
              <w:t>清学或病毒学检查证实，并须满足下列全部条件：</w:t>
            </w:r>
          </w:p>
        </w:tc>
      </w:tr>
      <w:tr>
        <w:trPr>
          <w:trHeight w:val="261" w:hRule="atLeast"/>
        </w:trPr>
        <w:tc>
          <w:tcPr>
            <w:tcW w:w="883" w:type="dxa"/>
          </w:tcPr>
          <w:p>
            <w:pPr>
              <w:pStyle w:val="TableParagraph"/>
              <w:rPr>
                <w:rFonts w:ascii="Times New Roman"/>
                <w:sz w:val="18"/>
              </w:rPr>
            </w:pPr>
          </w:p>
        </w:tc>
        <w:tc>
          <w:tcPr>
            <w:tcW w:w="1725" w:type="dxa"/>
          </w:tcPr>
          <w:p>
            <w:pPr>
              <w:pStyle w:val="TableParagraph"/>
              <w:spacing w:line="242" w:lineRule="exact"/>
              <w:ind w:left="304"/>
              <w:rPr>
                <w:rFonts w:ascii="微软雅黑" w:eastAsia="微软雅黑"/>
                <w:b/>
                <w:sz w:val="21"/>
              </w:rPr>
            </w:pPr>
            <w:r>
              <w:rPr>
                <w:rFonts w:ascii="微软雅黑" w:eastAsia="微软雅黑"/>
                <w:b/>
                <w:spacing w:val="-5"/>
                <w:sz w:val="21"/>
              </w:rPr>
              <w:t>肝炎</w:t>
            </w:r>
          </w:p>
        </w:tc>
        <w:tc>
          <w:tcPr>
            <w:tcW w:w="7207" w:type="dxa"/>
          </w:tcPr>
          <w:p>
            <w:pPr>
              <w:pStyle w:val="TableParagraph"/>
              <w:spacing w:line="220" w:lineRule="exact" w:before="22"/>
              <w:ind w:left="152"/>
              <w:rPr>
                <w:sz w:val="21"/>
              </w:rPr>
            </w:pPr>
            <w:r>
              <w:rPr>
                <w:spacing w:val="-2"/>
                <w:sz w:val="21"/>
              </w:rPr>
              <w:t>（1）</w:t>
            </w:r>
            <w:r>
              <w:rPr>
                <w:spacing w:val="-3"/>
                <w:sz w:val="21"/>
              </w:rPr>
              <w:t>重度黄疸或黄疸迅速加重；</w:t>
            </w:r>
          </w:p>
        </w:tc>
      </w:tr>
    </w:tbl>
    <w:p>
      <w:pPr>
        <w:spacing w:after="0" w:line="220" w:lineRule="exact"/>
        <w:rPr>
          <w:sz w:val="21"/>
        </w:rPr>
        <w:sectPr>
          <w:pgSz w:w="11910" w:h="16840"/>
          <w:pgMar w:top="1580" w:bottom="811" w:left="820" w:right="580"/>
        </w:sectPr>
      </w:pPr>
    </w:p>
    <w:tbl>
      <w:tblPr>
        <w:tblW w:w="0" w:type="auto"/>
        <w:jc w:val="left"/>
        <w:tblInd w:w="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671"/>
        <w:gridCol w:w="7140"/>
      </w:tblGrid>
      <w:tr>
        <w:trPr>
          <w:trHeight w:val="104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line="241" w:lineRule="exact"/>
              <w:ind w:left="152"/>
              <w:rPr>
                <w:sz w:val="21"/>
              </w:rPr>
            </w:pPr>
            <w:r>
              <w:rPr>
                <w:spacing w:val="-2"/>
                <w:sz w:val="21"/>
              </w:rPr>
              <w:t>（2）</w:t>
            </w:r>
            <w:r>
              <w:rPr>
                <w:spacing w:val="-4"/>
                <w:sz w:val="21"/>
              </w:rPr>
              <w:t>肝性脑病；</w:t>
            </w:r>
          </w:p>
          <w:p>
            <w:pPr>
              <w:pStyle w:val="TableParagraph"/>
              <w:spacing w:before="43"/>
              <w:ind w:left="152"/>
              <w:rPr>
                <w:sz w:val="21"/>
              </w:rPr>
            </w:pPr>
            <w:r>
              <w:rPr>
                <w:spacing w:val="-2"/>
                <w:sz w:val="21"/>
              </w:rPr>
              <w:t>（3）B</w:t>
            </w:r>
            <w:r>
              <w:rPr>
                <w:spacing w:val="-10"/>
                <w:sz w:val="21"/>
              </w:rPr>
              <w:t> 超或其他影像学检查显示肝脏体积急速萎缩；</w:t>
            </w:r>
          </w:p>
          <w:p>
            <w:pPr>
              <w:pStyle w:val="TableParagraph"/>
              <w:spacing w:before="43"/>
              <w:ind w:left="152"/>
              <w:rPr>
                <w:sz w:val="21"/>
              </w:rPr>
            </w:pPr>
            <w:r>
              <w:rPr>
                <w:spacing w:val="-2"/>
                <w:sz w:val="21"/>
              </w:rPr>
              <w:t>（4）</w:t>
            </w:r>
            <w:r>
              <w:rPr>
                <w:spacing w:val="-3"/>
                <w:sz w:val="21"/>
              </w:rPr>
              <w:t>肝功能指标进行性恶化。</w:t>
            </w:r>
          </w:p>
        </w:tc>
      </w:tr>
      <w:tr>
        <w:trPr>
          <w:trHeight w:val="467" w:hRule="atLeast"/>
        </w:trPr>
        <w:tc>
          <w:tcPr>
            <w:tcW w:w="937" w:type="dxa"/>
          </w:tcPr>
          <w:p>
            <w:pPr>
              <w:pStyle w:val="TableParagraph"/>
              <w:spacing w:line="337" w:lineRule="exact" w:before="110"/>
              <w:ind w:left="50"/>
              <w:rPr>
                <w:rFonts w:ascii="微软雅黑"/>
                <w:b/>
                <w:sz w:val="21"/>
              </w:rPr>
            </w:pPr>
            <w:r>
              <w:rPr>
                <w:rFonts w:ascii="微软雅黑"/>
                <w:b/>
                <w:spacing w:val="-4"/>
                <w:w w:val="109"/>
                <w:sz w:val="21"/>
              </w:rPr>
              <w:t>9.</w:t>
            </w:r>
            <w:r>
              <w:rPr>
                <w:rFonts w:ascii="微软雅黑"/>
                <w:b/>
                <w:spacing w:val="-4"/>
                <w:w w:val="79"/>
                <w:sz w:val="21"/>
              </w:rPr>
              <w:t>6</w:t>
            </w:r>
            <w:r>
              <w:rPr>
                <w:rFonts w:ascii="微软雅黑"/>
                <w:b/>
                <w:spacing w:val="-4"/>
                <w:w w:val="174"/>
                <w:sz w:val="21"/>
              </w:rPr>
              <w:t>.</w:t>
            </w:r>
            <w:r>
              <w:rPr>
                <w:rFonts w:ascii="微软雅黑"/>
                <w:b/>
                <w:spacing w:val="-4"/>
                <w:w w:val="79"/>
                <w:sz w:val="21"/>
              </w:rPr>
              <w:t>8</w:t>
            </w:r>
          </w:p>
        </w:tc>
        <w:tc>
          <w:tcPr>
            <w:tcW w:w="1671" w:type="dxa"/>
          </w:tcPr>
          <w:p>
            <w:pPr>
              <w:pStyle w:val="TableParagraph"/>
              <w:spacing w:line="337" w:lineRule="exact" w:before="110"/>
              <w:ind w:left="250"/>
              <w:rPr>
                <w:rFonts w:ascii="微软雅黑" w:eastAsia="微软雅黑"/>
                <w:b/>
                <w:sz w:val="21"/>
              </w:rPr>
            </w:pPr>
            <w:r>
              <w:rPr>
                <w:rFonts w:ascii="微软雅黑" w:eastAsia="微软雅黑"/>
                <w:b/>
                <w:spacing w:val="-2"/>
                <w:sz w:val="21"/>
              </w:rPr>
              <w:t>严重非恶性颅</w:t>
            </w:r>
          </w:p>
        </w:tc>
        <w:tc>
          <w:tcPr>
            <w:tcW w:w="7140" w:type="dxa"/>
          </w:tcPr>
          <w:p>
            <w:pPr>
              <w:pStyle w:val="TableParagraph"/>
              <w:spacing w:before="178"/>
              <w:ind w:left="152"/>
              <w:rPr>
                <w:sz w:val="21"/>
              </w:rPr>
            </w:pPr>
            <w:r>
              <w:rPr>
                <w:spacing w:val="-2"/>
                <w:sz w:val="21"/>
              </w:rPr>
              <w:t>指起源于脑、脑神经、脑被膜的非恶性肿瘤，ICD-O-3</w:t>
            </w:r>
            <w:r>
              <w:rPr>
                <w:spacing w:val="-6"/>
                <w:sz w:val="21"/>
              </w:rPr>
              <w:t> 肿瘤形态学编码属于</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line="292" w:lineRule="exact"/>
              <w:ind w:left="250"/>
              <w:rPr>
                <w:rFonts w:ascii="微软雅黑" w:eastAsia="微软雅黑"/>
                <w:b/>
                <w:sz w:val="21"/>
              </w:rPr>
            </w:pPr>
            <w:r>
              <w:rPr>
                <w:rFonts w:ascii="微软雅黑" w:eastAsia="微软雅黑"/>
                <w:b/>
                <w:spacing w:val="-4"/>
                <w:sz w:val="21"/>
              </w:rPr>
              <w:t>内肿瘤</w:t>
            </w:r>
          </w:p>
        </w:tc>
        <w:tc>
          <w:tcPr>
            <w:tcW w:w="7140" w:type="dxa"/>
          </w:tcPr>
          <w:p>
            <w:pPr>
              <w:pStyle w:val="TableParagraph"/>
              <w:spacing w:before="22"/>
              <w:ind w:left="152"/>
              <w:rPr>
                <w:sz w:val="21"/>
              </w:rPr>
            </w:pPr>
            <w:r>
              <w:rPr>
                <w:sz w:val="21"/>
              </w:rPr>
              <w:t>0（良性肿瘤</w:t>
            </w:r>
            <w:r>
              <w:rPr>
                <w:spacing w:val="-104"/>
                <w:sz w:val="21"/>
              </w:rPr>
              <w:t>）</w:t>
            </w:r>
            <w:r>
              <w:rPr>
                <w:sz w:val="21"/>
              </w:rPr>
              <w:t>、1（动态未定性肿瘤）</w:t>
            </w:r>
            <w:r>
              <w:rPr>
                <w:spacing w:val="-1"/>
                <w:sz w:val="21"/>
              </w:rPr>
              <w:t>范畴，并已经引起颅内压升高或神经</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3"/>
                <w:sz w:val="21"/>
              </w:rPr>
              <w:t>系统功能损害，出现视乳头水肿或视觉受损、听觉受损、面部或肢体瘫痪、</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6"/>
                <w:sz w:val="21"/>
              </w:rPr>
              <w:t>癫痫等，须由头颅断层扫描</w:t>
            </w:r>
            <w:r>
              <w:rPr>
                <w:spacing w:val="20"/>
                <w:sz w:val="21"/>
              </w:rPr>
              <w:t>（</w:t>
            </w:r>
            <w:r>
              <w:rPr>
                <w:spacing w:val="21"/>
                <w:sz w:val="21"/>
              </w:rPr>
              <w:t>C</w:t>
            </w:r>
            <w:r>
              <w:rPr>
                <w:spacing w:val="18"/>
                <w:sz w:val="21"/>
              </w:rPr>
              <w:t>T</w:t>
            </w:r>
            <w:r>
              <w:rPr>
                <w:spacing w:val="-85"/>
                <w:sz w:val="21"/>
              </w:rPr>
              <w:t>）</w:t>
            </w:r>
            <w:r>
              <w:rPr>
                <w:spacing w:val="-6"/>
                <w:sz w:val="21"/>
              </w:rPr>
              <w:t>、核磁共振检查（MRI）</w:t>
            </w:r>
            <w:r>
              <w:rPr>
                <w:spacing w:val="-7"/>
                <w:sz w:val="21"/>
              </w:rPr>
              <w:t>或正电子发射断层</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扫描（PET）</w:t>
            </w:r>
            <w:r>
              <w:rPr>
                <w:spacing w:val="-3"/>
                <w:sz w:val="21"/>
              </w:rPr>
              <w:t>等影像学检查证实，且须满足下列至少一项条件：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（1）</w:t>
            </w:r>
            <w:r>
              <w:rPr>
                <w:spacing w:val="-3"/>
                <w:sz w:val="21"/>
              </w:rPr>
              <w:t>已经实施了开颅进行的颅内肿瘤完全或部分切除手术；</w:t>
            </w:r>
          </w:p>
        </w:tc>
      </w:tr>
      <w:tr>
        <w:trPr>
          <w:trHeight w:val="2029"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line="250" w:lineRule="exact" w:before="22"/>
              <w:ind w:left="152"/>
              <w:rPr>
                <w:sz w:val="21"/>
              </w:rPr>
            </w:pPr>
            <w:r>
              <w:rPr>
                <w:spacing w:val="-2"/>
                <w:sz w:val="21"/>
              </w:rPr>
              <w:t>（2）已经实施了针对颅内肿瘤的放射治疗，如γ</w:t>
            </w:r>
            <w:r>
              <w:rPr>
                <w:spacing w:val="-3"/>
                <w:sz w:val="21"/>
              </w:rPr>
              <w:t>刀、质子重离子治疗等。</w:t>
            </w:r>
          </w:p>
          <w:p>
            <w:pPr>
              <w:pStyle w:val="TableParagraph"/>
              <w:spacing w:line="340" w:lineRule="exact"/>
              <w:ind w:left="152"/>
              <w:rPr>
                <w:rFonts w:ascii="微软雅黑" w:eastAsia="微软雅黑"/>
                <w:b/>
                <w:sz w:val="22"/>
              </w:rPr>
            </w:pPr>
            <w:r>
              <w:rPr>
                <w:rFonts w:ascii="微软雅黑" w:eastAsia="微软雅黑"/>
                <w:b/>
                <w:w w:val="95"/>
                <w:sz w:val="22"/>
              </w:rPr>
              <w:t>下</w:t>
            </w:r>
            <w:r>
              <w:rPr>
                <w:rFonts w:ascii="微软雅黑" w:eastAsia="微软雅黑"/>
                <w:b/>
                <w:w w:val="95"/>
                <w:sz w:val="22"/>
              </w:rPr>
              <w:t>列</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spacing w:val="-3"/>
                <w:w w:val="95"/>
                <w:sz w:val="22"/>
              </w:rPr>
              <w:t>范围内：</w:t>
            </w:r>
          </w:p>
          <w:p>
            <w:pPr>
              <w:pStyle w:val="TableParagraph"/>
              <w:numPr>
                <w:ilvl w:val="0"/>
                <w:numId w:val="13"/>
              </w:numPr>
              <w:tabs>
                <w:tab w:pos="682" w:val="left" w:leader="none"/>
              </w:tabs>
              <w:spacing w:line="312" w:lineRule="exact" w:before="0" w:after="0"/>
              <w:ind w:left="681" w:right="0" w:hanging="530"/>
              <w:jc w:val="left"/>
              <w:rPr>
                <w:rFonts w:ascii="微软雅黑" w:eastAsia="微软雅黑"/>
                <w:b/>
                <w:sz w:val="22"/>
              </w:rPr>
            </w:pPr>
            <w:r>
              <w:rPr>
                <w:rFonts w:ascii="微软雅黑" w:eastAsia="微软雅黑"/>
                <w:b/>
                <w:w w:val="95"/>
                <w:sz w:val="22"/>
              </w:rPr>
              <w:t>脑</w:t>
            </w:r>
            <w:r>
              <w:rPr>
                <w:rFonts w:ascii="微软雅黑" w:eastAsia="微软雅黑"/>
                <w:b/>
                <w:w w:val="95"/>
                <w:sz w:val="22"/>
              </w:rPr>
              <w:t>垂</w:t>
            </w:r>
            <w:r>
              <w:rPr>
                <w:rFonts w:ascii="微软雅黑" w:eastAsia="微软雅黑"/>
                <w:b/>
                <w:w w:val="95"/>
                <w:sz w:val="22"/>
              </w:rPr>
              <w:t>体</w:t>
            </w:r>
            <w:r>
              <w:rPr>
                <w:rFonts w:ascii="微软雅黑" w:eastAsia="微软雅黑"/>
                <w:b/>
                <w:w w:val="95"/>
                <w:sz w:val="22"/>
              </w:rPr>
              <w:t>瘤</w:t>
            </w:r>
            <w:r>
              <w:rPr>
                <w:rFonts w:ascii="微软雅黑" w:eastAsia="微软雅黑"/>
                <w:b/>
                <w:spacing w:val="-10"/>
                <w:w w:val="95"/>
                <w:sz w:val="22"/>
              </w:rPr>
              <w:t>；</w:t>
            </w:r>
          </w:p>
          <w:p>
            <w:pPr>
              <w:pStyle w:val="TableParagraph"/>
              <w:numPr>
                <w:ilvl w:val="0"/>
                <w:numId w:val="13"/>
              </w:numPr>
              <w:tabs>
                <w:tab w:pos="682" w:val="left" w:leader="none"/>
              </w:tabs>
              <w:spacing w:line="312" w:lineRule="exact" w:before="0" w:after="0"/>
              <w:ind w:left="681" w:right="0" w:hanging="530"/>
              <w:jc w:val="left"/>
              <w:rPr>
                <w:rFonts w:ascii="微软雅黑" w:eastAsia="微软雅黑"/>
                <w:b/>
                <w:sz w:val="22"/>
              </w:rPr>
            </w:pPr>
            <w:r>
              <w:rPr>
                <w:rFonts w:ascii="微软雅黑" w:eastAsia="微软雅黑"/>
                <w:b/>
                <w:w w:val="95"/>
                <w:sz w:val="22"/>
              </w:rPr>
              <w:t>脑</w:t>
            </w:r>
            <w:r>
              <w:rPr>
                <w:rFonts w:ascii="微软雅黑" w:eastAsia="微软雅黑"/>
                <w:b/>
                <w:w w:val="95"/>
                <w:sz w:val="22"/>
              </w:rPr>
              <w:t>囊</w:t>
            </w:r>
            <w:r>
              <w:rPr>
                <w:rFonts w:ascii="微软雅黑" w:eastAsia="微软雅黑"/>
                <w:b/>
                <w:w w:val="95"/>
                <w:sz w:val="22"/>
              </w:rPr>
              <w:t>肿</w:t>
            </w:r>
            <w:r>
              <w:rPr>
                <w:rFonts w:ascii="微软雅黑" w:eastAsia="微软雅黑"/>
                <w:b/>
                <w:spacing w:val="-10"/>
                <w:w w:val="95"/>
                <w:sz w:val="22"/>
              </w:rPr>
              <w:t>；</w:t>
            </w:r>
          </w:p>
          <w:p>
            <w:pPr>
              <w:pStyle w:val="TableParagraph"/>
              <w:numPr>
                <w:ilvl w:val="0"/>
                <w:numId w:val="13"/>
              </w:numPr>
              <w:tabs>
                <w:tab w:pos="682" w:val="left" w:leader="none"/>
              </w:tabs>
              <w:spacing w:line="184" w:lineRule="auto" w:before="20" w:after="0"/>
              <w:ind w:left="152" w:right="133" w:firstLine="0"/>
              <w:jc w:val="left"/>
              <w:rPr>
                <w:rFonts w:ascii="微软雅黑" w:eastAsia="微软雅黑"/>
                <w:b/>
                <w:sz w:val="22"/>
              </w:rPr>
            </w:pPr>
            <w:r>
              <w:rPr>
                <w:rFonts w:ascii="微软雅黑" w:eastAsia="微软雅黑"/>
                <w:b/>
                <w:spacing w:val="-2"/>
                <w:w w:val="95"/>
                <w:sz w:val="22"/>
              </w:rPr>
              <w:t>颅</w:t>
            </w:r>
            <w:r>
              <w:rPr>
                <w:rFonts w:ascii="微软雅黑" w:eastAsia="微软雅黑"/>
                <w:b/>
                <w:spacing w:val="-2"/>
                <w:w w:val="95"/>
                <w:sz w:val="22"/>
              </w:rPr>
              <w:t>内</w:t>
            </w:r>
            <w:r>
              <w:rPr>
                <w:rFonts w:ascii="微软雅黑" w:eastAsia="微软雅黑"/>
                <w:b/>
                <w:spacing w:val="-2"/>
                <w:w w:val="95"/>
                <w:sz w:val="22"/>
              </w:rPr>
              <w:t>血</w:t>
            </w:r>
            <w:r>
              <w:rPr>
                <w:rFonts w:ascii="微软雅黑" w:eastAsia="微软雅黑"/>
                <w:b/>
                <w:spacing w:val="-2"/>
                <w:w w:val="95"/>
                <w:sz w:val="22"/>
              </w:rPr>
              <w:t>管</w:t>
            </w:r>
            <w:r>
              <w:rPr>
                <w:rFonts w:ascii="微软雅黑" w:eastAsia="微软雅黑"/>
                <w:b/>
                <w:spacing w:val="-2"/>
                <w:w w:val="95"/>
                <w:sz w:val="22"/>
              </w:rPr>
              <w:t>性</w:t>
            </w:r>
            <w:r>
              <w:rPr>
                <w:rFonts w:ascii="微软雅黑" w:eastAsia="微软雅黑"/>
                <w:b/>
                <w:spacing w:val="-2"/>
                <w:w w:val="95"/>
                <w:sz w:val="22"/>
              </w:rPr>
              <w:t>疾</w:t>
            </w:r>
            <w:r>
              <w:rPr>
                <w:rFonts w:ascii="微软雅黑" w:eastAsia="微软雅黑"/>
                <w:b/>
                <w:spacing w:val="-2"/>
                <w:w w:val="95"/>
                <w:sz w:val="22"/>
              </w:rPr>
              <w:t>病</w:t>
            </w:r>
            <w:r>
              <w:rPr>
                <w:rFonts w:ascii="微软雅黑" w:eastAsia="微软雅黑"/>
                <w:b/>
                <w:spacing w:val="-2"/>
                <w:w w:val="95"/>
                <w:sz w:val="22"/>
              </w:rPr>
              <w:t>（如</w:t>
            </w:r>
            <w:r>
              <w:rPr>
                <w:rFonts w:ascii="微软雅黑" w:eastAsia="微软雅黑"/>
                <w:b/>
                <w:spacing w:val="-2"/>
                <w:w w:val="95"/>
                <w:sz w:val="22"/>
              </w:rPr>
              <w:t>脑</w:t>
            </w:r>
            <w:r>
              <w:rPr>
                <w:rFonts w:ascii="微软雅黑" w:eastAsia="微软雅黑"/>
                <w:b/>
                <w:spacing w:val="-2"/>
                <w:w w:val="95"/>
                <w:sz w:val="22"/>
              </w:rPr>
              <w:t>动</w:t>
            </w:r>
            <w:r>
              <w:rPr>
                <w:rFonts w:ascii="微软雅黑" w:eastAsia="微软雅黑"/>
                <w:b/>
                <w:spacing w:val="-2"/>
                <w:w w:val="95"/>
                <w:sz w:val="22"/>
              </w:rPr>
              <w:t>脉</w:t>
            </w:r>
            <w:r>
              <w:rPr>
                <w:rFonts w:ascii="微软雅黑" w:eastAsia="微软雅黑"/>
                <w:b/>
                <w:spacing w:val="-2"/>
                <w:w w:val="95"/>
                <w:sz w:val="22"/>
              </w:rPr>
              <w:t>瘤</w:t>
            </w:r>
            <w:r>
              <w:rPr>
                <w:rFonts w:ascii="微软雅黑" w:eastAsia="微软雅黑"/>
                <w:b/>
                <w:spacing w:val="-2"/>
                <w:w w:val="95"/>
                <w:sz w:val="22"/>
              </w:rPr>
              <w:t>、</w:t>
            </w:r>
            <w:r>
              <w:rPr>
                <w:rFonts w:ascii="微软雅黑" w:eastAsia="微软雅黑"/>
                <w:b/>
                <w:spacing w:val="-2"/>
                <w:w w:val="95"/>
                <w:sz w:val="22"/>
              </w:rPr>
              <w:t>脑</w:t>
            </w:r>
            <w:r>
              <w:rPr>
                <w:rFonts w:ascii="微软雅黑" w:eastAsia="微软雅黑"/>
                <w:b/>
                <w:spacing w:val="-2"/>
                <w:w w:val="95"/>
                <w:sz w:val="22"/>
              </w:rPr>
              <w:t>动</w:t>
            </w:r>
            <w:r>
              <w:rPr>
                <w:rFonts w:ascii="微软雅黑" w:eastAsia="微软雅黑"/>
                <w:b/>
                <w:spacing w:val="-2"/>
                <w:w w:val="95"/>
                <w:sz w:val="22"/>
              </w:rPr>
              <w:t>静</w:t>
            </w:r>
            <w:r>
              <w:rPr>
                <w:rFonts w:ascii="微软雅黑" w:eastAsia="微软雅黑"/>
                <w:b/>
                <w:spacing w:val="-2"/>
                <w:w w:val="95"/>
                <w:sz w:val="22"/>
              </w:rPr>
              <w:t>脉畸形</w:t>
            </w:r>
            <w:r>
              <w:rPr>
                <w:rFonts w:ascii="微软雅黑" w:eastAsia="微软雅黑"/>
                <w:b/>
                <w:spacing w:val="-2"/>
                <w:w w:val="95"/>
                <w:sz w:val="22"/>
              </w:rPr>
              <w:t>、</w:t>
            </w:r>
            <w:r>
              <w:rPr>
                <w:rFonts w:ascii="微软雅黑" w:eastAsia="微软雅黑"/>
                <w:b/>
                <w:spacing w:val="-2"/>
                <w:w w:val="95"/>
                <w:sz w:val="22"/>
              </w:rPr>
              <w:t>海</w:t>
            </w:r>
            <w:r>
              <w:rPr>
                <w:rFonts w:ascii="微软雅黑" w:eastAsia="微软雅黑"/>
                <w:b/>
                <w:spacing w:val="-2"/>
                <w:w w:val="95"/>
                <w:sz w:val="22"/>
              </w:rPr>
              <w:t>绵</w:t>
            </w:r>
            <w:r>
              <w:rPr>
                <w:rFonts w:ascii="微软雅黑" w:eastAsia="微软雅黑"/>
                <w:b/>
                <w:spacing w:val="-2"/>
                <w:w w:val="95"/>
                <w:sz w:val="22"/>
              </w:rPr>
              <w:t>状</w:t>
            </w:r>
            <w:r>
              <w:rPr>
                <w:rFonts w:ascii="微软雅黑" w:eastAsia="微软雅黑"/>
                <w:b/>
                <w:spacing w:val="-2"/>
                <w:w w:val="95"/>
                <w:sz w:val="22"/>
              </w:rPr>
              <w:t>血</w:t>
            </w:r>
            <w:r>
              <w:rPr>
                <w:rFonts w:ascii="微软雅黑" w:eastAsia="微软雅黑"/>
                <w:b/>
                <w:spacing w:val="-2"/>
                <w:w w:val="95"/>
                <w:sz w:val="22"/>
              </w:rPr>
              <w:t>管</w:t>
            </w:r>
            <w:r>
              <w:rPr>
                <w:rFonts w:ascii="微软雅黑" w:eastAsia="微软雅黑"/>
                <w:b/>
                <w:spacing w:val="-2"/>
                <w:w w:val="95"/>
                <w:sz w:val="22"/>
              </w:rPr>
              <w:t>瘤</w:t>
            </w:r>
            <w:r>
              <w:rPr>
                <w:rFonts w:ascii="微软雅黑" w:eastAsia="微软雅黑"/>
                <w:b/>
                <w:spacing w:val="-2"/>
                <w:w w:val="95"/>
                <w:sz w:val="22"/>
              </w:rPr>
              <w:t>、</w:t>
            </w:r>
            <w:r>
              <w:rPr>
                <w:rFonts w:ascii="微软雅黑" w:eastAsia="微软雅黑"/>
                <w:b/>
                <w:spacing w:val="-2"/>
                <w:w w:val="95"/>
                <w:sz w:val="22"/>
              </w:rPr>
              <w:t>毛</w:t>
            </w:r>
            <w:r>
              <w:rPr>
                <w:rFonts w:ascii="微软雅黑" w:eastAsia="微软雅黑"/>
                <w:b/>
                <w:spacing w:val="-2"/>
                <w:w w:val="95"/>
                <w:sz w:val="22"/>
              </w:rPr>
              <w:t>细</w:t>
            </w:r>
            <w:r>
              <w:rPr>
                <w:rFonts w:ascii="微软雅黑" w:eastAsia="微软雅黑"/>
                <w:b/>
                <w:spacing w:val="-2"/>
                <w:sz w:val="22"/>
              </w:rPr>
              <w:t>血</w:t>
            </w:r>
            <w:r>
              <w:rPr>
                <w:rFonts w:ascii="微软雅黑" w:eastAsia="微软雅黑"/>
                <w:b/>
                <w:spacing w:val="-2"/>
                <w:sz w:val="22"/>
              </w:rPr>
              <w:t>管</w:t>
            </w:r>
            <w:r>
              <w:rPr>
                <w:rFonts w:ascii="微软雅黑" w:eastAsia="微软雅黑"/>
                <w:b/>
                <w:spacing w:val="-2"/>
                <w:sz w:val="22"/>
              </w:rPr>
              <w:t>扩</w:t>
            </w:r>
            <w:r>
              <w:rPr>
                <w:rFonts w:ascii="微软雅黑" w:eastAsia="微软雅黑"/>
                <w:b/>
                <w:spacing w:val="-2"/>
                <w:sz w:val="22"/>
              </w:rPr>
              <w:t>张</w:t>
            </w:r>
            <w:r>
              <w:rPr>
                <w:rFonts w:ascii="微软雅黑" w:eastAsia="微软雅黑"/>
                <w:b/>
                <w:spacing w:val="-2"/>
                <w:sz w:val="22"/>
              </w:rPr>
              <w:t>症</w:t>
            </w:r>
            <w:r>
              <w:rPr>
                <w:rFonts w:ascii="微软雅黑" w:eastAsia="微软雅黑"/>
                <w:b/>
                <w:spacing w:val="-2"/>
                <w:sz w:val="22"/>
              </w:rPr>
              <w:t>等</w:t>
            </w:r>
            <w:r>
              <w:rPr>
                <w:rFonts w:ascii="微软雅黑" w:eastAsia="微软雅黑"/>
                <w:b/>
                <w:spacing w:val="-106"/>
                <w:sz w:val="22"/>
              </w:rPr>
              <w:t>）</w:t>
            </w:r>
            <w:r>
              <w:rPr>
                <w:rFonts w:ascii="微软雅黑" w:eastAsia="微软雅黑"/>
                <w:b/>
                <w:spacing w:val="-2"/>
                <w:sz w:val="22"/>
              </w:rPr>
              <w:t>。</w:t>
            </w:r>
          </w:p>
        </w:tc>
      </w:tr>
      <w:tr>
        <w:trPr>
          <w:trHeight w:val="467" w:hRule="atLeast"/>
        </w:trPr>
        <w:tc>
          <w:tcPr>
            <w:tcW w:w="937" w:type="dxa"/>
          </w:tcPr>
          <w:p>
            <w:pPr>
              <w:pStyle w:val="TableParagraph"/>
              <w:spacing w:line="337" w:lineRule="exact" w:before="110"/>
              <w:ind w:left="50"/>
              <w:rPr>
                <w:rFonts w:ascii="微软雅黑"/>
                <w:b/>
                <w:sz w:val="21"/>
              </w:rPr>
            </w:pPr>
            <w:r>
              <w:rPr>
                <w:rFonts w:ascii="微软雅黑"/>
                <w:b/>
                <w:spacing w:val="-4"/>
                <w:w w:val="109"/>
                <w:sz w:val="21"/>
              </w:rPr>
              <w:t>9.</w:t>
            </w:r>
            <w:r>
              <w:rPr>
                <w:rFonts w:ascii="微软雅黑"/>
                <w:b/>
                <w:spacing w:val="-4"/>
                <w:w w:val="79"/>
                <w:sz w:val="21"/>
              </w:rPr>
              <w:t>6</w:t>
            </w:r>
            <w:r>
              <w:rPr>
                <w:rFonts w:ascii="微软雅黑"/>
                <w:b/>
                <w:spacing w:val="-4"/>
                <w:w w:val="174"/>
                <w:sz w:val="21"/>
              </w:rPr>
              <w:t>.</w:t>
            </w:r>
            <w:r>
              <w:rPr>
                <w:rFonts w:ascii="微软雅黑"/>
                <w:b/>
                <w:spacing w:val="-4"/>
                <w:w w:val="79"/>
                <w:sz w:val="21"/>
              </w:rPr>
              <w:t>9</w:t>
            </w:r>
          </w:p>
        </w:tc>
        <w:tc>
          <w:tcPr>
            <w:tcW w:w="1671" w:type="dxa"/>
          </w:tcPr>
          <w:p>
            <w:pPr>
              <w:pStyle w:val="TableParagraph"/>
              <w:spacing w:line="337" w:lineRule="exact" w:before="110"/>
              <w:ind w:left="250"/>
              <w:rPr>
                <w:rFonts w:ascii="微软雅黑" w:eastAsia="微软雅黑"/>
                <w:b/>
                <w:sz w:val="21"/>
              </w:rPr>
            </w:pPr>
            <w:r>
              <w:rPr>
                <w:rFonts w:ascii="微软雅黑" w:eastAsia="微软雅黑"/>
                <w:b/>
                <w:spacing w:val="-2"/>
                <w:sz w:val="21"/>
              </w:rPr>
              <w:t>严重慢性肝衰</w:t>
            </w:r>
          </w:p>
        </w:tc>
        <w:tc>
          <w:tcPr>
            <w:tcW w:w="7140" w:type="dxa"/>
          </w:tcPr>
          <w:p>
            <w:pPr>
              <w:pStyle w:val="TableParagraph"/>
              <w:spacing w:before="177"/>
              <w:ind w:left="152"/>
              <w:rPr>
                <w:sz w:val="21"/>
              </w:rPr>
            </w:pPr>
            <w:r>
              <w:rPr>
                <w:spacing w:val="-3"/>
                <w:sz w:val="21"/>
              </w:rPr>
              <w:t>指因慢性肝脏疾病导致的肝衰竭，且须满足下列全部条件：</w:t>
            </w:r>
          </w:p>
        </w:tc>
      </w:tr>
      <w:tr>
        <w:trPr>
          <w:trHeight w:val="312" w:hRule="atLeast"/>
        </w:trPr>
        <w:tc>
          <w:tcPr>
            <w:tcW w:w="937" w:type="dxa"/>
          </w:tcPr>
          <w:p>
            <w:pPr>
              <w:pStyle w:val="TableParagraph"/>
              <w:rPr>
                <w:rFonts w:ascii="Times New Roman"/>
                <w:sz w:val="20"/>
              </w:rPr>
            </w:pPr>
          </w:p>
        </w:tc>
        <w:tc>
          <w:tcPr>
            <w:tcW w:w="1671" w:type="dxa"/>
          </w:tcPr>
          <w:p>
            <w:pPr>
              <w:pStyle w:val="TableParagraph"/>
              <w:spacing w:line="292" w:lineRule="exact"/>
              <w:ind w:left="250"/>
              <w:rPr>
                <w:rFonts w:ascii="微软雅黑" w:eastAsia="微软雅黑"/>
                <w:b/>
                <w:sz w:val="21"/>
              </w:rPr>
            </w:pPr>
            <w:r>
              <w:rPr>
                <w:rFonts w:ascii="微软雅黑" w:eastAsia="微软雅黑"/>
                <w:b/>
                <w:w w:val="100"/>
                <w:sz w:val="21"/>
              </w:rPr>
              <w:t>竭</w:t>
            </w:r>
          </w:p>
        </w:tc>
        <w:tc>
          <w:tcPr>
            <w:tcW w:w="7140" w:type="dxa"/>
          </w:tcPr>
          <w:p>
            <w:pPr>
              <w:pStyle w:val="TableParagraph"/>
              <w:spacing w:before="22"/>
              <w:ind w:left="152"/>
              <w:rPr>
                <w:sz w:val="21"/>
              </w:rPr>
            </w:pPr>
            <w:r>
              <w:rPr>
                <w:spacing w:val="-2"/>
                <w:sz w:val="21"/>
              </w:rPr>
              <w:t>（1）</w:t>
            </w:r>
            <w:r>
              <w:rPr>
                <w:spacing w:val="-4"/>
                <w:sz w:val="21"/>
              </w:rPr>
              <w:t>持续性黄疸；</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（2）</w:t>
            </w:r>
            <w:r>
              <w:rPr>
                <w:spacing w:val="-5"/>
                <w:sz w:val="21"/>
              </w:rPr>
              <w:t>腹水；</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（3）</w:t>
            </w:r>
            <w:r>
              <w:rPr>
                <w:spacing w:val="-4"/>
                <w:sz w:val="21"/>
              </w:rPr>
              <w:t>肝性脑病；</w:t>
            </w:r>
          </w:p>
        </w:tc>
      </w:tr>
      <w:tr>
        <w:trPr>
          <w:trHeight w:val="78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line="250" w:lineRule="exact" w:before="22"/>
              <w:ind w:left="152"/>
              <w:rPr>
                <w:sz w:val="21"/>
              </w:rPr>
            </w:pPr>
            <w:r>
              <w:rPr>
                <w:spacing w:val="-2"/>
                <w:sz w:val="21"/>
              </w:rPr>
              <w:t>（4）</w:t>
            </w:r>
            <w:r>
              <w:rPr>
                <w:spacing w:val="-3"/>
                <w:sz w:val="21"/>
              </w:rPr>
              <w:t>充血性脾肿大伴脾功能亢进或食管胃底静脉曲张。</w:t>
            </w:r>
          </w:p>
          <w:p>
            <w:pPr>
              <w:pStyle w:val="TableParagraph"/>
              <w:spacing w:line="387" w:lineRule="exact"/>
              <w:ind w:left="152"/>
              <w:rPr>
                <w:rFonts w:ascii="微软雅黑" w:eastAsia="微软雅黑"/>
                <w:b/>
                <w:sz w:val="22"/>
              </w:rPr>
            </w:pPr>
            <w:r>
              <w:rPr>
                <w:rFonts w:ascii="微软雅黑" w:eastAsia="微软雅黑"/>
                <w:b/>
                <w:w w:val="95"/>
                <w:sz w:val="22"/>
              </w:rPr>
              <w:t>因</w:t>
            </w:r>
            <w:r>
              <w:rPr>
                <w:rFonts w:ascii="微软雅黑" w:eastAsia="微软雅黑"/>
                <w:b/>
                <w:w w:val="95"/>
                <w:sz w:val="22"/>
              </w:rPr>
              <w:t>酗</w:t>
            </w:r>
            <w:r>
              <w:rPr>
                <w:rFonts w:ascii="微软雅黑" w:eastAsia="微软雅黑"/>
                <w:b/>
                <w:w w:val="95"/>
                <w:sz w:val="22"/>
              </w:rPr>
              <w:t>酒</w:t>
            </w:r>
            <w:r>
              <w:rPr>
                <w:rFonts w:ascii="微软雅黑" w:eastAsia="微软雅黑"/>
                <w:b/>
                <w:w w:val="95"/>
                <w:sz w:val="22"/>
              </w:rPr>
              <w:t>或</w:t>
            </w:r>
            <w:r>
              <w:rPr>
                <w:rFonts w:ascii="微软雅黑" w:eastAsia="微软雅黑"/>
                <w:b/>
                <w:w w:val="95"/>
                <w:sz w:val="22"/>
              </w:rPr>
              <w:t>药</w:t>
            </w:r>
            <w:r>
              <w:rPr>
                <w:rFonts w:ascii="微软雅黑" w:eastAsia="微软雅黑"/>
                <w:b/>
                <w:w w:val="95"/>
                <w:sz w:val="22"/>
              </w:rPr>
              <w:t>物</w:t>
            </w:r>
            <w:r>
              <w:rPr>
                <w:rFonts w:ascii="微软雅黑" w:eastAsia="微软雅黑"/>
                <w:b/>
                <w:w w:val="95"/>
                <w:sz w:val="22"/>
              </w:rPr>
              <w:t>滥</w:t>
            </w:r>
            <w:r>
              <w:rPr>
                <w:rFonts w:ascii="微软雅黑" w:eastAsia="微软雅黑"/>
                <w:b/>
                <w:w w:val="95"/>
                <w:sz w:val="22"/>
              </w:rPr>
              <w:t>用</w:t>
            </w:r>
            <w:r>
              <w:rPr>
                <w:rFonts w:ascii="微软雅黑" w:eastAsia="微软雅黑"/>
                <w:b/>
                <w:w w:val="95"/>
                <w:sz w:val="22"/>
              </w:rPr>
              <w:t>导致的</w:t>
            </w:r>
            <w:r>
              <w:rPr>
                <w:rFonts w:ascii="微软雅黑" w:eastAsia="微软雅黑"/>
                <w:b/>
                <w:w w:val="95"/>
                <w:sz w:val="22"/>
              </w:rPr>
              <w:t>肝</w:t>
            </w:r>
            <w:r>
              <w:rPr>
                <w:rFonts w:ascii="微软雅黑" w:eastAsia="微软雅黑"/>
                <w:b/>
                <w:w w:val="95"/>
                <w:sz w:val="22"/>
              </w:rPr>
              <w:t>衰</w:t>
            </w:r>
            <w:r>
              <w:rPr>
                <w:rFonts w:ascii="微软雅黑" w:eastAsia="微软雅黑"/>
                <w:b/>
                <w:w w:val="95"/>
                <w:sz w:val="22"/>
              </w:rPr>
              <w:t>竭</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w w:val="95"/>
                <w:sz w:val="22"/>
              </w:rPr>
              <w:t>范</w:t>
            </w:r>
            <w:r>
              <w:rPr>
                <w:rFonts w:ascii="微软雅黑" w:eastAsia="微软雅黑"/>
                <w:b/>
                <w:w w:val="95"/>
                <w:sz w:val="22"/>
              </w:rPr>
              <w:t>围</w:t>
            </w:r>
            <w:r>
              <w:rPr>
                <w:rFonts w:ascii="微软雅黑" w:eastAsia="微软雅黑"/>
                <w:b/>
                <w:w w:val="95"/>
                <w:sz w:val="22"/>
              </w:rPr>
              <w:t>内</w:t>
            </w:r>
            <w:r>
              <w:rPr>
                <w:rFonts w:ascii="微软雅黑" w:eastAsia="微软雅黑"/>
                <w:b/>
                <w:spacing w:val="-10"/>
                <w:w w:val="95"/>
                <w:sz w:val="22"/>
              </w:rPr>
              <w:t>。</w:t>
            </w:r>
          </w:p>
        </w:tc>
      </w:tr>
      <w:tr>
        <w:trPr>
          <w:trHeight w:val="467" w:hRule="atLeast"/>
        </w:trPr>
        <w:tc>
          <w:tcPr>
            <w:tcW w:w="937" w:type="dxa"/>
          </w:tcPr>
          <w:p>
            <w:pPr>
              <w:pStyle w:val="TableParagraph"/>
              <w:spacing w:line="337" w:lineRule="exact" w:before="110"/>
              <w:ind w:left="50"/>
              <w:rPr>
                <w:rFonts w:ascii="微软雅黑"/>
                <w:b/>
                <w:sz w:val="21"/>
              </w:rPr>
            </w:pPr>
            <w:r>
              <w:rPr>
                <w:rFonts w:ascii="微软雅黑"/>
                <w:b/>
                <w:spacing w:val="-2"/>
                <w:sz w:val="21"/>
              </w:rPr>
              <w:t>9.6.10</w:t>
            </w:r>
          </w:p>
        </w:tc>
        <w:tc>
          <w:tcPr>
            <w:tcW w:w="1671" w:type="dxa"/>
          </w:tcPr>
          <w:p>
            <w:pPr>
              <w:pStyle w:val="TableParagraph"/>
              <w:spacing w:line="337" w:lineRule="exact" w:before="110"/>
              <w:ind w:left="250"/>
              <w:rPr>
                <w:rFonts w:ascii="微软雅黑" w:eastAsia="微软雅黑"/>
                <w:b/>
                <w:sz w:val="21"/>
              </w:rPr>
            </w:pPr>
            <w:r>
              <w:rPr>
                <w:rFonts w:ascii="微软雅黑" w:eastAsia="微软雅黑"/>
                <w:b/>
                <w:spacing w:val="-3"/>
                <w:sz w:val="21"/>
              </w:rPr>
              <w:t>深度昏迷</w:t>
            </w:r>
          </w:p>
        </w:tc>
        <w:tc>
          <w:tcPr>
            <w:tcW w:w="7140" w:type="dxa"/>
          </w:tcPr>
          <w:p>
            <w:pPr>
              <w:pStyle w:val="TableParagraph"/>
              <w:spacing w:before="177"/>
              <w:ind w:left="152"/>
              <w:rPr>
                <w:sz w:val="21"/>
              </w:rPr>
            </w:pPr>
            <w:r>
              <w:rPr>
                <w:spacing w:val="-5"/>
                <w:sz w:val="21"/>
              </w:rPr>
              <w:t>指因疾病或意外伤害导致意识丧失，对外界刺激和体内需求均无反应，昏迷</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z w:val="21"/>
              </w:rPr>
              <w:t>程度按照格拉斯哥昏迷分级（GCS，Glasgow</w:t>
            </w:r>
            <w:r>
              <w:rPr>
                <w:spacing w:val="-9"/>
                <w:sz w:val="21"/>
              </w:rPr>
              <w:t> </w:t>
            </w:r>
            <w:r>
              <w:rPr>
                <w:sz w:val="21"/>
              </w:rPr>
              <w:t>Coma</w:t>
            </w:r>
            <w:r>
              <w:rPr>
                <w:spacing w:val="-11"/>
                <w:sz w:val="21"/>
              </w:rPr>
              <w:t> </w:t>
            </w:r>
            <w:r>
              <w:rPr>
                <w:sz w:val="21"/>
              </w:rPr>
              <w:t>Scale）</w:t>
            </w:r>
            <w:r>
              <w:rPr>
                <w:spacing w:val="-5"/>
                <w:sz w:val="21"/>
              </w:rPr>
              <w:t>结果为 </w:t>
            </w:r>
            <w:r>
              <w:rPr>
                <w:sz w:val="21"/>
              </w:rPr>
              <w:t>5</w:t>
            </w:r>
            <w:r>
              <w:rPr>
                <w:spacing w:val="-11"/>
                <w:sz w:val="21"/>
              </w:rPr>
              <w:t> 分或 </w:t>
            </w:r>
            <w:r>
              <w:rPr>
                <w:spacing w:val="-10"/>
                <w:sz w:val="21"/>
              </w:rPr>
              <w:t>5</w:t>
            </w:r>
          </w:p>
        </w:tc>
      </w:tr>
      <w:tr>
        <w:trPr>
          <w:trHeight w:val="780"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line="250" w:lineRule="exact" w:before="22"/>
              <w:ind w:left="152"/>
              <w:rPr>
                <w:sz w:val="21"/>
              </w:rPr>
            </w:pPr>
            <w:r>
              <w:rPr>
                <w:spacing w:val="-4"/>
                <w:sz w:val="21"/>
              </w:rPr>
              <w:t>分以下，且已经持续使用呼吸机及其他生命维持系统 </w:t>
            </w:r>
            <w:r>
              <w:rPr>
                <w:spacing w:val="-2"/>
                <w:sz w:val="21"/>
              </w:rPr>
              <w:t>96</w:t>
            </w:r>
            <w:r>
              <w:rPr>
                <w:spacing w:val="-11"/>
                <w:sz w:val="21"/>
              </w:rPr>
              <w:t> 小时以上。</w:t>
            </w:r>
          </w:p>
          <w:p>
            <w:pPr>
              <w:pStyle w:val="TableParagraph"/>
              <w:spacing w:line="387" w:lineRule="exact"/>
              <w:ind w:left="152"/>
              <w:rPr>
                <w:rFonts w:ascii="微软雅黑" w:eastAsia="微软雅黑"/>
                <w:b/>
                <w:sz w:val="22"/>
              </w:rPr>
            </w:pPr>
            <w:r>
              <w:rPr>
                <w:rFonts w:ascii="微软雅黑" w:eastAsia="微软雅黑"/>
                <w:b/>
                <w:w w:val="95"/>
                <w:sz w:val="22"/>
              </w:rPr>
              <w:t>因</w:t>
            </w:r>
            <w:r>
              <w:rPr>
                <w:rFonts w:ascii="微软雅黑" w:eastAsia="微软雅黑"/>
                <w:b/>
                <w:w w:val="95"/>
                <w:sz w:val="22"/>
              </w:rPr>
              <w:t>酗</w:t>
            </w:r>
            <w:r>
              <w:rPr>
                <w:rFonts w:ascii="微软雅黑" w:eastAsia="微软雅黑"/>
                <w:b/>
                <w:w w:val="95"/>
                <w:sz w:val="22"/>
              </w:rPr>
              <w:t>酒</w:t>
            </w:r>
            <w:r>
              <w:rPr>
                <w:rFonts w:ascii="微软雅黑" w:eastAsia="微软雅黑"/>
                <w:b/>
                <w:w w:val="95"/>
                <w:sz w:val="22"/>
              </w:rPr>
              <w:t>或</w:t>
            </w:r>
            <w:r>
              <w:rPr>
                <w:rFonts w:ascii="微软雅黑" w:eastAsia="微软雅黑"/>
                <w:b/>
                <w:w w:val="95"/>
                <w:sz w:val="22"/>
              </w:rPr>
              <w:t>药</w:t>
            </w:r>
            <w:r>
              <w:rPr>
                <w:rFonts w:ascii="微软雅黑" w:eastAsia="微软雅黑"/>
                <w:b/>
                <w:w w:val="95"/>
                <w:sz w:val="22"/>
              </w:rPr>
              <w:t>物</w:t>
            </w:r>
            <w:r>
              <w:rPr>
                <w:rFonts w:ascii="微软雅黑" w:eastAsia="微软雅黑"/>
                <w:b/>
                <w:w w:val="95"/>
                <w:sz w:val="22"/>
              </w:rPr>
              <w:t>滥</w:t>
            </w:r>
            <w:r>
              <w:rPr>
                <w:rFonts w:ascii="微软雅黑" w:eastAsia="微软雅黑"/>
                <w:b/>
                <w:w w:val="95"/>
                <w:sz w:val="22"/>
              </w:rPr>
              <w:t>用</w:t>
            </w:r>
            <w:r>
              <w:rPr>
                <w:rFonts w:ascii="微软雅黑" w:eastAsia="微软雅黑"/>
                <w:b/>
                <w:w w:val="95"/>
                <w:sz w:val="22"/>
              </w:rPr>
              <w:t>导致的</w:t>
            </w:r>
            <w:r>
              <w:rPr>
                <w:rFonts w:ascii="微软雅黑" w:eastAsia="微软雅黑"/>
                <w:b/>
                <w:w w:val="95"/>
                <w:sz w:val="22"/>
              </w:rPr>
              <w:t>深</w:t>
            </w:r>
            <w:r>
              <w:rPr>
                <w:rFonts w:ascii="微软雅黑" w:eastAsia="微软雅黑"/>
                <w:b/>
                <w:w w:val="95"/>
                <w:sz w:val="22"/>
              </w:rPr>
              <w:t>度</w:t>
            </w:r>
            <w:r>
              <w:rPr>
                <w:rFonts w:ascii="微软雅黑" w:eastAsia="微软雅黑"/>
                <w:b/>
                <w:w w:val="95"/>
                <w:sz w:val="22"/>
              </w:rPr>
              <w:t>昏</w:t>
            </w:r>
            <w:r>
              <w:rPr>
                <w:rFonts w:ascii="微软雅黑" w:eastAsia="微软雅黑"/>
                <w:b/>
                <w:w w:val="95"/>
                <w:sz w:val="22"/>
              </w:rPr>
              <w:t>迷</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spacing w:val="-3"/>
                <w:w w:val="95"/>
                <w:sz w:val="22"/>
              </w:rPr>
              <w:t>范围内。</w:t>
            </w:r>
          </w:p>
        </w:tc>
      </w:tr>
      <w:tr>
        <w:trPr>
          <w:trHeight w:val="467" w:hRule="atLeast"/>
        </w:trPr>
        <w:tc>
          <w:tcPr>
            <w:tcW w:w="937" w:type="dxa"/>
          </w:tcPr>
          <w:p>
            <w:pPr>
              <w:pStyle w:val="TableParagraph"/>
              <w:spacing w:line="337" w:lineRule="exact" w:before="110"/>
              <w:ind w:left="50"/>
              <w:rPr>
                <w:rFonts w:ascii="微软雅黑"/>
                <w:b/>
                <w:sz w:val="21"/>
              </w:rPr>
            </w:pPr>
            <w:r>
              <w:rPr>
                <w:rFonts w:ascii="微软雅黑"/>
                <w:b/>
                <w:spacing w:val="-2"/>
                <w:sz w:val="21"/>
              </w:rPr>
              <w:t>9.6.11</w:t>
            </w:r>
          </w:p>
        </w:tc>
        <w:tc>
          <w:tcPr>
            <w:tcW w:w="1671" w:type="dxa"/>
          </w:tcPr>
          <w:p>
            <w:pPr>
              <w:pStyle w:val="TableParagraph"/>
              <w:spacing w:line="337" w:lineRule="exact" w:before="110"/>
              <w:ind w:left="250"/>
              <w:rPr>
                <w:rFonts w:ascii="微软雅黑" w:eastAsia="微软雅黑"/>
                <w:b/>
                <w:sz w:val="21"/>
              </w:rPr>
            </w:pPr>
            <w:r>
              <w:rPr>
                <w:rFonts w:ascii="微软雅黑" w:eastAsia="微软雅黑"/>
                <w:b/>
                <w:spacing w:val="-3"/>
                <w:sz w:val="21"/>
              </w:rPr>
              <w:t>双耳失聪</w:t>
            </w:r>
          </w:p>
        </w:tc>
        <w:tc>
          <w:tcPr>
            <w:tcW w:w="7140" w:type="dxa"/>
          </w:tcPr>
          <w:p>
            <w:pPr>
              <w:pStyle w:val="TableParagraph"/>
              <w:spacing w:before="177"/>
              <w:ind w:left="152"/>
              <w:rPr>
                <w:sz w:val="21"/>
              </w:rPr>
            </w:pPr>
            <w:r>
              <w:rPr>
                <w:spacing w:val="-2"/>
                <w:sz w:val="21"/>
              </w:rPr>
              <w:t>指因疾病或意外伤害导致双耳听力永久不可逆（</w:t>
            </w:r>
            <w:r>
              <w:rPr>
                <w:spacing w:val="-23"/>
                <w:sz w:val="21"/>
              </w:rPr>
              <w:t>见 </w:t>
            </w:r>
            <w:r>
              <w:rPr>
                <w:spacing w:val="-2"/>
                <w:sz w:val="21"/>
              </w:rPr>
              <w:t>9.31）</w:t>
            </w:r>
            <w:r>
              <w:rPr>
                <w:spacing w:val="-9"/>
                <w:sz w:val="21"/>
              </w:rPr>
              <w:t>性丧失，在 </w:t>
            </w:r>
            <w:r>
              <w:rPr>
                <w:spacing w:val="-5"/>
                <w:sz w:val="21"/>
              </w:rPr>
              <w:t>500</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4"/>
                <w:sz w:val="21"/>
              </w:rPr>
              <w:t>赫兹、1000</w:t>
            </w:r>
            <w:r>
              <w:rPr>
                <w:spacing w:val="-25"/>
                <w:sz w:val="21"/>
              </w:rPr>
              <w:t> 赫兹和 </w:t>
            </w:r>
            <w:r>
              <w:rPr>
                <w:spacing w:val="-4"/>
                <w:sz w:val="21"/>
              </w:rPr>
              <w:t>2000</w:t>
            </w:r>
            <w:r>
              <w:rPr>
                <w:spacing w:val="-14"/>
                <w:sz w:val="21"/>
              </w:rPr>
              <w:t> 赫兹语音频率下，平均听阈大于等于 </w:t>
            </w:r>
            <w:r>
              <w:rPr>
                <w:spacing w:val="-4"/>
                <w:sz w:val="21"/>
              </w:rPr>
              <w:t>91</w:t>
            </w:r>
            <w:r>
              <w:rPr>
                <w:spacing w:val="-14"/>
                <w:sz w:val="21"/>
              </w:rPr>
              <w:t> 分贝，且经</w:t>
            </w:r>
          </w:p>
        </w:tc>
      </w:tr>
      <w:tr>
        <w:trPr>
          <w:trHeight w:val="1093"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line="250" w:lineRule="exact" w:before="22"/>
              <w:ind w:left="152"/>
              <w:rPr>
                <w:sz w:val="21"/>
              </w:rPr>
            </w:pPr>
            <w:r>
              <w:rPr>
                <w:spacing w:val="-3"/>
                <w:sz w:val="21"/>
              </w:rPr>
              <w:t>纯音听力测试、声导抗检测或听觉诱发电位检测等证实。</w:t>
            </w:r>
          </w:p>
          <w:p>
            <w:pPr>
              <w:pStyle w:val="TableParagraph"/>
              <w:spacing w:line="184" w:lineRule="auto" w:before="48"/>
              <w:ind w:left="152" w:right="89"/>
              <w:rPr>
                <w:rFonts w:ascii="微软雅黑" w:eastAsia="微软雅黑"/>
                <w:b/>
                <w:sz w:val="22"/>
              </w:rPr>
            </w:pPr>
            <w:r>
              <w:rPr>
                <w:rFonts w:ascii="微软雅黑" w:eastAsia="微软雅黑"/>
                <w:b/>
                <w:w w:val="95"/>
                <w:sz w:val="22"/>
              </w:rPr>
              <w:t>被</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人</w:t>
            </w:r>
            <w:r>
              <w:rPr>
                <w:rFonts w:ascii="微软雅黑" w:eastAsia="微软雅黑"/>
                <w:b/>
                <w:w w:val="95"/>
                <w:sz w:val="22"/>
              </w:rPr>
              <w:t>申</w:t>
            </w:r>
            <w:r>
              <w:rPr>
                <w:rFonts w:ascii="微软雅黑" w:eastAsia="微软雅黑"/>
                <w:b/>
                <w:w w:val="95"/>
                <w:sz w:val="22"/>
              </w:rPr>
              <w:t>请</w:t>
            </w:r>
            <w:r>
              <w:rPr>
                <w:rFonts w:ascii="微软雅黑" w:eastAsia="微软雅黑"/>
                <w:b/>
                <w:w w:val="95"/>
                <w:sz w:val="22"/>
              </w:rPr>
              <w:t>理</w:t>
            </w:r>
            <w:r>
              <w:rPr>
                <w:rFonts w:ascii="微软雅黑" w:eastAsia="微软雅黑"/>
                <w:b/>
                <w:w w:val="95"/>
                <w:sz w:val="22"/>
              </w:rPr>
              <w:t>赔</w:t>
            </w:r>
            <w:r>
              <w:rPr>
                <w:rFonts w:ascii="微软雅黑" w:eastAsia="微软雅黑"/>
                <w:b/>
                <w:w w:val="95"/>
                <w:sz w:val="22"/>
              </w:rPr>
              <w:t>时年龄</w:t>
            </w:r>
            <w:r>
              <w:rPr>
                <w:rFonts w:ascii="微软雅黑" w:eastAsia="微软雅黑"/>
                <w:b/>
                <w:w w:val="95"/>
                <w:sz w:val="22"/>
              </w:rPr>
              <w:t>必</w:t>
            </w:r>
            <w:r>
              <w:rPr>
                <w:rFonts w:ascii="微软雅黑" w:eastAsia="微软雅黑"/>
                <w:b/>
                <w:w w:val="95"/>
                <w:sz w:val="22"/>
              </w:rPr>
              <w:t>须</w:t>
            </w:r>
            <w:r>
              <w:rPr>
                <w:rFonts w:ascii="微软雅黑" w:eastAsia="微软雅黑"/>
                <w:b/>
                <w:w w:val="95"/>
                <w:sz w:val="22"/>
              </w:rPr>
              <w:t>在</w:t>
            </w:r>
            <w:r>
              <w:rPr>
                <w:rFonts w:ascii="微软雅黑" w:eastAsia="微软雅黑"/>
                <w:b/>
                <w:spacing w:val="-10"/>
                <w:w w:val="95"/>
                <w:sz w:val="22"/>
              </w:rPr>
              <w:t> </w:t>
            </w:r>
            <w:r>
              <w:rPr>
                <w:rFonts w:ascii="微软雅黑" w:eastAsia="微软雅黑"/>
                <w:b/>
                <w:w w:val="95"/>
                <w:sz w:val="22"/>
              </w:rPr>
              <w:t>3</w:t>
            </w:r>
            <w:r>
              <w:rPr>
                <w:rFonts w:ascii="微软雅黑" w:eastAsia="微软雅黑"/>
                <w:b/>
                <w:spacing w:val="-10"/>
                <w:w w:val="95"/>
                <w:sz w:val="22"/>
              </w:rPr>
              <w:t> </w:t>
            </w:r>
            <w:r>
              <w:rPr>
                <w:rFonts w:ascii="微软雅黑" w:eastAsia="微软雅黑"/>
                <w:b/>
                <w:w w:val="95"/>
                <w:sz w:val="22"/>
              </w:rPr>
              <w:t>周</w:t>
            </w:r>
            <w:r>
              <w:rPr>
                <w:rFonts w:ascii="微软雅黑" w:eastAsia="微软雅黑"/>
                <w:b/>
                <w:w w:val="95"/>
                <w:sz w:val="22"/>
              </w:rPr>
              <w:t>岁</w:t>
            </w:r>
            <w:r>
              <w:rPr>
                <w:rFonts w:ascii="微软雅黑" w:eastAsia="微软雅黑"/>
                <w:b/>
                <w:w w:val="95"/>
                <w:sz w:val="22"/>
              </w:rPr>
              <w:t>以</w:t>
            </w:r>
            <w:r>
              <w:rPr>
                <w:rFonts w:ascii="微软雅黑" w:eastAsia="微软雅黑"/>
                <w:b/>
                <w:w w:val="95"/>
                <w:sz w:val="22"/>
              </w:rPr>
              <w:t>上</w:t>
            </w:r>
            <w:r>
              <w:rPr>
                <w:rFonts w:ascii="微软雅黑" w:eastAsia="微软雅黑"/>
                <w:b/>
                <w:spacing w:val="-63"/>
                <w:w w:val="95"/>
                <w:sz w:val="22"/>
              </w:rPr>
              <w:t>，</w:t>
            </w:r>
            <w:r>
              <w:rPr>
                <w:rFonts w:ascii="微软雅黑" w:eastAsia="微软雅黑"/>
                <w:b/>
                <w:w w:val="95"/>
                <w:sz w:val="22"/>
              </w:rPr>
              <w:t>并</w:t>
            </w:r>
            <w:r>
              <w:rPr>
                <w:rFonts w:ascii="微软雅黑" w:eastAsia="微软雅黑"/>
                <w:b/>
                <w:w w:val="95"/>
                <w:sz w:val="22"/>
              </w:rPr>
              <w:t>且</w:t>
            </w:r>
            <w:r>
              <w:rPr>
                <w:rFonts w:ascii="微软雅黑" w:eastAsia="微软雅黑"/>
                <w:b/>
                <w:w w:val="95"/>
                <w:sz w:val="22"/>
              </w:rPr>
              <w:t>提</w:t>
            </w:r>
            <w:r>
              <w:rPr>
                <w:rFonts w:ascii="微软雅黑" w:eastAsia="微软雅黑"/>
                <w:b/>
                <w:w w:val="95"/>
                <w:sz w:val="22"/>
              </w:rPr>
              <w:t>供</w:t>
            </w:r>
            <w:r>
              <w:rPr>
                <w:rFonts w:ascii="微软雅黑" w:eastAsia="微软雅黑"/>
                <w:b/>
                <w:w w:val="95"/>
                <w:sz w:val="22"/>
              </w:rPr>
              <w:t>理</w:t>
            </w:r>
            <w:r>
              <w:rPr>
                <w:rFonts w:ascii="微软雅黑" w:eastAsia="微软雅黑"/>
                <w:b/>
                <w:w w:val="95"/>
                <w:sz w:val="22"/>
              </w:rPr>
              <w:t>赔</w:t>
            </w:r>
            <w:r>
              <w:rPr>
                <w:rFonts w:ascii="微软雅黑" w:eastAsia="微软雅黑"/>
                <w:b/>
                <w:w w:val="95"/>
                <w:sz w:val="22"/>
              </w:rPr>
              <w:t>当</w:t>
            </w:r>
            <w:r>
              <w:rPr>
                <w:rFonts w:ascii="微软雅黑" w:eastAsia="微软雅黑"/>
                <w:b/>
                <w:w w:val="95"/>
                <w:sz w:val="22"/>
              </w:rPr>
              <w:t>时</w:t>
            </w:r>
            <w:r>
              <w:rPr>
                <w:rFonts w:ascii="微软雅黑" w:eastAsia="微软雅黑"/>
                <w:b/>
                <w:w w:val="95"/>
                <w:sz w:val="22"/>
              </w:rPr>
              <w:t>的</w:t>
            </w:r>
            <w:r>
              <w:rPr>
                <w:rFonts w:ascii="微软雅黑" w:eastAsia="微软雅黑"/>
                <w:b/>
                <w:w w:val="95"/>
                <w:sz w:val="22"/>
              </w:rPr>
              <w:t>听</w:t>
            </w:r>
            <w:r>
              <w:rPr>
                <w:rFonts w:ascii="微软雅黑" w:eastAsia="微软雅黑"/>
                <w:b/>
                <w:w w:val="95"/>
                <w:sz w:val="22"/>
              </w:rPr>
              <w:t>力丧失</w:t>
            </w:r>
            <w:r>
              <w:rPr>
                <w:rFonts w:ascii="微软雅黑" w:eastAsia="微软雅黑"/>
                <w:b/>
                <w:spacing w:val="-2"/>
                <w:sz w:val="22"/>
              </w:rPr>
              <w:t>诊</w:t>
            </w:r>
            <w:r>
              <w:rPr>
                <w:rFonts w:ascii="微软雅黑" w:eastAsia="微软雅黑"/>
                <w:b/>
                <w:spacing w:val="-2"/>
                <w:sz w:val="22"/>
              </w:rPr>
              <w:t>断</w:t>
            </w:r>
            <w:r>
              <w:rPr>
                <w:rFonts w:ascii="微软雅黑" w:eastAsia="微软雅黑"/>
                <w:b/>
                <w:spacing w:val="-2"/>
                <w:sz w:val="22"/>
              </w:rPr>
              <w:t>及</w:t>
            </w:r>
            <w:r>
              <w:rPr>
                <w:rFonts w:ascii="微软雅黑" w:eastAsia="微软雅黑"/>
                <w:b/>
                <w:spacing w:val="-2"/>
                <w:sz w:val="22"/>
              </w:rPr>
              <w:t>检</w:t>
            </w:r>
            <w:r>
              <w:rPr>
                <w:rFonts w:ascii="微软雅黑" w:eastAsia="微软雅黑"/>
                <w:b/>
                <w:spacing w:val="-2"/>
                <w:sz w:val="22"/>
              </w:rPr>
              <w:t>查</w:t>
            </w:r>
            <w:r>
              <w:rPr>
                <w:rFonts w:ascii="微软雅黑" w:eastAsia="微软雅黑"/>
                <w:b/>
                <w:spacing w:val="-2"/>
                <w:sz w:val="22"/>
              </w:rPr>
              <w:t>证</w:t>
            </w:r>
            <w:r>
              <w:rPr>
                <w:rFonts w:ascii="微软雅黑" w:eastAsia="微软雅黑"/>
                <w:b/>
                <w:spacing w:val="-2"/>
                <w:sz w:val="22"/>
              </w:rPr>
              <w:t>据</w:t>
            </w:r>
            <w:r>
              <w:rPr>
                <w:rFonts w:ascii="微软雅黑" w:eastAsia="微软雅黑"/>
                <w:b/>
                <w:spacing w:val="-2"/>
                <w:sz w:val="22"/>
              </w:rPr>
              <w:t>。</w:t>
            </w:r>
          </w:p>
        </w:tc>
      </w:tr>
      <w:tr>
        <w:trPr>
          <w:trHeight w:val="467" w:hRule="atLeast"/>
        </w:trPr>
        <w:tc>
          <w:tcPr>
            <w:tcW w:w="937" w:type="dxa"/>
          </w:tcPr>
          <w:p>
            <w:pPr>
              <w:pStyle w:val="TableParagraph"/>
              <w:spacing w:line="337" w:lineRule="exact" w:before="110"/>
              <w:ind w:left="50"/>
              <w:rPr>
                <w:rFonts w:ascii="微软雅黑"/>
                <w:b/>
                <w:sz w:val="21"/>
              </w:rPr>
            </w:pPr>
            <w:r>
              <w:rPr>
                <w:rFonts w:ascii="微软雅黑"/>
                <w:b/>
                <w:spacing w:val="-2"/>
                <w:sz w:val="21"/>
              </w:rPr>
              <w:t>9.6.12</w:t>
            </w:r>
          </w:p>
        </w:tc>
        <w:tc>
          <w:tcPr>
            <w:tcW w:w="1671" w:type="dxa"/>
          </w:tcPr>
          <w:p>
            <w:pPr>
              <w:pStyle w:val="TableParagraph"/>
              <w:spacing w:line="337" w:lineRule="exact" w:before="110"/>
              <w:ind w:left="250"/>
              <w:rPr>
                <w:rFonts w:ascii="微软雅黑" w:eastAsia="微软雅黑"/>
                <w:b/>
                <w:sz w:val="21"/>
              </w:rPr>
            </w:pPr>
            <w:r>
              <w:rPr>
                <w:rFonts w:ascii="微软雅黑" w:eastAsia="微软雅黑"/>
                <w:b/>
                <w:spacing w:val="-3"/>
                <w:sz w:val="21"/>
              </w:rPr>
              <w:t>双目失明</w:t>
            </w:r>
          </w:p>
        </w:tc>
        <w:tc>
          <w:tcPr>
            <w:tcW w:w="7140" w:type="dxa"/>
          </w:tcPr>
          <w:p>
            <w:pPr>
              <w:pStyle w:val="TableParagraph"/>
              <w:spacing w:before="177"/>
              <w:ind w:left="152"/>
              <w:rPr>
                <w:sz w:val="21"/>
              </w:rPr>
            </w:pPr>
            <w:r>
              <w:rPr>
                <w:spacing w:val="-5"/>
                <w:sz w:val="21"/>
              </w:rPr>
              <w:t>指因疾病或意外伤害导致双眼视力永久不可逆性丧失，双眼中较好眼须满足</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3"/>
                <w:sz w:val="21"/>
              </w:rPr>
              <w:t>下列至少一项条件：</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（1）</w:t>
            </w:r>
            <w:r>
              <w:rPr>
                <w:spacing w:val="-4"/>
                <w:sz w:val="21"/>
              </w:rPr>
              <w:t>眼球缺失或摘除；</w:t>
            </w:r>
          </w:p>
        </w:tc>
      </w:tr>
      <w:tr>
        <w:trPr>
          <w:trHeight w:val="31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（2）</w:t>
            </w:r>
            <w:r>
              <w:rPr>
                <w:spacing w:val="-3"/>
                <w:sz w:val="21"/>
              </w:rPr>
              <w:t>矫正视力低于 </w:t>
            </w:r>
            <w:r>
              <w:rPr>
                <w:spacing w:val="-2"/>
                <w:sz w:val="21"/>
              </w:rPr>
              <w:t>0.02（</w:t>
            </w:r>
            <w:r>
              <w:rPr>
                <w:spacing w:val="-3"/>
                <w:sz w:val="21"/>
              </w:rPr>
              <w:t>采用国际标准视力表，如果使用其他视力表应进</w:t>
            </w:r>
          </w:p>
        </w:tc>
      </w:tr>
      <w:tr>
        <w:trPr>
          <w:trHeight w:val="311"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before="22"/>
              <w:ind w:left="152"/>
              <w:rPr>
                <w:sz w:val="21"/>
              </w:rPr>
            </w:pPr>
            <w:r>
              <w:rPr>
                <w:spacing w:val="-2"/>
                <w:sz w:val="21"/>
              </w:rPr>
              <w:t>行换算</w:t>
            </w:r>
            <w:r>
              <w:rPr>
                <w:spacing w:val="-5"/>
                <w:sz w:val="21"/>
              </w:rPr>
              <w:t>）；</w:t>
            </w:r>
          </w:p>
        </w:tc>
      </w:tr>
      <w:tr>
        <w:trPr>
          <w:trHeight w:val="1092" w:hRule="atLeast"/>
        </w:trPr>
        <w:tc>
          <w:tcPr>
            <w:tcW w:w="937" w:type="dxa"/>
          </w:tcPr>
          <w:p>
            <w:pPr>
              <w:pStyle w:val="TableParagraph"/>
              <w:rPr>
                <w:rFonts w:ascii="Times New Roman"/>
                <w:sz w:val="20"/>
              </w:rPr>
            </w:pPr>
          </w:p>
        </w:tc>
        <w:tc>
          <w:tcPr>
            <w:tcW w:w="1671" w:type="dxa"/>
          </w:tcPr>
          <w:p>
            <w:pPr>
              <w:pStyle w:val="TableParagraph"/>
              <w:rPr>
                <w:rFonts w:ascii="Times New Roman"/>
                <w:sz w:val="20"/>
              </w:rPr>
            </w:pPr>
          </w:p>
        </w:tc>
        <w:tc>
          <w:tcPr>
            <w:tcW w:w="7140" w:type="dxa"/>
          </w:tcPr>
          <w:p>
            <w:pPr>
              <w:pStyle w:val="TableParagraph"/>
              <w:spacing w:line="250" w:lineRule="exact" w:before="22"/>
              <w:ind w:left="152"/>
              <w:rPr>
                <w:sz w:val="21"/>
              </w:rPr>
            </w:pPr>
            <w:r>
              <w:rPr>
                <w:spacing w:val="-2"/>
                <w:sz w:val="21"/>
              </w:rPr>
              <w:t>（3）</w:t>
            </w:r>
            <w:r>
              <w:rPr>
                <w:spacing w:val="-10"/>
                <w:sz w:val="21"/>
              </w:rPr>
              <w:t>视野半径小于 </w:t>
            </w:r>
            <w:r>
              <w:rPr>
                <w:spacing w:val="-2"/>
                <w:sz w:val="21"/>
              </w:rPr>
              <w:t>5</w:t>
            </w:r>
            <w:r>
              <w:rPr>
                <w:spacing w:val="-20"/>
                <w:sz w:val="21"/>
              </w:rPr>
              <w:t> 度。</w:t>
            </w:r>
          </w:p>
          <w:p>
            <w:pPr>
              <w:pStyle w:val="TableParagraph"/>
              <w:spacing w:line="184" w:lineRule="auto" w:before="48"/>
              <w:ind w:left="152" w:right="89"/>
              <w:rPr>
                <w:rFonts w:ascii="微软雅黑" w:eastAsia="微软雅黑"/>
                <w:b/>
                <w:sz w:val="22"/>
              </w:rPr>
            </w:pPr>
            <w:r>
              <w:rPr>
                <w:rFonts w:ascii="微软雅黑" w:eastAsia="微软雅黑"/>
                <w:b/>
                <w:w w:val="95"/>
                <w:sz w:val="22"/>
              </w:rPr>
              <w:t>被</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人</w:t>
            </w:r>
            <w:r>
              <w:rPr>
                <w:rFonts w:ascii="微软雅黑" w:eastAsia="微软雅黑"/>
                <w:b/>
                <w:w w:val="95"/>
                <w:sz w:val="22"/>
              </w:rPr>
              <w:t>申</w:t>
            </w:r>
            <w:r>
              <w:rPr>
                <w:rFonts w:ascii="微软雅黑" w:eastAsia="微软雅黑"/>
                <w:b/>
                <w:w w:val="95"/>
                <w:sz w:val="22"/>
              </w:rPr>
              <w:t>请</w:t>
            </w:r>
            <w:r>
              <w:rPr>
                <w:rFonts w:ascii="微软雅黑" w:eastAsia="微软雅黑"/>
                <w:b/>
                <w:w w:val="95"/>
                <w:sz w:val="22"/>
              </w:rPr>
              <w:t>理</w:t>
            </w:r>
            <w:r>
              <w:rPr>
                <w:rFonts w:ascii="微软雅黑" w:eastAsia="微软雅黑"/>
                <w:b/>
                <w:w w:val="95"/>
                <w:sz w:val="22"/>
              </w:rPr>
              <w:t>赔</w:t>
            </w:r>
            <w:r>
              <w:rPr>
                <w:rFonts w:ascii="微软雅黑" w:eastAsia="微软雅黑"/>
                <w:b/>
                <w:w w:val="95"/>
                <w:sz w:val="22"/>
              </w:rPr>
              <w:t>时年龄</w:t>
            </w:r>
            <w:r>
              <w:rPr>
                <w:rFonts w:ascii="微软雅黑" w:eastAsia="微软雅黑"/>
                <w:b/>
                <w:w w:val="95"/>
                <w:sz w:val="22"/>
              </w:rPr>
              <w:t>必</w:t>
            </w:r>
            <w:r>
              <w:rPr>
                <w:rFonts w:ascii="微软雅黑" w:eastAsia="微软雅黑"/>
                <w:b/>
                <w:w w:val="95"/>
                <w:sz w:val="22"/>
              </w:rPr>
              <w:t>须</w:t>
            </w:r>
            <w:r>
              <w:rPr>
                <w:rFonts w:ascii="微软雅黑" w:eastAsia="微软雅黑"/>
                <w:b/>
                <w:w w:val="95"/>
                <w:sz w:val="22"/>
              </w:rPr>
              <w:t>在</w:t>
            </w:r>
            <w:r>
              <w:rPr>
                <w:rFonts w:ascii="微软雅黑" w:eastAsia="微软雅黑"/>
                <w:b/>
                <w:spacing w:val="-10"/>
                <w:w w:val="95"/>
                <w:sz w:val="22"/>
              </w:rPr>
              <w:t> </w:t>
            </w:r>
            <w:r>
              <w:rPr>
                <w:rFonts w:ascii="微软雅黑" w:eastAsia="微软雅黑"/>
                <w:b/>
                <w:w w:val="95"/>
                <w:sz w:val="22"/>
              </w:rPr>
              <w:t>3</w:t>
            </w:r>
            <w:r>
              <w:rPr>
                <w:rFonts w:ascii="微软雅黑" w:eastAsia="微软雅黑"/>
                <w:b/>
                <w:spacing w:val="-10"/>
                <w:w w:val="95"/>
                <w:sz w:val="22"/>
              </w:rPr>
              <w:t> </w:t>
            </w:r>
            <w:r>
              <w:rPr>
                <w:rFonts w:ascii="微软雅黑" w:eastAsia="微软雅黑"/>
                <w:b/>
                <w:w w:val="95"/>
                <w:sz w:val="22"/>
              </w:rPr>
              <w:t>周</w:t>
            </w:r>
            <w:r>
              <w:rPr>
                <w:rFonts w:ascii="微软雅黑" w:eastAsia="微软雅黑"/>
                <w:b/>
                <w:w w:val="95"/>
                <w:sz w:val="22"/>
              </w:rPr>
              <w:t>岁</w:t>
            </w:r>
            <w:r>
              <w:rPr>
                <w:rFonts w:ascii="微软雅黑" w:eastAsia="微软雅黑"/>
                <w:b/>
                <w:w w:val="95"/>
                <w:sz w:val="22"/>
              </w:rPr>
              <w:t>以</w:t>
            </w:r>
            <w:r>
              <w:rPr>
                <w:rFonts w:ascii="微软雅黑" w:eastAsia="微软雅黑"/>
                <w:b/>
                <w:w w:val="95"/>
                <w:sz w:val="22"/>
              </w:rPr>
              <w:t>上</w:t>
            </w:r>
            <w:r>
              <w:rPr>
                <w:rFonts w:ascii="微软雅黑" w:eastAsia="微软雅黑"/>
                <w:b/>
                <w:spacing w:val="-63"/>
                <w:w w:val="95"/>
                <w:sz w:val="22"/>
              </w:rPr>
              <w:t>，</w:t>
            </w:r>
            <w:r>
              <w:rPr>
                <w:rFonts w:ascii="微软雅黑" w:eastAsia="微软雅黑"/>
                <w:b/>
                <w:w w:val="95"/>
                <w:sz w:val="22"/>
              </w:rPr>
              <w:t>并</w:t>
            </w:r>
            <w:r>
              <w:rPr>
                <w:rFonts w:ascii="微软雅黑" w:eastAsia="微软雅黑"/>
                <w:b/>
                <w:w w:val="95"/>
                <w:sz w:val="22"/>
              </w:rPr>
              <w:t>且</w:t>
            </w:r>
            <w:r>
              <w:rPr>
                <w:rFonts w:ascii="微软雅黑" w:eastAsia="微软雅黑"/>
                <w:b/>
                <w:w w:val="95"/>
                <w:sz w:val="22"/>
              </w:rPr>
              <w:t>提</w:t>
            </w:r>
            <w:r>
              <w:rPr>
                <w:rFonts w:ascii="微软雅黑" w:eastAsia="微软雅黑"/>
                <w:b/>
                <w:w w:val="95"/>
                <w:sz w:val="22"/>
              </w:rPr>
              <w:t>供</w:t>
            </w:r>
            <w:r>
              <w:rPr>
                <w:rFonts w:ascii="微软雅黑" w:eastAsia="微软雅黑"/>
                <w:b/>
                <w:w w:val="95"/>
                <w:sz w:val="22"/>
              </w:rPr>
              <w:t>理</w:t>
            </w:r>
            <w:r>
              <w:rPr>
                <w:rFonts w:ascii="微软雅黑" w:eastAsia="微软雅黑"/>
                <w:b/>
                <w:w w:val="95"/>
                <w:sz w:val="22"/>
              </w:rPr>
              <w:t>赔</w:t>
            </w:r>
            <w:r>
              <w:rPr>
                <w:rFonts w:ascii="微软雅黑" w:eastAsia="微软雅黑"/>
                <w:b/>
                <w:w w:val="95"/>
                <w:sz w:val="22"/>
              </w:rPr>
              <w:t>当</w:t>
            </w:r>
            <w:r>
              <w:rPr>
                <w:rFonts w:ascii="微软雅黑" w:eastAsia="微软雅黑"/>
                <w:b/>
                <w:w w:val="95"/>
                <w:sz w:val="22"/>
              </w:rPr>
              <w:t>时</w:t>
            </w:r>
            <w:r>
              <w:rPr>
                <w:rFonts w:ascii="微软雅黑" w:eastAsia="微软雅黑"/>
                <w:b/>
                <w:w w:val="95"/>
                <w:sz w:val="22"/>
              </w:rPr>
              <w:t>的</w:t>
            </w:r>
            <w:r>
              <w:rPr>
                <w:rFonts w:ascii="微软雅黑" w:eastAsia="微软雅黑"/>
                <w:b/>
                <w:w w:val="95"/>
                <w:sz w:val="22"/>
              </w:rPr>
              <w:t>双</w:t>
            </w:r>
            <w:r>
              <w:rPr>
                <w:rFonts w:ascii="微软雅黑" w:eastAsia="微软雅黑"/>
                <w:b/>
                <w:w w:val="95"/>
                <w:sz w:val="22"/>
              </w:rPr>
              <w:t>目失明</w:t>
            </w:r>
            <w:r>
              <w:rPr>
                <w:rFonts w:ascii="微软雅黑" w:eastAsia="微软雅黑"/>
                <w:b/>
                <w:spacing w:val="-2"/>
                <w:sz w:val="22"/>
              </w:rPr>
              <w:t>诊</w:t>
            </w:r>
            <w:r>
              <w:rPr>
                <w:rFonts w:ascii="微软雅黑" w:eastAsia="微软雅黑"/>
                <w:b/>
                <w:spacing w:val="-2"/>
                <w:sz w:val="22"/>
              </w:rPr>
              <w:t>断</w:t>
            </w:r>
            <w:r>
              <w:rPr>
                <w:rFonts w:ascii="微软雅黑" w:eastAsia="微软雅黑"/>
                <w:b/>
                <w:spacing w:val="-2"/>
                <w:sz w:val="22"/>
              </w:rPr>
              <w:t>及</w:t>
            </w:r>
            <w:r>
              <w:rPr>
                <w:rFonts w:ascii="微软雅黑" w:eastAsia="微软雅黑"/>
                <w:b/>
                <w:spacing w:val="-2"/>
                <w:sz w:val="22"/>
              </w:rPr>
              <w:t>检</w:t>
            </w:r>
            <w:r>
              <w:rPr>
                <w:rFonts w:ascii="微软雅黑" w:eastAsia="微软雅黑"/>
                <w:b/>
                <w:spacing w:val="-2"/>
                <w:sz w:val="22"/>
              </w:rPr>
              <w:t>查</w:t>
            </w:r>
            <w:r>
              <w:rPr>
                <w:rFonts w:ascii="微软雅黑" w:eastAsia="微软雅黑"/>
                <w:b/>
                <w:spacing w:val="-2"/>
                <w:sz w:val="22"/>
              </w:rPr>
              <w:t>证</w:t>
            </w:r>
            <w:r>
              <w:rPr>
                <w:rFonts w:ascii="微软雅黑" w:eastAsia="微软雅黑"/>
                <w:b/>
                <w:spacing w:val="-2"/>
                <w:sz w:val="22"/>
              </w:rPr>
              <w:t>据</w:t>
            </w:r>
            <w:r>
              <w:rPr>
                <w:rFonts w:ascii="微软雅黑" w:eastAsia="微软雅黑"/>
                <w:b/>
                <w:spacing w:val="-2"/>
                <w:sz w:val="22"/>
              </w:rPr>
              <w:t>。</w:t>
            </w:r>
          </w:p>
        </w:tc>
      </w:tr>
      <w:tr>
        <w:trPr>
          <w:trHeight w:val="467" w:hRule="atLeast"/>
        </w:trPr>
        <w:tc>
          <w:tcPr>
            <w:tcW w:w="937" w:type="dxa"/>
          </w:tcPr>
          <w:p>
            <w:pPr>
              <w:pStyle w:val="TableParagraph"/>
              <w:spacing w:line="337" w:lineRule="exact" w:before="110"/>
              <w:ind w:left="50"/>
              <w:rPr>
                <w:rFonts w:ascii="微软雅黑"/>
                <w:b/>
                <w:sz w:val="21"/>
              </w:rPr>
            </w:pPr>
            <w:r>
              <w:rPr>
                <w:rFonts w:ascii="微软雅黑"/>
                <w:b/>
                <w:spacing w:val="-2"/>
                <w:sz w:val="21"/>
              </w:rPr>
              <w:t>9.6.13</w:t>
            </w:r>
          </w:p>
        </w:tc>
        <w:tc>
          <w:tcPr>
            <w:tcW w:w="1671" w:type="dxa"/>
          </w:tcPr>
          <w:p>
            <w:pPr>
              <w:pStyle w:val="TableParagraph"/>
              <w:spacing w:line="337" w:lineRule="exact" w:before="110"/>
              <w:ind w:left="250"/>
              <w:rPr>
                <w:rFonts w:ascii="微软雅黑" w:eastAsia="微软雅黑"/>
                <w:b/>
                <w:sz w:val="21"/>
              </w:rPr>
            </w:pPr>
            <w:r>
              <w:rPr>
                <w:rFonts w:ascii="微软雅黑" w:eastAsia="微软雅黑"/>
                <w:b/>
                <w:spacing w:val="-5"/>
                <w:sz w:val="21"/>
              </w:rPr>
              <w:t>瘫痪</w:t>
            </w:r>
          </w:p>
        </w:tc>
        <w:tc>
          <w:tcPr>
            <w:tcW w:w="7140" w:type="dxa"/>
          </w:tcPr>
          <w:p>
            <w:pPr>
              <w:pStyle w:val="TableParagraph"/>
              <w:spacing w:before="177"/>
              <w:ind w:left="152"/>
              <w:rPr>
                <w:sz w:val="21"/>
              </w:rPr>
            </w:pPr>
            <w:r>
              <w:rPr>
                <w:spacing w:val="-3"/>
                <w:sz w:val="21"/>
              </w:rPr>
              <w:t>指因疾病或意外伤害导致两肢或两肢以上肢体随意运动功能永久完全丧失。</w:t>
            </w:r>
          </w:p>
        </w:tc>
      </w:tr>
      <w:tr>
        <w:trPr>
          <w:trHeight w:val="261" w:hRule="atLeast"/>
        </w:trPr>
        <w:tc>
          <w:tcPr>
            <w:tcW w:w="937" w:type="dxa"/>
          </w:tcPr>
          <w:p>
            <w:pPr>
              <w:pStyle w:val="TableParagraph"/>
              <w:rPr>
                <w:rFonts w:ascii="Times New Roman"/>
                <w:sz w:val="18"/>
              </w:rPr>
            </w:pPr>
          </w:p>
        </w:tc>
        <w:tc>
          <w:tcPr>
            <w:tcW w:w="1671" w:type="dxa"/>
          </w:tcPr>
          <w:p>
            <w:pPr>
              <w:pStyle w:val="TableParagraph"/>
              <w:rPr>
                <w:rFonts w:ascii="Times New Roman"/>
                <w:sz w:val="18"/>
              </w:rPr>
            </w:pPr>
          </w:p>
        </w:tc>
        <w:tc>
          <w:tcPr>
            <w:tcW w:w="7140" w:type="dxa"/>
          </w:tcPr>
          <w:p>
            <w:pPr>
              <w:pStyle w:val="TableParagraph"/>
              <w:spacing w:line="220" w:lineRule="exact" w:before="22"/>
              <w:ind w:left="152"/>
              <w:rPr>
                <w:sz w:val="21"/>
              </w:rPr>
            </w:pPr>
            <w:r>
              <w:rPr>
                <w:spacing w:val="-4"/>
                <w:sz w:val="21"/>
              </w:rPr>
              <w:t>肢体随意运动功能永久完全丧失，指疾病确诊 </w:t>
            </w:r>
            <w:r>
              <w:rPr>
                <w:spacing w:val="-2"/>
                <w:sz w:val="21"/>
              </w:rPr>
              <w:t>180</w:t>
            </w:r>
            <w:r>
              <w:rPr>
                <w:spacing w:val="-13"/>
                <w:sz w:val="21"/>
              </w:rPr>
              <w:t> 天后或意外伤害发生 </w:t>
            </w:r>
            <w:r>
              <w:rPr>
                <w:spacing w:val="-5"/>
                <w:sz w:val="21"/>
              </w:rPr>
              <w:t>180</w:t>
            </w:r>
          </w:p>
        </w:tc>
      </w:tr>
    </w:tbl>
    <w:p>
      <w:pPr>
        <w:spacing w:after="0" w:line="220" w:lineRule="exact"/>
        <w:rPr>
          <w:sz w:val="21"/>
        </w:rPr>
        <w:sectPr>
          <w:type w:val="continuous"/>
          <w:pgSz w:w="11910" w:h="16840"/>
          <w:pgMar w:top="1280" w:bottom="950" w:left="820" w:right="580"/>
        </w:sectPr>
      </w:pPr>
    </w:p>
    <w:tbl>
      <w:tblPr>
        <w:tblW w:w="0" w:type="auto"/>
        <w:jc w:val="left"/>
        <w:tblInd w:w="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8"/>
        <w:gridCol w:w="1669"/>
        <w:gridCol w:w="7140"/>
      </w:tblGrid>
      <w:tr>
        <w:trPr>
          <w:trHeight w:val="730"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line="241" w:lineRule="exact"/>
              <w:ind w:left="153"/>
              <w:rPr>
                <w:sz w:val="21"/>
              </w:rPr>
            </w:pPr>
            <w:r>
              <w:rPr>
                <w:spacing w:val="-4"/>
                <w:sz w:val="21"/>
              </w:rPr>
              <w:t>天后，每肢三大关节中的两大关节仍然完全僵硬，或肢体肌力在 </w:t>
            </w:r>
            <w:r>
              <w:rPr>
                <w:spacing w:val="-2"/>
                <w:sz w:val="21"/>
              </w:rPr>
              <w:t>2</w:t>
            </w:r>
            <w:r>
              <w:rPr>
                <w:spacing w:val="-22"/>
                <w:sz w:val="21"/>
              </w:rPr>
              <w:t> 级</w:t>
            </w:r>
            <w:r>
              <w:rPr>
                <w:spacing w:val="-2"/>
                <w:sz w:val="21"/>
              </w:rPr>
              <w:t>（含</w:t>
            </w:r>
            <w:r>
              <w:rPr>
                <w:spacing w:val="-10"/>
                <w:sz w:val="21"/>
              </w:rPr>
              <w:t>）</w:t>
            </w:r>
          </w:p>
          <w:p>
            <w:pPr>
              <w:pStyle w:val="TableParagraph"/>
              <w:spacing w:before="43"/>
              <w:ind w:left="153"/>
              <w:rPr>
                <w:sz w:val="21"/>
              </w:rPr>
            </w:pPr>
            <w:r>
              <w:rPr>
                <w:spacing w:val="-4"/>
                <w:sz w:val="21"/>
              </w:rPr>
              <w:t>以下。</w:t>
            </w:r>
          </w:p>
        </w:tc>
      </w:tr>
      <w:tr>
        <w:trPr>
          <w:trHeight w:val="467" w:hRule="atLeast"/>
        </w:trPr>
        <w:tc>
          <w:tcPr>
            <w:tcW w:w="938" w:type="dxa"/>
          </w:tcPr>
          <w:p>
            <w:pPr>
              <w:pStyle w:val="TableParagraph"/>
              <w:spacing w:line="337" w:lineRule="exact" w:before="110"/>
              <w:ind w:left="50"/>
              <w:rPr>
                <w:rFonts w:ascii="微软雅黑"/>
                <w:b/>
                <w:sz w:val="21"/>
              </w:rPr>
            </w:pPr>
            <w:r>
              <w:rPr>
                <w:rFonts w:ascii="微软雅黑"/>
                <w:b/>
                <w:spacing w:val="-2"/>
                <w:sz w:val="21"/>
              </w:rPr>
              <w:t>9.6.14</w:t>
            </w:r>
          </w:p>
        </w:tc>
        <w:tc>
          <w:tcPr>
            <w:tcW w:w="1669" w:type="dxa"/>
          </w:tcPr>
          <w:p>
            <w:pPr>
              <w:pStyle w:val="TableParagraph"/>
              <w:spacing w:line="337" w:lineRule="exact" w:before="110"/>
              <w:ind w:left="249"/>
              <w:rPr>
                <w:rFonts w:ascii="微软雅黑" w:eastAsia="微软雅黑"/>
                <w:b/>
                <w:sz w:val="21"/>
              </w:rPr>
            </w:pPr>
            <w:r>
              <w:rPr>
                <w:rFonts w:ascii="微软雅黑" w:eastAsia="微软雅黑"/>
                <w:b/>
                <w:spacing w:val="-2"/>
                <w:sz w:val="21"/>
              </w:rPr>
              <w:t>心脏瓣膜手术</w:t>
            </w:r>
          </w:p>
        </w:tc>
        <w:tc>
          <w:tcPr>
            <w:tcW w:w="7140" w:type="dxa"/>
          </w:tcPr>
          <w:p>
            <w:pPr>
              <w:pStyle w:val="TableParagraph"/>
              <w:spacing w:before="178"/>
              <w:ind w:left="153"/>
              <w:rPr>
                <w:sz w:val="21"/>
              </w:rPr>
            </w:pPr>
            <w:r>
              <w:rPr>
                <w:spacing w:val="-5"/>
                <w:sz w:val="21"/>
              </w:rPr>
              <w:t>指为治疗心脏瓣膜疾病，已经实施了切开心脏进行的心脏瓣膜置换或修复的</w:t>
            </w:r>
          </w:p>
        </w:tc>
      </w:tr>
      <w:tr>
        <w:trPr>
          <w:trHeight w:val="780"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line="250" w:lineRule="exact" w:before="22"/>
              <w:ind w:left="153"/>
              <w:rPr>
                <w:sz w:val="21"/>
              </w:rPr>
            </w:pPr>
            <w:r>
              <w:rPr>
                <w:spacing w:val="-4"/>
                <w:sz w:val="21"/>
              </w:rPr>
              <w:t>手术。</w:t>
            </w:r>
          </w:p>
          <w:p>
            <w:pPr>
              <w:pStyle w:val="TableParagraph"/>
              <w:spacing w:line="387" w:lineRule="exact"/>
              <w:ind w:left="153"/>
              <w:rPr>
                <w:rFonts w:ascii="微软雅黑" w:eastAsia="微软雅黑"/>
                <w:b/>
                <w:sz w:val="22"/>
              </w:rPr>
            </w:pPr>
            <w:r>
              <w:rPr>
                <w:rFonts w:ascii="微软雅黑" w:eastAsia="微软雅黑"/>
                <w:b/>
                <w:w w:val="95"/>
                <w:sz w:val="22"/>
              </w:rPr>
              <w:t>所</w:t>
            </w:r>
            <w:r>
              <w:rPr>
                <w:rFonts w:ascii="微软雅黑" w:eastAsia="微软雅黑"/>
                <w:b/>
                <w:w w:val="95"/>
                <w:sz w:val="22"/>
              </w:rPr>
              <w:t>有</w:t>
            </w:r>
            <w:r>
              <w:rPr>
                <w:rFonts w:ascii="微软雅黑" w:eastAsia="微软雅黑"/>
                <w:b/>
                <w:w w:val="95"/>
                <w:sz w:val="22"/>
              </w:rPr>
              <w:t>未</w:t>
            </w:r>
            <w:r>
              <w:rPr>
                <w:rFonts w:ascii="微软雅黑" w:eastAsia="微软雅黑"/>
                <w:b/>
                <w:w w:val="95"/>
                <w:sz w:val="22"/>
              </w:rPr>
              <w:t>切</w:t>
            </w:r>
            <w:r>
              <w:rPr>
                <w:rFonts w:ascii="微软雅黑" w:eastAsia="微软雅黑"/>
                <w:b/>
                <w:w w:val="95"/>
                <w:sz w:val="22"/>
              </w:rPr>
              <w:t>开</w:t>
            </w:r>
            <w:r>
              <w:rPr>
                <w:rFonts w:ascii="微软雅黑" w:eastAsia="微软雅黑"/>
                <w:b/>
                <w:w w:val="95"/>
                <w:sz w:val="22"/>
              </w:rPr>
              <w:t>心</w:t>
            </w:r>
            <w:r>
              <w:rPr>
                <w:rFonts w:ascii="微软雅黑" w:eastAsia="微软雅黑"/>
                <w:b/>
                <w:w w:val="95"/>
                <w:sz w:val="22"/>
              </w:rPr>
              <w:t>脏</w:t>
            </w:r>
            <w:r>
              <w:rPr>
                <w:rFonts w:ascii="微软雅黑" w:eastAsia="微软雅黑"/>
                <w:b/>
                <w:w w:val="95"/>
                <w:sz w:val="22"/>
              </w:rPr>
              <w:t>的</w:t>
            </w:r>
            <w:r>
              <w:rPr>
                <w:rFonts w:ascii="微软雅黑" w:eastAsia="微软雅黑"/>
                <w:b/>
                <w:w w:val="95"/>
                <w:sz w:val="22"/>
              </w:rPr>
              <w:t>心脏瓣</w:t>
            </w:r>
            <w:r>
              <w:rPr>
                <w:rFonts w:ascii="微软雅黑" w:eastAsia="微软雅黑"/>
                <w:b/>
                <w:w w:val="95"/>
                <w:sz w:val="22"/>
              </w:rPr>
              <w:t>膜</w:t>
            </w:r>
            <w:r>
              <w:rPr>
                <w:rFonts w:ascii="微软雅黑" w:eastAsia="微软雅黑"/>
                <w:b/>
                <w:w w:val="95"/>
                <w:sz w:val="22"/>
              </w:rPr>
              <w:t>介</w:t>
            </w:r>
            <w:r>
              <w:rPr>
                <w:rFonts w:ascii="微软雅黑" w:eastAsia="微软雅黑"/>
                <w:b/>
                <w:w w:val="95"/>
                <w:sz w:val="22"/>
              </w:rPr>
              <w:t>入</w:t>
            </w:r>
            <w:r>
              <w:rPr>
                <w:rFonts w:ascii="微软雅黑" w:eastAsia="微软雅黑"/>
                <w:b/>
                <w:w w:val="95"/>
                <w:sz w:val="22"/>
              </w:rPr>
              <w:t>手</w:t>
            </w:r>
            <w:r>
              <w:rPr>
                <w:rFonts w:ascii="微软雅黑" w:eastAsia="微软雅黑"/>
                <w:b/>
                <w:w w:val="95"/>
                <w:sz w:val="22"/>
              </w:rPr>
              <w:t>术</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障范围</w:t>
            </w:r>
            <w:r>
              <w:rPr>
                <w:rFonts w:ascii="微软雅黑" w:eastAsia="微软雅黑"/>
                <w:b/>
                <w:w w:val="95"/>
                <w:sz w:val="22"/>
              </w:rPr>
              <w:t>内</w:t>
            </w:r>
            <w:r>
              <w:rPr>
                <w:rFonts w:ascii="微软雅黑" w:eastAsia="微软雅黑"/>
                <w:b/>
                <w:spacing w:val="-10"/>
                <w:w w:val="95"/>
                <w:sz w:val="22"/>
              </w:rPr>
              <w:t>。</w:t>
            </w:r>
          </w:p>
        </w:tc>
      </w:tr>
      <w:tr>
        <w:trPr>
          <w:trHeight w:val="467" w:hRule="atLeast"/>
        </w:trPr>
        <w:tc>
          <w:tcPr>
            <w:tcW w:w="938" w:type="dxa"/>
          </w:tcPr>
          <w:p>
            <w:pPr>
              <w:pStyle w:val="TableParagraph"/>
              <w:spacing w:line="337" w:lineRule="exact" w:before="110"/>
              <w:ind w:left="50"/>
              <w:rPr>
                <w:rFonts w:ascii="微软雅黑"/>
                <w:b/>
                <w:sz w:val="21"/>
              </w:rPr>
            </w:pPr>
            <w:r>
              <w:rPr>
                <w:rFonts w:ascii="微软雅黑"/>
                <w:b/>
                <w:spacing w:val="-2"/>
                <w:sz w:val="21"/>
              </w:rPr>
              <w:t>9.6.15</w:t>
            </w:r>
          </w:p>
        </w:tc>
        <w:tc>
          <w:tcPr>
            <w:tcW w:w="1669" w:type="dxa"/>
          </w:tcPr>
          <w:p>
            <w:pPr>
              <w:pStyle w:val="TableParagraph"/>
              <w:spacing w:line="337" w:lineRule="exact" w:before="110"/>
              <w:ind w:left="249"/>
              <w:rPr>
                <w:rFonts w:ascii="微软雅黑" w:eastAsia="微软雅黑"/>
                <w:b/>
                <w:sz w:val="21"/>
              </w:rPr>
            </w:pPr>
            <w:r>
              <w:rPr>
                <w:rFonts w:ascii="微软雅黑" w:eastAsia="微软雅黑"/>
                <w:b/>
                <w:spacing w:val="-2"/>
                <w:sz w:val="21"/>
              </w:rPr>
              <w:t>严重阿尔茨海</w:t>
            </w:r>
          </w:p>
        </w:tc>
        <w:tc>
          <w:tcPr>
            <w:tcW w:w="7140" w:type="dxa"/>
          </w:tcPr>
          <w:p>
            <w:pPr>
              <w:pStyle w:val="TableParagraph"/>
              <w:spacing w:before="177"/>
              <w:ind w:left="153"/>
              <w:rPr>
                <w:sz w:val="21"/>
              </w:rPr>
            </w:pPr>
            <w:r>
              <w:rPr>
                <w:spacing w:val="-5"/>
                <w:sz w:val="21"/>
              </w:rPr>
              <w:t>指因大脑进行性、不可逆性改变导致智能严重衰退或丧失，临床表现为严重</w:t>
            </w:r>
          </w:p>
        </w:tc>
      </w:tr>
      <w:tr>
        <w:trPr>
          <w:trHeight w:val="311" w:hRule="atLeast"/>
        </w:trPr>
        <w:tc>
          <w:tcPr>
            <w:tcW w:w="938" w:type="dxa"/>
          </w:tcPr>
          <w:p>
            <w:pPr>
              <w:pStyle w:val="TableParagraph"/>
              <w:rPr>
                <w:rFonts w:ascii="Times New Roman"/>
                <w:sz w:val="20"/>
              </w:rPr>
            </w:pPr>
          </w:p>
        </w:tc>
        <w:tc>
          <w:tcPr>
            <w:tcW w:w="1669" w:type="dxa"/>
          </w:tcPr>
          <w:p>
            <w:pPr>
              <w:pStyle w:val="TableParagraph"/>
              <w:spacing w:line="292" w:lineRule="exact"/>
              <w:ind w:left="249"/>
              <w:rPr>
                <w:rFonts w:ascii="微软雅黑" w:eastAsia="微软雅黑"/>
                <w:b/>
                <w:sz w:val="21"/>
              </w:rPr>
            </w:pPr>
            <w:r>
              <w:rPr>
                <w:rFonts w:ascii="微软雅黑" w:eastAsia="微软雅黑"/>
                <w:b/>
                <w:spacing w:val="-5"/>
                <w:sz w:val="21"/>
              </w:rPr>
              <w:t>默病</w:t>
            </w:r>
          </w:p>
        </w:tc>
        <w:tc>
          <w:tcPr>
            <w:tcW w:w="7140" w:type="dxa"/>
          </w:tcPr>
          <w:p>
            <w:pPr>
              <w:pStyle w:val="TableParagraph"/>
              <w:spacing w:before="22"/>
              <w:ind w:left="153"/>
              <w:rPr>
                <w:sz w:val="21"/>
              </w:rPr>
            </w:pPr>
            <w:r>
              <w:rPr>
                <w:spacing w:val="-5"/>
                <w:sz w:val="21"/>
              </w:rPr>
              <w:t>的认知功能障碍、精神行为异常和社交能力减退等，其日常生活必须持续受</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到他人监护。须由头颅断层扫描（CT）、核磁共振检查（MRI）</w:t>
            </w:r>
            <w:r>
              <w:rPr>
                <w:spacing w:val="-2"/>
                <w:sz w:val="21"/>
              </w:rPr>
              <w:t>或正电子发</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射断层扫描（PET）</w:t>
            </w:r>
            <w:r>
              <w:rPr>
                <w:spacing w:val="-1"/>
                <w:sz w:val="21"/>
              </w:rPr>
              <w:t>等影像学检查证实，并经相关专科医生确诊，且须满足</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3"/>
                <w:sz w:val="21"/>
              </w:rPr>
              <w:t>下列至少一项条件：</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（1）由具有评估资格的专科医生根据临床痴呆评定量表</w:t>
            </w:r>
            <w:r>
              <w:rPr>
                <w:spacing w:val="-2"/>
                <w:sz w:val="21"/>
              </w:rPr>
              <w:t>（CDR，Clinical</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Dementia</w:t>
            </w:r>
            <w:r>
              <w:rPr>
                <w:spacing w:val="-20"/>
                <w:sz w:val="21"/>
              </w:rPr>
              <w:t> </w:t>
            </w:r>
            <w:r>
              <w:rPr>
                <w:sz w:val="21"/>
              </w:rPr>
              <w:t>Rating）</w:t>
            </w:r>
            <w:r>
              <w:rPr>
                <w:spacing w:val="-9"/>
                <w:sz w:val="21"/>
              </w:rPr>
              <w:t>评估结果为 </w:t>
            </w:r>
            <w:r>
              <w:rPr>
                <w:sz w:val="21"/>
              </w:rPr>
              <w:t>3</w:t>
            </w:r>
            <w:r>
              <w:rPr>
                <w:spacing w:val="-22"/>
                <w:sz w:val="21"/>
              </w:rPr>
              <w:t> 分；</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（2）</w:t>
            </w:r>
            <w:r>
              <w:rPr>
                <w:spacing w:val="-1"/>
                <w:sz w:val="21"/>
              </w:rPr>
              <w:t>自主生活能力完全丧失，无法独立完成六项基本日常生活活动中的三</w:t>
            </w:r>
          </w:p>
        </w:tc>
      </w:tr>
      <w:tr>
        <w:trPr>
          <w:trHeight w:val="780"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line="250" w:lineRule="exact" w:before="22"/>
              <w:ind w:left="153"/>
              <w:rPr>
                <w:sz w:val="21"/>
              </w:rPr>
            </w:pPr>
            <w:r>
              <w:rPr>
                <w:spacing w:val="-4"/>
                <w:sz w:val="21"/>
              </w:rPr>
              <w:t>项或三项以上。</w:t>
            </w:r>
          </w:p>
          <w:p>
            <w:pPr>
              <w:pStyle w:val="TableParagraph"/>
              <w:spacing w:line="387" w:lineRule="exact"/>
              <w:ind w:left="153"/>
              <w:rPr>
                <w:rFonts w:ascii="微软雅黑" w:eastAsia="微软雅黑"/>
                <w:b/>
                <w:sz w:val="22"/>
              </w:rPr>
            </w:pPr>
            <w:r>
              <w:rPr>
                <w:rFonts w:ascii="微软雅黑" w:eastAsia="微软雅黑"/>
                <w:b/>
                <w:w w:val="95"/>
                <w:sz w:val="22"/>
              </w:rPr>
              <w:t>阿</w:t>
            </w:r>
            <w:r>
              <w:rPr>
                <w:rFonts w:ascii="微软雅黑" w:eastAsia="微软雅黑"/>
                <w:b/>
                <w:w w:val="95"/>
                <w:sz w:val="22"/>
              </w:rPr>
              <w:t>尔</w:t>
            </w:r>
            <w:r>
              <w:rPr>
                <w:rFonts w:ascii="微软雅黑" w:eastAsia="微软雅黑"/>
                <w:b/>
                <w:w w:val="95"/>
                <w:sz w:val="22"/>
              </w:rPr>
              <w:t>茨</w:t>
            </w:r>
            <w:r>
              <w:rPr>
                <w:rFonts w:ascii="微软雅黑" w:eastAsia="微软雅黑"/>
                <w:b/>
                <w:w w:val="95"/>
                <w:sz w:val="22"/>
              </w:rPr>
              <w:t>海</w:t>
            </w:r>
            <w:r>
              <w:rPr>
                <w:rFonts w:ascii="微软雅黑" w:eastAsia="微软雅黑"/>
                <w:b/>
                <w:w w:val="95"/>
                <w:sz w:val="22"/>
              </w:rPr>
              <w:t>默</w:t>
            </w:r>
            <w:r>
              <w:rPr>
                <w:rFonts w:ascii="微软雅黑" w:eastAsia="微软雅黑"/>
                <w:b/>
                <w:w w:val="95"/>
                <w:sz w:val="22"/>
              </w:rPr>
              <w:t>病</w:t>
            </w:r>
            <w:r>
              <w:rPr>
                <w:rFonts w:ascii="微软雅黑" w:eastAsia="微软雅黑"/>
                <w:b/>
                <w:w w:val="95"/>
                <w:sz w:val="22"/>
              </w:rPr>
              <w:t>之</w:t>
            </w:r>
            <w:r>
              <w:rPr>
                <w:rFonts w:ascii="微软雅黑" w:eastAsia="微软雅黑"/>
                <w:b/>
                <w:w w:val="95"/>
                <w:sz w:val="22"/>
              </w:rPr>
              <w:t>外</w:t>
            </w:r>
            <w:r>
              <w:rPr>
                <w:rFonts w:ascii="微软雅黑" w:eastAsia="微软雅黑"/>
                <w:b/>
                <w:w w:val="95"/>
                <w:sz w:val="22"/>
              </w:rPr>
              <w:t>的其他</w:t>
            </w:r>
            <w:r>
              <w:rPr>
                <w:rFonts w:ascii="微软雅黑" w:eastAsia="微软雅黑"/>
                <w:b/>
                <w:w w:val="95"/>
                <w:sz w:val="22"/>
              </w:rPr>
              <w:t>类</w:t>
            </w:r>
            <w:r>
              <w:rPr>
                <w:rFonts w:ascii="微软雅黑" w:eastAsia="微软雅黑"/>
                <w:b/>
                <w:w w:val="95"/>
                <w:sz w:val="22"/>
              </w:rPr>
              <w:t>型</w:t>
            </w:r>
            <w:r>
              <w:rPr>
                <w:rFonts w:ascii="微软雅黑" w:eastAsia="微软雅黑"/>
                <w:b/>
                <w:w w:val="95"/>
                <w:sz w:val="22"/>
              </w:rPr>
              <w:t>痴</w:t>
            </w:r>
            <w:r>
              <w:rPr>
                <w:rFonts w:ascii="微软雅黑" w:eastAsia="微软雅黑"/>
                <w:b/>
                <w:w w:val="95"/>
                <w:sz w:val="22"/>
              </w:rPr>
              <w:t>呆</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spacing w:val="-3"/>
                <w:w w:val="95"/>
                <w:sz w:val="22"/>
              </w:rPr>
              <w:t>范围内。</w:t>
            </w:r>
          </w:p>
        </w:tc>
      </w:tr>
      <w:tr>
        <w:trPr>
          <w:trHeight w:val="467" w:hRule="atLeast"/>
        </w:trPr>
        <w:tc>
          <w:tcPr>
            <w:tcW w:w="938" w:type="dxa"/>
          </w:tcPr>
          <w:p>
            <w:pPr>
              <w:pStyle w:val="TableParagraph"/>
              <w:spacing w:line="337" w:lineRule="exact" w:before="110"/>
              <w:ind w:left="50"/>
              <w:rPr>
                <w:rFonts w:ascii="微软雅黑"/>
                <w:b/>
                <w:sz w:val="21"/>
              </w:rPr>
            </w:pPr>
            <w:r>
              <w:rPr>
                <w:rFonts w:ascii="微软雅黑"/>
                <w:b/>
                <w:spacing w:val="-2"/>
                <w:sz w:val="21"/>
              </w:rPr>
              <w:t>9.6.16</w:t>
            </w:r>
          </w:p>
        </w:tc>
        <w:tc>
          <w:tcPr>
            <w:tcW w:w="1669" w:type="dxa"/>
          </w:tcPr>
          <w:p>
            <w:pPr>
              <w:pStyle w:val="TableParagraph"/>
              <w:spacing w:line="337" w:lineRule="exact" w:before="110"/>
              <w:ind w:left="249"/>
              <w:rPr>
                <w:rFonts w:ascii="微软雅黑" w:eastAsia="微软雅黑"/>
                <w:b/>
                <w:sz w:val="21"/>
              </w:rPr>
            </w:pPr>
            <w:r>
              <w:rPr>
                <w:rFonts w:ascii="微软雅黑" w:eastAsia="微软雅黑"/>
                <w:b/>
                <w:spacing w:val="-2"/>
                <w:sz w:val="21"/>
              </w:rPr>
              <w:t>严重脑损伤</w:t>
            </w:r>
          </w:p>
        </w:tc>
        <w:tc>
          <w:tcPr>
            <w:tcW w:w="7140" w:type="dxa"/>
          </w:tcPr>
          <w:p>
            <w:pPr>
              <w:pStyle w:val="TableParagraph"/>
              <w:spacing w:before="177"/>
              <w:ind w:left="153"/>
              <w:rPr>
                <w:sz w:val="21"/>
              </w:rPr>
            </w:pPr>
            <w:r>
              <w:rPr>
                <w:spacing w:val="-5"/>
                <w:sz w:val="21"/>
              </w:rPr>
              <w:t>指因头部遭受机械性外力，引起脑重要部位损伤，导致神经系统永久性的功</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能障碍。须由头颅断层扫描（CT）、核磁共振检查（MRI）</w:t>
            </w:r>
            <w:r>
              <w:rPr>
                <w:spacing w:val="-2"/>
                <w:sz w:val="21"/>
              </w:rPr>
              <w:t>或正电子发射断</w:t>
            </w:r>
          </w:p>
        </w:tc>
      </w:tr>
      <w:tr>
        <w:trPr>
          <w:trHeight w:val="311"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z w:val="21"/>
              </w:rPr>
              <w:t>层扫描（PET）</w:t>
            </w:r>
            <w:r>
              <w:rPr>
                <w:spacing w:val="-1"/>
                <w:sz w:val="21"/>
              </w:rPr>
              <w:t>等影像学检查证实。神经系统永久性的功能障碍，指脑损伤</w:t>
            </w:r>
          </w:p>
        </w:tc>
      </w:tr>
      <w:tr>
        <w:trPr>
          <w:trHeight w:val="311"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180</w:t>
            </w:r>
            <w:r>
              <w:rPr>
                <w:spacing w:val="-10"/>
                <w:sz w:val="21"/>
              </w:rPr>
              <w:t> 天后，仍遗留下列至少一种障碍：</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（2）</w:t>
            </w:r>
            <w:r>
              <w:rPr>
                <w:spacing w:val="-3"/>
                <w:sz w:val="21"/>
              </w:rPr>
              <w:t>语言能力完全丧失，或严重咀嚼吞咽功能障碍；</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（3）</w:t>
            </w:r>
            <w:r>
              <w:rPr>
                <w:spacing w:val="-3"/>
                <w:sz w:val="21"/>
              </w:rPr>
              <w:t>自主生活能力完全丧失，无法独立完成六项基本日常生活活动中的三</w:t>
            </w:r>
          </w:p>
        </w:tc>
      </w:tr>
      <w:tr>
        <w:trPr>
          <w:trHeight w:val="467"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4"/>
                <w:sz w:val="21"/>
              </w:rPr>
              <w:t>项或三项以上。</w:t>
            </w:r>
          </w:p>
        </w:tc>
      </w:tr>
      <w:tr>
        <w:trPr>
          <w:trHeight w:val="467" w:hRule="atLeast"/>
        </w:trPr>
        <w:tc>
          <w:tcPr>
            <w:tcW w:w="938" w:type="dxa"/>
          </w:tcPr>
          <w:p>
            <w:pPr>
              <w:pStyle w:val="TableParagraph"/>
              <w:spacing w:line="337" w:lineRule="exact" w:before="110"/>
              <w:ind w:left="50"/>
              <w:rPr>
                <w:rFonts w:ascii="微软雅黑"/>
                <w:b/>
                <w:sz w:val="21"/>
              </w:rPr>
            </w:pPr>
            <w:r>
              <w:rPr>
                <w:rFonts w:ascii="微软雅黑"/>
                <w:b/>
                <w:spacing w:val="-3"/>
                <w:w w:val="109"/>
                <w:sz w:val="21"/>
              </w:rPr>
              <w:t>9.</w:t>
            </w:r>
            <w:r>
              <w:rPr>
                <w:rFonts w:ascii="微软雅黑"/>
                <w:b/>
                <w:spacing w:val="-3"/>
                <w:w w:val="79"/>
                <w:sz w:val="21"/>
              </w:rPr>
              <w:t>6</w:t>
            </w:r>
            <w:r>
              <w:rPr>
                <w:rFonts w:ascii="微软雅黑"/>
                <w:b/>
                <w:spacing w:val="-3"/>
                <w:w w:val="174"/>
                <w:sz w:val="21"/>
              </w:rPr>
              <w:t>.</w:t>
            </w:r>
            <w:r>
              <w:rPr>
                <w:rFonts w:ascii="微软雅黑"/>
                <w:b/>
                <w:spacing w:val="-1"/>
                <w:w w:val="79"/>
                <w:sz w:val="21"/>
              </w:rPr>
              <w:t>17</w:t>
            </w:r>
          </w:p>
        </w:tc>
        <w:tc>
          <w:tcPr>
            <w:tcW w:w="1669" w:type="dxa"/>
          </w:tcPr>
          <w:p>
            <w:pPr>
              <w:pStyle w:val="TableParagraph"/>
              <w:spacing w:line="337" w:lineRule="exact" w:before="110"/>
              <w:ind w:left="249"/>
              <w:rPr>
                <w:rFonts w:ascii="微软雅黑" w:hAnsi="微软雅黑" w:eastAsia="微软雅黑"/>
                <w:b/>
                <w:sz w:val="21"/>
              </w:rPr>
            </w:pPr>
            <w:r>
              <w:rPr>
                <w:rFonts w:ascii="微软雅黑" w:hAnsi="微软雅黑" w:eastAsia="微软雅黑"/>
                <w:b/>
                <w:spacing w:val="-2"/>
                <w:sz w:val="21"/>
              </w:rPr>
              <w:t>严重Ⅲ度烧伤</w:t>
            </w:r>
          </w:p>
        </w:tc>
        <w:tc>
          <w:tcPr>
            <w:tcW w:w="7140" w:type="dxa"/>
          </w:tcPr>
          <w:p>
            <w:pPr>
              <w:pStyle w:val="TableParagraph"/>
              <w:spacing w:before="178"/>
              <w:ind w:left="153"/>
              <w:rPr>
                <w:sz w:val="21"/>
              </w:rPr>
            </w:pPr>
            <w:r>
              <w:rPr>
                <w:spacing w:val="-4"/>
                <w:sz w:val="21"/>
              </w:rPr>
              <w:t>指烧伤程度为Ⅲ度，且Ⅲ度烧伤的面积达到全身体表面积的 </w:t>
            </w:r>
            <w:r>
              <w:rPr>
                <w:spacing w:val="-2"/>
                <w:sz w:val="21"/>
              </w:rPr>
              <w:t>20</w:t>
            </w:r>
            <w:r>
              <w:rPr>
                <w:spacing w:val="-15"/>
                <w:sz w:val="21"/>
              </w:rPr>
              <w:t>％或 </w:t>
            </w:r>
            <w:r>
              <w:rPr>
                <w:spacing w:val="-2"/>
                <w:sz w:val="21"/>
              </w:rPr>
              <w:t>20</w:t>
            </w:r>
            <w:r>
              <w:rPr>
                <w:spacing w:val="-6"/>
                <w:sz w:val="21"/>
              </w:rPr>
              <w:t>％以</w:t>
            </w:r>
          </w:p>
        </w:tc>
      </w:tr>
      <w:tr>
        <w:trPr>
          <w:trHeight w:val="468"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3"/>
                <w:sz w:val="21"/>
              </w:rPr>
              <w:t>上。体表面积根据《中国新九分法》计算。</w:t>
            </w:r>
          </w:p>
        </w:tc>
      </w:tr>
      <w:tr>
        <w:trPr>
          <w:trHeight w:val="468" w:hRule="atLeast"/>
        </w:trPr>
        <w:tc>
          <w:tcPr>
            <w:tcW w:w="938" w:type="dxa"/>
          </w:tcPr>
          <w:p>
            <w:pPr>
              <w:pStyle w:val="TableParagraph"/>
              <w:spacing w:line="337" w:lineRule="exact" w:before="110"/>
              <w:ind w:left="50"/>
              <w:rPr>
                <w:rFonts w:ascii="微软雅黑"/>
                <w:b/>
                <w:sz w:val="21"/>
              </w:rPr>
            </w:pPr>
            <w:r>
              <w:rPr>
                <w:rFonts w:ascii="微软雅黑"/>
                <w:b/>
                <w:spacing w:val="-3"/>
                <w:w w:val="109"/>
                <w:sz w:val="21"/>
              </w:rPr>
              <w:t>9.</w:t>
            </w:r>
            <w:r>
              <w:rPr>
                <w:rFonts w:ascii="微软雅黑"/>
                <w:b/>
                <w:spacing w:val="-3"/>
                <w:w w:val="79"/>
                <w:sz w:val="21"/>
              </w:rPr>
              <w:t>6</w:t>
            </w:r>
            <w:r>
              <w:rPr>
                <w:rFonts w:ascii="微软雅黑"/>
                <w:b/>
                <w:spacing w:val="-3"/>
                <w:w w:val="174"/>
                <w:sz w:val="21"/>
              </w:rPr>
              <w:t>.</w:t>
            </w:r>
            <w:r>
              <w:rPr>
                <w:rFonts w:ascii="微软雅黑"/>
                <w:b/>
                <w:spacing w:val="-1"/>
                <w:w w:val="79"/>
                <w:sz w:val="21"/>
              </w:rPr>
              <w:t>18</w:t>
            </w:r>
          </w:p>
        </w:tc>
        <w:tc>
          <w:tcPr>
            <w:tcW w:w="1669" w:type="dxa"/>
          </w:tcPr>
          <w:p>
            <w:pPr>
              <w:pStyle w:val="TableParagraph"/>
              <w:spacing w:line="337" w:lineRule="exact" w:before="110"/>
              <w:ind w:left="249"/>
              <w:rPr>
                <w:rFonts w:ascii="微软雅黑" w:eastAsia="微软雅黑"/>
                <w:b/>
                <w:sz w:val="21"/>
              </w:rPr>
            </w:pPr>
            <w:r>
              <w:rPr>
                <w:rFonts w:ascii="微软雅黑" w:eastAsia="微软雅黑"/>
                <w:b/>
                <w:spacing w:val="-2"/>
                <w:sz w:val="21"/>
              </w:rPr>
              <w:t>严重特发性肺</w:t>
            </w:r>
          </w:p>
        </w:tc>
        <w:tc>
          <w:tcPr>
            <w:tcW w:w="7140" w:type="dxa"/>
          </w:tcPr>
          <w:p>
            <w:pPr>
              <w:pStyle w:val="TableParagraph"/>
              <w:spacing w:before="178"/>
              <w:ind w:left="153"/>
              <w:rPr>
                <w:sz w:val="21"/>
              </w:rPr>
            </w:pPr>
            <w:r>
              <w:rPr>
                <w:spacing w:val="-5"/>
                <w:sz w:val="21"/>
              </w:rPr>
              <w:t>指不明原因的肺动脉压力持续性增高，进行性发展而导致的慢性疾病，已经</w:t>
            </w:r>
          </w:p>
        </w:tc>
      </w:tr>
      <w:tr>
        <w:trPr>
          <w:trHeight w:val="311" w:hRule="atLeast"/>
        </w:trPr>
        <w:tc>
          <w:tcPr>
            <w:tcW w:w="938" w:type="dxa"/>
          </w:tcPr>
          <w:p>
            <w:pPr>
              <w:pStyle w:val="TableParagraph"/>
              <w:rPr>
                <w:rFonts w:ascii="Times New Roman"/>
                <w:sz w:val="20"/>
              </w:rPr>
            </w:pPr>
          </w:p>
        </w:tc>
        <w:tc>
          <w:tcPr>
            <w:tcW w:w="1669" w:type="dxa"/>
          </w:tcPr>
          <w:p>
            <w:pPr>
              <w:pStyle w:val="TableParagraph"/>
              <w:spacing w:line="292" w:lineRule="exact"/>
              <w:ind w:left="249"/>
              <w:rPr>
                <w:rFonts w:ascii="微软雅黑" w:eastAsia="微软雅黑"/>
                <w:b/>
                <w:sz w:val="21"/>
              </w:rPr>
            </w:pPr>
            <w:r>
              <w:rPr>
                <w:rFonts w:ascii="微软雅黑" w:eastAsia="微软雅黑"/>
                <w:b/>
                <w:spacing w:val="-3"/>
                <w:sz w:val="21"/>
              </w:rPr>
              <w:t>动脉高压</w:t>
            </w:r>
          </w:p>
        </w:tc>
        <w:tc>
          <w:tcPr>
            <w:tcW w:w="7140" w:type="dxa"/>
          </w:tcPr>
          <w:p>
            <w:pPr>
              <w:pStyle w:val="TableParagraph"/>
              <w:spacing w:before="22"/>
              <w:ind w:left="153"/>
              <w:rPr>
                <w:sz w:val="21"/>
              </w:rPr>
            </w:pPr>
            <w:r>
              <w:rPr>
                <w:spacing w:val="-12"/>
                <w:sz w:val="21"/>
              </w:rPr>
              <w:t>造成永久不可逆性的体力活动能力受限，达到美国纽约心脏病学会</w:t>
            </w:r>
            <w:r>
              <w:rPr>
                <w:spacing w:val="-2"/>
                <w:sz w:val="21"/>
              </w:rPr>
              <w:t>（New</w:t>
            </w:r>
            <w:r>
              <w:rPr>
                <w:spacing w:val="-32"/>
                <w:sz w:val="21"/>
              </w:rPr>
              <w:t> </w:t>
            </w:r>
            <w:r>
              <w:rPr>
                <w:spacing w:val="-4"/>
                <w:sz w:val="21"/>
              </w:rPr>
              <w:t>York</w:t>
            </w:r>
          </w:p>
        </w:tc>
      </w:tr>
      <w:tr>
        <w:trPr>
          <w:trHeight w:val="311"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Heart</w:t>
            </w:r>
            <w:r>
              <w:rPr>
                <w:spacing w:val="-19"/>
                <w:sz w:val="21"/>
              </w:rPr>
              <w:t> </w:t>
            </w:r>
            <w:r>
              <w:rPr>
                <w:spacing w:val="-2"/>
                <w:sz w:val="21"/>
              </w:rPr>
              <w:t>Association，NYHA）心功能状态分级（</w:t>
            </w:r>
            <w:r>
              <w:rPr>
                <w:spacing w:val="-21"/>
                <w:sz w:val="21"/>
              </w:rPr>
              <w:t>见 </w:t>
            </w:r>
            <w:r>
              <w:rPr>
                <w:spacing w:val="-2"/>
                <w:sz w:val="21"/>
              </w:rPr>
              <w:t>9.32）IV</w:t>
            </w:r>
            <w:r>
              <w:rPr>
                <w:spacing w:val="-9"/>
                <w:sz w:val="21"/>
              </w:rPr>
              <w:t> 级，且静息状态</w:t>
            </w:r>
          </w:p>
        </w:tc>
      </w:tr>
      <w:tr>
        <w:trPr>
          <w:trHeight w:val="468"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7"/>
                <w:sz w:val="21"/>
              </w:rPr>
              <w:t>下肺动脉平均压在 </w:t>
            </w:r>
            <w:r>
              <w:rPr>
                <w:spacing w:val="-2"/>
                <w:sz w:val="21"/>
              </w:rPr>
              <w:t>36mmHg（含）</w:t>
            </w:r>
            <w:r>
              <w:rPr>
                <w:spacing w:val="-5"/>
                <w:sz w:val="21"/>
              </w:rPr>
              <w:t>以上。</w:t>
            </w:r>
          </w:p>
        </w:tc>
      </w:tr>
      <w:tr>
        <w:trPr>
          <w:trHeight w:val="468" w:hRule="atLeast"/>
        </w:trPr>
        <w:tc>
          <w:tcPr>
            <w:tcW w:w="938" w:type="dxa"/>
          </w:tcPr>
          <w:p>
            <w:pPr>
              <w:pStyle w:val="TableParagraph"/>
              <w:spacing w:line="337" w:lineRule="exact" w:before="111"/>
              <w:ind w:left="50"/>
              <w:rPr>
                <w:rFonts w:ascii="微软雅黑"/>
                <w:b/>
                <w:sz w:val="21"/>
              </w:rPr>
            </w:pPr>
            <w:r>
              <w:rPr>
                <w:rFonts w:ascii="微软雅黑"/>
                <w:b/>
                <w:spacing w:val="-3"/>
                <w:w w:val="109"/>
                <w:sz w:val="21"/>
              </w:rPr>
              <w:t>9.</w:t>
            </w:r>
            <w:r>
              <w:rPr>
                <w:rFonts w:ascii="微软雅黑"/>
                <w:b/>
                <w:spacing w:val="-3"/>
                <w:w w:val="79"/>
                <w:sz w:val="21"/>
              </w:rPr>
              <w:t>6</w:t>
            </w:r>
            <w:r>
              <w:rPr>
                <w:rFonts w:ascii="微软雅黑"/>
                <w:b/>
                <w:spacing w:val="-3"/>
                <w:w w:val="174"/>
                <w:sz w:val="21"/>
              </w:rPr>
              <w:t>.</w:t>
            </w:r>
            <w:r>
              <w:rPr>
                <w:rFonts w:ascii="微软雅黑"/>
                <w:b/>
                <w:spacing w:val="-1"/>
                <w:w w:val="79"/>
                <w:sz w:val="21"/>
              </w:rPr>
              <w:t>19</w:t>
            </w:r>
          </w:p>
        </w:tc>
        <w:tc>
          <w:tcPr>
            <w:tcW w:w="1669" w:type="dxa"/>
          </w:tcPr>
          <w:p>
            <w:pPr>
              <w:pStyle w:val="TableParagraph"/>
              <w:spacing w:line="337" w:lineRule="exact" w:before="111"/>
              <w:ind w:left="249"/>
              <w:rPr>
                <w:rFonts w:ascii="微软雅黑" w:eastAsia="微软雅黑"/>
                <w:b/>
                <w:sz w:val="21"/>
              </w:rPr>
            </w:pPr>
            <w:r>
              <w:rPr>
                <w:rFonts w:ascii="微软雅黑" w:eastAsia="微软雅黑"/>
                <w:b/>
                <w:spacing w:val="-2"/>
                <w:sz w:val="21"/>
              </w:rPr>
              <w:t>严重运动神经</w:t>
            </w:r>
          </w:p>
        </w:tc>
        <w:tc>
          <w:tcPr>
            <w:tcW w:w="7140" w:type="dxa"/>
          </w:tcPr>
          <w:p>
            <w:pPr>
              <w:pStyle w:val="TableParagraph"/>
              <w:spacing w:before="178"/>
              <w:ind w:left="153"/>
              <w:rPr>
                <w:sz w:val="21"/>
              </w:rPr>
            </w:pPr>
            <w:r>
              <w:rPr>
                <w:spacing w:val="-3"/>
                <w:sz w:val="21"/>
              </w:rPr>
              <w:t>是一组中枢神经系统运动神经元的进行性变性疾病，包括进行性脊肌萎缩</w:t>
            </w:r>
          </w:p>
        </w:tc>
      </w:tr>
      <w:tr>
        <w:trPr>
          <w:trHeight w:val="311" w:hRule="atLeast"/>
        </w:trPr>
        <w:tc>
          <w:tcPr>
            <w:tcW w:w="938" w:type="dxa"/>
          </w:tcPr>
          <w:p>
            <w:pPr>
              <w:pStyle w:val="TableParagraph"/>
              <w:rPr>
                <w:rFonts w:ascii="Times New Roman"/>
                <w:sz w:val="20"/>
              </w:rPr>
            </w:pPr>
          </w:p>
        </w:tc>
        <w:tc>
          <w:tcPr>
            <w:tcW w:w="1669" w:type="dxa"/>
          </w:tcPr>
          <w:p>
            <w:pPr>
              <w:pStyle w:val="TableParagraph"/>
              <w:spacing w:line="292" w:lineRule="exact"/>
              <w:ind w:left="249"/>
              <w:rPr>
                <w:rFonts w:ascii="微软雅黑" w:eastAsia="微软雅黑"/>
                <w:b/>
                <w:sz w:val="21"/>
              </w:rPr>
            </w:pPr>
            <w:r>
              <w:rPr>
                <w:rFonts w:ascii="微软雅黑" w:eastAsia="微软雅黑"/>
                <w:b/>
                <w:spacing w:val="-5"/>
                <w:sz w:val="21"/>
              </w:rPr>
              <w:t>元病</w:t>
            </w:r>
          </w:p>
        </w:tc>
        <w:tc>
          <w:tcPr>
            <w:tcW w:w="7140" w:type="dxa"/>
          </w:tcPr>
          <w:p>
            <w:pPr>
              <w:pStyle w:val="TableParagraph"/>
              <w:spacing w:before="22"/>
              <w:ind w:left="153"/>
              <w:rPr>
                <w:sz w:val="21"/>
              </w:rPr>
            </w:pPr>
            <w:r>
              <w:rPr>
                <w:spacing w:val="-5"/>
                <w:sz w:val="21"/>
              </w:rPr>
              <w:t>症、进行性延髓麻痹症、原发性侧索硬化症、肌萎缩性侧索硬化症，经相关</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3"/>
                <w:sz w:val="21"/>
              </w:rPr>
              <w:t>专科医生确诊，且须满足下列至少一项条件：</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（1）</w:t>
            </w:r>
            <w:r>
              <w:rPr>
                <w:spacing w:val="-3"/>
                <w:sz w:val="21"/>
              </w:rPr>
              <w:t>严重咀嚼吞咽功能障碍；</w:t>
            </w:r>
          </w:p>
        </w:tc>
      </w:tr>
      <w:tr>
        <w:trPr>
          <w:trHeight w:val="311"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（2）</w:t>
            </w: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10"/>
                <w:sz w:val="21"/>
              </w:rPr>
              <w:t>以</w:t>
            </w:r>
          </w:p>
        </w:tc>
      </w:tr>
      <w:tr>
        <w:trPr>
          <w:trHeight w:val="312"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5"/>
                <w:sz w:val="21"/>
              </w:rPr>
              <w:t>上；</w:t>
            </w:r>
          </w:p>
        </w:tc>
      </w:tr>
      <w:tr>
        <w:trPr>
          <w:trHeight w:val="311"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2"/>
                <w:sz w:val="21"/>
              </w:rPr>
              <w:t>（3）</w:t>
            </w:r>
            <w:r>
              <w:rPr>
                <w:spacing w:val="-3"/>
                <w:sz w:val="21"/>
              </w:rPr>
              <w:t>自主生活能力完全丧失，无法独立完成六项基本日常生活活动中的三</w:t>
            </w:r>
          </w:p>
        </w:tc>
      </w:tr>
      <w:tr>
        <w:trPr>
          <w:trHeight w:val="467" w:hRule="atLeast"/>
        </w:trPr>
        <w:tc>
          <w:tcPr>
            <w:tcW w:w="938" w:type="dxa"/>
          </w:tcPr>
          <w:p>
            <w:pPr>
              <w:pStyle w:val="TableParagraph"/>
              <w:rPr>
                <w:rFonts w:ascii="Times New Roman"/>
                <w:sz w:val="20"/>
              </w:rPr>
            </w:pPr>
          </w:p>
        </w:tc>
        <w:tc>
          <w:tcPr>
            <w:tcW w:w="1669" w:type="dxa"/>
          </w:tcPr>
          <w:p>
            <w:pPr>
              <w:pStyle w:val="TableParagraph"/>
              <w:rPr>
                <w:rFonts w:ascii="Times New Roman"/>
                <w:sz w:val="20"/>
              </w:rPr>
            </w:pPr>
          </w:p>
        </w:tc>
        <w:tc>
          <w:tcPr>
            <w:tcW w:w="7140" w:type="dxa"/>
          </w:tcPr>
          <w:p>
            <w:pPr>
              <w:pStyle w:val="TableParagraph"/>
              <w:spacing w:before="22"/>
              <w:ind w:left="153"/>
              <w:rPr>
                <w:sz w:val="21"/>
              </w:rPr>
            </w:pPr>
            <w:r>
              <w:rPr>
                <w:spacing w:val="-4"/>
                <w:sz w:val="21"/>
              </w:rPr>
              <w:t>项或三项以上。</w:t>
            </w:r>
          </w:p>
        </w:tc>
      </w:tr>
      <w:tr>
        <w:trPr>
          <w:trHeight w:val="467" w:hRule="atLeast"/>
        </w:trPr>
        <w:tc>
          <w:tcPr>
            <w:tcW w:w="938" w:type="dxa"/>
          </w:tcPr>
          <w:p>
            <w:pPr>
              <w:pStyle w:val="TableParagraph"/>
              <w:spacing w:line="337" w:lineRule="exact" w:before="110"/>
              <w:ind w:left="50"/>
              <w:rPr>
                <w:rFonts w:ascii="微软雅黑"/>
                <w:b/>
                <w:sz w:val="21"/>
              </w:rPr>
            </w:pPr>
            <w:r>
              <w:rPr>
                <w:rFonts w:ascii="微软雅黑"/>
                <w:b/>
                <w:spacing w:val="-2"/>
                <w:sz w:val="21"/>
              </w:rPr>
              <w:t>9.6.20</w:t>
            </w:r>
          </w:p>
        </w:tc>
        <w:tc>
          <w:tcPr>
            <w:tcW w:w="1669" w:type="dxa"/>
          </w:tcPr>
          <w:p>
            <w:pPr>
              <w:pStyle w:val="TableParagraph"/>
              <w:spacing w:line="337" w:lineRule="exact" w:before="110"/>
              <w:ind w:left="249"/>
              <w:rPr>
                <w:rFonts w:ascii="微软雅黑" w:eastAsia="微软雅黑"/>
                <w:b/>
                <w:sz w:val="21"/>
              </w:rPr>
            </w:pPr>
            <w:r>
              <w:rPr>
                <w:rFonts w:ascii="微软雅黑" w:eastAsia="微软雅黑"/>
                <w:b/>
                <w:spacing w:val="-2"/>
                <w:sz w:val="21"/>
              </w:rPr>
              <w:t>重型再生障碍</w:t>
            </w:r>
          </w:p>
        </w:tc>
        <w:tc>
          <w:tcPr>
            <w:tcW w:w="7140" w:type="dxa"/>
          </w:tcPr>
          <w:p>
            <w:pPr>
              <w:pStyle w:val="TableParagraph"/>
              <w:spacing w:before="178"/>
              <w:ind w:left="153"/>
              <w:rPr>
                <w:sz w:val="21"/>
              </w:rPr>
            </w:pPr>
            <w:r>
              <w:rPr>
                <w:spacing w:val="-5"/>
                <w:sz w:val="21"/>
              </w:rPr>
              <w:t>指因骨髓造血功能慢性持续性衰竭导致的贫血、中性粒细胞减少及血小板减</w:t>
            </w:r>
          </w:p>
        </w:tc>
      </w:tr>
      <w:tr>
        <w:trPr>
          <w:trHeight w:val="261" w:hRule="atLeast"/>
        </w:trPr>
        <w:tc>
          <w:tcPr>
            <w:tcW w:w="938" w:type="dxa"/>
          </w:tcPr>
          <w:p>
            <w:pPr>
              <w:pStyle w:val="TableParagraph"/>
              <w:rPr>
                <w:rFonts w:ascii="Times New Roman"/>
                <w:sz w:val="18"/>
              </w:rPr>
            </w:pPr>
          </w:p>
        </w:tc>
        <w:tc>
          <w:tcPr>
            <w:tcW w:w="1669" w:type="dxa"/>
          </w:tcPr>
          <w:p>
            <w:pPr>
              <w:pStyle w:val="TableParagraph"/>
              <w:spacing w:line="242" w:lineRule="exact"/>
              <w:ind w:left="249"/>
              <w:rPr>
                <w:rFonts w:ascii="微软雅黑" w:eastAsia="微软雅黑"/>
                <w:b/>
                <w:sz w:val="21"/>
              </w:rPr>
            </w:pPr>
            <w:r>
              <w:rPr>
                <w:rFonts w:ascii="微软雅黑" w:eastAsia="微软雅黑"/>
                <w:b/>
                <w:spacing w:val="-4"/>
                <w:sz w:val="21"/>
              </w:rPr>
              <w:t>性贫血</w:t>
            </w:r>
          </w:p>
        </w:tc>
        <w:tc>
          <w:tcPr>
            <w:tcW w:w="7140" w:type="dxa"/>
          </w:tcPr>
          <w:p>
            <w:pPr>
              <w:pStyle w:val="TableParagraph"/>
              <w:spacing w:line="220" w:lineRule="exact" w:before="22"/>
              <w:ind w:left="153"/>
              <w:rPr>
                <w:sz w:val="21"/>
              </w:rPr>
            </w:pPr>
            <w:r>
              <w:rPr>
                <w:spacing w:val="-3"/>
                <w:sz w:val="21"/>
              </w:rPr>
              <w:t>少，且须满足下列全部条件：</w:t>
            </w:r>
          </w:p>
        </w:tc>
      </w:tr>
    </w:tbl>
    <w:p>
      <w:pPr>
        <w:spacing w:after="0" w:line="220" w:lineRule="exact"/>
        <w:rPr>
          <w:sz w:val="21"/>
        </w:rPr>
        <w:sectPr>
          <w:type w:val="continuous"/>
          <w:pgSz w:w="11910" w:h="16840"/>
          <w:pgMar w:top="1280" w:bottom="280" w:left="820" w:right="580"/>
        </w:sectPr>
      </w:pPr>
    </w:p>
    <w:p>
      <w:pPr>
        <w:pStyle w:val="ListParagraph"/>
        <w:numPr>
          <w:ilvl w:val="1"/>
          <w:numId w:val="11"/>
        </w:numPr>
        <w:tabs>
          <w:tab w:pos="3689" w:val="left" w:leader="none"/>
        </w:tabs>
        <w:spacing w:line="278" w:lineRule="auto" w:before="52" w:after="0"/>
        <w:ind w:left="3145" w:right="452" w:firstLine="0"/>
        <w:jc w:val="left"/>
        <w:rPr>
          <w:sz w:val="21"/>
        </w:rPr>
      </w:pPr>
      <w:r>
        <w:rPr>
          <w:sz w:val="21"/>
        </w:rPr>
        <w:t>骨髓穿刺检查或骨髓活检结果支持诊断：骨髓细胞增生程度&lt;正常的</w:t>
      </w:r>
      <w:r>
        <w:rPr>
          <w:sz w:val="21"/>
        </w:rPr>
        <w:t> 25%</w:t>
      </w:r>
      <w:r>
        <w:rPr>
          <w:spacing w:val="-6"/>
          <w:sz w:val="21"/>
        </w:rPr>
        <w:t>；如≥正常的 </w:t>
      </w:r>
      <w:r>
        <w:rPr>
          <w:sz w:val="21"/>
        </w:rPr>
        <w:t>25%但&lt;50%，则残存的造血细胞应&lt;30%；</w:t>
      </w:r>
    </w:p>
    <w:p>
      <w:pPr>
        <w:pStyle w:val="ListParagraph"/>
        <w:numPr>
          <w:ilvl w:val="1"/>
          <w:numId w:val="11"/>
        </w:numPr>
        <w:tabs>
          <w:tab w:pos="3675" w:val="left" w:leader="none"/>
        </w:tabs>
        <w:spacing w:line="240" w:lineRule="auto" w:before="0" w:after="0"/>
        <w:ind w:left="3674" w:right="0" w:hanging="530"/>
        <w:jc w:val="left"/>
        <w:rPr>
          <w:sz w:val="21"/>
        </w:rPr>
      </w:pPr>
      <w:r>
        <w:rPr>
          <w:spacing w:val="-3"/>
          <w:sz w:val="21"/>
        </w:rPr>
        <w:t>外周血象须具备以下三项条件中的两项：</w:t>
      </w:r>
    </w:p>
    <w:p>
      <w:pPr>
        <w:pStyle w:val="BodyText"/>
        <w:spacing w:before="33"/>
        <w:ind w:left="3145"/>
      </w:pPr>
      <w:r>
        <w:rPr>
          <w:spacing w:val="-2"/>
        </w:rPr>
        <w:t>①中性粒细胞绝对值&lt;0.5×10</w:t>
      </w:r>
      <w:r>
        <w:rPr>
          <w:spacing w:val="-2"/>
          <w:position w:val="11"/>
          <w:sz w:val="11"/>
        </w:rPr>
        <w:t>9</w:t>
      </w:r>
      <w:r>
        <w:rPr>
          <w:spacing w:val="-2"/>
        </w:rPr>
        <w:t>/L；</w:t>
      </w:r>
    </w:p>
    <w:p>
      <w:pPr>
        <w:pStyle w:val="BodyText"/>
        <w:spacing w:before="33"/>
        <w:ind w:left="3145"/>
      </w:pPr>
      <w:r>
        <w:rPr>
          <w:spacing w:val="-2"/>
        </w:rPr>
        <w:t>②网织红细胞计数&lt;20×10</w:t>
      </w:r>
      <w:r>
        <w:rPr>
          <w:spacing w:val="-2"/>
          <w:position w:val="11"/>
          <w:sz w:val="11"/>
        </w:rPr>
        <w:t>9</w:t>
      </w:r>
      <w:r>
        <w:rPr>
          <w:spacing w:val="-2"/>
        </w:rPr>
        <w:t>/L；</w:t>
      </w:r>
    </w:p>
    <w:p>
      <w:pPr>
        <w:pStyle w:val="BodyText"/>
        <w:spacing w:before="33"/>
        <w:ind w:left="3145"/>
      </w:pPr>
      <w:r>
        <w:rPr>
          <w:spacing w:val="-2"/>
        </w:rPr>
        <w:t>③血小板绝对值&lt;20×10</w:t>
      </w:r>
      <w:r>
        <w:rPr>
          <w:spacing w:val="-2"/>
          <w:position w:val="11"/>
          <w:sz w:val="11"/>
        </w:rPr>
        <w:t>9</w:t>
      </w:r>
      <w:r>
        <w:rPr>
          <w:spacing w:val="-2"/>
        </w:rPr>
        <w:t>/L</w:t>
      </w:r>
      <w:r>
        <w:rPr>
          <w:spacing w:val="-12"/>
        </w:rPr>
        <w:t>。</w:t>
      </w:r>
    </w:p>
    <w:p>
      <w:pPr>
        <w:pStyle w:val="BodyText"/>
        <w:spacing w:before="6"/>
        <w:rPr>
          <w:sz w:val="22"/>
        </w:rPr>
      </w:pPr>
    </w:p>
    <w:p>
      <w:pPr>
        <w:pStyle w:val="ListParagraph"/>
        <w:numPr>
          <w:ilvl w:val="2"/>
          <w:numId w:val="14"/>
        </w:numPr>
        <w:tabs>
          <w:tab w:pos="1574" w:val="left" w:leader="none"/>
        </w:tabs>
        <w:spacing w:line="383" w:lineRule="exact" w:before="0" w:after="0"/>
        <w:ind w:left="1573" w:right="0" w:hanging="1139"/>
        <w:jc w:val="both"/>
        <w:rPr>
          <w:sz w:val="21"/>
        </w:rPr>
      </w:pPr>
      <w:r>
        <w:rPr>
          <w:rFonts w:ascii="微软雅黑" w:eastAsia="微软雅黑"/>
          <w:b/>
          <w:spacing w:val="62"/>
          <w:sz w:val="21"/>
        </w:rPr>
        <w:t>主动脉手术 </w:t>
      </w:r>
      <w:r>
        <w:rPr>
          <w:sz w:val="21"/>
        </w:rPr>
        <w:t>指为治疗主动脉疾病或主动脉创伤，已经实施了开胸（含胸腔镜下）</w:t>
      </w:r>
      <w:r>
        <w:rPr>
          <w:spacing w:val="-4"/>
          <w:sz w:val="21"/>
        </w:rPr>
        <w:t>或开腹</w:t>
      </w:r>
    </w:p>
    <w:p>
      <w:pPr>
        <w:pStyle w:val="BodyText"/>
        <w:spacing w:line="278" w:lineRule="auto"/>
        <w:ind w:left="3145" w:right="457"/>
        <w:jc w:val="both"/>
      </w:pPr>
      <w:r>
        <w:rPr>
          <w:spacing w:val="-2"/>
        </w:rPr>
        <w:t>（含腹腔镜下）进行的切除、置换、修补病损主动脉血管、主动脉创伤后修</w:t>
      </w:r>
      <w:r>
        <w:rPr>
          <w:spacing w:val="-2"/>
        </w:rPr>
        <w:t>复的手术。主动脉指升主动脉、主动脉弓和降主动脉（含胸主动脉和腹主动</w:t>
      </w:r>
      <w:r>
        <w:rPr>
          <w:spacing w:val="-2"/>
        </w:rPr>
        <w:t>脉），不包括升主动脉、主动脉弓和降主动脉的分支血管。</w:t>
      </w:r>
    </w:p>
    <w:p>
      <w:pPr>
        <w:spacing w:line="325" w:lineRule="exact" w:before="0"/>
        <w:ind w:left="3145" w:right="0" w:firstLine="0"/>
        <w:jc w:val="left"/>
        <w:rPr>
          <w:rFonts w:ascii="微软雅黑" w:eastAsia="微软雅黑"/>
          <w:b/>
          <w:sz w:val="22"/>
        </w:rPr>
      </w:pPr>
      <w:r>
        <w:rPr>
          <w:rFonts w:ascii="微软雅黑" w:eastAsia="微软雅黑"/>
          <w:b/>
          <w:w w:val="95"/>
          <w:sz w:val="22"/>
        </w:rPr>
        <w:t>所</w:t>
      </w:r>
      <w:r>
        <w:rPr>
          <w:rFonts w:ascii="微软雅黑" w:eastAsia="微软雅黑"/>
          <w:b/>
          <w:w w:val="95"/>
          <w:sz w:val="22"/>
        </w:rPr>
        <w:t>有</w:t>
      </w:r>
      <w:r>
        <w:rPr>
          <w:rFonts w:ascii="微软雅黑" w:eastAsia="微软雅黑"/>
          <w:b/>
          <w:w w:val="95"/>
          <w:sz w:val="22"/>
        </w:rPr>
        <w:t>未</w:t>
      </w:r>
      <w:r>
        <w:rPr>
          <w:rFonts w:ascii="微软雅黑" w:eastAsia="微软雅黑"/>
          <w:b/>
          <w:w w:val="95"/>
          <w:sz w:val="22"/>
        </w:rPr>
        <w:t>实</w:t>
      </w:r>
      <w:r>
        <w:rPr>
          <w:rFonts w:ascii="微软雅黑" w:eastAsia="微软雅黑"/>
          <w:b/>
          <w:w w:val="95"/>
          <w:sz w:val="22"/>
        </w:rPr>
        <w:t>施</w:t>
      </w:r>
      <w:r>
        <w:rPr>
          <w:rFonts w:ascii="微软雅黑" w:eastAsia="微软雅黑"/>
          <w:b/>
          <w:w w:val="95"/>
          <w:sz w:val="22"/>
        </w:rPr>
        <w:t>开</w:t>
      </w:r>
      <w:r>
        <w:rPr>
          <w:rFonts w:ascii="微软雅黑" w:eastAsia="微软雅黑"/>
          <w:b/>
          <w:w w:val="95"/>
          <w:sz w:val="22"/>
        </w:rPr>
        <w:t>胸</w:t>
      </w:r>
      <w:r>
        <w:rPr>
          <w:rFonts w:ascii="微软雅黑" w:eastAsia="微软雅黑"/>
          <w:b/>
          <w:w w:val="95"/>
          <w:sz w:val="22"/>
        </w:rPr>
        <w:t>或</w:t>
      </w:r>
      <w:r>
        <w:rPr>
          <w:rFonts w:ascii="微软雅黑" w:eastAsia="微软雅黑"/>
          <w:b/>
          <w:w w:val="95"/>
          <w:sz w:val="22"/>
        </w:rPr>
        <w:t>开腹的</w:t>
      </w:r>
      <w:r>
        <w:rPr>
          <w:rFonts w:ascii="微软雅黑" w:eastAsia="微软雅黑"/>
          <w:b/>
          <w:w w:val="95"/>
          <w:sz w:val="22"/>
        </w:rPr>
        <w:t>动</w:t>
      </w:r>
      <w:r>
        <w:rPr>
          <w:rFonts w:ascii="微软雅黑" w:eastAsia="微软雅黑"/>
          <w:b/>
          <w:w w:val="95"/>
          <w:sz w:val="22"/>
        </w:rPr>
        <w:t>脉</w:t>
      </w:r>
      <w:r>
        <w:rPr>
          <w:rFonts w:ascii="微软雅黑" w:eastAsia="微软雅黑"/>
          <w:b/>
          <w:w w:val="95"/>
          <w:sz w:val="22"/>
        </w:rPr>
        <w:t>内</w:t>
      </w:r>
      <w:r>
        <w:rPr>
          <w:rFonts w:ascii="微软雅黑" w:eastAsia="微软雅黑"/>
          <w:b/>
          <w:w w:val="95"/>
          <w:sz w:val="22"/>
        </w:rPr>
        <w:t>介</w:t>
      </w:r>
      <w:r>
        <w:rPr>
          <w:rFonts w:ascii="微软雅黑" w:eastAsia="微软雅黑"/>
          <w:b/>
          <w:w w:val="95"/>
          <w:sz w:val="22"/>
        </w:rPr>
        <w:t>入</w:t>
      </w:r>
      <w:r>
        <w:rPr>
          <w:rFonts w:ascii="微软雅黑" w:eastAsia="微软雅黑"/>
          <w:b/>
          <w:w w:val="95"/>
          <w:sz w:val="22"/>
        </w:rPr>
        <w:t>治</w:t>
      </w:r>
      <w:r>
        <w:rPr>
          <w:rFonts w:ascii="微软雅黑" w:eastAsia="微软雅黑"/>
          <w:b/>
          <w:w w:val="95"/>
          <w:sz w:val="22"/>
        </w:rPr>
        <w:t>疗</w:t>
      </w:r>
      <w:r>
        <w:rPr>
          <w:rFonts w:ascii="微软雅黑" w:eastAsia="微软雅黑"/>
          <w:b/>
          <w:w w:val="95"/>
          <w:sz w:val="22"/>
        </w:rPr>
        <w:t>不</w:t>
      </w:r>
      <w:r>
        <w:rPr>
          <w:rFonts w:ascii="微软雅黑" w:eastAsia="微软雅黑"/>
          <w:b/>
          <w:w w:val="95"/>
          <w:sz w:val="22"/>
        </w:rPr>
        <w:t>在保障</w:t>
      </w:r>
      <w:r>
        <w:rPr>
          <w:rFonts w:ascii="微软雅黑" w:eastAsia="微软雅黑"/>
          <w:b/>
          <w:w w:val="95"/>
          <w:sz w:val="22"/>
        </w:rPr>
        <w:t>范</w:t>
      </w:r>
      <w:r>
        <w:rPr>
          <w:rFonts w:ascii="微软雅黑" w:eastAsia="微软雅黑"/>
          <w:b/>
          <w:w w:val="95"/>
          <w:sz w:val="22"/>
        </w:rPr>
        <w:t>围</w:t>
      </w:r>
      <w:r>
        <w:rPr>
          <w:rFonts w:ascii="微软雅黑" w:eastAsia="微软雅黑"/>
          <w:b/>
          <w:w w:val="95"/>
          <w:sz w:val="22"/>
        </w:rPr>
        <w:t>内</w:t>
      </w:r>
      <w:r>
        <w:rPr>
          <w:rFonts w:ascii="微软雅黑" w:eastAsia="微软雅黑"/>
          <w:b/>
          <w:spacing w:val="-10"/>
          <w:w w:val="95"/>
          <w:sz w:val="22"/>
        </w:rPr>
        <w:t>。</w:t>
      </w:r>
    </w:p>
    <w:p>
      <w:pPr>
        <w:pStyle w:val="BodyText"/>
        <w:spacing w:before="3"/>
        <w:rPr>
          <w:rFonts w:ascii="微软雅黑"/>
          <w:b/>
          <w:sz w:val="12"/>
        </w:rPr>
      </w:pPr>
    </w:p>
    <w:p>
      <w:pPr>
        <w:spacing w:after="0"/>
        <w:rPr>
          <w:rFonts w:ascii="微软雅黑"/>
          <w:sz w:val="12"/>
        </w:rPr>
        <w:sectPr>
          <w:pgSz w:w="11910" w:h="16840"/>
          <w:pgMar w:top="1200" w:bottom="280" w:left="820" w:right="580"/>
        </w:sectPr>
      </w:pPr>
    </w:p>
    <w:p>
      <w:pPr>
        <w:pStyle w:val="Heading2"/>
        <w:numPr>
          <w:ilvl w:val="2"/>
          <w:numId w:val="14"/>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严重慢性呼吸</w:t>
      </w:r>
      <w:r>
        <w:rPr>
          <w:rFonts w:ascii="微软雅黑" w:eastAsia="微软雅黑"/>
          <w:spacing w:val="-6"/>
        </w:rPr>
        <w:t>衰竭</w:t>
      </w:r>
    </w:p>
    <w:p>
      <w:pPr>
        <w:pStyle w:val="BodyText"/>
        <w:spacing w:line="278" w:lineRule="auto" w:before="71"/>
        <w:ind w:left="265" w:right="457"/>
      </w:pPr>
      <w:r>
        <w:rPr/>
        <w:br w:type="column"/>
      </w:r>
      <w:r>
        <w:rPr>
          <w:spacing w:val="-4"/>
        </w:rPr>
        <w:t>指因慢性呼吸系统疾病导致永久不可逆性的呼吸衰竭，经过积极治疗 </w:t>
      </w:r>
      <w:r>
        <w:rPr>
          <w:spacing w:val="-2"/>
        </w:rPr>
        <w:t>180</w:t>
      </w:r>
      <w:r>
        <w:rPr>
          <w:spacing w:val="-27"/>
        </w:rPr>
        <w:t> 天</w:t>
      </w:r>
      <w:r>
        <w:rPr>
          <w:spacing w:val="-2"/>
        </w:rPr>
        <w:t>后满足以下所有条件：</w:t>
      </w:r>
    </w:p>
    <w:p>
      <w:pPr>
        <w:pStyle w:val="ListParagraph"/>
        <w:numPr>
          <w:ilvl w:val="0"/>
          <w:numId w:val="15"/>
        </w:numPr>
        <w:tabs>
          <w:tab w:pos="795" w:val="left" w:leader="none"/>
        </w:tabs>
        <w:spacing w:line="269" w:lineRule="exact" w:before="0" w:after="0"/>
        <w:ind w:left="794" w:right="0" w:hanging="530"/>
        <w:jc w:val="left"/>
        <w:rPr>
          <w:sz w:val="21"/>
        </w:rPr>
      </w:pPr>
      <w:r>
        <w:rPr>
          <w:spacing w:val="-3"/>
          <w:sz w:val="21"/>
        </w:rPr>
        <w:t>静息时出现呼吸困难；</w:t>
      </w:r>
    </w:p>
    <w:p>
      <w:pPr>
        <w:pStyle w:val="ListParagraph"/>
        <w:numPr>
          <w:ilvl w:val="0"/>
          <w:numId w:val="15"/>
        </w:numPr>
        <w:tabs>
          <w:tab w:pos="795" w:val="left" w:leader="none"/>
        </w:tabs>
        <w:spacing w:line="240" w:lineRule="auto" w:before="43" w:after="0"/>
        <w:ind w:left="794"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15"/>
        </w:numPr>
        <w:tabs>
          <w:tab w:pos="795" w:val="left" w:leader="none"/>
        </w:tabs>
        <w:spacing w:line="240" w:lineRule="auto" w:before="43" w:after="0"/>
        <w:ind w:left="794"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top="400" w:bottom="280" w:left="820" w:right="580"/>
          <w:cols w:num="2" w:equalWidth="0">
            <w:col w:w="2841" w:space="40"/>
            <w:col w:w="7629"/>
          </w:cols>
        </w:sectPr>
      </w:pPr>
    </w:p>
    <w:p>
      <w:pPr>
        <w:pStyle w:val="BodyText"/>
        <w:spacing w:before="2"/>
        <w:rPr>
          <w:sz w:val="22"/>
        </w:rPr>
      </w:pPr>
    </w:p>
    <w:p>
      <w:pPr>
        <w:pStyle w:val="ListParagraph"/>
        <w:numPr>
          <w:ilvl w:val="2"/>
          <w:numId w:val="14"/>
        </w:numPr>
        <w:tabs>
          <w:tab w:pos="1574" w:val="left" w:leader="none"/>
        </w:tabs>
        <w:spacing w:line="256" w:lineRule="auto" w:before="4" w:after="0"/>
        <w:ind w:left="3145" w:right="459" w:hanging="2711"/>
        <w:jc w:val="both"/>
        <w:rPr>
          <w:sz w:val="21"/>
        </w:rPr>
      </w:pPr>
      <w:r>
        <w:rPr>
          <w:rFonts w:ascii="微软雅黑" w:eastAsia="微软雅黑"/>
          <w:b/>
          <w:spacing w:val="30"/>
          <w:sz w:val="21"/>
        </w:rPr>
        <w:t>严重克罗恩病 </w:t>
      </w:r>
      <w:r>
        <w:rPr>
          <w:sz w:val="21"/>
        </w:rPr>
        <w:t>指一种慢性肉芽肿性肠炎，具有特征性的克罗恩病（Crohn</w:t>
      </w:r>
      <w:r>
        <w:rPr>
          <w:spacing w:val="-14"/>
          <w:sz w:val="21"/>
        </w:rPr>
        <w:t> 病</w:t>
      </w:r>
      <w:r>
        <w:rPr>
          <w:sz w:val="21"/>
        </w:rPr>
        <w:t>）病理组织学</w:t>
      </w:r>
      <w:r>
        <w:rPr>
          <w:spacing w:val="-2"/>
          <w:sz w:val="21"/>
        </w:rPr>
        <w:t>变化，须根据组织病理学特点诊断，且已经造成瘘管形成并伴有肠梗阻或肠</w:t>
      </w:r>
      <w:r>
        <w:rPr>
          <w:spacing w:val="-4"/>
          <w:sz w:val="21"/>
        </w:rPr>
        <w:t>穿孔。</w:t>
      </w:r>
    </w:p>
    <w:p>
      <w:pPr>
        <w:pStyle w:val="BodyText"/>
        <w:spacing w:before="10"/>
        <w:rPr>
          <w:sz w:val="19"/>
        </w:rPr>
      </w:pPr>
    </w:p>
    <w:p>
      <w:pPr>
        <w:spacing w:after="0"/>
        <w:rPr>
          <w:sz w:val="19"/>
        </w:rPr>
        <w:sectPr>
          <w:type w:val="continuous"/>
          <w:pgSz w:w="11910" w:h="16840"/>
          <w:pgMar w:top="400" w:bottom="280" w:left="820" w:right="580"/>
        </w:sectPr>
      </w:pPr>
    </w:p>
    <w:p>
      <w:pPr>
        <w:pStyle w:val="Heading2"/>
        <w:numPr>
          <w:ilvl w:val="2"/>
          <w:numId w:val="14"/>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12"/>
        </w:rPr>
        <w:t>严重溃疡性结</w:t>
      </w:r>
      <w:r>
        <w:rPr>
          <w:rFonts w:ascii="微软雅黑" w:eastAsia="微软雅黑"/>
          <w:spacing w:val="-6"/>
        </w:rPr>
        <w:t>肠炎</w:t>
      </w:r>
    </w:p>
    <w:p>
      <w:pPr>
        <w:pStyle w:val="BodyText"/>
        <w:spacing w:line="278" w:lineRule="auto" w:before="72"/>
        <w:ind w:left="175" w:right="457"/>
      </w:pPr>
      <w:r>
        <w:rPr/>
        <w:br w:type="column"/>
      </w:r>
      <w:r>
        <w:rPr>
          <w:spacing w:val="-3"/>
          <w:w w:val="100"/>
        </w:rPr>
        <w:t>指伴有致命性电解质紊乱的急性暴发性溃疡性结肠炎，病变已经累及全结</w:t>
      </w:r>
      <w:r>
        <w:rPr>
          <w:spacing w:val="-7"/>
          <w:w w:val="100"/>
        </w:rPr>
        <w:t>肠，表现为严重的血便和系统性症状体征，须根据组织病理学特点诊断，且</w:t>
      </w:r>
      <w:r>
        <w:rPr>
          <w:spacing w:val="-5"/>
          <w:w w:val="100"/>
        </w:rPr>
        <w:t>已经实施了结肠切除或回肠造瘘术。</w:t>
      </w:r>
    </w:p>
    <w:p>
      <w:pPr>
        <w:spacing w:after="0" w:line="278" w:lineRule="auto"/>
        <w:sectPr>
          <w:type w:val="continuous"/>
          <w:pgSz w:w="11910" w:h="16840"/>
          <w:pgMar w:top="400" w:bottom="280" w:left="820" w:right="580"/>
          <w:cols w:num="2" w:equalWidth="0">
            <w:col w:w="2931" w:space="40"/>
            <w:col w:w="7539"/>
          </w:cols>
        </w:sectPr>
      </w:pPr>
    </w:p>
    <w:p>
      <w:pPr>
        <w:pStyle w:val="BodyText"/>
        <w:spacing w:before="10"/>
        <w:rPr>
          <w:sz w:val="18"/>
        </w:rPr>
      </w:pPr>
    </w:p>
    <w:p>
      <w:pPr>
        <w:spacing w:after="0"/>
        <w:rPr>
          <w:sz w:val="18"/>
        </w:rPr>
        <w:sectPr>
          <w:type w:val="continuous"/>
          <w:pgSz w:w="11910" w:h="16840"/>
          <w:pgMar w:top="400" w:bottom="280" w:left="820" w:right="580"/>
        </w:sectPr>
      </w:pPr>
    </w:p>
    <w:p>
      <w:pPr>
        <w:pStyle w:val="Heading2"/>
        <w:numPr>
          <w:ilvl w:val="2"/>
          <w:numId w:val="14"/>
        </w:numPr>
        <w:tabs>
          <w:tab w:pos="1574" w:val="left" w:leader="none"/>
        </w:tabs>
        <w:spacing w:line="194" w:lineRule="auto" w:before="57" w:after="0"/>
        <w:ind w:left="1573" w:right="0" w:hanging="1138"/>
        <w:jc w:val="both"/>
        <w:rPr>
          <w:rFonts w:ascii="微软雅黑" w:eastAsia="微软雅黑"/>
        </w:rPr>
      </w:pPr>
      <w:r>
        <w:rPr>
          <w:rFonts w:ascii="微软雅黑" w:eastAsia="微软雅黑"/>
          <w:spacing w:val="12"/>
        </w:rPr>
        <w:t>系统性红斑狼</w:t>
      </w:r>
      <w:r>
        <w:rPr>
          <w:rFonts w:ascii="微软雅黑" w:eastAsia="微软雅黑"/>
          <w:spacing w:val="9"/>
        </w:rPr>
        <w:t>疮－</w:t>
      </w:r>
      <w:r>
        <w:rPr>
          <w:rFonts w:ascii="微软雅黑" w:eastAsia="微软雅黑"/>
        </w:rPr>
        <w:t>（</w:t>
      </w:r>
      <w:r>
        <w:rPr>
          <w:rFonts w:ascii="微软雅黑" w:eastAsia="微软雅黑"/>
          <w:spacing w:val="6"/>
        </w:rPr>
        <w:t> 并发</w:t>
      </w:r>
      <w:r>
        <w:rPr>
          <w:rFonts w:ascii="微软雅黑" w:eastAsia="微软雅黑"/>
        </w:rPr>
        <w:t>） </w:t>
      </w:r>
      <w:r>
        <w:rPr>
          <w:rFonts w:ascii="微软雅黑" w:eastAsia="微软雅黑"/>
          <w:w w:val="130"/>
        </w:rPr>
        <w:t>III</w:t>
      </w:r>
      <w:r>
        <w:rPr>
          <w:rFonts w:ascii="微软雅黑" w:eastAsia="微软雅黑"/>
          <w:w w:val="130"/>
        </w:rPr>
        <w:t> </w:t>
      </w:r>
      <w:r>
        <w:rPr>
          <w:rFonts w:ascii="微软雅黑" w:eastAsia="微软雅黑"/>
          <w:spacing w:val="15"/>
        </w:rPr>
        <w:t>型或以上</w:t>
      </w:r>
      <w:r>
        <w:rPr>
          <w:rFonts w:ascii="微软雅黑" w:eastAsia="微软雅黑"/>
          <w:spacing w:val="-2"/>
        </w:rPr>
        <w:t>狼疮性肾炎</w:t>
      </w:r>
    </w:p>
    <w:p>
      <w:pPr>
        <w:pStyle w:val="BodyText"/>
        <w:spacing w:line="278" w:lineRule="auto" w:before="71"/>
        <w:ind w:left="154" w:right="459"/>
      </w:pPr>
      <w:r>
        <w:rPr/>
        <w:br w:type="column"/>
      </w:r>
      <w:r>
        <w:rPr>
          <w:spacing w:val="-2"/>
        </w:rPr>
        <w:t>系统性红斑狼疮是由多种因素引起，累及多系统的自身免疫性疾病。其特点</w:t>
      </w:r>
      <w:r>
        <w:rPr>
          <w:spacing w:val="-2"/>
        </w:rPr>
        <w:t>是生成自身抗体对抗多种自身抗原，多见于育龄妇女。</w:t>
      </w:r>
    </w:p>
    <w:p>
      <w:pPr>
        <w:spacing w:line="199" w:lineRule="auto" w:before="36"/>
        <w:ind w:left="154" w:right="457" w:firstLine="0"/>
        <w:jc w:val="both"/>
        <w:rPr>
          <w:rFonts w:ascii="微软雅黑" w:eastAsia="微软雅黑"/>
          <w:b/>
          <w:sz w:val="22"/>
        </w:rPr>
      </w:pPr>
      <w:r>
        <w:rPr>
          <w:spacing w:val="-2"/>
          <w:sz w:val="21"/>
        </w:rPr>
        <w:t>本主险合同所指的系统性红斑狼疮仅限于累及肾脏（经肾脏活检确认的，符</w:t>
      </w:r>
      <w:r>
        <w:rPr>
          <w:spacing w:val="-2"/>
          <w:sz w:val="21"/>
        </w:rPr>
        <w:t>合WHO诊断标准定义III型至V型狼疮性肾炎）的系统性红斑狼疮。</w:t>
      </w:r>
      <w:r>
        <w:rPr>
          <w:rFonts w:ascii="微软雅黑" w:eastAsia="微软雅黑"/>
          <w:b/>
          <w:spacing w:val="-2"/>
          <w:sz w:val="22"/>
        </w:rPr>
        <w:t>其</w:t>
      </w:r>
      <w:r>
        <w:rPr>
          <w:rFonts w:ascii="微软雅黑" w:eastAsia="微软雅黑"/>
          <w:b/>
          <w:spacing w:val="-2"/>
          <w:sz w:val="22"/>
        </w:rPr>
        <w:t>他</w:t>
      </w:r>
      <w:r>
        <w:rPr>
          <w:rFonts w:ascii="微软雅黑" w:eastAsia="微软雅黑"/>
          <w:b/>
          <w:spacing w:val="-2"/>
          <w:sz w:val="22"/>
        </w:rPr>
        <w:t>类</w:t>
      </w:r>
      <w:r>
        <w:rPr>
          <w:rFonts w:ascii="微软雅黑" w:eastAsia="微软雅黑"/>
          <w:b/>
          <w:spacing w:val="-2"/>
          <w:sz w:val="22"/>
        </w:rPr>
        <w:t>型</w:t>
      </w:r>
      <w:r>
        <w:rPr>
          <w:rFonts w:ascii="微软雅黑" w:eastAsia="微软雅黑"/>
          <w:b/>
          <w:spacing w:val="-2"/>
          <w:w w:val="95"/>
          <w:sz w:val="22"/>
        </w:rPr>
        <w:t>的</w:t>
      </w:r>
      <w:r>
        <w:rPr>
          <w:rFonts w:ascii="微软雅黑" w:eastAsia="微软雅黑"/>
          <w:b/>
          <w:spacing w:val="-2"/>
          <w:w w:val="95"/>
          <w:sz w:val="22"/>
        </w:rPr>
        <w:t>红</w:t>
      </w:r>
      <w:r>
        <w:rPr>
          <w:rFonts w:ascii="微软雅黑" w:eastAsia="微软雅黑"/>
          <w:b/>
          <w:spacing w:val="-2"/>
          <w:w w:val="95"/>
          <w:sz w:val="22"/>
        </w:rPr>
        <w:t>斑</w:t>
      </w:r>
      <w:r>
        <w:rPr>
          <w:rFonts w:ascii="微软雅黑" w:eastAsia="微软雅黑"/>
          <w:b/>
          <w:spacing w:val="-2"/>
          <w:w w:val="95"/>
          <w:sz w:val="22"/>
        </w:rPr>
        <w:t>性</w:t>
      </w:r>
      <w:r>
        <w:rPr>
          <w:rFonts w:ascii="微软雅黑" w:eastAsia="微软雅黑"/>
          <w:b/>
          <w:spacing w:val="-2"/>
          <w:w w:val="95"/>
          <w:sz w:val="22"/>
        </w:rPr>
        <w:t>狼</w:t>
      </w:r>
      <w:r>
        <w:rPr>
          <w:rFonts w:ascii="微软雅黑" w:eastAsia="微软雅黑"/>
          <w:b/>
          <w:spacing w:val="-2"/>
          <w:w w:val="95"/>
          <w:sz w:val="22"/>
        </w:rPr>
        <w:t>疮</w:t>
      </w:r>
      <w:r>
        <w:rPr>
          <w:rFonts w:ascii="微软雅黑" w:eastAsia="微软雅黑"/>
          <w:b/>
          <w:spacing w:val="-2"/>
          <w:w w:val="95"/>
          <w:sz w:val="22"/>
        </w:rPr>
        <w:t>，</w:t>
      </w:r>
      <w:r>
        <w:rPr>
          <w:rFonts w:ascii="微软雅黑" w:eastAsia="微软雅黑"/>
          <w:b/>
          <w:spacing w:val="-2"/>
          <w:w w:val="95"/>
          <w:sz w:val="22"/>
        </w:rPr>
        <w:t>如</w:t>
      </w:r>
      <w:r>
        <w:rPr>
          <w:rFonts w:ascii="微软雅黑" w:eastAsia="微软雅黑"/>
          <w:b/>
          <w:spacing w:val="-2"/>
          <w:w w:val="95"/>
          <w:sz w:val="22"/>
        </w:rPr>
        <w:t>盘状狼</w:t>
      </w:r>
      <w:r>
        <w:rPr>
          <w:rFonts w:ascii="微软雅黑" w:eastAsia="微软雅黑"/>
          <w:b/>
          <w:spacing w:val="-2"/>
          <w:w w:val="95"/>
          <w:sz w:val="22"/>
        </w:rPr>
        <w:t>疮</w:t>
      </w:r>
      <w:r>
        <w:rPr>
          <w:rFonts w:ascii="微软雅黑" w:eastAsia="微软雅黑"/>
          <w:b/>
          <w:spacing w:val="-2"/>
          <w:w w:val="95"/>
          <w:sz w:val="22"/>
        </w:rPr>
        <w:t>、</w:t>
      </w:r>
      <w:r>
        <w:rPr>
          <w:rFonts w:ascii="微软雅黑" w:eastAsia="微软雅黑"/>
          <w:b/>
          <w:spacing w:val="-2"/>
          <w:w w:val="95"/>
          <w:sz w:val="22"/>
        </w:rPr>
        <w:t>仅</w:t>
      </w:r>
      <w:r>
        <w:rPr>
          <w:rFonts w:ascii="微软雅黑" w:eastAsia="微软雅黑"/>
          <w:b/>
          <w:spacing w:val="-2"/>
          <w:w w:val="95"/>
          <w:sz w:val="22"/>
        </w:rPr>
        <w:t>累</w:t>
      </w:r>
      <w:r>
        <w:rPr>
          <w:rFonts w:ascii="微软雅黑" w:eastAsia="微软雅黑"/>
          <w:b/>
          <w:spacing w:val="-2"/>
          <w:w w:val="95"/>
          <w:sz w:val="22"/>
        </w:rPr>
        <w:t>及</w:t>
      </w:r>
      <w:r>
        <w:rPr>
          <w:rFonts w:ascii="微软雅黑" w:eastAsia="微软雅黑"/>
          <w:b/>
          <w:spacing w:val="-2"/>
          <w:w w:val="95"/>
          <w:sz w:val="22"/>
        </w:rPr>
        <w:t>血</w:t>
      </w:r>
      <w:r>
        <w:rPr>
          <w:rFonts w:ascii="微软雅黑" w:eastAsia="微软雅黑"/>
          <w:b/>
          <w:spacing w:val="-2"/>
          <w:w w:val="95"/>
          <w:sz w:val="22"/>
        </w:rPr>
        <w:t>液</w:t>
      </w:r>
      <w:r>
        <w:rPr>
          <w:rFonts w:ascii="微软雅黑" w:eastAsia="微软雅黑"/>
          <w:b/>
          <w:spacing w:val="-2"/>
          <w:w w:val="95"/>
          <w:sz w:val="22"/>
        </w:rPr>
        <w:t>及</w:t>
      </w:r>
      <w:r>
        <w:rPr>
          <w:rFonts w:ascii="微软雅黑" w:eastAsia="微软雅黑"/>
          <w:b/>
          <w:spacing w:val="-2"/>
          <w:w w:val="95"/>
          <w:sz w:val="22"/>
        </w:rPr>
        <w:t>关节的</w:t>
      </w:r>
      <w:r>
        <w:rPr>
          <w:rFonts w:ascii="微软雅黑" w:eastAsia="微软雅黑"/>
          <w:b/>
          <w:spacing w:val="-2"/>
          <w:w w:val="95"/>
          <w:sz w:val="22"/>
        </w:rPr>
        <w:t>狼</w:t>
      </w:r>
      <w:r>
        <w:rPr>
          <w:rFonts w:ascii="微软雅黑" w:eastAsia="微软雅黑"/>
          <w:b/>
          <w:spacing w:val="-2"/>
          <w:w w:val="95"/>
          <w:sz w:val="22"/>
        </w:rPr>
        <w:t>疮</w:t>
      </w:r>
      <w:r>
        <w:rPr>
          <w:rFonts w:ascii="微软雅黑" w:eastAsia="微软雅黑"/>
          <w:b/>
          <w:spacing w:val="-2"/>
          <w:w w:val="95"/>
          <w:sz w:val="22"/>
        </w:rPr>
        <w:t>不</w:t>
      </w:r>
      <w:r>
        <w:rPr>
          <w:rFonts w:ascii="微软雅黑" w:eastAsia="微软雅黑"/>
          <w:b/>
          <w:spacing w:val="-2"/>
          <w:w w:val="95"/>
          <w:sz w:val="22"/>
        </w:rPr>
        <w:t>在</w:t>
      </w:r>
      <w:r>
        <w:rPr>
          <w:rFonts w:ascii="微软雅黑" w:eastAsia="微软雅黑"/>
          <w:b/>
          <w:spacing w:val="-2"/>
          <w:w w:val="95"/>
          <w:sz w:val="22"/>
        </w:rPr>
        <w:t>保</w:t>
      </w:r>
      <w:r>
        <w:rPr>
          <w:rFonts w:ascii="微软雅黑" w:eastAsia="微软雅黑"/>
          <w:b/>
          <w:spacing w:val="-2"/>
          <w:w w:val="95"/>
          <w:sz w:val="22"/>
        </w:rPr>
        <w:t>障</w:t>
      </w:r>
      <w:r>
        <w:rPr>
          <w:rFonts w:ascii="微软雅黑" w:eastAsia="微软雅黑"/>
          <w:b/>
          <w:spacing w:val="-2"/>
          <w:w w:val="95"/>
          <w:sz w:val="22"/>
        </w:rPr>
        <w:t>范</w:t>
      </w:r>
      <w:r>
        <w:rPr>
          <w:rFonts w:ascii="微软雅黑" w:eastAsia="微软雅黑"/>
          <w:b/>
          <w:spacing w:val="-2"/>
          <w:w w:val="95"/>
          <w:sz w:val="22"/>
        </w:rPr>
        <w:t>围</w:t>
      </w:r>
      <w:r>
        <w:rPr>
          <w:rFonts w:ascii="微软雅黑" w:eastAsia="微软雅黑"/>
          <w:b/>
          <w:spacing w:val="-2"/>
          <w:w w:val="95"/>
          <w:sz w:val="22"/>
        </w:rPr>
        <w:t>内。</w:t>
      </w:r>
    </w:p>
    <w:p>
      <w:pPr>
        <w:pStyle w:val="BodyText"/>
        <w:spacing w:line="278" w:lineRule="auto" w:before="4"/>
        <w:ind w:left="154" w:right="3364"/>
      </w:pPr>
      <w:r>
        <w:rPr>
          <w:spacing w:val="-2"/>
        </w:rPr>
        <w:t>本疾病必须由免疫和风湿科专科医生确诊。</w:t>
      </w:r>
      <w:r>
        <w:rPr>
          <w:spacing w:val="-2"/>
        </w:rPr>
        <w:t>世界卫生组织（WHO）狼疮性肾炎分型：</w:t>
      </w:r>
    </w:p>
    <w:p>
      <w:pPr>
        <w:pStyle w:val="BodyText"/>
        <w:spacing w:line="269" w:lineRule="exact"/>
        <w:ind w:left="154"/>
      </w:pPr>
      <w:r>
        <w:rPr>
          <w:spacing w:val="-2"/>
        </w:rPr>
        <w:t>I型（微小病变型）</w:t>
      </w:r>
      <w:r>
        <w:rPr>
          <w:spacing w:val="-3"/>
        </w:rPr>
        <w:t>镜下阴性，尿液正常</w:t>
      </w:r>
    </w:p>
    <w:p>
      <w:pPr>
        <w:pStyle w:val="BodyText"/>
        <w:spacing w:line="278" w:lineRule="auto" w:before="43"/>
        <w:ind w:left="154" w:right="2733"/>
      </w:pPr>
      <w:r>
        <w:rPr>
          <w:spacing w:val="-2"/>
        </w:rPr>
        <w:t>II型（系膜病变型）中度蛋白尿，偶有尿沉渣改变 III型（局灶及节段增生型）蛋白尿，尿沉渣改变</w:t>
      </w:r>
    </w:p>
    <w:p>
      <w:pPr>
        <w:pStyle w:val="BodyText"/>
        <w:spacing w:line="278" w:lineRule="auto"/>
        <w:ind w:left="154" w:right="1422"/>
      </w:pPr>
      <w:r>
        <w:rPr/>
        <w:t>IV</w:t>
      </w:r>
      <w:r>
        <w:rPr>
          <w:spacing w:val="-27"/>
        </w:rPr>
        <w:t> 型</w:t>
      </w:r>
      <w:r>
        <w:rPr/>
        <w:t>（弥漫增生型）急性肾炎伴有尿沉渣改变及／或肾病综合征 V</w:t>
      </w:r>
      <w:r>
        <w:rPr>
          <w:spacing w:val="-21"/>
        </w:rPr>
        <w:t> 型</w:t>
      </w:r>
      <w:r>
        <w:rPr/>
        <w:t>（膜型）肾病综合征或重度蛋白尿</w:t>
      </w:r>
    </w:p>
    <w:p>
      <w:pPr>
        <w:spacing w:after="0" w:line="278" w:lineRule="auto"/>
        <w:sectPr>
          <w:type w:val="continuous"/>
          <w:pgSz w:w="11910" w:h="16840"/>
          <w:pgMar w:top="400" w:bottom="280" w:left="820" w:right="580"/>
          <w:cols w:num="2" w:equalWidth="0">
            <w:col w:w="2951" w:space="40"/>
            <w:col w:w="7519"/>
          </w:cols>
        </w:sectPr>
      </w:pPr>
    </w:p>
    <w:p>
      <w:pPr>
        <w:pStyle w:val="BodyText"/>
        <w:spacing w:before="9"/>
        <w:rPr>
          <w:sz w:val="18"/>
        </w:rPr>
      </w:pPr>
    </w:p>
    <w:p>
      <w:pPr>
        <w:pStyle w:val="ListParagraph"/>
        <w:numPr>
          <w:ilvl w:val="1"/>
          <w:numId w:val="10"/>
        </w:numPr>
        <w:tabs>
          <w:tab w:pos="1573" w:val="left" w:leader="none"/>
          <w:tab w:pos="1574" w:val="left" w:leader="none"/>
          <w:tab w:pos="3145" w:val="left" w:leader="none"/>
        </w:tabs>
        <w:spacing w:line="383" w:lineRule="exact" w:before="5" w:after="0"/>
        <w:ind w:left="1573" w:right="0" w:hanging="1139"/>
        <w:jc w:val="left"/>
        <w:rPr>
          <w:sz w:val="21"/>
        </w:rPr>
      </w:pPr>
      <w:r>
        <w:rPr>
          <w:rFonts w:ascii="微软雅黑" w:eastAsia="微软雅黑"/>
          <w:b/>
          <w:sz w:val="21"/>
        </w:rPr>
        <w:t>原位</w:t>
      </w:r>
      <w:r>
        <w:rPr>
          <w:rFonts w:ascii="微软雅黑" w:eastAsia="微软雅黑"/>
          <w:b/>
          <w:spacing w:val="-10"/>
          <w:sz w:val="21"/>
        </w:rPr>
        <w:t>癌</w:t>
      </w:r>
      <w:r>
        <w:rPr>
          <w:rFonts w:ascii="微软雅黑" w:eastAsia="微软雅黑"/>
          <w:b/>
          <w:sz w:val="21"/>
        </w:rPr>
        <w:tab/>
      </w:r>
      <w:r>
        <w:rPr>
          <w:spacing w:val="-2"/>
          <w:sz w:val="21"/>
        </w:rPr>
        <w:t>本</w:t>
      </w:r>
      <w:r>
        <w:rPr>
          <w:spacing w:val="-2"/>
          <w:sz w:val="21"/>
        </w:rPr>
        <w:t>种</w:t>
      </w:r>
      <w:r>
        <w:rPr>
          <w:spacing w:val="-2"/>
          <w:sz w:val="21"/>
        </w:rPr>
        <w:t>疾病由本公司增加，</w:t>
      </w:r>
      <w:r>
        <w:rPr>
          <w:spacing w:val="-2"/>
          <w:sz w:val="21"/>
        </w:rPr>
        <w:t>其</w:t>
      </w:r>
      <w:r>
        <w:rPr>
          <w:spacing w:val="-2"/>
          <w:sz w:val="21"/>
        </w:rPr>
        <w:t>定</w:t>
      </w:r>
      <w:r>
        <w:rPr>
          <w:spacing w:val="-2"/>
          <w:sz w:val="21"/>
        </w:rPr>
        <w:t>义根据通行的医学标</w:t>
      </w:r>
      <w:r>
        <w:rPr>
          <w:spacing w:val="-2"/>
          <w:sz w:val="21"/>
        </w:rPr>
        <w:t>准</w:t>
      </w:r>
      <w:r>
        <w:rPr>
          <w:spacing w:val="-2"/>
          <w:sz w:val="21"/>
        </w:rPr>
        <w:t>制</w:t>
      </w:r>
      <w:r>
        <w:rPr>
          <w:spacing w:val="-2"/>
          <w:sz w:val="21"/>
        </w:rPr>
        <w:t>定</w:t>
      </w:r>
      <w:r>
        <w:rPr>
          <w:spacing w:val="-10"/>
          <w:sz w:val="21"/>
        </w:rPr>
        <w:t>。</w:t>
      </w:r>
    </w:p>
    <w:p>
      <w:pPr>
        <w:pStyle w:val="BodyText"/>
        <w:spacing w:line="278" w:lineRule="auto"/>
        <w:ind w:left="3145" w:right="459"/>
      </w:pPr>
      <w:r>
        <w:rPr>
          <w:spacing w:val="-3"/>
          <w:w w:val="100"/>
        </w:rPr>
        <w:t>指恶性细胞局限于上皮内尚未穿破基底膜浸润周围正常组织的癌细胞新生</w:t>
      </w:r>
      <w:r>
        <w:rPr>
          <w:spacing w:val="-7"/>
          <w:w w:val="100"/>
        </w:rPr>
        <w:t>物。原位癌病灶经组织病理学检查结果明确诊断，临床诊断属于世界卫生组织（W</w:t>
      </w:r>
      <w:r>
        <w:rPr>
          <w:spacing w:val="-3"/>
          <w:w w:val="100"/>
        </w:rPr>
        <w:t>H</w:t>
      </w:r>
      <w:r>
        <w:rPr>
          <w:spacing w:val="-1"/>
          <w:w w:val="100"/>
        </w:rPr>
        <w:t>O</w:t>
      </w:r>
      <w:r>
        <w:rPr>
          <w:w w:val="100"/>
        </w:rPr>
        <w:t>，</w:t>
      </w:r>
      <w:r>
        <w:rPr>
          <w:spacing w:val="-3"/>
          <w:w w:val="100"/>
        </w:rPr>
        <w:t>W</w:t>
      </w:r>
      <w:r>
        <w:rPr>
          <w:w w:val="100"/>
        </w:rPr>
        <w:t>orld</w:t>
      </w:r>
      <w:r>
        <w:rPr>
          <w:spacing w:val="-2"/>
        </w:rPr>
        <w:t> </w:t>
      </w:r>
      <w:r>
        <w:rPr>
          <w:w w:val="100"/>
        </w:rPr>
        <w:t>He</w:t>
      </w:r>
      <w:r>
        <w:rPr>
          <w:spacing w:val="-3"/>
          <w:w w:val="100"/>
        </w:rPr>
        <w:t>a</w:t>
      </w:r>
      <w:r>
        <w:rPr>
          <w:w w:val="100"/>
        </w:rPr>
        <w:t>lth</w:t>
      </w:r>
      <w:r>
        <w:rPr>
          <w:spacing w:val="-2"/>
        </w:rPr>
        <w:t> </w:t>
      </w:r>
      <w:r>
        <w:rPr>
          <w:spacing w:val="-3"/>
          <w:w w:val="100"/>
        </w:rPr>
        <w:t>O</w:t>
      </w:r>
      <w:r>
        <w:rPr>
          <w:w w:val="100"/>
        </w:rPr>
        <w:t>rgani</w:t>
      </w:r>
      <w:r>
        <w:rPr>
          <w:spacing w:val="-3"/>
          <w:w w:val="100"/>
        </w:rPr>
        <w:t>z</w:t>
      </w:r>
      <w:r>
        <w:rPr>
          <w:w w:val="100"/>
        </w:rPr>
        <w:t>ati</w:t>
      </w:r>
      <w:r>
        <w:rPr>
          <w:spacing w:val="-3"/>
          <w:w w:val="100"/>
        </w:rPr>
        <w:t>o</w:t>
      </w:r>
      <w:r>
        <w:rPr>
          <w:spacing w:val="-1"/>
          <w:w w:val="100"/>
        </w:rPr>
        <w:t>n</w:t>
      </w:r>
      <w:r>
        <w:rPr>
          <w:spacing w:val="-106"/>
          <w:w w:val="100"/>
        </w:rPr>
        <w:t>）</w:t>
      </w:r>
      <w:r>
        <w:rPr>
          <w:spacing w:val="-3"/>
          <w:w w:val="100"/>
        </w:rPr>
        <w:t>《疾病和有关健康问题的国际统计</w:t>
      </w:r>
      <w:r>
        <w:rPr>
          <w:spacing w:val="-6"/>
          <w:w w:val="100"/>
        </w:rPr>
        <w:t>分类》第十次修订版</w:t>
      </w:r>
      <w:r>
        <w:rPr>
          <w:w w:val="100"/>
        </w:rPr>
        <w:t>（I</w:t>
      </w:r>
      <w:r>
        <w:rPr>
          <w:spacing w:val="-3"/>
          <w:w w:val="100"/>
        </w:rPr>
        <w:t>CD</w:t>
      </w:r>
      <w:r>
        <w:rPr>
          <w:w w:val="100"/>
        </w:rPr>
        <w:t>-10</w:t>
      </w:r>
      <w:r>
        <w:rPr>
          <w:spacing w:val="-10"/>
          <w:w w:val="100"/>
        </w:rPr>
        <w:t>）</w:t>
      </w:r>
      <w:r>
        <w:rPr>
          <w:spacing w:val="-5"/>
          <w:w w:val="100"/>
        </w:rPr>
        <w:t>的原位癌及《国际疾病分类肿瘤学专辑》第三版</w:t>
      </w:r>
      <w:r>
        <w:rPr>
          <w:spacing w:val="-3"/>
          <w:w w:val="100"/>
        </w:rPr>
        <w:t>（</w:t>
      </w:r>
      <w:r>
        <w:rPr>
          <w:w w:val="100"/>
        </w:rPr>
        <w:t>ICD</w:t>
      </w:r>
      <w:r>
        <w:rPr>
          <w:spacing w:val="-3"/>
          <w:w w:val="100"/>
        </w:rPr>
        <w:t>-</w:t>
      </w:r>
      <w:r>
        <w:rPr>
          <w:w w:val="100"/>
        </w:rPr>
        <w:t>O-</w:t>
      </w:r>
      <w:r>
        <w:rPr>
          <w:spacing w:val="-3"/>
          <w:w w:val="100"/>
        </w:rPr>
        <w:t>3</w:t>
      </w:r>
      <w:r>
        <w:rPr>
          <w:w w:val="100"/>
        </w:rPr>
        <w:t>）</w:t>
      </w:r>
      <w:r>
        <w:rPr>
          <w:spacing w:val="-3"/>
          <w:w w:val="100"/>
        </w:rPr>
        <w:t>肿瘤形态学编码的原位癌范畴。被保险人必须已经接受了</w:t>
      </w:r>
    </w:p>
    <w:p>
      <w:pPr>
        <w:spacing w:after="0" w:line="278" w:lineRule="auto"/>
        <w:sectPr>
          <w:type w:val="continuous"/>
          <w:pgSz w:w="11910" w:h="16840"/>
          <w:pgMar w:top="400" w:bottom="280" w:left="820" w:right="580"/>
        </w:sectPr>
      </w:pPr>
    </w:p>
    <w:p>
      <w:pPr>
        <w:pStyle w:val="BodyText"/>
        <w:spacing w:line="251" w:lineRule="exact" w:before="52"/>
        <w:ind w:left="3145"/>
      </w:pPr>
      <w:r>
        <w:rPr>
          <w:spacing w:val="-3"/>
        </w:rPr>
        <w:t>针对原位癌病灶的积极治疗，且诊断时须健在。</w:t>
      </w:r>
    </w:p>
    <w:p>
      <w:pPr>
        <w:spacing w:line="387" w:lineRule="exact" w:before="0"/>
        <w:ind w:left="3145" w:right="0" w:firstLine="0"/>
        <w:jc w:val="left"/>
        <w:rPr>
          <w:rFonts w:ascii="微软雅黑" w:eastAsia="微软雅黑"/>
          <w:b/>
          <w:sz w:val="22"/>
        </w:rPr>
      </w:pPr>
      <w:r>
        <w:rPr>
          <w:rFonts w:ascii="微软雅黑" w:eastAsia="微软雅黑"/>
          <w:b/>
          <w:w w:val="95"/>
          <w:sz w:val="22"/>
        </w:rPr>
        <w:t>被</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人</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肿瘤在</w:t>
      </w:r>
      <w:r>
        <w:rPr>
          <w:rFonts w:ascii="微软雅黑" w:eastAsia="微软雅黑"/>
          <w:b/>
          <w:w w:val="95"/>
          <w:sz w:val="22"/>
        </w:rPr>
        <w:t>被</w:t>
      </w:r>
      <w:r>
        <w:rPr>
          <w:rFonts w:ascii="微软雅黑" w:eastAsia="微软雅黑"/>
          <w:b/>
          <w:w w:val="95"/>
          <w:sz w:val="22"/>
        </w:rPr>
        <w:t>诊</w:t>
      </w:r>
      <w:r>
        <w:rPr>
          <w:rFonts w:ascii="微软雅黑" w:eastAsia="微软雅黑"/>
          <w:b/>
          <w:w w:val="95"/>
          <w:sz w:val="22"/>
        </w:rPr>
        <w:t>断</w:t>
      </w:r>
      <w:r>
        <w:rPr>
          <w:rFonts w:ascii="微软雅黑" w:eastAsia="微软雅黑"/>
          <w:b/>
          <w:w w:val="95"/>
          <w:sz w:val="22"/>
        </w:rPr>
        <w:t>时</w:t>
      </w:r>
      <w:r>
        <w:rPr>
          <w:rFonts w:ascii="微软雅黑" w:eastAsia="微软雅黑"/>
          <w:b/>
          <w:w w:val="95"/>
          <w:sz w:val="22"/>
        </w:rPr>
        <w:t>已</w:t>
      </w:r>
      <w:r>
        <w:rPr>
          <w:rFonts w:ascii="微软雅黑" w:eastAsia="微软雅黑"/>
          <w:b/>
          <w:w w:val="95"/>
          <w:sz w:val="22"/>
        </w:rPr>
        <w:t>经</w:t>
      </w:r>
      <w:r>
        <w:rPr>
          <w:rFonts w:ascii="微软雅黑" w:eastAsia="微软雅黑"/>
          <w:b/>
          <w:w w:val="95"/>
          <w:sz w:val="22"/>
        </w:rPr>
        <w:t>超</w:t>
      </w:r>
      <w:r>
        <w:rPr>
          <w:rFonts w:ascii="微软雅黑" w:eastAsia="微软雅黑"/>
          <w:b/>
          <w:w w:val="95"/>
          <w:sz w:val="22"/>
        </w:rPr>
        <w:t>越</w:t>
      </w:r>
      <w:r>
        <w:rPr>
          <w:rFonts w:ascii="微软雅黑" w:eastAsia="微软雅黑"/>
          <w:b/>
          <w:w w:val="95"/>
          <w:sz w:val="22"/>
        </w:rPr>
        <w:t>原位癌</w:t>
      </w:r>
      <w:r>
        <w:rPr>
          <w:rFonts w:ascii="微软雅黑" w:eastAsia="微软雅黑"/>
          <w:b/>
          <w:w w:val="95"/>
          <w:sz w:val="22"/>
        </w:rPr>
        <w:t>阶</w:t>
      </w:r>
      <w:r>
        <w:rPr>
          <w:rFonts w:ascii="微软雅黑" w:eastAsia="微软雅黑"/>
          <w:b/>
          <w:w w:val="95"/>
          <w:sz w:val="22"/>
        </w:rPr>
        <w:t>段</w:t>
      </w:r>
      <w:r>
        <w:rPr>
          <w:rFonts w:ascii="微软雅黑" w:eastAsia="微软雅黑"/>
          <w:b/>
          <w:w w:val="95"/>
          <w:sz w:val="22"/>
        </w:rPr>
        <w:t>者</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w w:val="95"/>
          <w:sz w:val="22"/>
        </w:rPr>
        <w:t>范</w:t>
      </w:r>
      <w:r>
        <w:rPr>
          <w:rFonts w:ascii="微软雅黑" w:eastAsia="微软雅黑"/>
          <w:b/>
          <w:w w:val="95"/>
          <w:sz w:val="22"/>
        </w:rPr>
        <w:t>围</w:t>
      </w:r>
      <w:r>
        <w:rPr>
          <w:rFonts w:ascii="微软雅黑" w:eastAsia="微软雅黑"/>
          <w:b/>
          <w:w w:val="95"/>
          <w:sz w:val="22"/>
        </w:rPr>
        <w:t>内</w:t>
      </w:r>
      <w:r>
        <w:rPr>
          <w:rFonts w:ascii="微软雅黑" w:eastAsia="微软雅黑"/>
          <w:b/>
          <w:spacing w:val="-10"/>
          <w:w w:val="95"/>
          <w:sz w:val="22"/>
        </w:rPr>
        <w:t>。</w:t>
      </w:r>
    </w:p>
    <w:p>
      <w:pPr>
        <w:pStyle w:val="BodyText"/>
        <w:spacing w:before="10"/>
        <w:rPr>
          <w:rFonts w:ascii="微软雅黑"/>
          <w:b/>
          <w:sz w:val="12"/>
        </w:rPr>
      </w:pPr>
    </w:p>
    <w:p>
      <w:pPr>
        <w:pStyle w:val="ListParagraph"/>
        <w:numPr>
          <w:ilvl w:val="1"/>
          <w:numId w:val="10"/>
        </w:numPr>
        <w:tabs>
          <w:tab w:pos="1573" w:val="left" w:leader="none"/>
          <w:tab w:pos="1574" w:val="left" w:leader="none"/>
          <w:tab w:pos="3145" w:val="left" w:leader="none"/>
        </w:tabs>
        <w:spacing w:line="383" w:lineRule="exact" w:before="1" w:after="0"/>
        <w:ind w:left="1573" w:right="0" w:hanging="1139"/>
        <w:jc w:val="left"/>
        <w:rPr>
          <w:sz w:val="21"/>
        </w:rPr>
      </w:pPr>
      <w:r>
        <w:rPr>
          <w:rFonts w:ascii="微软雅黑" w:eastAsia="微软雅黑"/>
          <w:b/>
          <w:sz w:val="21"/>
        </w:rPr>
        <w:t>全</w:t>
      </w:r>
      <w:r>
        <w:rPr>
          <w:rFonts w:ascii="微软雅黑" w:eastAsia="微软雅黑"/>
          <w:b/>
          <w:spacing w:val="-10"/>
          <w:sz w:val="21"/>
        </w:rPr>
        <w:t>残</w:t>
      </w:r>
      <w:r>
        <w:rPr>
          <w:rFonts w:ascii="微软雅黑" w:eastAsia="微软雅黑"/>
          <w:b/>
          <w:sz w:val="21"/>
        </w:rPr>
        <w:tab/>
      </w:r>
      <w:r>
        <w:rPr>
          <w:spacing w:val="-2"/>
          <w:sz w:val="21"/>
        </w:rPr>
        <w:t>指</w:t>
      </w:r>
      <w:r>
        <w:rPr>
          <w:spacing w:val="-2"/>
          <w:sz w:val="21"/>
        </w:rPr>
        <w:t>下</w:t>
      </w:r>
      <w:r>
        <w:rPr>
          <w:spacing w:val="-2"/>
          <w:sz w:val="21"/>
        </w:rPr>
        <w:t>面列出的</w:t>
      </w:r>
      <w:r>
        <w:rPr>
          <w:spacing w:val="-49"/>
          <w:sz w:val="21"/>
        </w:rPr>
        <w:t> </w:t>
      </w:r>
      <w:r>
        <w:rPr>
          <w:spacing w:val="-2"/>
          <w:sz w:val="21"/>
        </w:rPr>
        <w:t>8</w:t>
      </w:r>
      <w:r>
        <w:rPr>
          <w:spacing w:val="-49"/>
          <w:sz w:val="21"/>
        </w:rPr>
        <w:t> </w:t>
      </w:r>
      <w:r>
        <w:rPr>
          <w:spacing w:val="-2"/>
          <w:sz w:val="21"/>
        </w:rPr>
        <w:t>种情形之</w:t>
      </w:r>
      <w:r>
        <w:rPr>
          <w:spacing w:val="-2"/>
          <w:sz w:val="21"/>
        </w:rPr>
        <w:t>一</w:t>
      </w:r>
      <w:r>
        <w:rPr>
          <w:spacing w:val="-10"/>
          <w:sz w:val="21"/>
        </w:rPr>
        <w:t>：</w:t>
      </w:r>
    </w:p>
    <w:p>
      <w:pPr>
        <w:pStyle w:val="ListParagraph"/>
        <w:numPr>
          <w:ilvl w:val="0"/>
          <w:numId w:val="16"/>
        </w:numPr>
        <w:tabs>
          <w:tab w:pos="3675" w:val="left" w:leader="none"/>
        </w:tabs>
        <w:spacing w:line="265" w:lineRule="exact" w:before="0" w:after="0"/>
        <w:ind w:left="3674" w:right="0" w:hanging="530"/>
        <w:jc w:val="left"/>
        <w:rPr>
          <w:sz w:val="21"/>
        </w:rPr>
      </w:pPr>
      <w:r>
        <w:rPr>
          <w:spacing w:val="-13"/>
          <w:sz w:val="21"/>
        </w:rPr>
        <w:t>双目永久完全失明的；</w:t>
      </w:r>
      <w:r>
        <w:rPr>
          <w:sz w:val="21"/>
        </w:rPr>
        <w:t>（</w:t>
      </w:r>
      <w:r>
        <w:rPr>
          <w:spacing w:val="-5"/>
          <w:sz w:val="21"/>
        </w:rPr>
        <w:t>注①</w:t>
      </w:r>
      <w:r>
        <w:rPr>
          <w:spacing w:val="-7"/>
          <w:sz w:val="21"/>
        </w:rPr>
        <w:t>）</w:t>
      </w:r>
    </w:p>
    <w:p>
      <w:pPr>
        <w:pStyle w:val="ListParagraph"/>
        <w:numPr>
          <w:ilvl w:val="0"/>
          <w:numId w:val="16"/>
        </w:numPr>
        <w:tabs>
          <w:tab w:pos="3675" w:val="left" w:leader="none"/>
        </w:tabs>
        <w:spacing w:line="240" w:lineRule="auto" w:before="43" w:after="0"/>
        <w:ind w:left="3674" w:right="0" w:hanging="530"/>
        <w:jc w:val="left"/>
        <w:rPr>
          <w:sz w:val="21"/>
        </w:rPr>
      </w:pPr>
      <w:r>
        <w:rPr>
          <w:spacing w:val="-3"/>
          <w:sz w:val="21"/>
        </w:rPr>
        <w:t>两上肢腕关节以上或两下肢踝关节以上缺失的；</w:t>
      </w:r>
    </w:p>
    <w:p>
      <w:pPr>
        <w:pStyle w:val="ListParagraph"/>
        <w:numPr>
          <w:ilvl w:val="0"/>
          <w:numId w:val="16"/>
        </w:numPr>
        <w:tabs>
          <w:tab w:pos="3675" w:val="left" w:leader="none"/>
        </w:tabs>
        <w:spacing w:line="240" w:lineRule="auto" w:before="42" w:after="0"/>
        <w:ind w:left="3674" w:right="0" w:hanging="530"/>
        <w:jc w:val="left"/>
        <w:rPr>
          <w:sz w:val="21"/>
        </w:rPr>
      </w:pPr>
      <w:r>
        <w:rPr>
          <w:spacing w:val="-3"/>
          <w:sz w:val="21"/>
        </w:rPr>
        <w:t>一上肢腕关节以上及一下肢踝关节以上缺失的；</w:t>
      </w:r>
    </w:p>
    <w:p>
      <w:pPr>
        <w:pStyle w:val="ListParagraph"/>
        <w:numPr>
          <w:ilvl w:val="0"/>
          <w:numId w:val="16"/>
        </w:numPr>
        <w:tabs>
          <w:tab w:pos="3675" w:val="left" w:leader="none"/>
        </w:tabs>
        <w:spacing w:line="240" w:lineRule="auto" w:before="43" w:after="0"/>
        <w:ind w:left="3674" w:right="0" w:hanging="530"/>
        <w:jc w:val="left"/>
        <w:rPr>
          <w:sz w:val="21"/>
        </w:rPr>
      </w:pPr>
      <w:r>
        <w:rPr>
          <w:spacing w:val="-3"/>
          <w:sz w:val="21"/>
        </w:rPr>
        <w:t>一目永久完全失明及一上肢腕关节以上缺失的；</w:t>
      </w:r>
    </w:p>
    <w:p>
      <w:pPr>
        <w:pStyle w:val="ListParagraph"/>
        <w:numPr>
          <w:ilvl w:val="0"/>
          <w:numId w:val="16"/>
        </w:numPr>
        <w:tabs>
          <w:tab w:pos="3675" w:val="left" w:leader="none"/>
        </w:tabs>
        <w:spacing w:line="240" w:lineRule="auto" w:before="43" w:after="0"/>
        <w:ind w:left="3674" w:right="0" w:hanging="530"/>
        <w:jc w:val="left"/>
        <w:rPr>
          <w:sz w:val="21"/>
        </w:rPr>
      </w:pPr>
      <w:r>
        <w:rPr>
          <w:spacing w:val="-3"/>
          <w:sz w:val="21"/>
        </w:rPr>
        <w:t>一目永久完全失明及一下肢踝关节以上缺失的；</w:t>
      </w:r>
    </w:p>
    <w:p>
      <w:pPr>
        <w:pStyle w:val="ListParagraph"/>
        <w:numPr>
          <w:ilvl w:val="0"/>
          <w:numId w:val="16"/>
        </w:numPr>
        <w:tabs>
          <w:tab w:pos="3675" w:val="left" w:leader="none"/>
        </w:tabs>
        <w:spacing w:line="240" w:lineRule="auto" w:before="43" w:after="0"/>
        <w:ind w:left="3674" w:right="0" w:hanging="530"/>
        <w:jc w:val="left"/>
        <w:rPr>
          <w:sz w:val="21"/>
        </w:rPr>
      </w:pPr>
      <w:r>
        <w:rPr>
          <w:spacing w:val="-10"/>
          <w:sz w:val="21"/>
        </w:rPr>
        <w:t>四肢关节机能永久完全丧失的；</w:t>
      </w:r>
      <w:r>
        <w:rPr>
          <w:sz w:val="21"/>
        </w:rPr>
        <w:t>（</w:t>
      </w:r>
      <w:r>
        <w:rPr>
          <w:spacing w:val="-2"/>
          <w:sz w:val="21"/>
        </w:rPr>
        <w:t>注</w:t>
      </w:r>
      <w:r>
        <w:rPr>
          <w:spacing w:val="-5"/>
          <w:sz w:val="21"/>
        </w:rPr>
        <w:t>②）</w:t>
      </w:r>
    </w:p>
    <w:p>
      <w:pPr>
        <w:pStyle w:val="ListParagraph"/>
        <w:numPr>
          <w:ilvl w:val="0"/>
          <w:numId w:val="16"/>
        </w:numPr>
        <w:tabs>
          <w:tab w:pos="3675" w:val="left" w:leader="none"/>
        </w:tabs>
        <w:spacing w:line="240" w:lineRule="auto" w:before="43" w:after="0"/>
        <w:ind w:left="3674" w:right="0" w:hanging="530"/>
        <w:jc w:val="left"/>
        <w:rPr>
          <w:sz w:val="21"/>
        </w:rPr>
      </w:pPr>
      <w:r>
        <w:rPr>
          <w:spacing w:val="-9"/>
          <w:sz w:val="21"/>
        </w:rPr>
        <w:t>咀嚼、吞咽机能永久完全丧失的；</w:t>
      </w:r>
      <w:r>
        <w:rPr>
          <w:spacing w:val="-3"/>
          <w:sz w:val="21"/>
        </w:rPr>
        <w:t>（</w:t>
      </w:r>
      <w:r>
        <w:rPr>
          <w:spacing w:val="-4"/>
          <w:sz w:val="21"/>
        </w:rPr>
        <w:t>注③</w:t>
      </w:r>
      <w:r>
        <w:rPr>
          <w:spacing w:val="-5"/>
          <w:sz w:val="21"/>
        </w:rPr>
        <w:t>）</w:t>
      </w:r>
    </w:p>
    <w:p>
      <w:pPr>
        <w:pStyle w:val="ListParagraph"/>
        <w:numPr>
          <w:ilvl w:val="0"/>
          <w:numId w:val="16"/>
        </w:numPr>
        <w:tabs>
          <w:tab w:pos="3680" w:val="left" w:leader="none"/>
        </w:tabs>
        <w:spacing w:line="278" w:lineRule="auto" w:before="43" w:after="0"/>
        <w:ind w:left="3671" w:right="462" w:hanging="526"/>
        <w:jc w:val="left"/>
        <w:rPr>
          <w:sz w:val="21"/>
        </w:rPr>
      </w:pPr>
      <w:r>
        <w:rPr>
          <w:spacing w:val="-2"/>
          <w:sz w:val="21"/>
        </w:rPr>
        <w:t>中枢神经系统机能或胸、腹部脏器机能极度障碍，终身不能从事任何</w:t>
      </w:r>
      <w:r>
        <w:rPr>
          <w:spacing w:val="-6"/>
          <w:sz w:val="21"/>
        </w:rPr>
        <w:t>工作，为维持生命必要的日常生活活动，全需他人扶助的。</w:t>
      </w:r>
      <w:r>
        <w:rPr>
          <w:spacing w:val="-2"/>
          <w:sz w:val="21"/>
        </w:rPr>
        <w:t>（注④）</w:t>
      </w:r>
    </w:p>
    <w:p>
      <w:pPr>
        <w:pStyle w:val="BodyText"/>
        <w:spacing w:before="1"/>
        <w:ind w:left="3145"/>
      </w:pPr>
      <w:r>
        <w:rPr>
          <w:spacing w:val="-5"/>
        </w:rPr>
        <w:t>注：</w:t>
      </w:r>
    </w:p>
    <w:p>
      <w:pPr>
        <w:pStyle w:val="BodyText"/>
        <w:spacing w:line="278" w:lineRule="auto" w:before="42"/>
        <w:ind w:left="3565" w:right="421" w:hanging="209"/>
        <w:jc w:val="both"/>
      </w:pPr>
      <w:r>
        <w:rPr>
          <w:spacing w:val="-2"/>
        </w:rPr>
        <w:t>①失明包括眼球缺失或摘除、或不能辨别明暗、或仅能辨别眼前手动者，</w:t>
      </w:r>
      <w:r>
        <w:rPr>
          <w:spacing w:val="-7"/>
        </w:rPr>
        <w:t>最佳矫正视力低于国际标准视力表 </w:t>
      </w:r>
      <w:r>
        <w:rPr>
          <w:spacing w:val="-6"/>
        </w:rPr>
        <w:t>0.02</w:t>
      </w:r>
      <w:r>
        <w:rPr>
          <w:spacing w:val="-7"/>
        </w:rPr>
        <w:t>，或视野半径小于 </w:t>
      </w:r>
      <w:r>
        <w:rPr>
          <w:spacing w:val="-6"/>
        </w:rPr>
        <w:t>5</w:t>
      </w:r>
      <w:r>
        <w:rPr>
          <w:spacing w:val="-9"/>
        </w:rPr>
        <w:t> 度，并由有</w:t>
      </w:r>
      <w:r>
        <w:rPr>
          <w:spacing w:val="-2"/>
        </w:rPr>
        <w:t>资格的眼科医师出具医疗诊断证明。</w:t>
      </w:r>
    </w:p>
    <w:p>
      <w:pPr>
        <w:pStyle w:val="BodyText"/>
        <w:spacing w:line="278" w:lineRule="auto"/>
        <w:ind w:left="3565" w:right="457" w:hanging="209"/>
      </w:pPr>
      <w:r>
        <w:rPr>
          <w:spacing w:val="-2"/>
        </w:rPr>
        <w:t>②关节机能的丧失系指关节永久完全僵硬、或麻痹、或关节不能随意识活</w:t>
      </w:r>
      <w:r>
        <w:rPr>
          <w:spacing w:val="-6"/>
        </w:rPr>
        <w:t>动。</w:t>
      </w:r>
    </w:p>
    <w:p>
      <w:pPr>
        <w:pStyle w:val="BodyText"/>
        <w:spacing w:line="278" w:lineRule="auto"/>
        <w:ind w:left="3565" w:right="354" w:hanging="209"/>
      </w:pPr>
      <w:r>
        <w:rPr>
          <w:spacing w:val="-2"/>
        </w:rPr>
        <w:t>③咀嚼、吞咽机能的丧失系指由于牙齿以外的原因引起器质障碍或机能障</w:t>
      </w:r>
      <w:r>
        <w:rPr>
          <w:spacing w:val="-6"/>
        </w:rPr>
        <w:t>碍，以致不能做咀嚼、吞咽运动，除流质食物外不能摄取或吞咽的状态。</w:t>
      </w:r>
    </w:p>
    <w:p>
      <w:pPr>
        <w:pStyle w:val="BodyText"/>
        <w:spacing w:line="278" w:lineRule="auto"/>
        <w:ind w:left="3565" w:right="457" w:hanging="209"/>
        <w:jc w:val="both"/>
      </w:pPr>
      <w:r>
        <w:rPr>
          <w:spacing w:val="-2"/>
        </w:rPr>
        <w:t>④为维持生命必要之日常生活活动，全需他人扶助系指食物摄取、大小便</w:t>
      </w:r>
      <w:r>
        <w:rPr>
          <w:spacing w:val="-2"/>
        </w:rPr>
        <w:t>始末、穿脱衣服、起居、步行、入浴等，皆不能自己为之，需要他人帮</w:t>
      </w:r>
      <w:r>
        <w:rPr>
          <w:spacing w:val="-6"/>
        </w:rPr>
        <w:t>助。</w:t>
      </w:r>
    </w:p>
    <w:p>
      <w:pPr>
        <w:pStyle w:val="BodyText"/>
        <w:spacing w:line="278" w:lineRule="auto"/>
        <w:ind w:left="3145" w:right="457"/>
        <w:jc w:val="both"/>
      </w:pPr>
      <w:r>
        <w:rPr>
          <w:spacing w:val="-5"/>
        </w:rPr>
        <w:t>所谓永久完全系指自意外伤害之日或疾病确诊之日起经过 </w:t>
      </w:r>
      <w:r>
        <w:rPr>
          <w:spacing w:val="-4"/>
        </w:rPr>
        <w:t>180</w:t>
      </w:r>
      <w:r>
        <w:rPr>
          <w:spacing w:val="-8"/>
        </w:rPr>
        <w:t> 天的治疗，机</w:t>
      </w:r>
      <w:r>
        <w:rPr>
          <w:spacing w:val="-2"/>
        </w:rPr>
        <w:t>能仍然完全丧失，但眼球摘除等明显无法复原之情况，不在此限。</w:t>
      </w:r>
    </w:p>
    <w:p>
      <w:pPr>
        <w:pStyle w:val="BodyText"/>
        <w:rPr>
          <w:sz w:val="24"/>
        </w:rPr>
      </w:pPr>
    </w:p>
    <w:p>
      <w:pPr>
        <w:pStyle w:val="ListParagraph"/>
        <w:numPr>
          <w:ilvl w:val="1"/>
          <w:numId w:val="10"/>
        </w:numPr>
        <w:tabs>
          <w:tab w:pos="1573" w:val="left" w:leader="none"/>
          <w:tab w:pos="1574" w:val="left" w:leader="none"/>
          <w:tab w:pos="3145" w:val="left" w:leader="none"/>
        </w:tabs>
        <w:spacing w:line="184" w:lineRule="auto" w:before="1" w:after="0"/>
        <w:ind w:left="3145" w:right="459" w:hanging="2711"/>
        <w:jc w:val="left"/>
        <w:rPr>
          <w:rFonts w:ascii="微软雅黑" w:eastAsia="微软雅黑"/>
          <w:b/>
          <w:sz w:val="22"/>
        </w:rPr>
      </w:pPr>
      <w:r>
        <w:rPr>
          <w:rFonts w:ascii="微软雅黑" w:eastAsia="微软雅黑"/>
          <w:b/>
          <w:w w:val="100"/>
          <w:sz w:val="21"/>
        </w:rPr>
        <w:t>医院</w:t>
      </w:r>
      <w:r>
        <w:rPr>
          <w:rFonts w:ascii="微软雅黑" w:eastAsia="微软雅黑"/>
          <w:b/>
          <w:sz w:val="21"/>
        </w:rPr>
        <w:tab/>
      </w:r>
      <w:r>
        <w:rPr>
          <w:w w:val="100"/>
          <w:sz w:val="21"/>
        </w:rPr>
        <w:t>指国</w:t>
      </w:r>
      <w:r>
        <w:rPr>
          <w:spacing w:val="-3"/>
          <w:w w:val="100"/>
          <w:sz w:val="21"/>
        </w:rPr>
        <w:t>家</w:t>
      </w:r>
      <w:r>
        <w:rPr>
          <w:w w:val="100"/>
          <w:sz w:val="21"/>
        </w:rPr>
        <w:t>卫</w:t>
      </w:r>
      <w:r>
        <w:rPr>
          <w:spacing w:val="-3"/>
          <w:w w:val="100"/>
          <w:sz w:val="21"/>
        </w:rPr>
        <w:t>生</w:t>
      </w:r>
      <w:r>
        <w:rPr>
          <w:w w:val="100"/>
          <w:sz w:val="21"/>
        </w:rPr>
        <w:t>行</w:t>
      </w:r>
      <w:r>
        <w:rPr>
          <w:spacing w:val="-3"/>
          <w:w w:val="100"/>
          <w:sz w:val="21"/>
        </w:rPr>
        <w:t>政</w:t>
      </w:r>
      <w:r>
        <w:rPr>
          <w:w w:val="100"/>
          <w:sz w:val="21"/>
        </w:rPr>
        <w:t>部</w:t>
      </w:r>
      <w:r>
        <w:rPr>
          <w:spacing w:val="-3"/>
          <w:w w:val="100"/>
          <w:sz w:val="21"/>
        </w:rPr>
        <w:t>门</w:t>
      </w:r>
      <w:r>
        <w:rPr>
          <w:w w:val="100"/>
          <w:sz w:val="21"/>
        </w:rPr>
        <w:t>的</w:t>
      </w:r>
      <w:r>
        <w:rPr>
          <w:spacing w:val="-3"/>
          <w:w w:val="100"/>
          <w:sz w:val="21"/>
        </w:rPr>
        <w:t>医</w:t>
      </w:r>
      <w:r>
        <w:rPr>
          <w:w w:val="100"/>
          <w:sz w:val="21"/>
        </w:rPr>
        <w:t>院等</w:t>
      </w:r>
      <w:r>
        <w:rPr>
          <w:spacing w:val="-3"/>
          <w:w w:val="100"/>
          <w:sz w:val="21"/>
        </w:rPr>
        <w:t>级</w:t>
      </w:r>
      <w:r>
        <w:rPr>
          <w:w w:val="100"/>
          <w:sz w:val="21"/>
        </w:rPr>
        <w:t>分</w:t>
      </w:r>
      <w:r>
        <w:rPr>
          <w:spacing w:val="-3"/>
          <w:w w:val="100"/>
          <w:sz w:val="21"/>
        </w:rPr>
        <w:t>类</w:t>
      </w:r>
      <w:r>
        <w:rPr>
          <w:w w:val="100"/>
          <w:sz w:val="21"/>
        </w:rPr>
        <w:t>中</w:t>
      </w:r>
      <w:r>
        <w:rPr>
          <w:spacing w:val="-3"/>
          <w:w w:val="100"/>
          <w:sz w:val="21"/>
        </w:rPr>
        <w:t>的</w:t>
      </w:r>
      <w:r>
        <w:rPr>
          <w:w w:val="100"/>
          <w:sz w:val="21"/>
        </w:rPr>
        <w:t>二</w:t>
      </w:r>
      <w:r>
        <w:rPr>
          <w:spacing w:val="-3"/>
          <w:w w:val="100"/>
          <w:sz w:val="21"/>
        </w:rPr>
        <w:t>级</w:t>
      </w:r>
      <w:r>
        <w:rPr>
          <w:w w:val="100"/>
          <w:sz w:val="21"/>
        </w:rPr>
        <w:t>或</w:t>
      </w:r>
      <w:r>
        <w:rPr>
          <w:spacing w:val="-3"/>
          <w:w w:val="100"/>
          <w:sz w:val="21"/>
        </w:rPr>
        <w:t>二</w:t>
      </w:r>
      <w:r>
        <w:rPr>
          <w:w w:val="100"/>
          <w:sz w:val="21"/>
        </w:rPr>
        <w:t>级以</w:t>
      </w:r>
      <w:r>
        <w:rPr>
          <w:spacing w:val="-3"/>
          <w:w w:val="100"/>
          <w:sz w:val="21"/>
        </w:rPr>
        <w:t>上</w:t>
      </w:r>
      <w:r>
        <w:rPr>
          <w:w w:val="100"/>
          <w:sz w:val="21"/>
        </w:rPr>
        <w:t>的</w:t>
      </w:r>
      <w:r>
        <w:rPr>
          <w:spacing w:val="-3"/>
          <w:w w:val="100"/>
          <w:sz w:val="21"/>
        </w:rPr>
        <w:t>公</w:t>
      </w:r>
      <w:r>
        <w:rPr>
          <w:w w:val="100"/>
          <w:sz w:val="21"/>
        </w:rPr>
        <w:t>立</w:t>
      </w:r>
      <w:r>
        <w:rPr>
          <w:spacing w:val="-3"/>
          <w:w w:val="100"/>
          <w:sz w:val="21"/>
        </w:rPr>
        <w:t>医</w:t>
      </w:r>
      <w:r>
        <w:rPr>
          <w:w w:val="100"/>
          <w:sz w:val="21"/>
        </w:rPr>
        <w:t>院</w:t>
      </w:r>
      <w:r>
        <w:rPr>
          <w:spacing w:val="-3"/>
          <w:w w:val="100"/>
          <w:sz w:val="21"/>
        </w:rPr>
        <w:t>的</w:t>
      </w:r>
      <w:r>
        <w:rPr>
          <w:w w:val="100"/>
          <w:sz w:val="21"/>
        </w:rPr>
        <w:t>普通</w:t>
      </w:r>
      <w:r>
        <w:rPr>
          <w:spacing w:val="-10"/>
          <w:w w:val="100"/>
          <w:sz w:val="21"/>
        </w:rPr>
        <w:t>部</w:t>
      </w:r>
      <w:r>
        <w:rPr>
          <w:rFonts w:ascii="微软雅黑" w:eastAsia="微软雅黑"/>
          <w:b/>
          <w:w w:val="96"/>
          <w:sz w:val="22"/>
        </w:rPr>
        <w:t>（不包含其</w:t>
      </w:r>
      <w:r>
        <w:rPr>
          <w:rFonts w:ascii="微软雅黑" w:eastAsia="微软雅黑"/>
          <w:b/>
          <w:spacing w:val="-3"/>
          <w:w w:val="96"/>
          <w:sz w:val="22"/>
        </w:rPr>
        <w:t>中</w:t>
      </w:r>
      <w:r>
        <w:rPr>
          <w:rFonts w:ascii="微软雅黑" w:eastAsia="微软雅黑"/>
          <w:b/>
          <w:w w:val="96"/>
          <w:sz w:val="22"/>
        </w:rPr>
        <w:t>的特</w:t>
      </w:r>
      <w:r>
        <w:rPr>
          <w:rFonts w:ascii="微软雅黑" w:eastAsia="微软雅黑"/>
          <w:b/>
          <w:spacing w:val="-3"/>
          <w:w w:val="96"/>
          <w:sz w:val="22"/>
        </w:rPr>
        <w:t>需</w:t>
      </w:r>
      <w:r>
        <w:rPr>
          <w:rFonts w:ascii="微软雅黑" w:eastAsia="微软雅黑"/>
          <w:b/>
          <w:w w:val="96"/>
          <w:sz w:val="22"/>
        </w:rPr>
        <w:t>病房</w:t>
      </w:r>
      <w:r>
        <w:rPr>
          <w:rFonts w:ascii="微软雅黑" w:eastAsia="微软雅黑"/>
          <w:b/>
          <w:spacing w:val="-8"/>
          <w:w w:val="96"/>
          <w:sz w:val="22"/>
        </w:rPr>
        <w:t>、</w:t>
      </w:r>
      <w:r>
        <w:rPr>
          <w:rFonts w:ascii="微软雅黑" w:eastAsia="微软雅黑"/>
          <w:b/>
          <w:w w:val="96"/>
          <w:sz w:val="22"/>
        </w:rPr>
        <w:t>国际</w:t>
      </w:r>
      <w:r>
        <w:rPr>
          <w:rFonts w:ascii="微软雅黑" w:eastAsia="微软雅黑"/>
          <w:b/>
          <w:spacing w:val="-3"/>
          <w:w w:val="96"/>
          <w:sz w:val="22"/>
        </w:rPr>
        <w:t>部</w:t>
      </w:r>
      <w:r>
        <w:rPr>
          <w:rFonts w:ascii="微软雅黑" w:eastAsia="微软雅黑"/>
          <w:b/>
          <w:w w:val="96"/>
          <w:sz w:val="22"/>
        </w:rPr>
        <w:t>病房</w:t>
      </w:r>
      <w:r>
        <w:rPr>
          <w:rFonts w:ascii="微软雅黑" w:eastAsia="微软雅黑"/>
          <w:b/>
          <w:spacing w:val="-8"/>
          <w:w w:val="96"/>
          <w:sz w:val="22"/>
        </w:rPr>
        <w:t>、</w:t>
      </w:r>
      <w:r>
        <w:rPr>
          <w:rFonts w:ascii="微软雅黑" w:eastAsia="微软雅黑"/>
          <w:b/>
          <w:spacing w:val="-3"/>
          <w:w w:val="96"/>
          <w:sz w:val="22"/>
        </w:rPr>
        <w:t>外宾</w:t>
      </w:r>
      <w:r>
        <w:rPr>
          <w:rFonts w:ascii="微软雅黑" w:eastAsia="微软雅黑"/>
          <w:b/>
          <w:w w:val="96"/>
          <w:sz w:val="22"/>
        </w:rPr>
        <w:t>病房</w:t>
      </w:r>
      <w:r>
        <w:rPr>
          <w:rFonts w:ascii="微软雅黑" w:eastAsia="微软雅黑"/>
          <w:b/>
          <w:spacing w:val="-7"/>
          <w:w w:val="96"/>
          <w:sz w:val="22"/>
        </w:rPr>
        <w:t>、</w:t>
      </w:r>
      <w:r>
        <w:rPr>
          <w:rFonts w:ascii="Times New Roman" w:eastAsia="Times New Roman"/>
          <w:b/>
          <w:i/>
          <w:spacing w:val="-2"/>
          <w:w w:val="100"/>
          <w:sz w:val="21"/>
        </w:rPr>
        <w:t>V</w:t>
      </w:r>
      <w:r>
        <w:rPr>
          <w:rFonts w:ascii="Times New Roman" w:eastAsia="Times New Roman"/>
          <w:b/>
          <w:i/>
          <w:w w:val="100"/>
          <w:sz w:val="21"/>
        </w:rPr>
        <w:t>IP</w:t>
      </w:r>
      <w:r>
        <w:rPr>
          <w:rFonts w:ascii="Times New Roman" w:eastAsia="Times New Roman"/>
          <w:b/>
          <w:i/>
          <w:spacing w:val="-3"/>
          <w:sz w:val="21"/>
        </w:rPr>
        <w:t> </w:t>
      </w:r>
      <w:r>
        <w:rPr>
          <w:rFonts w:ascii="微软雅黑" w:eastAsia="微软雅黑"/>
          <w:b/>
          <w:w w:val="96"/>
          <w:sz w:val="22"/>
        </w:rPr>
        <w:t>病房</w:t>
      </w:r>
      <w:r>
        <w:rPr>
          <w:rFonts w:ascii="微软雅黑" w:eastAsia="微软雅黑"/>
          <w:b/>
          <w:spacing w:val="-8"/>
          <w:w w:val="96"/>
          <w:sz w:val="22"/>
        </w:rPr>
        <w:t>、</w:t>
      </w:r>
      <w:r>
        <w:rPr>
          <w:rFonts w:ascii="微软雅黑" w:eastAsia="微软雅黑"/>
          <w:b/>
          <w:w w:val="96"/>
          <w:sz w:val="22"/>
        </w:rPr>
        <w:t>干部病房等</w:t>
      </w:r>
      <w:r>
        <w:rPr>
          <w:rFonts w:ascii="微软雅黑" w:eastAsia="微软雅黑"/>
          <w:b/>
          <w:spacing w:val="-106"/>
          <w:w w:val="96"/>
          <w:sz w:val="22"/>
        </w:rPr>
        <w:t>）</w:t>
      </w:r>
      <w:r>
        <w:rPr>
          <w:rFonts w:ascii="微软雅黑" w:eastAsia="微软雅黑"/>
          <w:b/>
          <w:w w:val="96"/>
          <w:sz w:val="22"/>
        </w:rPr>
        <w:t>，不包括主要</w:t>
      </w:r>
      <w:r>
        <w:rPr>
          <w:rFonts w:ascii="微软雅黑" w:eastAsia="微软雅黑"/>
          <w:b/>
          <w:spacing w:val="-3"/>
          <w:w w:val="96"/>
          <w:sz w:val="22"/>
        </w:rPr>
        <w:t>为</w:t>
      </w:r>
      <w:r>
        <w:rPr>
          <w:rFonts w:ascii="微软雅黑" w:eastAsia="微软雅黑"/>
          <w:b/>
          <w:w w:val="96"/>
          <w:sz w:val="22"/>
        </w:rPr>
        <w:t>康</w:t>
      </w:r>
      <w:r>
        <w:rPr>
          <w:rFonts w:ascii="微软雅黑" w:eastAsia="微软雅黑"/>
          <w:b/>
          <w:spacing w:val="-3"/>
          <w:w w:val="96"/>
          <w:sz w:val="22"/>
        </w:rPr>
        <w:t>复</w:t>
      </w:r>
      <w:r>
        <w:rPr>
          <w:rFonts w:ascii="微软雅黑" w:eastAsia="微软雅黑"/>
          <w:b/>
          <w:w w:val="96"/>
          <w:sz w:val="22"/>
        </w:rPr>
        <w:t>、护理、疗养、戒</w:t>
      </w:r>
      <w:r>
        <w:rPr>
          <w:rFonts w:ascii="微软雅黑" w:eastAsia="微软雅黑"/>
          <w:b/>
          <w:spacing w:val="-3"/>
          <w:w w:val="96"/>
          <w:sz w:val="22"/>
        </w:rPr>
        <w:t>酒</w:t>
      </w:r>
      <w:r>
        <w:rPr>
          <w:rFonts w:ascii="微软雅黑" w:eastAsia="微软雅黑"/>
          <w:b/>
          <w:w w:val="96"/>
          <w:sz w:val="22"/>
        </w:rPr>
        <w:t>、</w:t>
      </w:r>
      <w:r>
        <w:rPr>
          <w:rFonts w:ascii="微软雅黑" w:eastAsia="微软雅黑"/>
          <w:b/>
          <w:spacing w:val="-3"/>
          <w:w w:val="96"/>
          <w:sz w:val="22"/>
        </w:rPr>
        <w:t>戒</w:t>
      </w:r>
      <w:r>
        <w:rPr>
          <w:rFonts w:ascii="微软雅黑" w:eastAsia="微软雅黑"/>
          <w:b/>
          <w:w w:val="96"/>
          <w:sz w:val="22"/>
        </w:rPr>
        <w:t>毒、精神心理治疗</w:t>
      </w:r>
      <w:r>
        <w:rPr>
          <w:rFonts w:ascii="微软雅黑" w:eastAsia="微软雅黑"/>
          <w:b/>
          <w:spacing w:val="-3"/>
          <w:w w:val="96"/>
          <w:sz w:val="22"/>
        </w:rPr>
        <w:t>、</w:t>
      </w:r>
      <w:r>
        <w:rPr>
          <w:rFonts w:ascii="微软雅黑" w:eastAsia="微软雅黑"/>
          <w:b/>
          <w:w w:val="96"/>
          <w:sz w:val="22"/>
        </w:rPr>
        <w:t>养老或相类似的非以</w:t>
      </w:r>
      <w:r>
        <w:rPr>
          <w:rFonts w:ascii="微软雅黑" w:eastAsia="微软雅黑"/>
          <w:b/>
          <w:spacing w:val="-3"/>
          <w:w w:val="96"/>
          <w:sz w:val="22"/>
        </w:rPr>
        <w:t>直</w:t>
      </w:r>
      <w:r>
        <w:rPr>
          <w:rFonts w:ascii="微软雅黑" w:eastAsia="微软雅黑"/>
          <w:b/>
          <w:w w:val="96"/>
          <w:sz w:val="22"/>
        </w:rPr>
        <w:t>接</w:t>
      </w:r>
      <w:r>
        <w:rPr>
          <w:rFonts w:ascii="微软雅黑" w:eastAsia="微软雅黑"/>
          <w:b/>
          <w:spacing w:val="-3"/>
          <w:w w:val="96"/>
          <w:sz w:val="22"/>
        </w:rPr>
        <w:t>治</w:t>
      </w:r>
      <w:r>
        <w:rPr>
          <w:rFonts w:ascii="微软雅黑" w:eastAsia="微软雅黑"/>
          <w:b/>
          <w:w w:val="96"/>
          <w:sz w:val="22"/>
        </w:rPr>
        <w:t>疗病人为目的的医</w:t>
      </w:r>
      <w:r>
        <w:rPr>
          <w:rFonts w:ascii="微软雅黑" w:eastAsia="微软雅黑"/>
          <w:b/>
          <w:spacing w:val="-3"/>
          <w:w w:val="96"/>
          <w:sz w:val="22"/>
        </w:rPr>
        <w:t>疗</w:t>
      </w:r>
      <w:r>
        <w:rPr>
          <w:rFonts w:ascii="微软雅黑" w:eastAsia="微软雅黑"/>
          <w:b/>
          <w:w w:val="96"/>
          <w:sz w:val="22"/>
        </w:rPr>
        <w:t>机</w:t>
      </w:r>
      <w:r>
        <w:rPr>
          <w:rFonts w:ascii="微软雅黑" w:eastAsia="微软雅黑"/>
          <w:b/>
          <w:spacing w:val="-3"/>
          <w:w w:val="96"/>
          <w:sz w:val="22"/>
        </w:rPr>
        <w:t>构</w:t>
      </w:r>
      <w:r>
        <w:rPr>
          <w:rFonts w:ascii="微软雅黑" w:eastAsia="微软雅黑"/>
          <w:b/>
          <w:w w:val="96"/>
          <w:sz w:val="22"/>
        </w:rPr>
        <w:t>以及无相应医护人</w:t>
      </w:r>
      <w:r>
        <w:rPr>
          <w:rFonts w:ascii="微软雅黑" w:eastAsia="微软雅黑"/>
          <w:b/>
          <w:spacing w:val="-3"/>
          <w:w w:val="96"/>
          <w:sz w:val="22"/>
        </w:rPr>
        <w:t>员</w:t>
      </w:r>
      <w:r>
        <w:rPr>
          <w:rFonts w:ascii="微软雅黑" w:eastAsia="微软雅黑"/>
          <w:b/>
          <w:w w:val="96"/>
          <w:sz w:val="22"/>
        </w:rPr>
        <w:t>或设备的二级或三级</w:t>
      </w:r>
      <w:r>
        <w:rPr>
          <w:rFonts w:ascii="微软雅黑" w:eastAsia="微软雅黑"/>
          <w:b/>
          <w:spacing w:val="-3"/>
          <w:w w:val="96"/>
          <w:sz w:val="22"/>
        </w:rPr>
        <w:t>医</w:t>
      </w:r>
      <w:r>
        <w:rPr>
          <w:rFonts w:ascii="微软雅黑" w:eastAsia="微软雅黑"/>
          <w:b/>
          <w:w w:val="96"/>
          <w:sz w:val="22"/>
        </w:rPr>
        <w:t>院</w:t>
      </w:r>
      <w:r>
        <w:rPr>
          <w:rFonts w:ascii="微软雅黑" w:eastAsia="微软雅黑"/>
          <w:b/>
          <w:spacing w:val="-3"/>
          <w:w w:val="96"/>
          <w:sz w:val="22"/>
        </w:rPr>
        <w:t>的</w:t>
      </w:r>
      <w:r>
        <w:rPr>
          <w:rFonts w:ascii="微软雅黑" w:eastAsia="微软雅黑"/>
          <w:b/>
          <w:w w:val="96"/>
          <w:sz w:val="22"/>
        </w:rPr>
        <w:t>联合医院或联合病</w:t>
      </w:r>
      <w:r>
        <w:rPr>
          <w:rFonts w:ascii="微软雅黑" w:eastAsia="微软雅黑"/>
          <w:b/>
          <w:spacing w:val="-3"/>
          <w:w w:val="96"/>
          <w:sz w:val="22"/>
        </w:rPr>
        <w:t>房</w:t>
      </w:r>
      <w:r>
        <w:rPr>
          <w:rFonts w:ascii="微软雅黑" w:eastAsia="微软雅黑"/>
          <w:b/>
          <w:w w:val="96"/>
          <w:sz w:val="22"/>
        </w:rPr>
        <w:t>。</w:t>
      </w:r>
    </w:p>
    <w:p>
      <w:pPr>
        <w:pStyle w:val="BodyText"/>
        <w:spacing w:before="3"/>
        <w:rPr>
          <w:rFonts w:ascii="微软雅黑"/>
          <w:b/>
          <w:sz w:val="14"/>
        </w:rPr>
      </w:pPr>
    </w:p>
    <w:p>
      <w:pPr>
        <w:pStyle w:val="ListParagraph"/>
        <w:numPr>
          <w:ilvl w:val="1"/>
          <w:numId w:val="10"/>
        </w:numPr>
        <w:tabs>
          <w:tab w:pos="1573" w:val="left" w:leader="none"/>
          <w:tab w:pos="1574" w:val="left" w:leader="none"/>
          <w:tab w:pos="3145" w:val="left" w:leader="none"/>
        </w:tabs>
        <w:spacing w:line="383" w:lineRule="exact" w:before="0" w:after="0"/>
        <w:ind w:left="1573" w:right="0" w:hanging="1139"/>
        <w:jc w:val="left"/>
        <w:rPr>
          <w:sz w:val="21"/>
        </w:rPr>
      </w:pPr>
      <w:r>
        <w:rPr>
          <w:rFonts w:ascii="微软雅黑" w:eastAsia="微软雅黑"/>
          <w:b/>
          <w:sz w:val="21"/>
        </w:rPr>
        <w:t>女性特定手</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下</w:t>
      </w:r>
      <w:r>
        <w:rPr>
          <w:spacing w:val="-2"/>
          <w:sz w:val="21"/>
        </w:rPr>
        <w:t>面列出的</w:t>
      </w:r>
      <w:r>
        <w:rPr>
          <w:spacing w:val="-48"/>
          <w:sz w:val="21"/>
        </w:rPr>
        <w:t> </w:t>
      </w:r>
      <w:r>
        <w:rPr>
          <w:spacing w:val="-2"/>
          <w:sz w:val="21"/>
        </w:rPr>
        <w:t>3</w:t>
      </w:r>
      <w:r>
        <w:rPr>
          <w:spacing w:val="-48"/>
          <w:sz w:val="21"/>
        </w:rPr>
        <w:t> </w:t>
      </w:r>
      <w:r>
        <w:rPr>
          <w:spacing w:val="-2"/>
          <w:sz w:val="21"/>
        </w:rPr>
        <w:t>种女性特</w:t>
      </w:r>
      <w:r>
        <w:rPr>
          <w:spacing w:val="-2"/>
          <w:sz w:val="21"/>
        </w:rPr>
        <w:t>定</w:t>
      </w:r>
      <w:r>
        <w:rPr>
          <w:spacing w:val="-2"/>
          <w:sz w:val="21"/>
        </w:rPr>
        <w:t>手</w:t>
      </w:r>
      <w:r>
        <w:rPr>
          <w:spacing w:val="-10"/>
          <w:sz w:val="21"/>
        </w:rPr>
        <w:t>术</w:t>
      </w:r>
    </w:p>
    <w:p>
      <w:pPr>
        <w:pStyle w:val="BodyText"/>
        <w:spacing w:line="265" w:lineRule="exact"/>
        <w:ind w:left="3145"/>
      </w:pPr>
      <w:r>
        <w:rPr>
          <w:spacing w:val="-3"/>
        </w:rPr>
        <w:t>女性特定手术由本公司增加，其定义根据通行的医学标准制定。</w:t>
      </w:r>
    </w:p>
    <w:p>
      <w:pPr>
        <w:pStyle w:val="BodyText"/>
        <w:spacing w:before="2"/>
        <w:rPr>
          <w:sz w:val="22"/>
        </w:rPr>
      </w:pPr>
    </w:p>
    <w:p>
      <w:pPr>
        <w:spacing w:after="0"/>
        <w:rPr>
          <w:sz w:val="22"/>
        </w:rPr>
        <w:sectPr>
          <w:pgSz w:w="11910" w:h="16840"/>
          <w:pgMar w:top="1200" w:bottom="280" w:left="820" w:right="580"/>
        </w:sectPr>
      </w:pPr>
    </w:p>
    <w:p>
      <w:pPr>
        <w:pStyle w:val="Heading2"/>
        <w:numPr>
          <w:ilvl w:val="2"/>
          <w:numId w:val="17"/>
        </w:numPr>
        <w:tabs>
          <w:tab w:pos="1574" w:val="left" w:leader="none"/>
        </w:tabs>
        <w:spacing w:line="194" w:lineRule="auto" w:before="57" w:after="0"/>
        <w:ind w:left="1573" w:right="0" w:hanging="1138"/>
        <w:jc w:val="both"/>
        <w:rPr>
          <w:rFonts w:ascii="微软雅黑" w:eastAsia="微软雅黑"/>
        </w:rPr>
      </w:pPr>
      <w:r>
        <w:rPr>
          <w:rFonts w:ascii="微软雅黑" w:eastAsia="微软雅黑"/>
          <w:spacing w:val="-2"/>
        </w:rPr>
        <w:t>因意外毁容而</w:t>
      </w:r>
      <w:r>
        <w:rPr>
          <w:rFonts w:ascii="微软雅黑" w:eastAsia="微软雅黑"/>
          <w:spacing w:val="-2"/>
        </w:rPr>
        <w:t>施行的面部整</w:t>
      </w:r>
      <w:r>
        <w:rPr>
          <w:rFonts w:ascii="微软雅黑" w:eastAsia="微软雅黑"/>
          <w:spacing w:val="-4"/>
        </w:rPr>
        <w:t>形手术</w:t>
      </w:r>
    </w:p>
    <w:p>
      <w:pPr>
        <w:pStyle w:val="BodyText"/>
        <w:spacing w:line="278" w:lineRule="auto" w:before="71"/>
        <w:ind w:left="265" w:right="457"/>
        <w:jc w:val="both"/>
      </w:pPr>
      <w:r>
        <w:rPr/>
        <w:br w:type="column"/>
      </w:r>
      <w:r>
        <w:rPr>
          <w:spacing w:val="-2"/>
        </w:rPr>
        <w:t>指为修复意外伤害或暴力袭击造成的面部毁损，实际接受了在全身麻醉的情</w:t>
      </w:r>
      <w:r>
        <w:rPr>
          <w:spacing w:val="-2"/>
        </w:rPr>
        <w:t>况下，由整形外科医生实施的对严重损害或变形的面部形态和结构进行修复</w:t>
      </w:r>
      <w:r>
        <w:rPr>
          <w:spacing w:val="-2"/>
        </w:rPr>
        <w:t>或重建的面部整形手术。</w:t>
      </w:r>
    </w:p>
    <w:p>
      <w:pPr>
        <w:pStyle w:val="BodyText"/>
        <w:spacing w:line="250" w:lineRule="exact"/>
        <w:ind w:left="265"/>
        <w:jc w:val="both"/>
      </w:pPr>
      <w:r>
        <w:rPr>
          <w:spacing w:val="-5"/>
        </w:rPr>
        <w:t>面部整形手术必须在意外伤害后的 </w:t>
      </w:r>
      <w:r>
        <w:rPr>
          <w:spacing w:val="-2"/>
        </w:rPr>
        <w:t>180</w:t>
      </w:r>
      <w:r>
        <w:rPr>
          <w:spacing w:val="-11"/>
        </w:rPr>
        <w:t> 天内实施。</w:t>
      </w:r>
    </w:p>
    <w:p>
      <w:pPr>
        <w:spacing w:line="380" w:lineRule="exact" w:before="0"/>
        <w:ind w:left="265" w:right="0" w:firstLine="0"/>
        <w:jc w:val="left"/>
        <w:rPr>
          <w:rFonts w:ascii="微软雅黑" w:eastAsia="微软雅黑"/>
          <w:b/>
          <w:sz w:val="22"/>
        </w:rPr>
      </w:pPr>
      <w:r>
        <w:rPr>
          <w:rFonts w:ascii="微软雅黑" w:eastAsia="微软雅黑"/>
          <w:b/>
          <w:w w:val="95"/>
          <w:sz w:val="22"/>
        </w:rPr>
        <w:t>因</w:t>
      </w:r>
      <w:r>
        <w:rPr>
          <w:rFonts w:ascii="微软雅黑" w:eastAsia="微软雅黑"/>
          <w:b/>
          <w:w w:val="95"/>
          <w:sz w:val="22"/>
        </w:rPr>
        <w:t>面</w:t>
      </w:r>
      <w:r>
        <w:rPr>
          <w:rFonts w:ascii="微软雅黑" w:eastAsia="微软雅黑"/>
          <w:b/>
          <w:w w:val="95"/>
          <w:sz w:val="22"/>
        </w:rPr>
        <w:t>部</w:t>
      </w:r>
      <w:r>
        <w:rPr>
          <w:rFonts w:ascii="微软雅黑" w:eastAsia="微软雅黑"/>
          <w:b/>
          <w:w w:val="95"/>
          <w:sz w:val="22"/>
        </w:rPr>
        <w:t>外</w:t>
      </w:r>
      <w:r>
        <w:rPr>
          <w:rFonts w:ascii="微软雅黑" w:eastAsia="微软雅黑"/>
          <w:b/>
          <w:w w:val="95"/>
          <w:sz w:val="22"/>
        </w:rPr>
        <w:t>伤</w:t>
      </w:r>
      <w:r>
        <w:rPr>
          <w:rFonts w:ascii="微软雅黑" w:eastAsia="微软雅黑"/>
          <w:b/>
          <w:w w:val="95"/>
          <w:sz w:val="22"/>
        </w:rPr>
        <w:t>后</w:t>
      </w:r>
      <w:r>
        <w:rPr>
          <w:rFonts w:ascii="微软雅黑" w:eastAsia="微软雅黑"/>
          <w:b/>
          <w:w w:val="95"/>
          <w:sz w:val="22"/>
        </w:rPr>
        <w:t>遗</w:t>
      </w:r>
      <w:r>
        <w:rPr>
          <w:rFonts w:ascii="微软雅黑" w:eastAsia="微软雅黑"/>
          <w:b/>
          <w:w w:val="95"/>
          <w:sz w:val="22"/>
        </w:rPr>
        <w:t>留</w:t>
      </w:r>
      <w:r>
        <w:rPr>
          <w:rFonts w:ascii="微软雅黑" w:eastAsia="微软雅黑"/>
          <w:b/>
          <w:w w:val="95"/>
          <w:sz w:val="22"/>
        </w:rPr>
        <w:t>的线条</w:t>
      </w:r>
      <w:r>
        <w:rPr>
          <w:rFonts w:ascii="微软雅黑" w:eastAsia="微软雅黑"/>
          <w:b/>
          <w:w w:val="95"/>
          <w:sz w:val="22"/>
        </w:rPr>
        <w:t>状</w:t>
      </w:r>
      <w:r>
        <w:rPr>
          <w:rFonts w:ascii="微软雅黑" w:eastAsia="微软雅黑"/>
          <w:b/>
          <w:w w:val="95"/>
          <w:sz w:val="22"/>
        </w:rPr>
        <w:t>瘢</w:t>
      </w:r>
      <w:r>
        <w:rPr>
          <w:rFonts w:ascii="微软雅黑" w:eastAsia="微软雅黑"/>
          <w:b/>
          <w:w w:val="95"/>
          <w:sz w:val="22"/>
        </w:rPr>
        <w:t>痕</w:t>
      </w:r>
      <w:r>
        <w:rPr>
          <w:rFonts w:ascii="微软雅黑" w:eastAsia="微软雅黑"/>
          <w:b/>
          <w:w w:val="95"/>
          <w:sz w:val="22"/>
        </w:rPr>
        <w:t>及</w:t>
      </w:r>
      <w:r>
        <w:rPr>
          <w:rFonts w:ascii="微软雅黑" w:eastAsia="微软雅黑"/>
          <w:b/>
          <w:w w:val="95"/>
          <w:sz w:val="22"/>
        </w:rPr>
        <w:t>色</w:t>
      </w:r>
      <w:r>
        <w:rPr>
          <w:rFonts w:ascii="微软雅黑" w:eastAsia="微软雅黑"/>
          <w:b/>
          <w:w w:val="95"/>
          <w:sz w:val="22"/>
        </w:rPr>
        <w:t>素</w:t>
      </w:r>
      <w:r>
        <w:rPr>
          <w:rFonts w:ascii="微软雅黑" w:eastAsia="微软雅黑"/>
          <w:b/>
          <w:w w:val="95"/>
          <w:sz w:val="22"/>
        </w:rPr>
        <w:t>沉</w:t>
      </w:r>
      <w:r>
        <w:rPr>
          <w:rFonts w:ascii="微软雅黑" w:eastAsia="微软雅黑"/>
          <w:b/>
          <w:w w:val="95"/>
          <w:sz w:val="22"/>
        </w:rPr>
        <w:t>着</w:t>
      </w:r>
      <w:r>
        <w:rPr>
          <w:rFonts w:ascii="微软雅黑" w:eastAsia="微软雅黑"/>
          <w:b/>
          <w:w w:val="95"/>
          <w:sz w:val="22"/>
        </w:rPr>
        <w:t>而施行</w:t>
      </w:r>
      <w:r>
        <w:rPr>
          <w:rFonts w:ascii="微软雅黑" w:eastAsia="微软雅黑"/>
          <w:b/>
          <w:w w:val="95"/>
          <w:sz w:val="22"/>
        </w:rPr>
        <w:t>的</w:t>
      </w:r>
      <w:r>
        <w:rPr>
          <w:rFonts w:ascii="微软雅黑" w:eastAsia="微软雅黑"/>
          <w:b/>
          <w:w w:val="95"/>
          <w:sz w:val="22"/>
        </w:rPr>
        <w:t>手</w:t>
      </w:r>
      <w:r>
        <w:rPr>
          <w:rFonts w:ascii="微软雅黑" w:eastAsia="微软雅黑"/>
          <w:b/>
          <w:w w:val="95"/>
          <w:sz w:val="22"/>
        </w:rPr>
        <w:t>术</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w w:val="95"/>
          <w:sz w:val="22"/>
        </w:rPr>
        <w:t>范</w:t>
      </w:r>
      <w:r>
        <w:rPr>
          <w:rFonts w:ascii="微软雅黑" w:eastAsia="微软雅黑"/>
          <w:b/>
          <w:w w:val="95"/>
          <w:sz w:val="22"/>
        </w:rPr>
        <w:t>围</w:t>
      </w:r>
      <w:r>
        <w:rPr>
          <w:rFonts w:ascii="微软雅黑" w:eastAsia="微软雅黑"/>
          <w:b/>
          <w:w w:val="95"/>
          <w:sz w:val="22"/>
        </w:rPr>
        <w:t>内</w:t>
      </w:r>
      <w:r>
        <w:rPr>
          <w:rFonts w:ascii="微软雅黑" w:eastAsia="微软雅黑"/>
          <w:b/>
          <w:spacing w:val="-10"/>
          <w:w w:val="95"/>
          <w:sz w:val="22"/>
        </w:rPr>
        <w:t>。</w:t>
      </w:r>
    </w:p>
    <w:p>
      <w:pPr>
        <w:pStyle w:val="BodyText"/>
        <w:spacing w:line="262" w:lineRule="exact"/>
        <w:ind w:left="265"/>
      </w:pPr>
      <w:r>
        <w:rPr>
          <w:spacing w:val="-3"/>
        </w:rPr>
        <w:t>意外伤害必须满足下列全部条件：</w:t>
      </w:r>
    </w:p>
    <w:p>
      <w:pPr>
        <w:pStyle w:val="ListParagraph"/>
        <w:numPr>
          <w:ilvl w:val="0"/>
          <w:numId w:val="18"/>
        </w:numPr>
        <w:tabs>
          <w:tab w:pos="795" w:val="left" w:leader="none"/>
        </w:tabs>
        <w:spacing w:line="278" w:lineRule="auto" w:before="43" w:after="0"/>
        <w:ind w:left="265" w:right="529" w:firstLine="0"/>
        <w:jc w:val="left"/>
        <w:rPr>
          <w:sz w:val="21"/>
        </w:rPr>
      </w:pPr>
      <w:r>
        <w:rPr>
          <w:spacing w:val="-2"/>
          <w:sz w:val="21"/>
        </w:rPr>
        <w:t>由外在暴力引起并且造成表面可视性伤口和面部骨结构损害的，或面</w:t>
      </w:r>
      <w:r>
        <w:rPr>
          <w:spacing w:val="-2"/>
          <w:sz w:val="21"/>
        </w:rPr>
        <w:t>部皮肤Ⅲ度或全层意外烧伤；</w:t>
      </w:r>
    </w:p>
    <w:p>
      <w:pPr>
        <w:pStyle w:val="ListParagraph"/>
        <w:numPr>
          <w:ilvl w:val="0"/>
          <w:numId w:val="18"/>
        </w:numPr>
        <w:tabs>
          <w:tab w:pos="795" w:val="left" w:leader="none"/>
        </w:tabs>
        <w:spacing w:line="269" w:lineRule="exact" w:before="0" w:after="0"/>
        <w:ind w:left="794" w:right="0" w:hanging="530"/>
        <w:jc w:val="left"/>
        <w:rPr>
          <w:sz w:val="21"/>
        </w:rPr>
      </w:pPr>
      <w:r>
        <w:rPr>
          <w:spacing w:val="-3"/>
          <w:sz w:val="21"/>
        </w:rPr>
        <w:t>是造成面部毁损的直接和独立的原因。</w:t>
      </w:r>
    </w:p>
    <w:p>
      <w:pPr>
        <w:spacing w:after="0" w:line="269" w:lineRule="exact"/>
        <w:jc w:val="left"/>
        <w:rPr>
          <w:sz w:val="21"/>
        </w:rPr>
        <w:sectPr>
          <w:type w:val="continuous"/>
          <w:pgSz w:w="11910" w:h="16840"/>
          <w:pgMar w:top="400" w:bottom="280" w:left="820" w:right="580"/>
          <w:cols w:num="2" w:equalWidth="0">
            <w:col w:w="2841" w:space="40"/>
            <w:col w:w="7629"/>
          </w:cols>
        </w:sectPr>
      </w:pPr>
    </w:p>
    <w:p>
      <w:pPr>
        <w:pStyle w:val="ListParagraph"/>
        <w:numPr>
          <w:ilvl w:val="2"/>
          <w:numId w:val="17"/>
        </w:numPr>
        <w:tabs>
          <w:tab w:pos="1573" w:val="left" w:leader="none"/>
          <w:tab w:pos="1574" w:val="left" w:leader="none"/>
          <w:tab w:pos="3145" w:val="left" w:leader="none"/>
        </w:tabs>
        <w:spacing w:line="184" w:lineRule="auto" w:before="41" w:after="0"/>
        <w:ind w:left="3145" w:right="380" w:hanging="2711"/>
        <w:jc w:val="left"/>
        <w:rPr>
          <w:sz w:val="22"/>
        </w:rPr>
      </w:pPr>
      <w:r>
        <w:rPr>
          <w:rFonts w:ascii="微软雅黑" w:eastAsia="微软雅黑"/>
          <w:b/>
          <w:w w:val="100"/>
          <w:sz w:val="21"/>
        </w:rPr>
        <w:t>子宫全切手术</w:t>
      </w:r>
      <w:r>
        <w:rPr>
          <w:rFonts w:ascii="微软雅黑" w:eastAsia="微软雅黑"/>
          <w:b/>
          <w:sz w:val="21"/>
        </w:rPr>
        <w:tab/>
      </w:r>
      <w:r>
        <w:rPr>
          <w:w w:val="100"/>
          <w:sz w:val="22"/>
        </w:rPr>
        <w:t>指为了</w:t>
      </w:r>
      <w:r>
        <w:rPr>
          <w:spacing w:val="-3"/>
          <w:w w:val="100"/>
          <w:sz w:val="22"/>
        </w:rPr>
        <w:t>治</w:t>
      </w:r>
      <w:r>
        <w:rPr>
          <w:w w:val="100"/>
          <w:sz w:val="22"/>
        </w:rPr>
        <w:t>疗子</w:t>
      </w:r>
      <w:r>
        <w:rPr>
          <w:spacing w:val="-3"/>
          <w:w w:val="100"/>
          <w:sz w:val="22"/>
        </w:rPr>
        <w:t>宫</w:t>
      </w:r>
      <w:r>
        <w:rPr>
          <w:w w:val="100"/>
          <w:sz w:val="22"/>
        </w:rPr>
        <w:t>疾病</w:t>
      </w:r>
      <w:r>
        <w:rPr>
          <w:spacing w:val="-3"/>
          <w:w w:val="100"/>
          <w:sz w:val="22"/>
        </w:rPr>
        <w:t>而至</w:t>
      </w:r>
      <w:r>
        <w:rPr>
          <w:w w:val="100"/>
          <w:sz w:val="22"/>
        </w:rPr>
        <w:t>少切除</w:t>
      </w:r>
      <w:r>
        <w:rPr>
          <w:spacing w:val="-3"/>
          <w:w w:val="100"/>
          <w:sz w:val="22"/>
        </w:rPr>
        <w:t>子</w:t>
      </w:r>
      <w:r>
        <w:rPr>
          <w:w w:val="100"/>
          <w:sz w:val="22"/>
        </w:rPr>
        <w:t>宫体</w:t>
      </w:r>
      <w:r>
        <w:rPr>
          <w:spacing w:val="-3"/>
          <w:w w:val="100"/>
          <w:sz w:val="22"/>
        </w:rPr>
        <w:t>或</w:t>
      </w:r>
      <w:r>
        <w:rPr>
          <w:w w:val="100"/>
          <w:sz w:val="22"/>
        </w:rPr>
        <w:t>全子</w:t>
      </w:r>
      <w:r>
        <w:rPr>
          <w:spacing w:val="-3"/>
          <w:w w:val="100"/>
          <w:sz w:val="22"/>
        </w:rPr>
        <w:t>宫的</w:t>
      </w:r>
      <w:r>
        <w:rPr>
          <w:w w:val="100"/>
          <w:sz w:val="22"/>
        </w:rPr>
        <w:t>手术</w:t>
      </w:r>
      <w:r>
        <w:rPr>
          <w:spacing w:val="-2"/>
          <w:w w:val="100"/>
          <w:sz w:val="22"/>
        </w:rPr>
        <w:t>。</w:t>
      </w:r>
      <w:r>
        <w:rPr>
          <w:rFonts w:ascii="微软雅黑" w:eastAsia="微软雅黑"/>
          <w:b/>
          <w:w w:val="96"/>
          <w:sz w:val="22"/>
        </w:rPr>
        <w:t>为了控制生育</w:t>
      </w:r>
      <w:r>
        <w:rPr>
          <w:rFonts w:ascii="微软雅黑" w:eastAsia="微软雅黑"/>
          <w:b/>
          <w:spacing w:val="-12"/>
          <w:w w:val="96"/>
          <w:sz w:val="22"/>
        </w:rPr>
        <w:t>、</w:t>
      </w:r>
      <w:r>
        <w:rPr>
          <w:rFonts w:ascii="微软雅黑" w:eastAsia="微软雅黑"/>
          <w:b/>
          <w:w w:val="96"/>
          <w:sz w:val="22"/>
        </w:rPr>
        <w:t>治疗宫颈炎、轻微</w:t>
      </w:r>
      <w:r>
        <w:rPr>
          <w:rFonts w:ascii="微软雅黑" w:eastAsia="微软雅黑"/>
          <w:b/>
          <w:spacing w:val="-3"/>
          <w:w w:val="96"/>
          <w:sz w:val="22"/>
        </w:rPr>
        <w:t>子</w:t>
      </w:r>
      <w:r>
        <w:rPr>
          <w:rFonts w:ascii="微软雅黑" w:eastAsia="微软雅黑"/>
          <w:b/>
          <w:w w:val="96"/>
          <w:sz w:val="22"/>
        </w:rPr>
        <w:t>宫</w:t>
      </w:r>
      <w:r>
        <w:rPr>
          <w:rFonts w:ascii="微软雅黑" w:eastAsia="微软雅黑"/>
          <w:b/>
          <w:spacing w:val="-3"/>
          <w:w w:val="96"/>
          <w:sz w:val="22"/>
        </w:rPr>
        <w:t>异</w:t>
      </w:r>
      <w:r>
        <w:rPr>
          <w:rFonts w:ascii="微软雅黑" w:eastAsia="微软雅黑"/>
          <w:b/>
          <w:w w:val="96"/>
          <w:sz w:val="22"/>
        </w:rPr>
        <w:t>常出血而施行的子</w:t>
      </w:r>
      <w:r>
        <w:rPr>
          <w:rFonts w:ascii="微软雅黑" w:eastAsia="微软雅黑"/>
          <w:b/>
          <w:spacing w:val="-3"/>
          <w:w w:val="96"/>
          <w:sz w:val="22"/>
        </w:rPr>
        <w:t>宫</w:t>
      </w:r>
      <w:r>
        <w:rPr>
          <w:rFonts w:ascii="微软雅黑" w:eastAsia="微软雅黑"/>
          <w:b/>
          <w:w w:val="96"/>
          <w:sz w:val="22"/>
        </w:rPr>
        <w:t>切</w:t>
      </w:r>
      <w:r>
        <w:rPr>
          <w:rFonts w:ascii="微软雅黑" w:eastAsia="微软雅黑"/>
          <w:b/>
          <w:spacing w:val="-3"/>
          <w:w w:val="96"/>
          <w:sz w:val="22"/>
        </w:rPr>
        <w:t>除</w:t>
      </w:r>
      <w:r>
        <w:rPr>
          <w:rFonts w:ascii="微软雅黑" w:eastAsia="微软雅黑"/>
          <w:b/>
          <w:w w:val="96"/>
          <w:sz w:val="22"/>
        </w:rPr>
        <w:t>不在保障范围内</w:t>
      </w:r>
      <w:r>
        <w:rPr>
          <w:w w:val="100"/>
          <w:sz w:val="22"/>
        </w:rPr>
        <w:t>。</w:t>
      </w:r>
    </w:p>
    <w:p>
      <w:pPr>
        <w:pStyle w:val="BodyText"/>
        <w:spacing w:before="8"/>
        <w:rPr>
          <w:sz w:val="19"/>
        </w:rPr>
      </w:pPr>
    </w:p>
    <w:p>
      <w:pPr>
        <w:spacing w:after="0"/>
        <w:rPr>
          <w:sz w:val="19"/>
        </w:rPr>
        <w:sectPr>
          <w:pgSz w:w="11910" w:h="16840"/>
          <w:pgMar w:top="1200" w:bottom="280" w:left="820" w:right="580"/>
        </w:sectPr>
      </w:pPr>
    </w:p>
    <w:p>
      <w:pPr>
        <w:pStyle w:val="Heading2"/>
        <w:numPr>
          <w:ilvl w:val="2"/>
          <w:numId w:val="17"/>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全乳房切除手</w:t>
      </w:r>
      <w:r>
        <w:rPr>
          <w:rFonts w:ascii="微软雅黑" w:eastAsia="微软雅黑"/>
          <w:spacing w:val="-10"/>
        </w:rPr>
        <w:t>术</w:t>
      </w:r>
    </w:p>
    <w:p>
      <w:pPr>
        <w:spacing w:line="213" w:lineRule="auto" w:before="95"/>
        <w:ind w:left="265" w:right="457" w:firstLine="0"/>
        <w:jc w:val="left"/>
        <w:rPr>
          <w:sz w:val="21"/>
        </w:rPr>
      </w:pPr>
      <w:r>
        <w:rPr/>
        <w:br w:type="column"/>
      </w:r>
      <w:r>
        <w:rPr>
          <w:spacing w:val="-2"/>
          <w:sz w:val="21"/>
        </w:rPr>
        <w:t>指为了治疗原发于乳腺的原位癌或恶性肿瘤——重度，所施行的单侧或双侧</w:t>
      </w:r>
      <w:r>
        <w:rPr>
          <w:spacing w:val="-2"/>
          <w:sz w:val="21"/>
        </w:rPr>
        <w:t>全乳房切除手术。</w:t>
      </w:r>
      <w:r>
        <w:rPr>
          <w:rFonts w:ascii="微软雅黑" w:hAnsi="微软雅黑" w:eastAsia="微软雅黑"/>
          <w:b/>
          <w:spacing w:val="-2"/>
          <w:sz w:val="22"/>
        </w:rPr>
        <w:t>单</w:t>
      </w:r>
      <w:r>
        <w:rPr>
          <w:rFonts w:ascii="微软雅黑" w:hAnsi="微软雅黑" w:eastAsia="微软雅黑"/>
          <w:b/>
          <w:spacing w:val="-2"/>
          <w:sz w:val="22"/>
        </w:rPr>
        <w:t>纯</w:t>
      </w:r>
      <w:r>
        <w:rPr>
          <w:rFonts w:ascii="微软雅黑" w:hAnsi="微软雅黑" w:eastAsia="微软雅黑"/>
          <w:b/>
          <w:spacing w:val="-2"/>
          <w:sz w:val="22"/>
        </w:rPr>
        <w:t>乳</w:t>
      </w:r>
      <w:r>
        <w:rPr>
          <w:rFonts w:ascii="微软雅黑" w:hAnsi="微软雅黑" w:eastAsia="微软雅黑"/>
          <w:b/>
          <w:spacing w:val="-2"/>
          <w:sz w:val="22"/>
        </w:rPr>
        <w:t>房</w:t>
      </w:r>
      <w:r>
        <w:rPr>
          <w:rFonts w:ascii="微软雅黑" w:hAnsi="微软雅黑" w:eastAsia="微软雅黑"/>
          <w:b/>
          <w:spacing w:val="-2"/>
          <w:sz w:val="22"/>
        </w:rPr>
        <w:t>肿</w:t>
      </w:r>
      <w:r>
        <w:rPr>
          <w:rFonts w:ascii="微软雅黑" w:hAnsi="微软雅黑" w:eastAsia="微软雅黑"/>
          <w:b/>
          <w:spacing w:val="-2"/>
          <w:sz w:val="22"/>
        </w:rPr>
        <w:t>块</w:t>
      </w:r>
      <w:r>
        <w:rPr>
          <w:rFonts w:ascii="微软雅黑" w:hAnsi="微软雅黑" w:eastAsia="微软雅黑"/>
          <w:b/>
          <w:spacing w:val="-2"/>
          <w:sz w:val="22"/>
        </w:rPr>
        <w:t>切</w:t>
      </w:r>
      <w:r>
        <w:rPr>
          <w:rFonts w:ascii="微软雅黑" w:hAnsi="微软雅黑" w:eastAsia="微软雅黑"/>
          <w:b/>
          <w:spacing w:val="-2"/>
          <w:sz w:val="22"/>
        </w:rPr>
        <w:t>除</w:t>
      </w:r>
      <w:r>
        <w:rPr>
          <w:rFonts w:ascii="微软雅黑" w:hAnsi="微软雅黑" w:eastAsia="微软雅黑"/>
          <w:b/>
          <w:spacing w:val="-2"/>
          <w:sz w:val="22"/>
        </w:rPr>
        <w:t>术</w:t>
      </w:r>
      <w:r>
        <w:rPr>
          <w:rFonts w:ascii="微软雅黑" w:hAnsi="微软雅黑" w:eastAsia="微软雅黑"/>
          <w:b/>
          <w:spacing w:val="-2"/>
          <w:sz w:val="22"/>
        </w:rPr>
        <w:t>不</w:t>
      </w:r>
      <w:r>
        <w:rPr>
          <w:rFonts w:ascii="微软雅黑" w:hAnsi="微软雅黑" w:eastAsia="微软雅黑"/>
          <w:b/>
          <w:spacing w:val="-2"/>
          <w:sz w:val="22"/>
        </w:rPr>
        <w:t>在</w:t>
      </w:r>
      <w:r>
        <w:rPr>
          <w:rFonts w:ascii="微软雅黑" w:hAnsi="微软雅黑" w:eastAsia="微软雅黑"/>
          <w:b/>
          <w:spacing w:val="-2"/>
          <w:sz w:val="22"/>
        </w:rPr>
        <w:t>保障范</w:t>
      </w:r>
      <w:r>
        <w:rPr>
          <w:rFonts w:ascii="微软雅黑" w:hAnsi="微软雅黑" w:eastAsia="微软雅黑"/>
          <w:b/>
          <w:spacing w:val="-2"/>
          <w:sz w:val="22"/>
        </w:rPr>
        <w:t>围</w:t>
      </w:r>
      <w:r>
        <w:rPr>
          <w:rFonts w:ascii="微软雅黑" w:hAnsi="微软雅黑" w:eastAsia="微软雅黑"/>
          <w:b/>
          <w:spacing w:val="-2"/>
          <w:sz w:val="22"/>
        </w:rPr>
        <w:t>内</w:t>
      </w:r>
      <w:r>
        <w:rPr>
          <w:spacing w:val="-2"/>
          <w:sz w:val="21"/>
        </w:rPr>
        <w:t>。</w:t>
      </w:r>
    </w:p>
    <w:p>
      <w:pPr>
        <w:spacing w:after="0" w:line="213" w:lineRule="auto"/>
        <w:jc w:val="left"/>
        <w:rPr>
          <w:sz w:val="21"/>
        </w:rPr>
        <w:sectPr>
          <w:type w:val="continuous"/>
          <w:pgSz w:w="11910" w:h="16840"/>
          <w:pgMar w:top="400" w:bottom="280" w:left="820" w:right="580"/>
          <w:cols w:num="2" w:equalWidth="0">
            <w:col w:w="2841" w:space="40"/>
            <w:col w:w="7629"/>
          </w:cols>
        </w:sectPr>
      </w:pPr>
    </w:p>
    <w:p>
      <w:pPr>
        <w:pStyle w:val="BodyText"/>
        <w:spacing w:before="10"/>
        <w:rPr>
          <w:sz w:val="18"/>
        </w:rPr>
      </w:pPr>
    </w:p>
    <w:p>
      <w:pPr>
        <w:pStyle w:val="ListParagraph"/>
        <w:numPr>
          <w:ilvl w:val="1"/>
          <w:numId w:val="10"/>
        </w:numPr>
        <w:tabs>
          <w:tab w:pos="1573" w:val="left" w:leader="none"/>
          <w:tab w:pos="1574" w:val="left" w:leader="none"/>
          <w:tab w:pos="3145" w:val="left" w:leader="none"/>
        </w:tabs>
        <w:spacing w:line="235" w:lineRule="auto" w:before="10" w:after="0"/>
        <w:ind w:left="3145" w:right="457" w:hanging="2711"/>
        <w:jc w:val="left"/>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w:t>
      </w:r>
      <w:r>
        <w:rPr>
          <w:spacing w:val="-2"/>
          <w:sz w:val="21"/>
        </w:rPr>
        <w:t>本</w:t>
      </w:r>
      <w:r>
        <w:rPr>
          <w:spacing w:val="-2"/>
          <w:sz w:val="21"/>
        </w:rPr>
        <w:t>公</w:t>
      </w:r>
      <w:r>
        <w:rPr>
          <w:spacing w:val="-2"/>
          <w:sz w:val="21"/>
        </w:rPr>
        <w:t>司退还的那部分金额。</w:t>
      </w:r>
    </w:p>
    <w:p>
      <w:pPr>
        <w:pStyle w:val="BodyText"/>
        <w:spacing w:before="5"/>
        <w:rPr>
          <w:sz w:val="22"/>
        </w:rPr>
      </w:pPr>
    </w:p>
    <w:p>
      <w:pPr>
        <w:pStyle w:val="ListParagraph"/>
        <w:numPr>
          <w:ilvl w:val="1"/>
          <w:numId w:val="10"/>
        </w:numPr>
        <w:tabs>
          <w:tab w:pos="1573" w:val="left" w:leader="none"/>
          <w:tab w:pos="1574" w:val="left" w:leader="none"/>
        </w:tabs>
        <w:spacing w:line="383" w:lineRule="exact" w:before="1" w:after="0"/>
        <w:ind w:left="1573" w:right="0" w:hanging="1139"/>
        <w:jc w:val="both"/>
        <w:rPr>
          <w:sz w:val="21"/>
        </w:rPr>
      </w:pPr>
      <w:r>
        <w:rPr>
          <w:rFonts w:ascii="微软雅黑" w:eastAsia="微软雅黑"/>
          <w:b/>
          <w:spacing w:val="32"/>
          <w:sz w:val="21"/>
        </w:rPr>
        <w:t>女性特定疾病 </w:t>
      </w:r>
      <w:r>
        <w:rPr>
          <w:spacing w:val="-8"/>
          <w:sz w:val="21"/>
        </w:rPr>
        <w:t>指下面列出的 </w:t>
      </w:r>
      <w:r>
        <w:rPr>
          <w:sz w:val="21"/>
        </w:rPr>
        <w:t>3</w:t>
      </w:r>
      <w:r>
        <w:rPr>
          <w:spacing w:val="-10"/>
          <w:sz w:val="21"/>
        </w:rPr>
        <w:t> 种女性特定疾病</w:t>
      </w:r>
    </w:p>
    <w:p>
      <w:pPr>
        <w:pStyle w:val="BodyText"/>
        <w:spacing w:line="278" w:lineRule="auto"/>
        <w:ind w:left="3145" w:right="474"/>
        <w:jc w:val="both"/>
      </w:pPr>
      <w:r>
        <w:rPr>
          <w:spacing w:val="-9"/>
        </w:rPr>
        <w:t>以下 </w:t>
      </w:r>
      <w:r>
        <w:rPr/>
        <w:t>9.12.1</w:t>
      </w:r>
      <w:r>
        <w:rPr>
          <w:spacing w:val="-5"/>
        </w:rPr>
        <w:t> 女性特定疾病的疾病定义根据中国保险行业协会公布的《重大</w:t>
      </w:r>
      <w:r>
        <w:rPr>
          <w:spacing w:val="-2"/>
        </w:rPr>
        <w:t>疾病保险的疾病定义使用规范（2020</w:t>
      </w:r>
      <w:r>
        <w:rPr>
          <w:spacing w:val="-5"/>
        </w:rPr>
        <w:t> 年修订版</w:t>
      </w:r>
      <w:r>
        <w:rPr>
          <w:spacing w:val="-106"/>
        </w:rPr>
        <w:t>）</w:t>
      </w:r>
      <w:r>
        <w:rPr>
          <w:spacing w:val="-2"/>
        </w:rPr>
        <w:t>》作出，其他女性特定疾病</w:t>
      </w:r>
      <w:r>
        <w:rPr>
          <w:spacing w:val="-2"/>
        </w:rPr>
        <w:t>由本公司增加，其定义根据通行的医学标准制定。</w:t>
      </w:r>
    </w:p>
    <w:p>
      <w:pPr>
        <w:pStyle w:val="BodyText"/>
        <w:spacing w:before="5"/>
        <w:rPr>
          <w:sz w:val="18"/>
        </w:rPr>
      </w:pPr>
    </w:p>
    <w:p>
      <w:pPr>
        <w:spacing w:after="0"/>
        <w:rPr>
          <w:sz w:val="18"/>
        </w:rPr>
        <w:sectPr>
          <w:type w:val="continuous"/>
          <w:pgSz w:w="11910" w:h="16840"/>
          <w:pgMar w:top="400" w:bottom="280" w:left="820" w:right="580"/>
        </w:sectPr>
      </w:pPr>
    </w:p>
    <w:p>
      <w:pPr>
        <w:pStyle w:val="Heading2"/>
        <w:numPr>
          <w:ilvl w:val="2"/>
          <w:numId w:val="19"/>
        </w:numPr>
        <w:tabs>
          <w:tab w:pos="1573" w:val="left" w:leader="none"/>
          <w:tab w:pos="1574" w:val="left" w:leader="none"/>
        </w:tabs>
        <w:spacing w:line="194" w:lineRule="auto" w:before="58" w:after="0"/>
        <w:ind w:left="1573" w:right="0" w:hanging="1138"/>
        <w:jc w:val="left"/>
        <w:rPr>
          <w:rFonts w:ascii="微软雅黑" w:eastAsia="微软雅黑"/>
        </w:rPr>
      </w:pPr>
      <w:r>
        <w:rPr>
          <w:rFonts w:ascii="微软雅黑" w:eastAsia="微软雅黑"/>
          <w:spacing w:val="-2"/>
        </w:rPr>
        <w:t>重型再生障碍</w:t>
      </w:r>
      <w:r>
        <w:rPr>
          <w:rFonts w:ascii="微软雅黑" w:eastAsia="微软雅黑"/>
          <w:spacing w:val="-4"/>
        </w:rPr>
        <w:t>性贫血</w:t>
      </w:r>
    </w:p>
    <w:p>
      <w:pPr>
        <w:pStyle w:val="BodyText"/>
        <w:spacing w:before="72"/>
        <w:ind w:left="265"/>
      </w:pPr>
      <w:r>
        <w:rPr/>
        <w:br w:type="column"/>
      </w:r>
      <w:r>
        <w:rPr>
          <w:spacing w:val="-9"/>
        </w:rPr>
        <w:t>见本主险合同 </w:t>
      </w:r>
      <w:r>
        <w:rPr>
          <w:spacing w:val="-2"/>
        </w:rPr>
        <w:t>9.6.20</w:t>
      </w:r>
    </w:p>
    <w:p>
      <w:pPr>
        <w:spacing w:after="0"/>
        <w:sectPr>
          <w:type w:val="continuous"/>
          <w:pgSz w:w="11910" w:h="16840"/>
          <w:pgMar w:top="400" w:bottom="280" w:left="820" w:right="580"/>
          <w:cols w:num="2" w:equalWidth="0">
            <w:col w:w="2841" w:space="40"/>
            <w:col w:w="7629"/>
          </w:cols>
        </w:sectPr>
      </w:pPr>
    </w:p>
    <w:p>
      <w:pPr>
        <w:pStyle w:val="BodyText"/>
        <w:spacing w:before="8"/>
        <w:rPr>
          <w:sz w:val="19"/>
        </w:rPr>
      </w:pPr>
    </w:p>
    <w:p>
      <w:pPr>
        <w:spacing w:after="0"/>
        <w:rPr>
          <w:sz w:val="19"/>
        </w:rPr>
        <w:sectPr>
          <w:type w:val="continuous"/>
          <w:pgSz w:w="11910" w:h="16840"/>
          <w:pgMar w:top="400" w:bottom="280" w:left="820" w:right="580"/>
        </w:sectPr>
      </w:pPr>
    </w:p>
    <w:p>
      <w:pPr>
        <w:pStyle w:val="Heading2"/>
        <w:numPr>
          <w:ilvl w:val="2"/>
          <w:numId w:val="19"/>
        </w:numPr>
        <w:tabs>
          <w:tab w:pos="1574" w:val="left" w:leader="none"/>
        </w:tabs>
        <w:spacing w:line="194" w:lineRule="auto" w:before="57" w:after="0"/>
        <w:ind w:left="1573" w:right="0" w:hanging="1138"/>
        <w:jc w:val="both"/>
        <w:rPr>
          <w:rFonts w:ascii="微软雅黑" w:eastAsia="微软雅黑"/>
        </w:rPr>
      </w:pPr>
      <w:r>
        <w:rPr>
          <w:rFonts w:ascii="微软雅黑" w:eastAsia="微软雅黑"/>
          <w:spacing w:val="12"/>
        </w:rPr>
        <w:t>系统性红斑狼</w:t>
      </w:r>
      <w:r>
        <w:rPr>
          <w:rFonts w:ascii="微软雅黑" w:eastAsia="微软雅黑"/>
          <w:spacing w:val="9"/>
        </w:rPr>
        <w:t>疮－</w:t>
      </w:r>
      <w:r>
        <w:rPr>
          <w:rFonts w:ascii="微软雅黑" w:eastAsia="微软雅黑"/>
        </w:rPr>
        <w:t>（</w:t>
      </w:r>
      <w:r>
        <w:rPr>
          <w:rFonts w:ascii="微软雅黑" w:eastAsia="微软雅黑"/>
          <w:spacing w:val="6"/>
        </w:rPr>
        <w:t> 并发</w:t>
      </w:r>
      <w:r>
        <w:rPr>
          <w:rFonts w:ascii="微软雅黑" w:eastAsia="微软雅黑"/>
        </w:rPr>
        <w:t>） </w:t>
      </w:r>
      <w:r>
        <w:rPr>
          <w:rFonts w:ascii="微软雅黑" w:eastAsia="微软雅黑"/>
          <w:w w:val="130"/>
        </w:rPr>
        <w:t>III</w:t>
      </w:r>
      <w:r>
        <w:rPr>
          <w:rFonts w:ascii="微软雅黑" w:eastAsia="微软雅黑"/>
          <w:w w:val="130"/>
        </w:rPr>
        <w:t> </w:t>
      </w:r>
      <w:r>
        <w:rPr>
          <w:rFonts w:ascii="微软雅黑" w:eastAsia="微软雅黑"/>
          <w:spacing w:val="15"/>
        </w:rPr>
        <w:t>型或以上</w:t>
      </w:r>
      <w:r>
        <w:rPr>
          <w:rFonts w:ascii="微软雅黑" w:eastAsia="微软雅黑"/>
          <w:spacing w:val="-2"/>
        </w:rPr>
        <w:t>狼疮性肾炎</w:t>
      </w:r>
    </w:p>
    <w:p>
      <w:pPr>
        <w:pStyle w:val="BodyText"/>
        <w:spacing w:before="72"/>
        <w:ind w:left="154"/>
      </w:pPr>
      <w:r>
        <w:rPr/>
        <w:br w:type="column"/>
      </w:r>
      <w:r>
        <w:rPr>
          <w:spacing w:val="-9"/>
        </w:rPr>
        <w:t>见本主险合同 </w:t>
      </w:r>
      <w:r>
        <w:rPr>
          <w:spacing w:val="-2"/>
        </w:rPr>
        <w:t>9.6.25</w:t>
      </w:r>
    </w:p>
    <w:p>
      <w:pPr>
        <w:spacing w:after="0"/>
        <w:sectPr>
          <w:type w:val="continuous"/>
          <w:pgSz w:w="11910" w:h="16840"/>
          <w:pgMar w:top="400" w:bottom="280" w:left="820" w:right="580"/>
          <w:cols w:num="2" w:equalWidth="0">
            <w:col w:w="2951" w:space="40"/>
            <w:col w:w="7519"/>
          </w:cols>
        </w:sectPr>
      </w:pPr>
    </w:p>
    <w:p>
      <w:pPr>
        <w:pStyle w:val="BodyText"/>
        <w:rPr>
          <w:sz w:val="19"/>
        </w:rPr>
      </w:pPr>
    </w:p>
    <w:p>
      <w:pPr>
        <w:spacing w:after="0"/>
        <w:rPr>
          <w:sz w:val="19"/>
        </w:rPr>
        <w:sectPr>
          <w:type w:val="continuous"/>
          <w:pgSz w:w="11910" w:h="16840"/>
          <w:pgMar w:top="400" w:bottom="280" w:left="820" w:right="580"/>
        </w:sectPr>
      </w:pPr>
    </w:p>
    <w:p>
      <w:pPr>
        <w:pStyle w:val="Heading2"/>
        <w:numPr>
          <w:ilvl w:val="2"/>
          <w:numId w:val="19"/>
        </w:numPr>
        <w:tabs>
          <w:tab w:pos="1574" w:val="left" w:leader="none"/>
        </w:tabs>
        <w:spacing w:line="194" w:lineRule="auto" w:before="63" w:after="0"/>
        <w:ind w:left="1573" w:right="0" w:hanging="1138"/>
        <w:jc w:val="both"/>
        <w:rPr>
          <w:rFonts w:ascii="微软雅黑" w:hAnsi="微软雅黑" w:eastAsia="微软雅黑"/>
        </w:rPr>
      </w:pPr>
      <w:r>
        <w:rPr>
          <w:rFonts w:ascii="微软雅黑" w:hAnsi="微软雅黑" w:eastAsia="微软雅黑"/>
          <w:spacing w:val="-2"/>
        </w:rPr>
        <w:t>特定器官原发</w:t>
      </w:r>
      <w:r>
        <w:rPr>
          <w:rFonts w:ascii="微软雅黑" w:hAnsi="微软雅黑" w:eastAsia="微软雅黑"/>
          <w:spacing w:val="-2"/>
          <w:w w:val="95"/>
        </w:rPr>
        <w:t>恶</w:t>
      </w:r>
      <w:r>
        <w:rPr>
          <w:rFonts w:ascii="微软雅黑" w:hAnsi="微软雅黑" w:eastAsia="微软雅黑"/>
          <w:spacing w:val="-2"/>
          <w:w w:val="95"/>
        </w:rPr>
        <w:t>性</w:t>
      </w:r>
      <w:r>
        <w:rPr>
          <w:rFonts w:ascii="微软雅黑" w:hAnsi="微软雅黑" w:eastAsia="微软雅黑"/>
          <w:spacing w:val="-2"/>
          <w:w w:val="95"/>
        </w:rPr>
        <w:t>肿</w:t>
      </w:r>
      <w:r>
        <w:rPr>
          <w:rFonts w:ascii="微软雅黑" w:hAnsi="微软雅黑" w:eastAsia="微软雅黑"/>
          <w:spacing w:val="-2"/>
          <w:w w:val="95"/>
        </w:rPr>
        <w:t>瘤</w:t>
      </w:r>
      <w:r>
        <w:rPr>
          <w:rFonts w:ascii="微软雅黑" w:hAnsi="微软雅黑" w:eastAsia="微软雅黑"/>
          <w:spacing w:val="-2"/>
          <w:w w:val="95"/>
        </w:rPr>
        <w:t>—</w:t>
      </w:r>
      <w:r>
        <w:rPr>
          <w:rFonts w:ascii="微软雅黑" w:hAnsi="微软雅黑" w:eastAsia="微软雅黑"/>
          <w:spacing w:val="-2"/>
          <w:w w:val="95"/>
        </w:rPr>
        <w:t>—</w:t>
      </w:r>
      <w:r>
        <w:rPr>
          <w:rFonts w:ascii="微软雅黑" w:hAnsi="微软雅黑" w:eastAsia="微软雅黑"/>
          <w:spacing w:val="-6"/>
        </w:rPr>
        <w:t>重度</w:t>
      </w:r>
    </w:p>
    <w:p>
      <w:pPr>
        <w:spacing w:line="266" w:lineRule="auto" w:before="69"/>
        <w:ind w:left="265" w:right="440" w:firstLine="0"/>
        <w:jc w:val="left"/>
        <w:rPr>
          <w:sz w:val="22"/>
        </w:rPr>
      </w:pPr>
      <w:r>
        <w:rPr/>
        <w:br w:type="column"/>
      </w:r>
      <w:r>
        <w:rPr>
          <w:spacing w:val="-4"/>
          <w:sz w:val="22"/>
        </w:rPr>
        <w:t>指属于“恶肿肿瘤——重度”释义范围内，但仅限于原发于女性器官（包</w:t>
      </w:r>
      <w:r>
        <w:rPr>
          <w:spacing w:val="-2"/>
          <w:sz w:val="22"/>
        </w:rPr>
        <w:t>括乳腺、子宫、宫颈、卵巢、输卵管、阴道和外阴）的恶性肿瘤——重</w:t>
      </w:r>
    </w:p>
    <w:p>
      <w:pPr>
        <w:spacing w:line="334" w:lineRule="exact" w:before="0"/>
        <w:ind w:left="265" w:right="0" w:firstLine="0"/>
        <w:jc w:val="left"/>
        <w:rPr>
          <w:rFonts w:ascii="微软雅黑" w:eastAsia="微软雅黑"/>
          <w:b/>
          <w:sz w:val="22"/>
        </w:rPr>
      </w:pPr>
      <w:r>
        <w:rPr>
          <w:w w:val="95"/>
          <w:sz w:val="22"/>
        </w:rPr>
        <w:t>度。</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w w:val="95"/>
          <w:sz w:val="22"/>
        </w:rPr>
        <w:t>和</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癌</w:t>
      </w:r>
      <w:r>
        <w:rPr>
          <w:rFonts w:ascii="微软雅黑" w:eastAsia="微软雅黑"/>
          <w:b/>
          <w:w w:val="95"/>
          <w:sz w:val="22"/>
        </w:rPr>
        <w:t>不</w:t>
      </w:r>
      <w:r>
        <w:rPr>
          <w:rFonts w:ascii="微软雅黑" w:eastAsia="微软雅黑"/>
          <w:b/>
          <w:w w:val="95"/>
          <w:sz w:val="22"/>
        </w:rPr>
        <w:t>在</w:t>
      </w:r>
      <w:r>
        <w:rPr>
          <w:rFonts w:ascii="微软雅黑" w:eastAsia="微软雅黑"/>
          <w:b/>
          <w:w w:val="95"/>
          <w:sz w:val="22"/>
        </w:rPr>
        <w:t>保</w:t>
      </w:r>
      <w:r>
        <w:rPr>
          <w:rFonts w:ascii="微软雅黑" w:eastAsia="微软雅黑"/>
          <w:b/>
          <w:w w:val="95"/>
          <w:sz w:val="22"/>
        </w:rPr>
        <w:t>障</w:t>
      </w:r>
      <w:r>
        <w:rPr>
          <w:rFonts w:ascii="微软雅黑" w:eastAsia="微软雅黑"/>
          <w:b/>
          <w:w w:val="95"/>
          <w:sz w:val="22"/>
        </w:rPr>
        <w:t>范</w:t>
      </w:r>
      <w:r>
        <w:rPr>
          <w:rFonts w:ascii="微软雅黑" w:eastAsia="微软雅黑"/>
          <w:b/>
          <w:w w:val="95"/>
          <w:sz w:val="22"/>
        </w:rPr>
        <w:t>围</w:t>
      </w:r>
      <w:r>
        <w:rPr>
          <w:rFonts w:ascii="微软雅黑" w:eastAsia="微软雅黑"/>
          <w:b/>
          <w:w w:val="95"/>
          <w:sz w:val="22"/>
        </w:rPr>
        <w:t>内</w:t>
      </w:r>
      <w:r>
        <w:rPr>
          <w:rFonts w:ascii="微软雅黑" w:eastAsia="微软雅黑"/>
          <w:b/>
          <w:spacing w:val="-10"/>
          <w:w w:val="95"/>
          <w:sz w:val="22"/>
        </w:rPr>
        <w:t>。</w:t>
      </w:r>
    </w:p>
    <w:p>
      <w:pPr>
        <w:pStyle w:val="BodyText"/>
        <w:spacing w:before="2"/>
        <w:rPr>
          <w:rFonts w:ascii="微软雅黑"/>
          <w:b/>
          <w:sz w:val="16"/>
        </w:rPr>
      </w:pPr>
    </w:p>
    <w:p>
      <w:pPr>
        <w:pStyle w:val="BodyText"/>
        <w:ind w:left="265"/>
      </w:pPr>
      <w:r>
        <w:rPr>
          <w:spacing w:val="-2"/>
        </w:rPr>
        <w:t>其中“恶性肿瘤——重度”释义见本主险合同9.6.1</w:t>
      </w:r>
      <w:r>
        <w:rPr>
          <w:spacing w:val="-10"/>
        </w:rPr>
        <w:t>。</w:t>
      </w:r>
    </w:p>
    <w:p>
      <w:pPr>
        <w:spacing w:after="0"/>
        <w:sectPr>
          <w:type w:val="continuous"/>
          <w:pgSz w:w="11910" w:h="16840"/>
          <w:pgMar w:top="400" w:bottom="280" w:left="820" w:right="580"/>
          <w:cols w:num="2" w:equalWidth="0">
            <w:col w:w="2841" w:space="40"/>
            <w:col w:w="7629"/>
          </w:cols>
        </w:sectPr>
      </w:pPr>
    </w:p>
    <w:p>
      <w:pPr>
        <w:pStyle w:val="BodyText"/>
        <w:spacing w:before="1"/>
        <w:rPr>
          <w:sz w:val="22"/>
        </w:rPr>
      </w:pPr>
    </w:p>
    <w:p>
      <w:pPr>
        <w:spacing w:after="0"/>
        <w:rPr>
          <w:sz w:val="22"/>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8" w:after="0"/>
        <w:ind w:left="1573" w:right="0" w:hanging="1138"/>
        <w:jc w:val="left"/>
        <w:rPr>
          <w:rFonts w:ascii="微软雅黑" w:eastAsia="微软雅黑"/>
        </w:rPr>
      </w:pPr>
      <w:r>
        <w:rPr>
          <w:rFonts w:ascii="微软雅黑" w:eastAsia="微软雅黑"/>
          <w:spacing w:val="-2"/>
        </w:rPr>
        <w:t>已交保险费年</w:t>
      </w:r>
      <w:r>
        <w:rPr>
          <w:rFonts w:ascii="微软雅黑" w:eastAsia="微软雅黑"/>
          <w:spacing w:val="-6"/>
        </w:rPr>
        <w:t>度数</w:t>
      </w:r>
    </w:p>
    <w:p>
      <w:pPr>
        <w:pStyle w:val="BodyText"/>
        <w:spacing w:line="278" w:lineRule="auto" w:before="72"/>
        <w:ind w:left="265" w:right="440"/>
      </w:pPr>
      <w:r>
        <w:rPr/>
        <w:br w:type="column"/>
      </w:r>
      <w:r>
        <w:rPr>
          <w:spacing w:val="-2"/>
        </w:rPr>
        <w:t>在本主险合同交费期间内，已交保险费年度数为保险单年度数；在本主险合</w:t>
      </w:r>
      <w:r>
        <w:rPr>
          <w:spacing w:val="-2"/>
        </w:rPr>
        <w:t>同交费期间届满后，已交保险费年度数为保险单上载明的交费期间。</w:t>
      </w:r>
    </w:p>
    <w:p>
      <w:pPr>
        <w:spacing w:after="0" w:line="278" w:lineRule="auto"/>
        <w:sectPr>
          <w:type w:val="continuous"/>
          <w:pgSz w:w="11910" w:h="16840"/>
          <w:pgMar w:top="400" w:bottom="280" w:left="820" w:right="580"/>
          <w:cols w:num="2" w:equalWidth="0">
            <w:col w:w="2841" w:space="40"/>
            <w:col w:w="7629"/>
          </w:cols>
        </w:sectPr>
      </w:pPr>
    </w:p>
    <w:p>
      <w:pPr>
        <w:pStyle w:val="BodyText"/>
        <w:spacing w:before="10"/>
        <w:rPr>
          <w:sz w:val="18"/>
        </w:rPr>
      </w:pPr>
    </w:p>
    <w:p>
      <w:pPr>
        <w:pStyle w:val="ListParagraph"/>
        <w:numPr>
          <w:ilvl w:val="1"/>
          <w:numId w:val="10"/>
        </w:numPr>
        <w:tabs>
          <w:tab w:pos="1573" w:val="left" w:leader="none"/>
          <w:tab w:pos="1574" w:val="left" w:leader="none"/>
          <w:tab w:pos="3145" w:val="left" w:leader="none"/>
        </w:tabs>
        <w:spacing w:line="312" w:lineRule="exact" w:before="32" w:after="0"/>
        <w:ind w:left="3145" w:right="438" w:hanging="2711"/>
        <w:jc w:val="left"/>
        <w:rPr>
          <w:sz w:val="21"/>
        </w:rPr>
      </w:pPr>
      <w:r>
        <w:rPr>
          <w:rFonts w:ascii="微软雅黑" w:eastAsia="微软雅黑"/>
          <w:b/>
          <w:spacing w:val="-6"/>
          <w:sz w:val="21"/>
        </w:rPr>
        <w:t>毒</w:t>
      </w:r>
      <w:r>
        <w:rPr>
          <w:rFonts w:ascii="微软雅黑" w:eastAsia="微软雅黑"/>
          <w:b/>
          <w:spacing w:val="-6"/>
          <w:sz w:val="21"/>
        </w:rPr>
        <w:t>品</w:t>
      </w:r>
      <w:r>
        <w:rPr>
          <w:rFonts w:ascii="微软雅黑" w:eastAsia="微软雅黑"/>
          <w:b/>
          <w:sz w:val="21"/>
        </w:rPr>
        <w:tab/>
      </w:r>
      <w:r>
        <w:rPr>
          <w:spacing w:val="-2"/>
          <w:sz w:val="21"/>
        </w:rPr>
        <w:t>指</w:t>
      </w:r>
      <w:r>
        <w:rPr>
          <w:spacing w:val="-2"/>
          <w:sz w:val="21"/>
        </w:rPr>
        <w:t>《</w:t>
      </w:r>
      <w:r>
        <w:rPr>
          <w:spacing w:val="-2"/>
          <w:sz w:val="21"/>
        </w:rPr>
        <w:t>中华人民共和国刑法</w:t>
      </w:r>
      <w:r>
        <w:rPr>
          <w:spacing w:val="-2"/>
          <w:sz w:val="21"/>
        </w:rPr>
        <w:t>》</w:t>
      </w:r>
      <w:r>
        <w:rPr>
          <w:spacing w:val="-2"/>
          <w:sz w:val="21"/>
        </w:rPr>
        <w:t>规</w:t>
      </w:r>
      <w:r>
        <w:rPr>
          <w:spacing w:val="-2"/>
          <w:sz w:val="21"/>
        </w:rPr>
        <w:t>定的鸦片、海洛因、</w:t>
      </w:r>
      <w:r>
        <w:rPr>
          <w:spacing w:val="-2"/>
          <w:sz w:val="21"/>
        </w:rPr>
        <w:t>甲</w:t>
      </w:r>
      <w:r>
        <w:rPr>
          <w:spacing w:val="-2"/>
          <w:sz w:val="21"/>
        </w:rPr>
        <w:t>基</w:t>
      </w:r>
      <w:r>
        <w:rPr>
          <w:spacing w:val="-2"/>
          <w:sz w:val="21"/>
        </w:rPr>
        <w:t>苯丙胺（冰毒</w:t>
      </w:r>
      <w:r>
        <w:rPr>
          <w:spacing w:val="-108"/>
          <w:sz w:val="21"/>
        </w:rPr>
        <w:t>）</w:t>
      </w:r>
      <w:r>
        <w:rPr>
          <w:spacing w:val="-2"/>
          <w:sz w:val="21"/>
        </w:rPr>
        <w:t>、</w:t>
      </w:r>
      <w:r>
        <w:rPr>
          <w:spacing w:val="-2"/>
          <w:sz w:val="21"/>
        </w:rPr>
        <w:t>吗</w:t>
      </w:r>
      <w:r>
        <w:rPr>
          <w:spacing w:val="-2"/>
          <w:sz w:val="21"/>
        </w:rPr>
        <w:t>啡、大麻、可卡因以及国</w:t>
      </w:r>
      <w:r>
        <w:rPr>
          <w:spacing w:val="-2"/>
          <w:sz w:val="21"/>
        </w:rPr>
        <w:t>家</w:t>
      </w:r>
      <w:r>
        <w:rPr>
          <w:spacing w:val="-2"/>
          <w:sz w:val="21"/>
        </w:rPr>
        <w:t>规</w:t>
      </w:r>
      <w:r>
        <w:rPr>
          <w:spacing w:val="-2"/>
          <w:sz w:val="21"/>
        </w:rPr>
        <w:t>定管制的其他能够使</w:t>
      </w:r>
      <w:r>
        <w:rPr>
          <w:spacing w:val="-2"/>
          <w:sz w:val="21"/>
        </w:rPr>
        <w:t>人</w:t>
      </w:r>
      <w:r>
        <w:rPr>
          <w:spacing w:val="-2"/>
          <w:sz w:val="21"/>
        </w:rPr>
        <w:t>形</w:t>
      </w:r>
      <w:r>
        <w:rPr>
          <w:spacing w:val="-2"/>
          <w:sz w:val="21"/>
        </w:rPr>
        <w:t>成瘾癖的麻醉药</w:t>
      </w:r>
      <w:r>
        <w:rPr>
          <w:spacing w:val="-2"/>
          <w:sz w:val="21"/>
        </w:rPr>
        <w:t>品</w:t>
      </w:r>
      <w:r>
        <w:rPr>
          <w:spacing w:val="-2"/>
          <w:sz w:val="21"/>
        </w:rPr>
        <w:t>和</w:t>
      </w:r>
      <w:r>
        <w:rPr>
          <w:spacing w:val="-2"/>
          <w:sz w:val="21"/>
        </w:rPr>
        <w:t>精</w:t>
      </w:r>
      <w:r>
        <w:rPr>
          <w:spacing w:val="-2"/>
          <w:sz w:val="21"/>
        </w:rPr>
        <w:t>神</w:t>
      </w:r>
      <w:r>
        <w:rPr>
          <w:spacing w:val="-2"/>
          <w:sz w:val="21"/>
        </w:rPr>
        <w:t>药品，但不包括由医</w:t>
      </w:r>
      <w:r>
        <w:rPr>
          <w:spacing w:val="-2"/>
          <w:sz w:val="21"/>
        </w:rPr>
        <w:t>生</w:t>
      </w:r>
      <w:r>
        <w:rPr>
          <w:spacing w:val="-2"/>
          <w:sz w:val="21"/>
        </w:rPr>
        <w:t>开</w:t>
      </w:r>
      <w:r>
        <w:rPr>
          <w:spacing w:val="-2"/>
          <w:sz w:val="21"/>
        </w:rPr>
        <w:t>具并遵医嘱使用的用</w:t>
      </w:r>
      <w:r>
        <w:rPr>
          <w:spacing w:val="-2"/>
          <w:sz w:val="21"/>
        </w:rPr>
        <w:t>于</w:t>
      </w:r>
      <w:r>
        <w:rPr>
          <w:spacing w:val="-2"/>
          <w:sz w:val="21"/>
        </w:rPr>
        <w:t>治</w:t>
      </w:r>
      <w:r>
        <w:rPr>
          <w:spacing w:val="-2"/>
          <w:sz w:val="21"/>
        </w:rPr>
        <w:t>疗疾病但含有毒</w:t>
      </w:r>
      <w:r>
        <w:rPr>
          <w:spacing w:val="-2"/>
          <w:sz w:val="21"/>
        </w:rPr>
        <w:t>品</w:t>
      </w:r>
      <w:r>
        <w:rPr>
          <w:spacing w:val="-2"/>
          <w:sz w:val="21"/>
        </w:rPr>
        <w:t>成</w:t>
      </w:r>
      <w:r>
        <w:rPr>
          <w:spacing w:val="-2"/>
          <w:sz w:val="21"/>
        </w:rPr>
        <w:t>分</w:t>
      </w:r>
      <w:r>
        <w:rPr>
          <w:spacing w:val="-2"/>
          <w:sz w:val="21"/>
        </w:rPr>
        <w:t>的</w:t>
      </w:r>
      <w:r>
        <w:rPr>
          <w:spacing w:val="-2"/>
          <w:sz w:val="21"/>
        </w:rPr>
        <w:t>处方药</w:t>
      </w:r>
      <w:r>
        <w:rPr>
          <w:spacing w:val="-2"/>
          <w:sz w:val="21"/>
        </w:rPr>
        <w:t>品</w:t>
      </w:r>
      <w:r>
        <w:rPr>
          <w:spacing w:val="-2"/>
          <w:sz w:val="21"/>
        </w:rPr>
        <w:t>。</w:t>
      </w:r>
    </w:p>
    <w:p>
      <w:pPr>
        <w:pStyle w:val="BodyText"/>
        <w:spacing w:before="3"/>
        <w:rPr>
          <w:sz w:val="22"/>
        </w:rPr>
      </w:pPr>
    </w:p>
    <w:p>
      <w:pPr>
        <w:pStyle w:val="ListParagraph"/>
        <w:numPr>
          <w:ilvl w:val="1"/>
          <w:numId w:val="10"/>
        </w:numPr>
        <w:tabs>
          <w:tab w:pos="1573" w:val="left" w:leader="none"/>
          <w:tab w:pos="1574" w:val="left" w:leader="none"/>
          <w:tab w:pos="3145" w:val="left" w:leader="none"/>
        </w:tabs>
        <w:spacing w:line="256" w:lineRule="auto" w:before="0" w:after="0"/>
        <w:ind w:left="3145" w:right="438" w:hanging="2711"/>
        <w:jc w:val="both"/>
        <w:rPr>
          <w:sz w:val="21"/>
        </w:rPr>
      </w:pPr>
      <w:r>
        <w:rPr>
          <w:rFonts w:ascii="微软雅黑" w:eastAsia="微软雅黑"/>
          <w:b/>
          <w:spacing w:val="-4"/>
          <w:sz w:val="21"/>
        </w:rPr>
        <w:t>酒</w:t>
      </w:r>
      <w:r>
        <w:rPr>
          <w:rFonts w:ascii="微软雅黑" w:eastAsia="微软雅黑"/>
          <w:b/>
          <w:spacing w:val="-4"/>
          <w:sz w:val="21"/>
        </w:rPr>
        <w:t>后</w:t>
      </w:r>
      <w:r>
        <w:rPr>
          <w:rFonts w:ascii="微软雅黑" w:eastAsia="微软雅黑"/>
          <w:b/>
          <w:spacing w:val="-4"/>
          <w:sz w:val="21"/>
        </w:rPr>
        <w:t>驾</w:t>
      </w:r>
      <w:r>
        <w:rPr>
          <w:rFonts w:ascii="微软雅黑" w:eastAsia="微软雅黑"/>
          <w:b/>
          <w:spacing w:val="-4"/>
          <w:sz w:val="21"/>
        </w:rPr>
        <w:t>驶</w:t>
      </w:r>
      <w:r>
        <w:rPr>
          <w:rFonts w:ascii="微软雅黑" w:eastAsia="微软雅黑"/>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w:t>
      </w:r>
      <w:r>
        <w:rPr>
          <w:spacing w:val="-2"/>
          <w:sz w:val="21"/>
        </w:rPr>
        <w:t>达</w:t>
      </w:r>
      <w:r>
        <w:rPr>
          <w:spacing w:val="-2"/>
          <w:sz w:val="21"/>
        </w:rPr>
        <w:t>到</w:t>
      </w:r>
      <w:r>
        <w:rPr>
          <w:spacing w:val="-2"/>
          <w:sz w:val="21"/>
        </w:rPr>
        <w:t>或</w:t>
      </w:r>
      <w:r>
        <w:rPr>
          <w:spacing w:val="-2"/>
          <w:sz w:val="21"/>
        </w:rPr>
        <w:t>超</w:t>
      </w:r>
      <w:r>
        <w:rPr>
          <w:spacing w:val="-2"/>
          <w:sz w:val="21"/>
        </w:rPr>
        <w:t>过一定的标准，公安</w:t>
      </w:r>
      <w:r>
        <w:rPr>
          <w:spacing w:val="-2"/>
          <w:sz w:val="21"/>
        </w:rPr>
        <w:t>机</w:t>
      </w:r>
      <w:r>
        <w:rPr>
          <w:spacing w:val="-2"/>
          <w:sz w:val="21"/>
        </w:rPr>
        <w:t>关</w:t>
      </w:r>
      <w:r>
        <w:rPr>
          <w:spacing w:val="-2"/>
          <w:sz w:val="21"/>
        </w:rPr>
        <w:t>交通管理部门依据《</w:t>
      </w:r>
      <w:r>
        <w:rPr>
          <w:spacing w:val="-2"/>
          <w:sz w:val="21"/>
        </w:rPr>
        <w:t>中</w:t>
      </w:r>
      <w:r>
        <w:rPr>
          <w:spacing w:val="-2"/>
          <w:sz w:val="21"/>
        </w:rPr>
        <w:t>华</w:t>
      </w:r>
      <w:r>
        <w:rPr>
          <w:spacing w:val="-2"/>
          <w:sz w:val="21"/>
        </w:rPr>
        <w:t>人民共和国道路</w:t>
      </w:r>
      <w:r>
        <w:rPr>
          <w:spacing w:val="-2"/>
          <w:sz w:val="21"/>
        </w:rPr>
        <w:t>交</w:t>
      </w:r>
      <w:r>
        <w:rPr>
          <w:spacing w:val="-2"/>
          <w:sz w:val="21"/>
        </w:rPr>
        <w:t>通</w:t>
      </w:r>
      <w:r>
        <w:rPr>
          <w:spacing w:val="-2"/>
          <w:sz w:val="21"/>
        </w:rPr>
        <w:t>安</w:t>
      </w:r>
      <w:r>
        <w:rPr>
          <w:spacing w:val="-2"/>
          <w:sz w:val="21"/>
        </w:rPr>
        <w:t>全</w:t>
      </w:r>
      <w:r>
        <w:rPr>
          <w:spacing w:val="-2"/>
          <w:sz w:val="21"/>
        </w:rPr>
        <w:t>法》的规定认定为饮</w:t>
      </w:r>
      <w:r>
        <w:rPr>
          <w:spacing w:val="-2"/>
          <w:sz w:val="21"/>
        </w:rPr>
        <w:t>酒</w:t>
      </w:r>
      <w:r>
        <w:rPr>
          <w:spacing w:val="-2"/>
          <w:sz w:val="21"/>
        </w:rPr>
        <w:t>后</w:t>
      </w:r>
      <w:r>
        <w:rPr>
          <w:spacing w:val="-2"/>
          <w:sz w:val="21"/>
        </w:rPr>
        <w:t>驾驶或醉酒后驾</w:t>
      </w:r>
      <w:r>
        <w:rPr>
          <w:spacing w:val="-2"/>
          <w:sz w:val="21"/>
        </w:rPr>
        <w:t>驶</w:t>
      </w:r>
      <w:r>
        <w:rPr>
          <w:spacing w:val="-2"/>
          <w:sz w:val="21"/>
        </w:rPr>
        <w:t>。</w:t>
      </w:r>
    </w:p>
    <w:p>
      <w:pPr>
        <w:pStyle w:val="BodyText"/>
        <w:spacing w:before="10"/>
        <w:rPr>
          <w:sz w:val="19"/>
        </w:rPr>
      </w:pPr>
    </w:p>
    <w:p>
      <w:pPr>
        <w:spacing w:after="0"/>
        <w:rPr>
          <w:sz w:val="19"/>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无合法有效驾</w:t>
      </w:r>
      <w:r>
        <w:rPr>
          <w:rFonts w:ascii="微软雅黑" w:eastAsia="微软雅黑"/>
          <w:spacing w:val="-4"/>
        </w:rPr>
        <w:t>驶证驾驶</w:t>
      </w:r>
    </w:p>
    <w:p>
      <w:pPr>
        <w:pStyle w:val="BodyText"/>
        <w:spacing w:before="72"/>
        <w:ind w:left="265"/>
      </w:pPr>
      <w:r>
        <w:rPr/>
        <w:br w:type="column"/>
      </w:r>
      <w:r>
        <w:rPr>
          <w:spacing w:val="-4"/>
        </w:rPr>
        <w:t>指下列情形之一：</w:t>
      </w:r>
    </w:p>
    <w:p>
      <w:pPr>
        <w:pStyle w:val="ListParagraph"/>
        <w:numPr>
          <w:ilvl w:val="0"/>
          <w:numId w:val="20"/>
        </w:numPr>
        <w:tabs>
          <w:tab w:pos="815" w:val="left" w:leader="none"/>
        </w:tabs>
        <w:spacing w:line="240" w:lineRule="auto" w:before="42" w:after="0"/>
        <w:ind w:left="815" w:right="0" w:hanging="550"/>
        <w:jc w:val="left"/>
        <w:rPr>
          <w:sz w:val="21"/>
        </w:rPr>
      </w:pPr>
      <w:r>
        <w:rPr>
          <w:spacing w:val="-3"/>
          <w:sz w:val="21"/>
        </w:rPr>
        <w:t>未依法取得驾驶证资格；</w:t>
      </w:r>
    </w:p>
    <w:p>
      <w:pPr>
        <w:pStyle w:val="ListParagraph"/>
        <w:numPr>
          <w:ilvl w:val="0"/>
          <w:numId w:val="20"/>
        </w:numPr>
        <w:tabs>
          <w:tab w:pos="815" w:val="left" w:leader="none"/>
        </w:tabs>
        <w:spacing w:line="240" w:lineRule="auto" w:before="43" w:after="0"/>
        <w:ind w:left="815" w:right="0" w:hanging="550"/>
        <w:jc w:val="left"/>
        <w:rPr>
          <w:sz w:val="21"/>
        </w:rPr>
      </w:pPr>
      <w:r>
        <w:rPr>
          <w:spacing w:val="-3"/>
          <w:sz w:val="21"/>
        </w:rPr>
        <w:t>驾驶证被依法扣留期间驾驶；</w:t>
      </w:r>
    </w:p>
    <w:p>
      <w:pPr>
        <w:pStyle w:val="ListParagraph"/>
        <w:numPr>
          <w:ilvl w:val="0"/>
          <w:numId w:val="20"/>
        </w:numPr>
        <w:tabs>
          <w:tab w:pos="815" w:val="left" w:leader="none"/>
        </w:tabs>
        <w:spacing w:line="240" w:lineRule="auto" w:before="43" w:after="0"/>
        <w:ind w:left="815" w:right="0" w:hanging="550"/>
        <w:jc w:val="left"/>
        <w:rPr>
          <w:sz w:val="21"/>
        </w:rPr>
      </w:pPr>
      <w:r>
        <w:rPr>
          <w:spacing w:val="-3"/>
          <w:sz w:val="21"/>
        </w:rPr>
        <w:t>驾驶与驾驶证准驾车型不相符合的车辆；</w:t>
      </w:r>
    </w:p>
    <w:p>
      <w:pPr>
        <w:pStyle w:val="ListParagraph"/>
        <w:numPr>
          <w:ilvl w:val="0"/>
          <w:numId w:val="20"/>
        </w:numPr>
        <w:tabs>
          <w:tab w:pos="815" w:val="left" w:leader="none"/>
        </w:tabs>
        <w:spacing w:line="240" w:lineRule="auto" w:before="43" w:after="0"/>
        <w:ind w:left="815" w:right="0" w:hanging="550"/>
        <w:jc w:val="left"/>
        <w:rPr>
          <w:sz w:val="21"/>
        </w:rPr>
      </w:pPr>
      <w:r>
        <w:rPr>
          <w:spacing w:val="-3"/>
          <w:sz w:val="21"/>
        </w:rPr>
        <w:t>持未经审验或者超过有效期限的驾驶证驾驶；</w:t>
      </w:r>
    </w:p>
    <w:p>
      <w:pPr>
        <w:pStyle w:val="ListParagraph"/>
        <w:numPr>
          <w:ilvl w:val="0"/>
          <w:numId w:val="20"/>
        </w:numPr>
        <w:tabs>
          <w:tab w:pos="815" w:val="left" w:leader="none"/>
        </w:tabs>
        <w:spacing w:line="240" w:lineRule="auto" w:before="43" w:after="0"/>
        <w:ind w:left="815" w:right="0" w:hanging="550"/>
        <w:jc w:val="left"/>
        <w:rPr>
          <w:sz w:val="21"/>
        </w:rPr>
      </w:pPr>
      <w:r>
        <w:rPr>
          <w:spacing w:val="-1"/>
          <w:sz w:val="21"/>
        </w:rPr>
        <w:t>持学习驾驶证学习驾车时，无教练员随车指导，或不按指定时间、路</w:t>
      </w:r>
    </w:p>
    <w:p>
      <w:pPr>
        <w:spacing w:after="0" w:line="240" w:lineRule="auto"/>
        <w:jc w:val="left"/>
        <w:rPr>
          <w:sz w:val="21"/>
        </w:rPr>
        <w:sectPr>
          <w:type w:val="continuous"/>
          <w:pgSz w:w="11910" w:h="16840"/>
          <w:pgMar w:top="400" w:bottom="280" w:left="820" w:right="580"/>
          <w:cols w:num="2" w:equalWidth="0">
            <w:col w:w="2841" w:space="40"/>
            <w:col w:w="7629"/>
          </w:cols>
        </w:sectPr>
      </w:pPr>
    </w:p>
    <w:p>
      <w:pPr>
        <w:pStyle w:val="BodyText"/>
        <w:spacing w:before="52"/>
        <w:ind w:left="137" w:right="2036"/>
        <w:jc w:val="center"/>
      </w:pPr>
      <w:r>
        <w:rPr>
          <w:spacing w:val="-4"/>
        </w:rPr>
        <w:t>线学习驾车；</w:t>
      </w:r>
    </w:p>
    <w:p>
      <w:pPr>
        <w:pStyle w:val="ListParagraph"/>
        <w:numPr>
          <w:ilvl w:val="0"/>
          <w:numId w:val="20"/>
        </w:numPr>
        <w:tabs>
          <w:tab w:pos="3696" w:val="left" w:leader="none"/>
        </w:tabs>
        <w:spacing w:line="240" w:lineRule="auto" w:before="43" w:after="0"/>
        <w:ind w:left="3695" w:right="0" w:hanging="2105"/>
        <w:jc w:val="left"/>
        <w:rPr>
          <w:sz w:val="21"/>
        </w:rPr>
      </w:pPr>
      <w:r>
        <w:rPr>
          <w:spacing w:val="-3"/>
          <w:sz w:val="21"/>
        </w:rPr>
        <w:t>公安交通管理部门认定的其他无有效驾驶证驾驶的情况。</w:t>
      </w:r>
    </w:p>
    <w:p>
      <w:pPr>
        <w:pStyle w:val="BodyText"/>
        <w:spacing w:before="2"/>
        <w:rPr>
          <w:sz w:val="22"/>
        </w:rPr>
      </w:pPr>
    </w:p>
    <w:p>
      <w:pPr>
        <w:spacing w:after="0"/>
        <w:rPr>
          <w:sz w:val="22"/>
        </w:rPr>
        <w:sectPr>
          <w:pgSz w:w="11910" w:h="16840"/>
          <w:pgMar w:top="1200" w:bottom="280" w:left="820" w:right="580"/>
        </w:sectPr>
      </w:pPr>
    </w:p>
    <w:p>
      <w:pPr>
        <w:pStyle w:val="Heading2"/>
        <w:numPr>
          <w:ilvl w:val="1"/>
          <w:numId w:val="10"/>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无合法有效行</w:t>
      </w:r>
      <w:r>
        <w:rPr>
          <w:rFonts w:ascii="微软雅黑" w:eastAsia="微软雅黑"/>
          <w:spacing w:val="-6"/>
        </w:rPr>
        <w:t>驶证</w:t>
      </w:r>
    </w:p>
    <w:p>
      <w:pPr>
        <w:pStyle w:val="BodyText"/>
        <w:spacing w:before="72"/>
        <w:ind w:left="265"/>
      </w:pPr>
      <w:r>
        <w:rPr/>
        <w:br w:type="column"/>
      </w:r>
      <w:r>
        <w:rPr>
          <w:spacing w:val="-4"/>
        </w:rPr>
        <w:t>指下列情形之一：</w:t>
      </w:r>
    </w:p>
    <w:p>
      <w:pPr>
        <w:pStyle w:val="ListParagraph"/>
        <w:numPr>
          <w:ilvl w:val="0"/>
          <w:numId w:val="21"/>
        </w:numPr>
        <w:tabs>
          <w:tab w:pos="795" w:val="left" w:leader="none"/>
        </w:tabs>
        <w:spacing w:line="240" w:lineRule="auto" w:before="42" w:after="0"/>
        <w:ind w:left="794" w:right="0" w:hanging="530"/>
        <w:jc w:val="left"/>
        <w:rPr>
          <w:sz w:val="21"/>
        </w:rPr>
      </w:pPr>
      <w:r>
        <w:rPr>
          <w:spacing w:val="-3"/>
          <w:sz w:val="21"/>
        </w:rPr>
        <w:t>机动车被依法注销登记的；</w:t>
      </w:r>
    </w:p>
    <w:p>
      <w:pPr>
        <w:pStyle w:val="ListParagraph"/>
        <w:numPr>
          <w:ilvl w:val="0"/>
          <w:numId w:val="21"/>
        </w:numPr>
        <w:tabs>
          <w:tab w:pos="795" w:val="left" w:leader="none"/>
        </w:tabs>
        <w:spacing w:line="240" w:lineRule="auto" w:before="43" w:after="0"/>
        <w:ind w:left="794"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400" w:bottom="280" w:left="820" w:right="580"/>
          <w:cols w:num="2" w:equalWidth="0">
            <w:col w:w="2841" w:space="40"/>
            <w:col w:w="7629"/>
          </w:cols>
        </w:sectPr>
      </w:pPr>
    </w:p>
    <w:p>
      <w:pPr>
        <w:pStyle w:val="BodyText"/>
        <w:spacing w:before="2"/>
        <w:rPr>
          <w:sz w:val="22"/>
        </w:rPr>
      </w:pPr>
    </w:p>
    <w:p>
      <w:pPr>
        <w:pStyle w:val="ListParagraph"/>
        <w:numPr>
          <w:ilvl w:val="1"/>
          <w:numId w:val="10"/>
        </w:numPr>
        <w:tabs>
          <w:tab w:pos="1573" w:val="left" w:leader="none"/>
          <w:tab w:pos="1574" w:val="left" w:leader="none"/>
          <w:tab w:pos="3145" w:val="left" w:leader="none"/>
        </w:tabs>
        <w:spacing w:line="235" w:lineRule="auto" w:before="10" w:after="0"/>
        <w:ind w:left="3145" w:right="438" w:hanging="2711"/>
        <w:jc w:val="left"/>
        <w:rPr>
          <w:sz w:val="21"/>
        </w:rPr>
      </w:pPr>
      <w:r>
        <w:rPr>
          <w:rFonts w:ascii="微软雅黑" w:eastAsia="微软雅黑"/>
          <w:b/>
          <w:spacing w:val="-4"/>
          <w:sz w:val="21"/>
        </w:rPr>
        <w:t>机</w:t>
      </w:r>
      <w:r>
        <w:rPr>
          <w:rFonts w:ascii="微软雅黑" w:eastAsia="微软雅黑"/>
          <w:b/>
          <w:spacing w:val="-4"/>
          <w:sz w:val="21"/>
        </w:rPr>
        <w:t>动</w:t>
      </w:r>
      <w:r>
        <w:rPr>
          <w:rFonts w:ascii="微软雅黑" w:eastAsia="微软雅黑"/>
          <w:b/>
          <w:spacing w:val="-4"/>
          <w:sz w:val="21"/>
        </w:rPr>
        <w:t>车</w:t>
      </w:r>
      <w:r>
        <w:rPr>
          <w:rFonts w:ascii="微软雅黑" w:eastAsia="微软雅黑"/>
          <w:b/>
          <w:sz w:val="21"/>
        </w:rPr>
        <w:tab/>
      </w:r>
      <w:r>
        <w:rPr>
          <w:spacing w:val="-2"/>
          <w:sz w:val="21"/>
        </w:rPr>
        <w:t>指</w:t>
      </w:r>
      <w:r>
        <w:rPr>
          <w:spacing w:val="-2"/>
          <w:sz w:val="21"/>
        </w:rPr>
        <w:t>以</w:t>
      </w:r>
      <w:r>
        <w:rPr>
          <w:spacing w:val="-2"/>
          <w:sz w:val="21"/>
        </w:rPr>
        <w:t>动力装置驱动或者牵引，上道路行驶的供人员</w:t>
      </w:r>
      <w:r>
        <w:rPr>
          <w:spacing w:val="-2"/>
          <w:sz w:val="21"/>
        </w:rPr>
        <w:t>乘</w:t>
      </w:r>
      <w:r>
        <w:rPr>
          <w:spacing w:val="-2"/>
          <w:sz w:val="21"/>
        </w:rPr>
        <w:t>用</w:t>
      </w:r>
      <w:r>
        <w:rPr>
          <w:spacing w:val="-2"/>
          <w:sz w:val="21"/>
        </w:rPr>
        <w:t>或者用于运送物</w:t>
      </w:r>
      <w:r>
        <w:rPr>
          <w:spacing w:val="-2"/>
          <w:sz w:val="21"/>
        </w:rPr>
        <w:t>品</w:t>
      </w:r>
      <w:r>
        <w:rPr>
          <w:spacing w:val="-2"/>
          <w:sz w:val="21"/>
        </w:rPr>
        <w:t>以</w:t>
      </w:r>
      <w:r>
        <w:rPr>
          <w:spacing w:val="-2"/>
          <w:sz w:val="21"/>
        </w:rPr>
        <w:t>及</w:t>
      </w:r>
      <w:r>
        <w:rPr>
          <w:spacing w:val="-2"/>
          <w:sz w:val="21"/>
        </w:rPr>
        <w:t>进</w:t>
      </w:r>
      <w:r>
        <w:rPr>
          <w:spacing w:val="-2"/>
          <w:sz w:val="21"/>
        </w:rPr>
        <w:t>行工程专项作业的轮</w:t>
      </w:r>
      <w:r>
        <w:rPr>
          <w:spacing w:val="-2"/>
          <w:sz w:val="21"/>
        </w:rPr>
        <w:t>式</w:t>
      </w:r>
      <w:r>
        <w:rPr>
          <w:spacing w:val="-2"/>
          <w:sz w:val="21"/>
        </w:rPr>
        <w:t>车</w:t>
      </w:r>
      <w:r>
        <w:rPr>
          <w:spacing w:val="-2"/>
          <w:sz w:val="21"/>
        </w:rPr>
        <w:t>辆，以交通管理部门</w:t>
      </w:r>
      <w:r>
        <w:rPr>
          <w:spacing w:val="-2"/>
          <w:sz w:val="21"/>
        </w:rPr>
        <w:t>认</w:t>
      </w:r>
      <w:r>
        <w:rPr>
          <w:spacing w:val="-2"/>
          <w:sz w:val="21"/>
        </w:rPr>
        <w:t>定</w:t>
      </w:r>
      <w:r>
        <w:rPr>
          <w:spacing w:val="-2"/>
          <w:sz w:val="21"/>
        </w:rPr>
        <w:t>为</w:t>
      </w:r>
      <w:r>
        <w:rPr>
          <w:spacing w:val="-2"/>
          <w:sz w:val="21"/>
        </w:rPr>
        <w:t>准</w:t>
      </w:r>
      <w:r>
        <w:rPr>
          <w:spacing w:val="-2"/>
          <w:sz w:val="21"/>
        </w:rPr>
        <w:t>。</w:t>
      </w:r>
    </w:p>
    <w:p>
      <w:pPr>
        <w:pStyle w:val="BodyText"/>
        <w:spacing w:before="1"/>
        <w:rPr>
          <w:sz w:val="22"/>
        </w:rPr>
      </w:pPr>
    </w:p>
    <w:p>
      <w:pPr>
        <w:spacing w:after="0"/>
        <w:rPr>
          <w:sz w:val="22"/>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感染艾滋病病</w:t>
      </w:r>
      <w:r>
        <w:rPr>
          <w:rFonts w:ascii="微软雅黑" w:eastAsia="微软雅黑"/>
          <w:spacing w:val="-2"/>
        </w:rPr>
        <w:t>毒或患艾滋病</w:t>
      </w:r>
    </w:p>
    <w:p>
      <w:pPr>
        <w:pStyle w:val="BodyText"/>
        <w:spacing w:line="278" w:lineRule="auto" w:before="72"/>
        <w:ind w:left="265" w:right="474"/>
      </w:pPr>
      <w:r>
        <w:rPr/>
        <w:br w:type="column"/>
      </w:r>
      <w:r>
        <w:rPr>
          <w:spacing w:val="-3"/>
        </w:rPr>
        <w:t>艾滋病病毒指人类免疫缺陷病毒，英文缩写为 </w:t>
      </w:r>
      <w:r>
        <w:rPr/>
        <w:t>HIV。艾滋病指人类免疫缺陷</w:t>
      </w:r>
      <w:r>
        <w:rPr>
          <w:spacing w:val="-2"/>
        </w:rPr>
        <w:t>病毒引起的获得性免疫缺陷综合征，英文缩写为 </w:t>
      </w:r>
      <w:r>
        <w:rPr/>
        <w:t>AIDS。</w:t>
      </w:r>
    </w:p>
    <w:p>
      <w:pPr>
        <w:pStyle w:val="BodyText"/>
        <w:spacing w:line="278" w:lineRule="auto"/>
        <w:ind w:left="265" w:right="337"/>
      </w:pPr>
      <w:r>
        <w:rPr>
          <w:spacing w:val="-2"/>
        </w:rPr>
        <w:t>在人体血液或其他样本中检测到艾滋病病毒或其抗体呈阳性，没有出现临床</w:t>
      </w:r>
      <w:r>
        <w:rPr>
          <w:spacing w:val="-14"/>
        </w:rPr>
        <w:t>症状或体征的，为感染艾滋病病毒；如果同时出现了明显临床症状或体征的，</w:t>
      </w:r>
      <w:r>
        <w:rPr>
          <w:spacing w:val="-2"/>
        </w:rPr>
        <w:t>为患艾滋病。</w:t>
      </w:r>
    </w:p>
    <w:p>
      <w:pPr>
        <w:spacing w:after="0" w:line="278" w:lineRule="auto"/>
        <w:sectPr>
          <w:type w:val="continuous"/>
          <w:pgSz w:w="11910" w:h="16840"/>
          <w:pgMar w:top="400" w:bottom="280" w:left="820" w:right="580"/>
          <w:cols w:num="2" w:equalWidth="0">
            <w:col w:w="2841" w:space="40"/>
            <w:col w:w="7629"/>
          </w:cols>
        </w:sectPr>
      </w:pPr>
    </w:p>
    <w:p>
      <w:pPr>
        <w:pStyle w:val="BodyText"/>
        <w:spacing w:before="9"/>
        <w:rPr>
          <w:sz w:val="18"/>
        </w:rPr>
      </w:pPr>
    </w:p>
    <w:p>
      <w:pPr>
        <w:pStyle w:val="ListParagraph"/>
        <w:numPr>
          <w:ilvl w:val="1"/>
          <w:numId w:val="10"/>
        </w:numPr>
        <w:tabs>
          <w:tab w:pos="1573" w:val="left" w:leader="none"/>
          <w:tab w:pos="1574" w:val="left" w:leader="none"/>
          <w:tab w:pos="3145" w:val="left" w:leader="none"/>
        </w:tabs>
        <w:spacing w:line="235" w:lineRule="auto" w:before="10" w:after="0"/>
        <w:ind w:left="3145" w:right="438" w:hanging="2711"/>
        <w:jc w:val="left"/>
        <w:rPr>
          <w:sz w:val="21"/>
        </w:rPr>
      </w:pPr>
      <w:r>
        <w:rPr>
          <w:rFonts w:ascii="微软雅黑" w:eastAsia="微软雅黑"/>
          <w:b/>
          <w:spacing w:val="-2"/>
          <w:sz w:val="21"/>
        </w:rPr>
        <w:t>遗</w:t>
      </w:r>
      <w:r>
        <w:rPr>
          <w:rFonts w:ascii="微软雅黑" w:eastAsia="微软雅黑"/>
          <w:b/>
          <w:spacing w:val="-2"/>
          <w:sz w:val="21"/>
        </w:rPr>
        <w:t>传</w:t>
      </w:r>
      <w:r>
        <w:rPr>
          <w:rFonts w:ascii="微软雅黑" w:eastAsia="微软雅黑"/>
          <w:b/>
          <w:spacing w:val="-2"/>
          <w:sz w:val="21"/>
        </w:rPr>
        <w:t>性</w:t>
      </w:r>
      <w:r>
        <w:rPr>
          <w:rFonts w:ascii="微软雅黑" w:eastAsia="微软雅黑"/>
          <w:b/>
          <w:spacing w:val="-2"/>
          <w:sz w:val="21"/>
        </w:rPr>
        <w:t>疾</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生</w:t>
      </w:r>
      <w:r>
        <w:rPr>
          <w:spacing w:val="-2"/>
          <w:sz w:val="21"/>
        </w:rPr>
        <w:t>殖细胞或受精卵的遗</w:t>
      </w:r>
      <w:r>
        <w:rPr>
          <w:spacing w:val="-2"/>
          <w:sz w:val="21"/>
        </w:rPr>
        <w:t>传</w:t>
      </w:r>
      <w:r>
        <w:rPr>
          <w:spacing w:val="-2"/>
          <w:sz w:val="21"/>
        </w:rPr>
        <w:t>物</w:t>
      </w:r>
      <w:r>
        <w:rPr>
          <w:spacing w:val="-2"/>
          <w:sz w:val="21"/>
        </w:rPr>
        <w:t>质（染色体和基因）</w:t>
      </w:r>
      <w:r>
        <w:rPr>
          <w:spacing w:val="-2"/>
          <w:sz w:val="21"/>
        </w:rPr>
        <w:t>发</w:t>
      </w:r>
      <w:r>
        <w:rPr>
          <w:spacing w:val="-2"/>
          <w:sz w:val="21"/>
        </w:rPr>
        <w:t>生</w:t>
      </w:r>
      <w:r>
        <w:rPr>
          <w:spacing w:val="-2"/>
          <w:sz w:val="21"/>
        </w:rPr>
        <w:t>突变或畸变所引</w:t>
      </w:r>
      <w:r>
        <w:rPr>
          <w:spacing w:val="-2"/>
          <w:sz w:val="21"/>
        </w:rPr>
        <w:t>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1"/>
        <w:rPr>
          <w:sz w:val="22"/>
        </w:rPr>
      </w:pPr>
    </w:p>
    <w:p>
      <w:pPr>
        <w:spacing w:after="0"/>
        <w:rPr>
          <w:sz w:val="22"/>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8" w:after="0"/>
        <w:ind w:left="1573" w:right="0" w:hanging="1138"/>
        <w:jc w:val="both"/>
        <w:rPr>
          <w:rFonts w:ascii="微软雅黑" w:eastAsia="微软雅黑"/>
        </w:rPr>
      </w:pPr>
      <w:r>
        <w:rPr>
          <w:rFonts w:ascii="微软雅黑" w:eastAsia="微软雅黑"/>
          <w:spacing w:val="-2"/>
        </w:rPr>
        <w:t>先天性畸形、</w:t>
      </w:r>
      <w:r>
        <w:rPr>
          <w:rFonts w:ascii="微软雅黑" w:eastAsia="微软雅黑"/>
          <w:spacing w:val="-2"/>
        </w:rPr>
        <w:t>变形或染色体</w:t>
      </w:r>
      <w:r>
        <w:rPr>
          <w:rFonts w:ascii="微软雅黑" w:eastAsia="微软雅黑"/>
          <w:spacing w:val="-6"/>
        </w:rPr>
        <w:t>异常</w:t>
      </w:r>
    </w:p>
    <w:p>
      <w:pPr>
        <w:pStyle w:val="BodyText"/>
        <w:spacing w:line="278" w:lineRule="auto" w:before="72"/>
        <w:ind w:left="265" w:right="440"/>
        <w:jc w:val="both"/>
      </w:pPr>
      <w:r>
        <w:rPr/>
        <w:br w:type="column"/>
      </w:r>
      <w:r>
        <w:rPr>
          <w:spacing w:val="-2"/>
        </w:rPr>
        <w:t>指被保险人出生时就具有的畸形、变形或染色体异常。先天性畸形、变形和</w:t>
      </w:r>
      <w:r>
        <w:rPr>
          <w:spacing w:val="-2"/>
        </w:rPr>
        <w:t>染色体异常依照世界卫生组织《疾病和有关健康问题的国际统计分类》第十</w:t>
      </w:r>
      <w:r>
        <w:rPr>
          <w:spacing w:val="-2"/>
        </w:rPr>
        <w:t>次修订版（ICD-10）确定。</w:t>
      </w:r>
    </w:p>
    <w:p>
      <w:pPr>
        <w:spacing w:after="0" w:line="278" w:lineRule="auto"/>
        <w:jc w:val="both"/>
        <w:sectPr>
          <w:type w:val="continuous"/>
          <w:pgSz w:w="11910" w:h="16840"/>
          <w:pgMar w:top="400" w:bottom="280" w:left="820" w:right="580"/>
          <w:cols w:num="2" w:equalWidth="0">
            <w:col w:w="2841" w:space="40"/>
            <w:col w:w="7629"/>
          </w:cols>
        </w:sectPr>
      </w:pPr>
    </w:p>
    <w:p>
      <w:pPr>
        <w:pStyle w:val="BodyText"/>
        <w:spacing w:before="9"/>
        <w:rPr>
          <w:sz w:val="18"/>
        </w:rPr>
      </w:pPr>
    </w:p>
    <w:p>
      <w:pPr>
        <w:spacing w:after="0"/>
        <w:rPr>
          <w:sz w:val="18"/>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8" w:after="0"/>
        <w:ind w:left="1573" w:right="0" w:hanging="1138"/>
        <w:jc w:val="left"/>
        <w:rPr>
          <w:rFonts w:ascii="微软雅黑" w:eastAsia="微软雅黑"/>
        </w:rPr>
      </w:pPr>
      <w:r>
        <w:rPr>
          <w:rFonts w:ascii="微软雅黑" w:eastAsia="微软雅黑"/>
          <w:spacing w:val="-2"/>
        </w:rPr>
        <w:t>保险费约定交</w:t>
      </w:r>
      <w:r>
        <w:rPr>
          <w:rFonts w:ascii="微软雅黑" w:eastAsia="微软雅黑"/>
          <w:spacing w:val="-6"/>
        </w:rPr>
        <w:t>纳日</w:t>
      </w:r>
    </w:p>
    <w:p>
      <w:pPr>
        <w:pStyle w:val="BodyText"/>
        <w:spacing w:line="278" w:lineRule="auto" w:before="72"/>
        <w:ind w:left="265" w:right="440"/>
      </w:pPr>
      <w:r>
        <w:rPr/>
        <w:br w:type="column"/>
      </w:r>
      <w:r>
        <w:rPr>
          <w:spacing w:val="-2"/>
        </w:rPr>
        <w:t>本主险合同生效日在每年的对应日。如果当月无对应的同一日，则以该月最</w:t>
      </w:r>
      <w:r>
        <w:rPr>
          <w:spacing w:val="-2"/>
        </w:rPr>
        <w:t>后一日作为对应日。</w:t>
      </w:r>
    </w:p>
    <w:p>
      <w:pPr>
        <w:spacing w:after="0" w:line="278" w:lineRule="auto"/>
        <w:sectPr>
          <w:type w:val="continuous"/>
          <w:pgSz w:w="11910" w:h="16840"/>
          <w:pgMar w:top="400" w:bottom="280" w:left="820" w:right="580"/>
          <w:cols w:num="2" w:equalWidth="0">
            <w:col w:w="2841" w:space="40"/>
            <w:col w:w="7629"/>
          </w:cols>
        </w:sectPr>
      </w:pPr>
    </w:p>
    <w:p>
      <w:pPr>
        <w:pStyle w:val="BodyText"/>
        <w:spacing w:before="10"/>
        <w:rPr>
          <w:sz w:val="18"/>
        </w:rPr>
      </w:pPr>
    </w:p>
    <w:p>
      <w:pPr>
        <w:spacing w:after="0"/>
        <w:rPr>
          <w:sz w:val="18"/>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7" w:after="0"/>
        <w:ind w:left="1573" w:right="0" w:hanging="1138"/>
        <w:jc w:val="left"/>
        <w:rPr>
          <w:rFonts w:ascii="微软雅黑" w:eastAsia="微软雅黑"/>
        </w:rPr>
      </w:pPr>
      <w:r>
        <w:rPr>
          <w:rFonts w:ascii="微软雅黑" w:eastAsia="微软雅黑"/>
          <w:spacing w:val="-2"/>
        </w:rPr>
        <w:t>组织病理学检</w:t>
      </w:r>
      <w:r>
        <w:rPr>
          <w:rFonts w:ascii="微软雅黑" w:eastAsia="微软雅黑"/>
          <w:spacing w:val="-10"/>
        </w:rPr>
        <w:t>查</w:t>
      </w:r>
    </w:p>
    <w:p>
      <w:pPr>
        <w:pStyle w:val="BodyText"/>
        <w:spacing w:line="278" w:lineRule="auto" w:before="72"/>
        <w:ind w:left="265" w:right="440"/>
      </w:pPr>
      <w:r>
        <w:rPr/>
        <w:br w:type="column"/>
      </w:r>
      <w:r>
        <w:rPr>
          <w:spacing w:val="-2"/>
        </w:rPr>
        <w:t>组织病理学检查是通过局部切除、钳取、穿刺等手术方法，从患者机体采取</w:t>
      </w:r>
      <w:r>
        <w:rPr>
          <w:spacing w:val="-2"/>
        </w:rPr>
        <w:t>病变组织块，经过包埋、切片后，进行病理检查的方法。</w:t>
      </w:r>
    </w:p>
    <w:p>
      <w:pPr>
        <w:spacing w:line="278" w:lineRule="exact" w:before="0"/>
        <w:ind w:left="265" w:right="0" w:firstLine="0"/>
        <w:jc w:val="left"/>
        <w:rPr>
          <w:rFonts w:ascii="微软雅黑" w:eastAsia="微软雅黑"/>
          <w:b/>
          <w:sz w:val="22"/>
        </w:rPr>
      </w:pPr>
      <w:r>
        <w:rPr>
          <w:rFonts w:ascii="微软雅黑" w:eastAsia="微软雅黑"/>
          <w:b/>
          <w:w w:val="95"/>
          <w:sz w:val="22"/>
        </w:rPr>
        <w:t>通</w:t>
      </w:r>
      <w:r>
        <w:rPr>
          <w:rFonts w:ascii="微软雅黑" w:eastAsia="微软雅黑"/>
          <w:b/>
          <w:w w:val="95"/>
          <w:sz w:val="22"/>
        </w:rPr>
        <w:t>过</w:t>
      </w:r>
      <w:r>
        <w:rPr>
          <w:rFonts w:ascii="微软雅黑" w:eastAsia="微软雅黑"/>
          <w:b/>
          <w:w w:val="95"/>
          <w:sz w:val="22"/>
        </w:rPr>
        <w:t>采</w:t>
      </w:r>
      <w:r>
        <w:rPr>
          <w:rFonts w:ascii="微软雅黑" w:eastAsia="微软雅黑"/>
          <w:b/>
          <w:w w:val="95"/>
          <w:sz w:val="22"/>
        </w:rPr>
        <w:t>集</w:t>
      </w:r>
      <w:r>
        <w:rPr>
          <w:rFonts w:ascii="微软雅黑" w:eastAsia="微软雅黑"/>
          <w:b/>
          <w:w w:val="95"/>
          <w:sz w:val="22"/>
        </w:rPr>
        <w:t>病</w:t>
      </w:r>
      <w:r>
        <w:rPr>
          <w:rFonts w:ascii="微软雅黑" w:eastAsia="微软雅黑"/>
          <w:b/>
          <w:w w:val="95"/>
          <w:sz w:val="22"/>
        </w:rPr>
        <w:t>变</w:t>
      </w:r>
      <w:r>
        <w:rPr>
          <w:rFonts w:ascii="微软雅黑" w:eastAsia="微软雅黑"/>
          <w:b/>
          <w:w w:val="95"/>
          <w:sz w:val="22"/>
        </w:rPr>
        <w:t>部</w:t>
      </w:r>
      <w:r>
        <w:rPr>
          <w:rFonts w:ascii="微软雅黑" w:eastAsia="微软雅黑"/>
          <w:b/>
          <w:w w:val="95"/>
          <w:sz w:val="22"/>
        </w:rPr>
        <w:t>位</w:t>
      </w:r>
      <w:r>
        <w:rPr>
          <w:rFonts w:ascii="微软雅黑" w:eastAsia="微软雅黑"/>
          <w:b/>
          <w:w w:val="95"/>
          <w:sz w:val="22"/>
        </w:rPr>
        <w:t>脱落细胞、</w:t>
      </w:r>
      <w:r>
        <w:rPr>
          <w:rFonts w:ascii="微软雅黑" w:eastAsia="微软雅黑"/>
          <w:b/>
          <w:w w:val="95"/>
          <w:sz w:val="22"/>
        </w:rPr>
        <w:t>细</w:t>
      </w:r>
      <w:r>
        <w:rPr>
          <w:rFonts w:ascii="微软雅黑" w:eastAsia="微软雅黑"/>
          <w:b/>
          <w:w w:val="95"/>
          <w:sz w:val="22"/>
        </w:rPr>
        <w:t>针</w:t>
      </w:r>
      <w:r>
        <w:rPr>
          <w:rFonts w:ascii="微软雅黑" w:eastAsia="微软雅黑"/>
          <w:b/>
          <w:w w:val="95"/>
          <w:sz w:val="22"/>
        </w:rPr>
        <w:t>吸</w:t>
      </w:r>
      <w:r>
        <w:rPr>
          <w:rFonts w:ascii="微软雅黑" w:eastAsia="微软雅黑"/>
          <w:b/>
          <w:w w:val="95"/>
          <w:sz w:val="22"/>
        </w:rPr>
        <w:t>取</w:t>
      </w:r>
      <w:r>
        <w:rPr>
          <w:rFonts w:ascii="微软雅黑" w:eastAsia="微软雅黑"/>
          <w:b/>
          <w:w w:val="95"/>
          <w:sz w:val="22"/>
        </w:rPr>
        <w:t>病</w:t>
      </w:r>
      <w:r>
        <w:rPr>
          <w:rFonts w:ascii="微软雅黑" w:eastAsia="微软雅黑"/>
          <w:b/>
          <w:w w:val="95"/>
          <w:sz w:val="22"/>
        </w:rPr>
        <w:t>变</w:t>
      </w:r>
      <w:r>
        <w:rPr>
          <w:rFonts w:ascii="微软雅黑" w:eastAsia="微软雅黑"/>
          <w:b/>
          <w:w w:val="95"/>
          <w:sz w:val="22"/>
        </w:rPr>
        <w:t>部</w:t>
      </w:r>
      <w:r>
        <w:rPr>
          <w:rFonts w:ascii="微软雅黑" w:eastAsia="微软雅黑"/>
          <w:b/>
          <w:w w:val="95"/>
          <w:sz w:val="22"/>
        </w:rPr>
        <w:t>位</w:t>
      </w:r>
      <w:r>
        <w:rPr>
          <w:rFonts w:ascii="微软雅黑" w:eastAsia="微软雅黑"/>
          <w:b/>
          <w:w w:val="95"/>
          <w:sz w:val="22"/>
        </w:rPr>
        <w:t>细</w:t>
      </w:r>
      <w:r>
        <w:rPr>
          <w:rFonts w:ascii="微软雅黑" w:eastAsia="微软雅黑"/>
          <w:b/>
          <w:w w:val="95"/>
          <w:sz w:val="22"/>
        </w:rPr>
        <w:t>胞、</w:t>
      </w:r>
      <w:r>
        <w:rPr>
          <w:rFonts w:ascii="微软雅黑" w:eastAsia="微软雅黑"/>
          <w:b/>
          <w:w w:val="95"/>
          <w:sz w:val="22"/>
        </w:rPr>
        <w:t>体</w:t>
      </w:r>
      <w:r>
        <w:rPr>
          <w:rFonts w:ascii="微软雅黑" w:eastAsia="微软雅黑"/>
          <w:b/>
          <w:w w:val="95"/>
          <w:sz w:val="22"/>
        </w:rPr>
        <w:t>腔</w:t>
      </w:r>
      <w:r>
        <w:rPr>
          <w:rFonts w:ascii="微软雅黑" w:eastAsia="微软雅黑"/>
          <w:b/>
          <w:w w:val="95"/>
          <w:sz w:val="22"/>
        </w:rPr>
        <w:t>积</w:t>
      </w:r>
      <w:r>
        <w:rPr>
          <w:rFonts w:ascii="微软雅黑" w:eastAsia="微软雅黑"/>
          <w:b/>
          <w:w w:val="95"/>
          <w:sz w:val="22"/>
        </w:rPr>
        <w:t>液</w:t>
      </w:r>
      <w:r>
        <w:rPr>
          <w:rFonts w:ascii="微软雅黑" w:eastAsia="微软雅黑"/>
          <w:b/>
          <w:w w:val="95"/>
          <w:sz w:val="22"/>
        </w:rPr>
        <w:t>分</w:t>
      </w:r>
      <w:r>
        <w:rPr>
          <w:rFonts w:ascii="微软雅黑" w:eastAsia="微软雅黑"/>
          <w:b/>
          <w:w w:val="95"/>
          <w:sz w:val="22"/>
        </w:rPr>
        <w:t>离</w:t>
      </w:r>
      <w:r>
        <w:rPr>
          <w:rFonts w:ascii="微软雅黑" w:eastAsia="微软雅黑"/>
          <w:b/>
          <w:w w:val="95"/>
          <w:sz w:val="22"/>
        </w:rPr>
        <w:t>病</w:t>
      </w:r>
      <w:r>
        <w:rPr>
          <w:rFonts w:ascii="微软雅黑" w:eastAsia="微软雅黑"/>
          <w:b/>
          <w:spacing w:val="-5"/>
          <w:w w:val="95"/>
          <w:sz w:val="22"/>
        </w:rPr>
        <w:t>变细</w:t>
      </w:r>
    </w:p>
    <w:p>
      <w:pPr>
        <w:spacing w:line="184" w:lineRule="auto" w:before="20"/>
        <w:ind w:left="265" w:right="443" w:firstLine="0"/>
        <w:jc w:val="left"/>
        <w:rPr>
          <w:rFonts w:ascii="微软雅黑" w:eastAsia="微软雅黑"/>
          <w:b/>
          <w:sz w:val="22"/>
        </w:rPr>
      </w:pPr>
      <w:r>
        <w:rPr>
          <w:rFonts w:ascii="微软雅黑" w:eastAsia="微软雅黑"/>
          <w:b/>
          <w:spacing w:val="-2"/>
          <w:w w:val="95"/>
          <w:sz w:val="22"/>
        </w:rPr>
        <w:t>胞</w:t>
      </w:r>
      <w:r>
        <w:rPr>
          <w:rFonts w:ascii="微软雅黑" w:eastAsia="微软雅黑"/>
          <w:b/>
          <w:spacing w:val="-2"/>
          <w:w w:val="95"/>
          <w:sz w:val="22"/>
        </w:rPr>
        <w:t>等</w:t>
      </w:r>
      <w:r>
        <w:rPr>
          <w:rFonts w:ascii="微软雅黑" w:eastAsia="微软雅黑"/>
          <w:b/>
          <w:spacing w:val="-2"/>
          <w:w w:val="95"/>
          <w:sz w:val="22"/>
        </w:rPr>
        <w:t>方</w:t>
      </w:r>
      <w:r>
        <w:rPr>
          <w:rFonts w:ascii="微软雅黑" w:eastAsia="微软雅黑"/>
          <w:b/>
          <w:spacing w:val="-2"/>
          <w:w w:val="95"/>
          <w:sz w:val="22"/>
        </w:rPr>
        <w:t>式</w:t>
      </w:r>
      <w:r>
        <w:rPr>
          <w:rFonts w:ascii="微软雅黑" w:eastAsia="微软雅黑"/>
          <w:b/>
          <w:spacing w:val="-2"/>
          <w:w w:val="95"/>
          <w:sz w:val="22"/>
        </w:rPr>
        <w:t>获</w:t>
      </w:r>
      <w:r>
        <w:rPr>
          <w:rFonts w:ascii="微软雅黑" w:eastAsia="微软雅黑"/>
          <w:b/>
          <w:spacing w:val="-2"/>
          <w:w w:val="95"/>
          <w:sz w:val="22"/>
        </w:rPr>
        <w:t>取</w:t>
      </w:r>
      <w:r>
        <w:rPr>
          <w:rFonts w:ascii="微软雅黑" w:eastAsia="微软雅黑"/>
          <w:b/>
          <w:spacing w:val="-2"/>
          <w:w w:val="95"/>
          <w:sz w:val="22"/>
        </w:rPr>
        <w:t>病</w:t>
      </w:r>
      <w:r>
        <w:rPr>
          <w:rFonts w:ascii="微软雅黑" w:eastAsia="微软雅黑"/>
          <w:b/>
          <w:spacing w:val="-2"/>
          <w:w w:val="95"/>
          <w:sz w:val="22"/>
        </w:rPr>
        <w:t>变</w:t>
      </w:r>
      <w:r>
        <w:rPr>
          <w:rFonts w:ascii="微软雅黑" w:eastAsia="微软雅黑"/>
          <w:b/>
          <w:spacing w:val="-2"/>
          <w:w w:val="95"/>
          <w:sz w:val="22"/>
        </w:rPr>
        <w:t>细胞，</w:t>
      </w:r>
      <w:r>
        <w:rPr>
          <w:rFonts w:ascii="微软雅黑" w:eastAsia="微软雅黑"/>
          <w:b/>
          <w:spacing w:val="-2"/>
          <w:w w:val="95"/>
          <w:sz w:val="22"/>
        </w:rPr>
        <w:t>制</w:t>
      </w:r>
      <w:r>
        <w:rPr>
          <w:rFonts w:ascii="微软雅黑" w:eastAsia="微软雅黑"/>
          <w:b/>
          <w:spacing w:val="-2"/>
          <w:w w:val="95"/>
          <w:sz w:val="22"/>
        </w:rPr>
        <w:t>成</w:t>
      </w:r>
      <w:r>
        <w:rPr>
          <w:rFonts w:ascii="微软雅黑" w:eastAsia="微软雅黑"/>
          <w:b/>
          <w:spacing w:val="-2"/>
          <w:w w:val="95"/>
          <w:sz w:val="22"/>
        </w:rPr>
        <w:t>涂</w:t>
      </w:r>
      <w:r>
        <w:rPr>
          <w:rFonts w:ascii="微软雅黑" w:eastAsia="微软雅黑"/>
          <w:b/>
          <w:spacing w:val="-2"/>
          <w:w w:val="95"/>
          <w:sz w:val="22"/>
        </w:rPr>
        <w:t>片</w:t>
      </w:r>
      <w:r>
        <w:rPr>
          <w:rFonts w:ascii="微软雅黑" w:eastAsia="微软雅黑"/>
          <w:b/>
          <w:spacing w:val="-2"/>
          <w:w w:val="95"/>
          <w:sz w:val="22"/>
        </w:rPr>
        <w:t>，</w:t>
      </w:r>
      <w:r>
        <w:rPr>
          <w:rFonts w:ascii="微软雅黑" w:eastAsia="微软雅黑"/>
          <w:b/>
          <w:spacing w:val="-2"/>
          <w:w w:val="95"/>
          <w:sz w:val="22"/>
        </w:rPr>
        <w:t>进</w:t>
      </w:r>
      <w:r>
        <w:rPr>
          <w:rFonts w:ascii="微软雅黑" w:eastAsia="微软雅黑"/>
          <w:b/>
          <w:spacing w:val="-2"/>
          <w:w w:val="95"/>
          <w:sz w:val="22"/>
        </w:rPr>
        <w:t>行</w:t>
      </w:r>
      <w:r>
        <w:rPr>
          <w:rFonts w:ascii="微软雅黑" w:eastAsia="微软雅黑"/>
          <w:b/>
          <w:spacing w:val="-2"/>
          <w:w w:val="95"/>
          <w:sz w:val="22"/>
        </w:rPr>
        <w:t>病</w:t>
      </w:r>
      <w:r>
        <w:rPr>
          <w:rFonts w:ascii="微软雅黑" w:eastAsia="微软雅黑"/>
          <w:b/>
          <w:spacing w:val="-2"/>
          <w:w w:val="95"/>
          <w:sz w:val="22"/>
        </w:rPr>
        <w:t>理</w:t>
      </w:r>
      <w:r>
        <w:rPr>
          <w:rFonts w:ascii="微软雅黑" w:eastAsia="微软雅黑"/>
          <w:b/>
          <w:spacing w:val="-2"/>
          <w:w w:val="95"/>
          <w:sz w:val="22"/>
        </w:rPr>
        <w:t>检</w:t>
      </w:r>
      <w:r>
        <w:rPr>
          <w:rFonts w:ascii="微软雅黑" w:eastAsia="微软雅黑"/>
          <w:b/>
          <w:spacing w:val="-2"/>
          <w:w w:val="95"/>
          <w:sz w:val="22"/>
        </w:rPr>
        <w:t>查</w:t>
      </w:r>
      <w:r>
        <w:rPr>
          <w:rFonts w:ascii="微软雅黑" w:eastAsia="微软雅黑"/>
          <w:b/>
          <w:spacing w:val="-2"/>
          <w:w w:val="95"/>
          <w:sz w:val="22"/>
        </w:rPr>
        <w:t>的</w:t>
      </w:r>
      <w:r>
        <w:rPr>
          <w:rFonts w:ascii="微软雅黑" w:eastAsia="微软雅黑"/>
          <w:b/>
          <w:spacing w:val="-2"/>
          <w:w w:val="95"/>
          <w:sz w:val="22"/>
        </w:rPr>
        <w:t>方</w:t>
      </w:r>
      <w:r>
        <w:rPr>
          <w:rFonts w:ascii="微软雅黑" w:eastAsia="微软雅黑"/>
          <w:b/>
          <w:spacing w:val="-2"/>
          <w:w w:val="95"/>
          <w:sz w:val="22"/>
        </w:rPr>
        <w:t>法</w:t>
      </w:r>
      <w:r>
        <w:rPr>
          <w:rFonts w:ascii="微软雅黑" w:eastAsia="微软雅黑"/>
          <w:b/>
          <w:spacing w:val="-2"/>
          <w:w w:val="95"/>
          <w:sz w:val="22"/>
        </w:rPr>
        <w:t>，</w:t>
      </w:r>
      <w:r>
        <w:rPr>
          <w:rFonts w:ascii="微软雅黑" w:eastAsia="微软雅黑"/>
          <w:b/>
          <w:spacing w:val="-2"/>
          <w:w w:val="95"/>
          <w:sz w:val="22"/>
        </w:rPr>
        <w:t>属</w:t>
      </w:r>
      <w:r>
        <w:rPr>
          <w:rFonts w:ascii="微软雅黑" w:eastAsia="微软雅黑"/>
          <w:b/>
          <w:spacing w:val="-2"/>
          <w:w w:val="95"/>
          <w:sz w:val="22"/>
        </w:rPr>
        <w:t>于</w:t>
      </w:r>
      <w:r>
        <w:rPr>
          <w:rFonts w:ascii="微软雅黑" w:eastAsia="微软雅黑"/>
          <w:b/>
          <w:spacing w:val="-2"/>
          <w:w w:val="95"/>
          <w:sz w:val="22"/>
        </w:rPr>
        <w:t>细</w:t>
      </w:r>
      <w:r>
        <w:rPr>
          <w:rFonts w:ascii="微软雅黑" w:eastAsia="微软雅黑"/>
          <w:b/>
          <w:spacing w:val="-2"/>
          <w:w w:val="95"/>
          <w:sz w:val="22"/>
        </w:rPr>
        <w:t>胞</w:t>
      </w:r>
      <w:r>
        <w:rPr>
          <w:rFonts w:ascii="微软雅黑" w:eastAsia="微软雅黑"/>
          <w:b/>
          <w:spacing w:val="-2"/>
          <w:w w:val="95"/>
          <w:sz w:val="22"/>
        </w:rPr>
        <w:t>病</w:t>
      </w:r>
      <w:r>
        <w:rPr>
          <w:rFonts w:ascii="微软雅黑" w:eastAsia="微软雅黑"/>
          <w:b/>
          <w:spacing w:val="-2"/>
          <w:w w:val="95"/>
          <w:sz w:val="22"/>
        </w:rPr>
        <w:t>理学</w:t>
      </w:r>
      <w:r>
        <w:rPr>
          <w:rFonts w:ascii="微软雅黑" w:eastAsia="微软雅黑"/>
          <w:b/>
          <w:spacing w:val="-2"/>
          <w:sz w:val="22"/>
        </w:rPr>
        <w:t>检</w:t>
      </w:r>
      <w:r>
        <w:rPr>
          <w:rFonts w:ascii="微软雅黑" w:eastAsia="微软雅黑"/>
          <w:b/>
          <w:spacing w:val="-2"/>
          <w:sz w:val="22"/>
        </w:rPr>
        <w:t>查</w:t>
      </w:r>
      <w:r>
        <w:rPr>
          <w:rFonts w:ascii="微软雅黑" w:eastAsia="微软雅黑"/>
          <w:b/>
          <w:spacing w:val="-2"/>
          <w:sz w:val="22"/>
        </w:rPr>
        <w:t>，</w:t>
      </w:r>
      <w:r>
        <w:rPr>
          <w:rFonts w:ascii="微软雅黑" w:eastAsia="微软雅黑"/>
          <w:b/>
          <w:spacing w:val="-2"/>
          <w:sz w:val="22"/>
        </w:rPr>
        <w:t>不</w:t>
      </w:r>
      <w:r>
        <w:rPr>
          <w:rFonts w:ascii="微软雅黑" w:eastAsia="微软雅黑"/>
          <w:b/>
          <w:spacing w:val="-2"/>
          <w:sz w:val="22"/>
        </w:rPr>
        <w:t>属</w:t>
      </w:r>
      <w:r>
        <w:rPr>
          <w:rFonts w:ascii="微软雅黑" w:eastAsia="微软雅黑"/>
          <w:b/>
          <w:spacing w:val="-2"/>
          <w:sz w:val="22"/>
        </w:rPr>
        <w:t>于</w:t>
      </w:r>
      <w:r>
        <w:rPr>
          <w:rFonts w:ascii="微软雅黑" w:eastAsia="微软雅黑"/>
          <w:b/>
          <w:spacing w:val="-2"/>
          <w:sz w:val="22"/>
        </w:rPr>
        <w:t>组</w:t>
      </w:r>
      <w:r>
        <w:rPr>
          <w:rFonts w:ascii="微软雅黑" w:eastAsia="微软雅黑"/>
          <w:b/>
          <w:spacing w:val="-2"/>
          <w:sz w:val="22"/>
        </w:rPr>
        <w:t>织</w:t>
      </w:r>
      <w:r>
        <w:rPr>
          <w:rFonts w:ascii="微软雅黑" w:eastAsia="微软雅黑"/>
          <w:b/>
          <w:spacing w:val="-2"/>
          <w:sz w:val="22"/>
        </w:rPr>
        <w:t>病理学</w:t>
      </w:r>
      <w:r>
        <w:rPr>
          <w:rFonts w:ascii="微软雅黑" w:eastAsia="微软雅黑"/>
          <w:b/>
          <w:spacing w:val="-2"/>
          <w:sz w:val="22"/>
        </w:rPr>
        <w:t>检</w:t>
      </w:r>
      <w:r>
        <w:rPr>
          <w:rFonts w:ascii="微软雅黑" w:eastAsia="微软雅黑"/>
          <w:b/>
          <w:spacing w:val="-2"/>
          <w:sz w:val="22"/>
        </w:rPr>
        <w:t>查</w:t>
      </w:r>
      <w:r>
        <w:rPr>
          <w:rFonts w:ascii="微软雅黑" w:eastAsia="微软雅黑"/>
          <w:b/>
          <w:spacing w:val="-2"/>
          <w:sz w:val="22"/>
        </w:rPr>
        <w:t>。</w:t>
      </w:r>
    </w:p>
    <w:p>
      <w:pPr>
        <w:spacing w:after="0" w:line="184" w:lineRule="auto"/>
        <w:jc w:val="left"/>
        <w:rPr>
          <w:rFonts w:ascii="微软雅黑" w:eastAsia="微软雅黑"/>
          <w:sz w:val="22"/>
        </w:rPr>
        <w:sectPr>
          <w:type w:val="continuous"/>
          <w:pgSz w:w="11910" w:h="16840"/>
          <w:pgMar w:top="400" w:bottom="280" w:left="820" w:right="580"/>
          <w:cols w:num="2" w:equalWidth="0">
            <w:col w:w="2841" w:space="40"/>
            <w:col w:w="7629"/>
          </w:cols>
        </w:sectPr>
      </w:pPr>
    </w:p>
    <w:p>
      <w:pPr>
        <w:pStyle w:val="BodyText"/>
        <w:spacing w:before="13"/>
        <w:rPr>
          <w:rFonts w:ascii="微软雅黑"/>
          <w:b/>
          <w:sz w:val="13"/>
        </w:rPr>
      </w:pPr>
    </w:p>
    <w:p>
      <w:pPr>
        <w:spacing w:after="0"/>
        <w:rPr>
          <w:rFonts w:ascii="微软雅黑"/>
          <w:sz w:val="13"/>
        </w:rPr>
        <w:sectPr>
          <w:type w:val="continuous"/>
          <w:pgSz w:w="11910" w:h="16840"/>
          <w:pgMar w:top="400" w:bottom="280" w:left="820" w:right="580"/>
        </w:sectPr>
      </w:pPr>
    </w:p>
    <w:p>
      <w:pPr>
        <w:pStyle w:val="Heading2"/>
        <w:numPr>
          <w:ilvl w:val="1"/>
          <w:numId w:val="10"/>
        </w:numPr>
        <w:tabs>
          <w:tab w:pos="1573" w:val="left" w:leader="none"/>
          <w:tab w:pos="1574" w:val="left" w:leader="none"/>
        </w:tabs>
        <w:spacing w:line="194" w:lineRule="auto" w:before="58" w:after="0"/>
        <w:ind w:left="1573" w:right="38" w:hanging="1138"/>
        <w:jc w:val="left"/>
        <w:rPr>
          <w:rFonts w:ascii="微软雅黑" w:eastAsia="微软雅黑"/>
        </w:rPr>
      </w:pPr>
      <w:r>
        <w:rPr>
          <w:rFonts w:ascii="微软雅黑" w:eastAsia="微软雅黑"/>
          <w:w w:val="90"/>
        </w:rPr>
        <w:t>ICD-10</w:t>
      </w:r>
      <w:r>
        <w:rPr>
          <w:rFonts w:ascii="微软雅黑" w:eastAsia="微软雅黑"/>
          <w:spacing w:val="-10"/>
          <w:w w:val="90"/>
        </w:rPr>
        <w:t> </w:t>
      </w:r>
      <w:r>
        <w:rPr>
          <w:rFonts w:ascii="微软雅黑" w:eastAsia="微软雅黑"/>
          <w:w w:val="90"/>
        </w:rPr>
        <w:t>与</w:t>
      </w:r>
      <w:r>
        <w:rPr>
          <w:rFonts w:ascii="微软雅黑" w:eastAsia="微软雅黑"/>
          <w:w w:val="90"/>
        </w:rPr>
        <w:t> </w:t>
      </w:r>
      <w:r>
        <w:rPr>
          <w:rFonts w:ascii="微软雅黑" w:eastAsia="微软雅黑"/>
          <w:spacing w:val="-2"/>
        </w:rPr>
        <w:t>ICD-O-3</w:t>
      </w:r>
    </w:p>
    <w:p>
      <w:pPr>
        <w:pStyle w:val="BodyText"/>
        <w:spacing w:line="278" w:lineRule="auto" w:before="72"/>
        <w:ind w:left="435" w:right="337"/>
      </w:pPr>
      <w:r>
        <w:rPr/>
        <w:br w:type="column"/>
      </w:r>
      <w:r>
        <w:rPr>
          <w:spacing w:val="-2"/>
        </w:rPr>
        <w:t>《疾病和有关健康问题的国际统计分类》第十次修订版（ICD-</w:t>
      </w:r>
      <w:r>
        <w:rPr>
          <w:spacing w:val="25"/>
        </w:rPr>
        <w:t>10</w:t>
      </w:r>
      <w:r>
        <w:rPr>
          <w:spacing w:val="-83"/>
        </w:rPr>
        <w:t>）</w:t>
      </w:r>
      <w:r>
        <w:rPr>
          <w:spacing w:val="4"/>
        </w:rPr>
        <w:t>，是世界</w:t>
      </w:r>
      <w:r>
        <w:rPr>
          <w:spacing w:val="-2"/>
        </w:rPr>
        <w:t> </w:t>
      </w:r>
      <w:r>
        <w:rPr>
          <w:spacing w:val="-2"/>
        </w:rPr>
        <w:t>卫生组织（WHO）</w:t>
      </w:r>
      <w:r>
        <w:rPr>
          <w:spacing w:val="-10"/>
        </w:rPr>
        <w:t>发布的国际通用的疾病分类方法。《国际疾病分类肿瘤学专</w:t>
      </w:r>
      <w:r>
        <w:rPr>
          <w:spacing w:val="-2"/>
        </w:rPr>
        <w:t>辑》第三版（ICD-O-</w:t>
      </w:r>
      <w:r>
        <w:rPr>
          <w:spacing w:val="36"/>
        </w:rPr>
        <w:t>3</w:t>
      </w:r>
      <w:r>
        <w:rPr>
          <w:spacing w:val="-72"/>
        </w:rPr>
        <w:t>）</w:t>
      </w:r>
      <w:r>
        <w:rPr>
          <w:spacing w:val="-7"/>
        </w:rPr>
        <w:t>，是 </w:t>
      </w:r>
      <w:r>
        <w:rPr>
          <w:spacing w:val="-2"/>
        </w:rPr>
        <w:t>WHO</w:t>
      </w:r>
      <w:r>
        <w:rPr>
          <w:spacing w:val="-16"/>
        </w:rPr>
        <w:t> 发布的针对 </w:t>
      </w:r>
      <w:r>
        <w:rPr>
          <w:spacing w:val="-2"/>
        </w:rPr>
        <w:t>ICD</w:t>
      </w:r>
      <w:r>
        <w:rPr>
          <w:spacing w:val="-9"/>
        </w:rPr>
        <w:t> 中肿瘤形态学组织学细胞类</w:t>
      </w:r>
      <w:r>
        <w:rPr/>
        <w:t>型、动态、分化程度的补充编码。其中形态学编码：0</w:t>
      </w:r>
      <w:r>
        <w:rPr>
          <w:spacing w:val="-5"/>
        </w:rPr>
        <w:t> 代表良性肿瘤；</w:t>
      </w:r>
      <w:r>
        <w:rPr/>
        <w:t>1</w:t>
      </w:r>
      <w:r>
        <w:rPr>
          <w:spacing w:val="-11"/>
        </w:rPr>
        <w:t> 代</w:t>
      </w:r>
      <w:r>
        <w:rPr/>
        <w:t> </w:t>
      </w:r>
      <w:r>
        <w:rPr>
          <w:spacing w:val="-4"/>
        </w:rPr>
        <w:t>表动态未定性肿瘤；2</w:t>
      </w:r>
      <w:r>
        <w:rPr>
          <w:spacing w:val="-12"/>
        </w:rPr>
        <w:t> 代表原位癌和非侵袭性癌；</w:t>
      </w:r>
      <w:r>
        <w:rPr>
          <w:spacing w:val="-4"/>
        </w:rPr>
        <w:t>3</w:t>
      </w:r>
      <w:r>
        <w:rPr>
          <w:spacing w:val="-13"/>
        </w:rPr>
        <w:t> 代表恶性肿瘤</w:t>
      </w:r>
      <w:r>
        <w:rPr>
          <w:spacing w:val="-4"/>
        </w:rPr>
        <w:t>（原发性</w:t>
      </w:r>
      <w:r>
        <w:rPr>
          <w:spacing w:val="-108"/>
        </w:rPr>
        <w:t>）</w:t>
      </w:r>
      <w:r>
        <w:rPr/>
        <w:t>；</w:t>
      </w:r>
      <w:r>
        <w:rPr>
          <w:spacing w:val="-54"/>
        </w:rPr>
        <w:t> </w:t>
      </w:r>
      <w:r>
        <w:rPr/>
        <w:t>6</w:t>
      </w:r>
      <w:r>
        <w:rPr>
          <w:spacing w:val="-6"/>
        </w:rPr>
        <w:t> 代表恶性肿瘤</w:t>
      </w:r>
      <w:r>
        <w:rPr/>
        <w:t>（转移性</w:t>
      </w:r>
      <w:r>
        <w:rPr>
          <w:spacing w:val="-72"/>
        </w:rPr>
        <w:t>）</w:t>
      </w:r>
      <w:r>
        <w:rPr>
          <w:spacing w:val="35"/>
        </w:rPr>
        <w:t>；</w:t>
      </w:r>
      <w:r>
        <w:rPr>
          <w:spacing w:val="36"/>
        </w:rPr>
        <w:t>9</w:t>
      </w:r>
      <w:r>
        <w:rPr>
          <w:spacing w:val="-6"/>
        </w:rPr>
        <w:t> 代表恶性肿瘤</w:t>
      </w:r>
      <w:r>
        <w:rPr/>
        <w:t>（原发性或转移性未肯定</w:t>
      </w:r>
      <w:r>
        <w:rPr>
          <w:spacing w:val="-108"/>
        </w:rPr>
        <w:t>）</w:t>
      </w:r>
      <w:r>
        <w:rPr/>
        <w:t>。如 </w:t>
      </w:r>
      <w:r>
        <w:rPr>
          <w:spacing w:val="-7"/>
        </w:rPr>
        <w:t>果出现 </w:t>
      </w:r>
      <w:r>
        <w:rPr/>
        <w:t>ICD-10</w:t>
      </w:r>
      <w:r>
        <w:rPr>
          <w:spacing w:val="-20"/>
        </w:rPr>
        <w:t> 与 </w:t>
      </w:r>
      <w:r>
        <w:rPr/>
        <w:t>ICD-O-3</w:t>
      </w:r>
      <w:r>
        <w:rPr>
          <w:spacing w:val="-8"/>
        </w:rPr>
        <w:t> 不一致的情况，以 </w:t>
      </w:r>
      <w:r>
        <w:rPr/>
        <w:t>ICD-O-3</w:t>
      </w:r>
      <w:r>
        <w:rPr>
          <w:spacing w:val="-8"/>
        </w:rPr>
        <w:t> 为准。</w:t>
      </w:r>
    </w:p>
    <w:p>
      <w:pPr>
        <w:spacing w:after="0" w:line="278" w:lineRule="auto"/>
        <w:sectPr>
          <w:type w:val="continuous"/>
          <w:pgSz w:w="11910" w:h="16840"/>
          <w:pgMar w:top="400" w:bottom="280" w:left="820" w:right="580"/>
          <w:cols w:num="2" w:equalWidth="0">
            <w:col w:w="2514" w:space="196"/>
            <w:col w:w="7800"/>
          </w:cols>
        </w:sectPr>
      </w:pPr>
    </w:p>
    <w:p>
      <w:pPr>
        <w:pStyle w:val="BodyText"/>
        <w:spacing w:before="10"/>
        <w:rPr>
          <w:sz w:val="18"/>
        </w:rPr>
      </w:pPr>
    </w:p>
    <w:p>
      <w:pPr>
        <w:pStyle w:val="ListParagraph"/>
        <w:numPr>
          <w:ilvl w:val="1"/>
          <w:numId w:val="10"/>
        </w:numPr>
        <w:tabs>
          <w:tab w:pos="1573" w:val="left" w:leader="none"/>
          <w:tab w:pos="1574" w:val="left" w:leader="none"/>
          <w:tab w:pos="3145" w:val="left" w:leader="none"/>
        </w:tabs>
        <w:spacing w:line="312" w:lineRule="exact" w:before="32" w:after="0"/>
        <w:ind w:left="3145" w:right="440" w:hanging="2711"/>
        <w:jc w:val="left"/>
        <w:rPr>
          <w:sz w:val="21"/>
        </w:rPr>
      </w:pPr>
      <w:r>
        <w:rPr>
          <w:rFonts w:ascii="微软雅黑" w:eastAsia="微软雅黑"/>
          <w:b/>
          <w:w w:val="90"/>
          <w:sz w:val="21"/>
        </w:rPr>
        <w:t>TNM </w:t>
      </w:r>
      <w:r>
        <w:rPr>
          <w:rFonts w:ascii="微软雅黑" w:eastAsia="微软雅黑"/>
          <w:b/>
          <w:sz w:val="21"/>
        </w:rPr>
        <w:t>分期</w:t>
        <w:tab/>
      </w:r>
      <w:r>
        <w:rPr>
          <w:sz w:val="21"/>
        </w:rPr>
        <w:t>TNM</w:t>
      </w:r>
      <w:r>
        <w:rPr>
          <w:spacing w:val="-55"/>
          <w:sz w:val="21"/>
        </w:rPr>
        <w:t> </w:t>
      </w:r>
      <w:r>
        <w:rPr>
          <w:sz w:val="21"/>
        </w:rPr>
        <w:t>分期采用</w:t>
      </w:r>
      <w:r>
        <w:rPr>
          <w:spacing w:val="-53"/>
          <w:sz w:val="21"/>
        </w:rPr>
        <w:t> </w:t>
      </w:r>
      <w:r>
        <w:rPr>
          <w:sz w:val="21"/>
        </w:rPr>
        <w:t>AJCC</w:t>
      </w:r>
      <w:r>
        <w:rPr>
          <w:spacing w:val="-55"/>
          <w:sz w:val="21"/>
        </w:rPr>
        <w:t> </w:t>
      </w:r>
      <w:r>
        <w:rPr>
          <w:sz w:val="21"/>
        </w:rPr>
        <w:t>癌症分</w:t>
      </w:r>
      <w:r>
        <w:rPr>
          <w:sz w:val="21"/>
        </w:rPr>
        <w:t>期手册标准</w:t>
      </w:r>
      <w:r>
        <w:rPr>
          <w:spacing w:val="-70"/>
          <w:sz w:val="21"/>
        </w:rPr>
        <w:t>。</w:t>
      </w:r>
      <w:r>
        <w:rPr>
          <w:sz w:val="21"/>
        </w:rPr>
        <w:t>该标准由美国</w:t>
      </w:r>
      <w:r>
        <w:rPr>
          <w:sz w:val="21"/>
        </w:rPr>
        <w:t>癌症联合委员会与国际抗癌联合会</w:t>
      </w:r>
      <w:r>
        <w:rPr>
          <w:spacing w:val="-22"/>
          <w:sz w:val="21"/>
        </w:rPr>
        <w:t> </w:t>
      </w:r>
      <w:r>
        <w:rPr>
          <w:sz w:val="21"/>
        </w:rPr>
        <w:t>TNM</w:t>
      </w:r>
      <w:r>
        <w:rPr>
          <w:spacing w:val="-25"/>
          <w:sz w:val="21"/>
        </w:rPr>
        <w:t> </w:t>
      </w:r>
      <w:r>
        <w:rPr>
          <w:sz w:val="21"/>
        </w:rPr>
        <w:t>委员会联</w:t>
      </w:r>
      <w:r>
        <w:rPr>
          <w:sz w:val="21"/>
        </w:rPr>
        <w:t>合制定，是目前肿瘤医学</w:t>
      </w:r>
      <w:r>
        <w:rPr>
          <w:sz w:val="21"/>
        </w:rPr>
        <w:t>分期的国际通用标准</w:t>
      </w:r>
      <w:r>
        <w:rPr>
          <w:sz w:val="21"/>
        </w:rPr>
        <w:t>。T指原发肿瘤的大小、形态</w:t>
      </w:r>
      <w:r>
        <w:rPr>
          <w:sz w:val="21"/>
        </w:rPr>
        <w:t>等；N</w:t>
      </w:r>
      <w:r>
        <w:rPr>
          <w:spacing w:val="-26"/>
          <w:sz w:val="21"/>
        </w:rPr>
        <w:t> </w:t>
      </w:r>
      <w:r>
        <w:rPr>
          <w:sz w:val="21"/>
        </w:rPr>
        <w:t>指淋巴结的转移情</w:t>
      </w:r>
      <w:r>
        <w:rPr>
          <w:sz w:val="21"/>
        </w:rPr>
        <w:t>况；M</w:t>
      </w:r>
      <w:r>
        <w:rPr>
          <w:spacing w:val="-26"/>
          <w:sz w:val="21"/>
        </w:rPr>
        <w:t> </w:t>
      </w:r>
      <w:r>
        <w:rPr>
          <w:sz w:val="21"/>
        </w:rPr>
        <w:t>指有无其他脏</w:t>
      </w:r>
      <w:r>
        <w:rPr>
          <w:sz w:val="21"/>
        </w:rPr>
        <w:t>器的</w:t>
      </w:r>
      <w:r>
        <w:rPr>
          <w:spacing w:val="-4"/>
          <w:sz w:val="21"/>
        </w:rPr>
        <w:t>转</w:t>
      </w:r>
      <w:r>
        <w:rPr>
          <w:spacing w:val="-4"/>
          <w:sz w:val="21"/>
        </w:rPr>
        <w:t>移</w:t>
      </w:r>
      <w:r>
        <w:rPr>
          <w:spacing w:val="-4"/>
          <w:sz w:val="21"/>
        </w:rPr>
        <w:t>情</w:t>
      </w:r>
      <w:r>
        <w:rPr>
          <w:spacing w:val="-4"/>
          <w:sz w:val="21"/>
        </w:rPr>
        <w:t>况</w:t>
      </w:r>
      <w:r>
        <w:rPr>
          <w:spacing w:val="-4"/>
          <w:sz w:val="21"/>
        </w:rPr>
        <w:t>。</w:t>
      </w:r>
    </w:p>
    <w:p>
      <w:pPr>
        <w:pStyle w:val="BodyText"/>
        <w:spacing w:before="5"/>
        <w:rPr>
          <w:sz w:val="27"/>
        </w:rPr>
      </w:pPr>
    </w:p>
    <w:p>
      <w:pPr>
        <w:pStyle w:val="BodyText"/>
        <w:ind w:left="3145"/>
      </w:pPr>
      <w:r>
        <w:rPr>
          <w:spacing w:val="-2"/>
        </w:rPr>
        <w:t>甲状腺癌的TNM分期采用目前现行的AJCC</w:t>
      </w:r>
      <w:r>
        <w:rPr>
          <w:spacing w:val="-3"/>
        </w:rPr>
        <w:t>第八版定义标准，我国国家卫生健</w:t>
      </w:r>
    </w:p>
    <w:p>
      <w:pPr>
        <w:spacing w:after="0"/>
        <w:sectPr>
          <w:type w:val="continuous"/>
          <w:pgSz w:w="11910" w:h="16840"/>
          <w:pgMar w:top="400" w:bottom="280" w:left="820" w:right="580"/>
        </w:sectPr>
      </w:pPr>
    </w:p>
    <w:p>
      <w:pPr>
        <w:pStyle w:val="BodyText"/>
        <w:spacing w:line="278" w:lineRule="auto" w:before="52"/>
        <w:ind w:left="3145" w:right="440"/>
      </w:pPr>
      <w:r>
        <w:rPr>
          <w:spacing w:val="-2"/>
        </w:rPr>
        <w:t>康委员会2018年发布的《甲状腺癌诊疗规范（2018年版）》也采用此定义标</w:t>
      </w:r>
      <w:r>
        <w:rPr>
          <w:spacing w:val="-2"/>
        </w:rPr>
        <w:t>准，具体见下：</w:t>
      </w:r>
    </w:p>
    <w:p>
      <w:pPr>
        <w:pStyle w:val="BodyText"/>
        <w:spacing w:line="278" w:lineRule="auto"/>
        <w:ind w:left="3145" w:right="1369"/>
      </w:pPr>
      <w:r>
        <w:rPr>
          <w:spacing w:val="-2"/>
        </w:rPr>
        <w:t>甲状腺乳头状癌、滤泡癌、低分化癌、Hürthle细胞癌和未分化癌 pT</w:t>
      </w:r>
      <w:r>
        <w:rPr>
          <w:spacing w:val="-2"/>
          <w:sz w:val="11"/>
        </w:rPr>
        <w:t>X</w:t>
      </w:r>
      <w:r>
        <w:rPr>
          <w:spacing w:val="-2"/>
        </w:rPr>
        <w:t>：原发肿瘤不能评估</w:t>
      </w:r>
    </w:p>
    <w:p>
      <w:pPr>
        <w:pStyle w:val="BodyText"/>
        <w:spacing w:line="269" w:lineRule="exact"/>
        <w:ind w:left="3145"/>
      </w:pPr>
      <w:r>
        <w:rPr>
          <w:spacing w:val="-2"/>
        </w:rPr>
        <w:t>pT</w:t>
      </w:r>
      <w:r>
        <w:rPr>
          <w:spacing w:val="-2"/>
          <w:sz w:val="11"/>
        </w:rPr>
        <w:t>0</w:t>
      </w:r>
      <w:r>
        <w:rPr>
          <w:spacing w:val="-4"/>
        </w:rPr>
        <w:t>：无肿瘤证据</w:t>
      </w:r>
    </w:p>
    <w:p>
      <w:pPr>
        <w:pStyle w:val="BodyText"/>
        <w:spacing w:line="278" w:lineRule="auto" w:before="43"/>
        <w:ind w:left="3628" w:right="3621" w:hanging="483"/>
      </w:pPr>
      <w:r>
        <w:rPr>
          <w:spacing w:val="-2"/>
        </w:rPr>
        <w:t>pT</w:t>
      </w:r>
      <w:r>
        <w:rPr>
          <w:spacing w:val="-2"/>
          <w:sz w:val="11"/>
        </w:rPr>
        <w:t>1</w:t>
      </w:r>
      <w:r>
        <w:rPr>
          <w:spacing w:val="-2"/>
        </w:rPr>
        <w:t>：肿瘤局限在甲状腺内，最大径≤2c</w:t>
      </w:r>
      <w:r>
        <w:rPr>
          <w:spacing w:val="-2"/>
        </w:rPr>
        <w:t>m T</w:t>
      </w:r>
      <w:r>
        <w:rPr>
          <w:spacing w:val="-2"/>
          <w:sz w:val="11"/>
        </w:rPr>
        <w:t>1a</w:t>
      </w:r>
      <w:r>
        <w:rPr>
          <w:spacing w:val="-2"/>
        </w:rPr>
        <w:t>肿瘤最大径≤1cm</w:t>
      </w:r>
    </w:p>
    <w:p>
      <w:pPr>
        <w:pStyle w:val="BodyText"/>
        <w:spacing w:line="278" w:lineRule="auto"/>
        <w:ind w:left="3145" w:right="4204" w:firstLine="482"/>
      </w:pPr>
      <w:r>
        <w:rPr>
          <w:spacing w:val="-2"/>
        </w:rPr>
        <w:t>T</w:t>
      </w:r>
      <w:r>
        <w:rPr>
          <w:spacing w:val="-2"/>
          <w:sz w:val="11"/>
        </w:rPr>
        <w:t>1b</w:t>
      </w:r>
      <w:r>
        <w:rPr>
          <w:spacing w:val="-2"/>
        </w:rPr>
        <w:t>肿瘤最大径＞1cm，≤2c</w:t>
      </w:r>
      <w:r>
        <w:rPr>
          <w:spacing w:val="-2"/>
        </w:rPr>
        <w:t>m pT</w:t>
      </w:r>
      <w:r>
        <w:rPr>
          <w:spacing w:val="-2"/>
          <w:sz w:val="11"/>
        </w:rPr>
        <w:t>2</w:t>
      </w:r>
      <w:r>
        <w:rPr>
          <w:spacing w:val="-2"/>
        </w:rPr>
        <w:t>：肿瘤2～4cm</w:t>
      </w:r>
    </w:p>
    <w:p>
      <w:pPr>
        <w:pStyle w:val="BodyText"/>
        <w:spacing w:line="278" w:lineRule="auto"/>
        <w:ind w:left="3145" w:right="1840"/>
      </w:pPr>
      <w:r>
        <w:rPr>
          <w:spacing w:val="-2"/>
        </w:rPr>
        <w:t>pT</w:t>
      </w:r>
      <w:r>
        <w:rPr>
          <w:spacing w:val="-2"/>
          <w:sz w:val="11"/>
        </w:rPr>
        <w:t>3</w:t>
      </w:r>
      <w:r>
        <w:rPr>
          <w:spacing w:val="-2"/>
        </w:rPr>
        <w:t>：肿瘤&gt;4cm，局限于甲状腺内或大体侵犯甲状腺外带状肌 pT</w:t>
      </w:r>
      <w:r>
        <w:rPr>
          <w:spacing w:val="-2"/>
          <w:sz w:val="11"/>
        </w:rPr>
        <w:t>3a</w:t>
      </w:r>
      <w:r>
        <w:rPr>
          <w:spacing w:val="-2"/>
        </w:rPr>
        <w:t>：肿瘤&gt;4cm，局限于甲状腺内</w:t>
      </w:r>
    </w:p>
    <w:p>
      <w:pPr>
        <w:pStyle w:val="BodyText"/>
        <w:spacing w:line="269" w:lineRule="exact"/>
        <w:ind w:left="3145"/>
      </w:pPr>
      <w:r>
        <w:rPr>
          <w:spacing w:val="-2"/>
        </w:rPr>
        <w:t>pT</w:t>
      </w:r>
      <w:r>
        <w:rPr>
          <w:spacing w:val="-2"/>
          <w:sz w:val="11"/>
        </w:rPr>
        <w:t>3b</w:t>
      </w:r>
      <w:r>
        <w:rPr>
          <w:spacing w:val="-3"/>
        </w:rPr>
        <w:t>：大体侵犯甲状腺外带状肌，无论肿瘤大小</w:t>
      </w:r>
    </w:p>
    <w:p>
      <w:pPr>
        <w:pStyle w:val="BodyText"/>
        <w:spacing w:line="278" w:lineRule="auto" w:before="43"/>
        <w:ind w:left="3145" w:right="750" w:firstLine="511"/>
      </w:pPr>
      <w:r>
        <w:rPr>
          <w:spacing w:val="-2"/>
        </w:rPr>
        <w:t>带状肌包括：胸骨舌骨肌、胸骨甲状肌、甲状舌骨肌、肩胛舌骨肌</w:t>
      </w:r>
      <w:r>
        <w:rPr>
          <w:spacing w:val="-2"/>
        </w:rPr>
        <w:t> pT</w:t>
      </w:r>
      <w:r>
        <w:rPr>
          <w:spacing w:val="-2"/>
          <w:sz w:val="11"/>
        </w:rPr>
        <w:t>4</w:t>
      </w:r>
      <w:r>
        <w:rPr>
          <w:spacing w:val="-2"/>
        </w:rPr>
        <w:t>：大体侵犯甲状腺外带状肌外</w:t>
      </w:r>
    </w:p>
    <w:p>
      <w:pPr>
        <w:pStyle w:val="BodyText"/>
        <w:spacing w:line="278" w:lineRule="auto"/>
        <w:ind w:left="3145" w:right="2624"/>
      </w:pPr>
      <w:r>
        <w:rPr>
          <w:spacing w:val="-2"/>
        </w:rPr>
        <w:t>pT</w:t>
      </w:r>
      <w:r>
        <w:rPr>
          <w:spacing w:val="-2"/>
          <w:sz w:val="11"/>
        </w:rPr>
        <w:t>4a</w:t>
      </w:r>
      <w:r>
        <w:rPr>
          <w:spacing w:val="-2"/>
        </w:rPr>
        <w:t>：侵犯喉、气管、食管、喉反神经及皮下软组织</w:t>
      </w:r>
      <w:r>
        <w:rPr>
          <w:spacing w:val="-2"/>
        </w:rPr>
        <w:t> pT</w:t>
      </w:r>
      <w:r>
        <w:rPr>
          <w:spacing w:val="-2"/>
          <w:sz w:val="11"/>
        </w:rPr>
        <w:t>4b</w:t>
      </w:r>
      <w:r>
        <w:rPr>
          <w:spacing w:val="-2"/>
        </w:rPr>
        <w:t>：侵犯椎前筋膜，或包裹颈动脉、纵隔血管</w:t>
      </w:r>
    </w:p>
    <w:p>
      <w:pPr>
        <w:pStyle w:val="BodyText"/>
        <w:spacing w:line="269" w:lineRule="exact"/>
        <w:ind w:left="3145"/>
      </w:pPr>
      <w:r>
        <w:rPr>
          <w:spacing w:val="-4"/>
        </w:rPr>
        <w:t>甲状腺髓样癌</w:t>
      </w:r>
    </w:p>
    <w:p>
      <w:pPr>
        <w:pStyle w:val="BodyText"/>
        <w:spacing w:line="278" w:lineRule="auto" w:before="43"/>
        <w:ind w:left="3145" w:right="5200"/>
      </w:pPr>
      <w:r>
        <w:rPr>
          <w:spacing w:val="-2"/>
        </w:rPr>
        <w:t>pT</w:t>
      </w:r>
      <w:r>
        <w:rPr>
          <w:spacing w:val="-2"/>
          <w:sz w:val="11"/>
        </w:rPr>
        <w:t>X</w:t>
      </w:r>
      <w:r>
        <w:rPr>
          <w:spacing w:val="-2"/>
        </w:rPr>
        <w:t>：原发肿瘤不能评估 pT</w:t>
      </w:r>
      <w:r>
        <w:rPr>
          <w:spacing w:val="-2"/>
          <w:sz w:val="11"/>
        </w:rPr>
        <w:t>0</w:t>
      </w:r>
      <w:r>
        <w:rPr>
          <w:spacing w:val="-2"/>
        </w:rPr>
        <w:t>：无肿瘤证据</w:t>
      </w:r>
    </w:p>
    <w:p>
      <w:pPr>
        <w:pStyle w:val="BodyText"/>
        <w:spacing w:line="278" w:lineRule="auto"/>
        <w:ind w:left="3633" w:right="3621" w:hanging="488"/>
      </w:pPr>
      <w:r>
        <w:rPr>
          <w:spacing w:val="-2"/>
        </w:rPr>
        <w:t>pT</w:t>
      </w:r>
      <w:r>
        <w:rPr>
          <w:spacing w:val="-2"/>
          <w:sz w:val="11"/>
        </w:rPr>
        <w:t>1</w:t>
      </w:r>
      <w:r>
        <w:rPr>
          <w:spacing w:val="-2"/>
        </w:rPr>
        <w:t>：肿瘤局限在甲状腺内，最大径≤2c</w:t>
      </w:r>
      <w:r>
        <w:rPr>
          <w:spacing w:val="-2"/>
        </w:rPr>
        <w:t>m T</w:t>
      </w:r>
      <w:r>
        <w:rPr>
          <w:spacing w:val="-2"/>
          <w:sz w:val="11"/>
        </w:rPr>
        <w:t>1a</w:t>
      </w:r>
      <w:r>
        <w:rPr>
          <w:spacing w:val="-2"/>
        </w:rPr>
        <w:t>肿瘤最大径≤1cm</w:t>
      </w:r>
    </w:p>
    <w:p>
      <w:pPr>
        <w:pStyle w:val="BodyText"/>
        <w:spacing w:line="278" w:lineRule="auto"/>
        <w:ind w:left="3145" w:right="4204" w:firstLine="487"/>
      </w:pPr>
      <w:r>
        <w:rPr>
          <w:spacing w:val="-2"/>
        </w:rPr>
        <w:t>T</w:t>
      </w:r>
      <w:r>
        <w:rPr>
          <w:spacing w:val="-2"/>
          <w:sz w:val="11"/>
        </w:rPr>
        <w:t>1b</w:t>
      </w:r>
      <w:r>
        <w:rPr>
          <w:spacing w:val="-2"/>
        </w:rPr>
        <w:t>肿瘤最大径＞1cm，≤2c</w:t>
      </w:r>
      <w:r>
        <w:rPr>
          <w:spacing w:val="-2"/>
        </w:rPr>
        <w:t>m pT</w:t>
      </w:r>
      <w:r>
        <w:rPr>
          <w:spacing w:val="-2"/>
          <w:sz w:val="11"/>
        </w:rPr>
        <w:t>2</w:t>
      </w:r>
      <w:r>
        <w:rPr>
          <w:spacing w:val="-2"/>
        </w:rPr>
        <w:t>：肿瘤2～4cm</w:t>
      </w:r>
    </w:p>
    <w:p>
      <w:pPr>
        <w:pStyle w:val="BodyText"/>
        <w:spacing w:line="278" w:lineRule="auto"/>
        <w:ind w:left="3145" w:right="1840"/>
      </w:pPr>
      <w:r>
        <w:rPr>
          <w:spacing w:val="-2"/>
        </w:rPr>
        <w:t>pT</w:t>
      </w:r>
      <w:r>
        <w:rPr>
          <w:spacing w:val="-2"/>
          <w:sz w:val="11"/>
        </w:rPr>
        <w:t>3</w:t>
      </w:r>
      <w:r>
        <w:rPr>
          <w:spacing w:val="-2"/>
        </w:rPr>
        <w:t>：肿瘤&gt;4cm，局限于甲状腺内或大体侵犯甲状腺外带状肌 pT</w:t>
      </w:r>
      <w:r>
        <w:rPr>
          <w:spacing w:val="-2"/>
          <w:sz w:val="11"/>
        </w:rPr>
        <w:t>3a</w:t>
      </w:r>
      <w:r>
        <w:rPr>
          <w:spacing w:val="-2"/>
        </w:rPr>
        <w:t>：肿瘤&gt;4cm，局限于甲状腺内</w:t>
      </w:r>
    </w:p>
    <w:p>
      <w:pPr>
        <w:pStyle w:val="BodyText"/>
        <w:ind w:left="3145"/>
      </w:pPr>
      <w:r>
        <w:rPr>
          <w:spacing w:val="-2"/>
        </w:rPr>
        <w:t>pT</w:t>
      </w:r>
      <w:r>
        <w:rPr>
          <w:spacing w:val="-2"/>
          <w:sz w:val="11"/>
        </w:rPr>
        <w:t>3b</w:t>
      </w:r>
      <w:r>
        <w:rPr>
          <w:spacing w:val="-3"/>
        </w:rPr>
        <w:t>：大体侵犯甲状腺外带状肌，无论肿瘤大小</w:t>
      </w:r>
    </w:p>
    <w:p>
      <w:pPr>
        <w:pStyle w:val="BodyText"/>
        <w:spacing w:line="278" w:lineRule="auto" w:before="42"/>
        <w:ind w:left="3145" w:right="750" w:firstLine="511"/>
      </w:pPr>
      <w:r>
        <w:rPr>
          <w:spacing w:val="-2"/>
        </w:rPr>
        <w:t>带状肌包括：胸骨舌骨肌、胸骨甲状肌、甲状舌骨肌、肩胛舌骨肌</w:t>
      </w:r>
      <w:r>
        <w:rPr>
          <w:spacing w:val="-2"/>
        </w:rPr>
        <w:t> pT</w:t>
      </w:r>
      <w:r>
        <w:rPr>
          <w:spacing w:val="-2"/>
          <w:sz w:val="11"/>
        </w:rPr>
        <w:t>4</w:t>
      </w:r>
      <w:r>
        <w:rPr>
          <w:spacing w:val="-2"/>
        </w:rPr>
        <w:t>：进展期病变</w:t>
      </w:r>
    </w:p>
    <w:p>
      <w:pPr>
        <w:pStyle w:val="BodyText"/>
        <w:spacing w:line="278" w:lineRule="auto"/>
        <w:ind w:left="3145" w:right="524"/>
      </w:pPr>
      <w:r>
        <w:rPr>
          <w:spacing w:val="-2"/>
        </w:rPr>
        <w:t>pT</w:t>
      </w:r>
      <w:r>
        <w:rPr>
          <w:spacing w:val="-2"/>
          <w:sz w:val="11"/>
        </w:rPr>
        <w:t>4a</w:t>
      </w:r>
      <w:r>
        <w:rPr>
          <w:spacing w:val="-2"/>
        </w:rPr>
        <w:t>：中度进展，任何大小的肿瘤，侵犯甲状腺外颈部周围器官和软组织，</w:t>
      </w:r>
      <w:r>
        <w:rPr>
          <w:spacing w:val="-2"/>
        </w:rPr>
        <w:t>如喉、气管、食管、喉反神经及皮下软组织</w:t>
      </w:r>
    </w:p>
    <w:p>
      <w:pPr>
        <w:pStyle w:val="BodyText"/>
        <w:spacing w:line="278" w:lineRule="auto"/>
        <w:ind w:left="3145" w:right="524"/>
      </w:pPr>
      <w:r>
        <w:rPr>
          <w:spacing w:val="-2"/>
        </w:rPr>
        <w:t>pT</w:t>
      </w:r>
      <w:r>
        <w:rPr>
          <w:spacing w:val="-2"/>
          <w:sz w:val="11"/>
        </w:rPr>
        <w:t>4b</w:t>
      </w:r>
      <w:r>
        <w:rPr>
          <w:spacing w:val="-2"/>
        </w:rPr>
        <w:t>：重度进展，任何大小的肿瘤，侵犯椎前筋膜，或包裹颈动脉、纵隔血</w:t>
      </w:r>
      <w:r>
        <w:rPr>
          <w:spacing w:val="-10"/>
        </w:rPr>
        <w:t>管</w:t>
      </w:r>
    </w:p>
    <w:p>
      <w:pPr>
        <w:pStyle w:val="BodyText"/>
        <w:spacing w:line="278" w:lineRule="auto"/>
        <w:ind w:left="3145" w:right="4204"/>
      </w:pPr>
      <w:r>
        <w:rPr>
          <w:spacing w:val="-2"/>
        </w:rPr>
        <w:t>区域淋巴结：适用于所有甲状腺癌 pN</w:t>
      </w:r>
      <w:r>
        <w:rPr>
          <w:spacing w:val="-2"/>
          <w:sz w:val="11"/>
        </w:rPr>
        <w:t>x</w:t>
      </w:r>
      <w:r>
        <w:rPr>
          <w:spacing w:val="-2"/>
        </w:rPr>
        <w:t>：区域淋巴结无法评估</w:t>
      </w:r>
    </w:p>
    <w:p>
      <w:pPr>
        <w:pStyle w:val="BodyText"/>
        <w:spacing w:line="278" w:lineRule="auto"/>
        <w:ind w:left="3145" w:right="5200"/>
      </w:pPr>
      <w:r>
        <w:rPr>
          <w:spacing w:val="-2"/>
        </w:rPr>
        <w:t>pN</w:t>
      </w:r>
      <w:r>
        <w:rPr>
          <w:spacing w:val="-2"/>
          <w:sz w:val="11"/>
        </w:rPr>
        <w:t>0</w:t>
      </w:r>
      <w:r>
        <w:rPr>
          <w:spacing w:val="-2"/>
        </w:rPr>
        <w:t>：无淋巴结转移证据 pN</w:t>
      </w:r>
      <w:r>
        <w:rPr>
          <w:spacing w:val="-2"/>
          <w:sz w:val="11"/>
        </w:rPr>
        <w:t>1</w:t>
      </w:r>
      <w:r>
        <w:rPr>
          <w:spacing w:val="-2"/>
        </w:rPr>
        <w:t>：区域淋巴结转移</w:t>
      </w:r>
    </w:p>
    <w:p>
      <w:pPr>
        <w:pStyle w:val="BodyText"/>
        <w:spacing w:line="278" w:lineRule="auto"/>
        <w:ind w:left="3145" w:right="440"/>
      </w:pPr>
      <w:r>
        <w:rPr>
          <w:spacing w:val="-2"/>
        </w:rPr>
        <w:t>pN</w:t>
      </w:r>
      <w:r>
        <w:rPr>
          <w:spacing w:val="-2"/>
          <w:sz w:val="11"/>
        </w:rPr>
        <w:t>1a</w:t>
      </w:r>
      <w:r>
        <w:rPr>
          <w:spacing w:val="-2"/>
        </w:rPr>
        <w:t>：转移至Ⅵ、Ⅶ区（包括气管旁、气管前、喉前/Delphian或上纵隔）淋</w:t>
      </w:r>
      <w:r>
        <w:rPr>
          <w:spacing w:val="-2"/>
        </w:rPr>
        <w:t>巴结，可以为单侧或双侧。</w:t>
      </w:r>
    </w:p>
    <w:p>
      <w:pPr>
        <w:pStyle w:val="BodyText"/>
        <w:spacing w:line="278" w:lineRule="auto"/>
        <w:ind w:left="3145" w:right="524"/>
      </w:pPr>
      <w:r>
        <w:rPr>
          <w:spacing w:val="-2"/>
        </w:rPr>
        <w:t>pN</w:t>
      </w:r>
      <w:r>
        <w:rPr>
          <w:spacing w:val="-2"/>
          <w:sz w:val="11"/>
        </w:rPr>
        <w:t>1b</w:t>
      </w:r>
      <w:r>
        <w:rPr>
          <w:spacing w:val="-2"/>
        </w:rPr>
        <w:t>：单侧、双侧或对侧颈淋巴结转移（包括Ⅰ、Ⅱ、Ⅲ、Ⅳ或Ⅴ区）淋巴</w:t>
      </w:r>
      <w:r>
        <w:rPr>
          <w:spacing w:val="-2"/>
        </w:rPr>
        <w:t>结或咽后淋巴结转移。</w:t>
      </w:r>
    </w:p>
    <w:p>
      <w:pPr>
        <w:pStyle w:val="BodyText"/>
        <w:spacing w:line="278" w:lineRule="auto"/>
        <w:ind w:left="3145" w:right="4413"/>
      </w:pPr>
      <w:r>
        <w:rPr>
          <w:spacing w:val="-2"/>
        </w:rPr>
        <w:t>远处转移：适用于所有甲状腺癌 M</w:t>
      </w:r>
      <w:r>
        <w:rPr>
          <w:spacing w:val="-2"/>
          <w:sz w:val="11"/>
        </w:rPr>
        <w:t>0</w:t>
      </w:r>
      <w:r>
        <w:rPr>
          <w:spacing w:val="-2"/>
        </w:rPr>
        <w:t>：无远处转移</w:t>
      </w:r>
    </w:p>
    <w:p>
      <w:pPr>
        <w:pStyle w:val="BodyText"/>
        <w:spacing w:line="269" w:lineRule="exact" w:after="20"/>
        <w:ind w:left="3145"/>
      </w:pPr>
      <w:r>
        <w:rPr>
          <w:spacing w:val="-2"/>
        </w:rPr>
        <w:t>M</w:t>
      </w:r>
      <w:r>
        <w:rPr>
          <w:spacing w:val="-2"/>
          <w:sz w:val="11"/>
        </w:rPr>
        <w:t>1</w:t>
      </w:r>
      <w:r>
        <w:rPr>
          <w:spacing w:val="-4"/>
        </w:rPr>
        <w:t>：有远处转移</w:t>
      </w:r>
    </w:p>
    <w:tbl>
      <w:tblPr>
        <w:tblW w:w="0" w:type="auto"/>
        <w:jc w:val="left"/>
        <w:tblInd w:w="3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4"/>
        <w:gridCol w:w="1726"/>
        <w:gridCol w:w="1727"/>
        <w:gridCol w:w="1727"/>
      </w:tblGrid>
      <w:tr>
        <w:trPr>
          <w:trHeight w:val="311" w:hRule="atLeast"/>
        </w:trPr>
        <w:tc>
          <w:tcPr>
            <w:tcW w:w="6904" w:type="dxa"/>
            <w:gridSpan w:val="4"/>
          </w:tcPr>
          <w:p>
            <w:pPr>
              <w:pStyle w:val="TableParagraph"/>
              <w:spacing w:before="22"/>
              <w:ind w:left="107"/>
              <w:rPr>
                <w:sz w:val="21"/>
              </w:rPr>
            </w:pPr>
            <w:r>
              <w:rPr>
                <w:spacing w:val="-2"/>
                <w:sz w:val="21"/>
              </w:rPr>
              <w:t>乳头状或滤泡状癌（分化型</w:t>
            </w:r>
            <w:r>
              <w:rPr>
                <w:spacing w:val="-10"/>
                <w:sz w:val="21"/>
              </w:rPr>
              <w:t>）</w:t>
            </w:r>
          </w:p>
        </w:tc>
      </w:tr>
      <w:tr>
        <w:trPr>
          <w:trHeight w:val="311" w:hRule="atLeast"/>
        </w:trPr>
        <w:tc>
          <w:tcPr>
            <w:tcW w:w="6904" w:type="dxa"/>
            <w:gridSpan w:val="4"/>
          </w:tcPr>
          <w:p>
            <w:pPr>
              <w:pStyle w:val="TableParagraph"/>
              <w:spacing w:before="22"/>
              <w:ind w:left="107"/>
              <w:rPr>
                <w:sz w:val="21"/>
              </w:rPr>
            </w:pPr>
            <w:r>
              <w:rPr>
                <w:spacing w:val="-2"/>
                <w:sz w:val="21"/>
              </w:rPr>
              <w:t>年龄＜55</w:t>
            </w:r>
            <w:r>
              <w:rPr>
                <w:spacing w:val="-10"/>
                <w:sz w:val="21"/>
              </w:rPr>
              <w:t>岁</w:t>
            </w:r>
          </w:p>
        </w:tc>
      </w:tr>
      <w:tr>
        <w:trPr>
          <w:trHeight w:val="311" w:hRule="atLeast"/>
        </w:trPr>
        <w:tc>
          <w:tcPr>
            <w:tcW w:w="1724" w:type="dxa"/>
          </w:tcPr>
          <w:p>
            <w:pPr>
              <w:pStyle w:val="TableParagraph"/>
              <w:rPr>
                <w:rFonts w:ascii="Times New Roman"/>
                <w:sz w:val="20"/>
              </w:rPr>
            </w:pPr>
          </w:p>
        </w:tc>
        <w:tc>
          <w:tcPr>
            <w:tcW w:w="1726" w:type="dxa"/>
          </w:tcPr>
          <w:p>
            <w:pPr>
              <w:pStyle w:val="TableParagraph"/>
              <w:spacing w:before="34"/>
              <w:ind w:left="107"/>
              <w:rPr>
                <w:rFonts w:ascii="Times New Roman"/>
                <w:sz w:val="21"/>
              </w:rPr>
            </w:pPr>
            <w:r>
              <w:rPr>
                <w:rFonts w:ascii="Times New Roman"/>
                <w:w w:val="100"/>
                <w:sz w:val="21"/>
              </w:rPr>
              <w:t>T</w:t>
            </w:r>
          </w:p>
        </w:tc>
        <w:tc>
          <w:tcPr>
            <w:tcW w:w="1727" w:type="dxa"/>
          </w:tcPr>
          <w:p>
            <w:pPr>
              <w:pStyle w:val="TableParagraph"/>
              <w:spacing w:before="34"/>
              <w:ind w:left="107"/>
              <w:rPr>
                <w:rFonts w:ascii="Times New Roman"/>
                <w:sz w:val="21"/>
              </w:rPr>
            </w:pPr>
            <w:r>
              <w:rPr>
                <w:rFonts w:ascii="Times New Roman"/>
                <w:w w:val="100"/>
                <w:sz w:val="21"/>
              </w:rPr>
              <w:t>N</w:t>
            </w:r>
          </w:p>
        </w:tc>
        <w:tc>
          <w:tcPr>
            <w:tcW w:w="1727" w:type="dxa"/>
          </w:tcPr>
          <w:p>
            <w:pPr>
              <w:pStyle w:val="TableParagraph"/>
              <w:spacing w:before="34"/>
              <w:ind w:left="106"/>
              <w:rPr>
                <w:rFonts w:ascii="Times New Roman"/>
                <w:sz w:val="21"/>
              </w:rPr>
            </w:pPr>
            <w:r>
              <w:rPr>
                <w:rFonts w:ascii="Times New Roman"/>
                <w:w w:val="100"/>
                <w:sz w:val="21"/>
              </w:rPr>
              <w:t>M</w:t>
            </w:r>
          </w:p>
        </w:tc>
      </w:tr>
    </w:tbl>
    <w:p>
      <w:pPr>
        <w:spacing w:after="0"/>
        <w:rPr>
          <w:rFonts w:ascii="Times New Roman"/>
          <w:sz w:val="21"/>
        </w:rPr>
        <w:sectPr>
          <w:pgSz w:w="11910" w:h="16840"/>
          <w:pgMar w:top="1200" w:bottom="1064" w:left="820" w:right="580"/>
        </w:sectPr>
      </w:pPr>
    </w:p>
    <w:tbl>
      <w:tblPr>
        <w:tblW w:w="0" w:type="auto"/>
        <w:jc w:val="left"/>
        <w:tblInd w:w="3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4"/>
        <w:gridCol w:w="1726"/>
        <w:gridCol w:w="1727"/>
        <w:gridCol w:w="1727"/>
      </w:tblGrid>
      <w:tr>
        <w:trPr>
          <w:trHeight w:val="311" w:hRule="atLeast"/>
        </w:trPr>
        <w:tc>
          <w:tcPr>
            <w:tcW w:w="1724" w:type="dxa"/>
          </w:tcPr>
          <w:p>
            <w:pPr>
              <w:pStyle w:val="TableParagraph"/>
              <w:spacing w:before="22"/>
              <w:ind w:left="107"/>
              <w:rPr>
                <w:sz w:val="21"/>
              </w:rPr>
            </w:pPr>
            <w:r>
              <w:rPr>
                <w:spacing w:val="-5"/>
                <w:sz w:val="21"/>
              </w:rPr>
              <w:t>Ⅰ期</w:t>
            </w:r>
          </w:p>
        </w:tc>
        <w:tc>
          <w:tcPr>
            <w:tcW w:w="1726" w:type="dxa"/>
          </w:tcPr>
          <w:p>
            <w:pPr>
              <w:pStyle w:val="TableParagraph"/>
              <w:spacing w:before="22"/>
              <w:ind w:left="107"/>
              <w:rPr>
                <w:sz w:val="21"/>
              </w:rPr>
            </w:pPr>
            <w:r>
              <w:rPr>
                <w:spacing w:val="-5"/>
                <w:sz w:val="21"/>
              </w:rPr>
              <w:t>任何</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2" w:hRule="atLeast"/>
        </w:trPr>
        <w:tc>
          <w:tcPr>
            <w:tcW w:w="1724" w:type="dxa"/>
          </w:tcPr>
          <w:p>
            <w:pPr>
              <w:pStyle w:val="TableParagraph"/>
              <w:spacing w:before="23"/>
              <w:ind w:left="107"/>
              <w:rPr>
                <w:sz w:val="21"/>
              </w:rPr>
            </w:pPr>
            <w:r>
              <w:rPr>
                <w:spacing w:val="-5"/>
                <w:sz w:val="21"/>
              </w:rPr>
              <w:t>Ⅱ期</w:t>
            </w:r>
          </w:p>
        </w:tc>
        <w:tc>
          <w:tcPr>
            <w:tcW w:w="1726" w:type="dxa"/>
          </w:tcPr>
          <w:p>
            <w:pPr>
              <w:pStyle w:val="TableParagraph"/>
              <w:spacing w:before="23"/>
              <w:ind w:left="107"/>
              <w:rPr>
                <w:sz w:val="21"/>
              </w:rPr>
            </w:pPr>
            <w:r>
              <w:rPr>
                <w:spacing w:val="-5"/>
                <w:sz w:val="21"/>
              </w:rPr>
              <w:t>任何</w:t>
            </w:r>
          </w:p>
        </w:tc>
        <w:tc>
          <w:tcPr>
            <w:tcW w:w="1727" w:type="dxa"/>
          </w:tcPr>
          <w:p>
            <w:pPr>
              <w:pStyle w:val="TableParagraph"/>
              <w:spacing w:before="23"/>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1</w:t>
            </w:r>
          </w:p>
        </w:tc>
      </w:tr>
      <w:tr>
        <w:trPr>
          <w:trHeight w:val="311" w:hRule="atLeast"/>
        </w:trPr>
        <w:tc>
          <w:tcPr>
            <w:tcW w:w="6904" w:type="dxa"/>
            <w:gridSpan w:val="4"/>
          </w:tcPr>
          <w:p>
            <w:pPr>
              <w:pStyle w:val="TableParagraph"/>
              <w:spacing w:before="22"/>
              <w:ind w:left="107"/>
              <w:rPr>
                <w:sz w:val="21"/>
              </w:rPr>
            </w:pPr>
            <w:r>
              <w:rPr>
                <w:spacing w:val="-2"/>
                <w:sz w:val="21"/>
              </w:rPr>
              <w:t>年龄≥</w:t>
            </w:r>
            <w:r>
              <w:rPr>
                <w:rFonts w:ascii="Times New Roman" w:hAnsi="Times New Roman" w:eastAsia="Times New Roman"/>
                <w:spacing w:val="-2"/>
                <w:sz w:val="21"/>
              </w:rPr>
              <w:t>55</w:t>
            </w:r>
            <w:r>
              <w:rPr>
                <w:spacing w:val="-10"/>
                <w:sz w:val="21"/>
              </w:rPr>
              <w:t>岁</w:t>
            </w:r>
          </w:p>
        </w:tc>
      </w:tr>
      <w:tr>
        <w:trPr>
          <w:trHeight w:val="311" w:hRule="atLeast"/>
        </w:trPr>
        <w:tc>
          <w:tcPr>
            <w:tcW w:w="1724" w:type="dxa"/>
            <w:vMerge w:val="restart"/>
          </w:tcPr>
          <w:p>
            <w:pPr>
              <w:pStyle w:val="TableParagraph"/>
              <w:spacing w:before="4"/>
              <w:rPr>
                <w:sz w:val="14"/>
              </w:rPr>
            </w:pPr>
          </w:p>
          <w:p>
            <w:pPr>
              <w:pStyle w:val="TableParagraph"/>
              <w:ind w:left="107"/>
              <w:rPr>
                <w:sz w:val="21"/>
              </w:rPr>
            </w:pPr>
            <w:r>
              <w:rPr>
                <w:spacing w:val="-5"/>
                <w:sz w:val="21"/>
              </w:rPr>
              <w:t>Ⅰ期</w:t>
            </w:r>
          </w:p>
        </w:tc>
        <w:tc>
          <w:tcPr>
            <w:tcW w:w="1726" w:type="dxa"/>
          </w:tcPr>
          <w:p>
            <w:pPr>
              <w:pStyle w:val="TableParagraph"/>
              <w:spacing w:before="34"/>
              <w:ind w:left="107"/>
              <w:rPr>
                <w:rFonts w:ascii="Times New Roman"/>
                <w:sz w:val="21"/>
              </w:rPr>
            </w:pPr>
            <w:r>
              <w:rPr>
                <w:rFonts w:ascii="Times New Roman"/>
                <w:w w:val="100"/>
                <w:sz w:val="21"/>
              </w:rPr>
              <w:t>1</w:t>
            </w:r>
          </w:p>
        </w:tc>
        <w:tc>
          <w:tcPr>
            <w:tcW w:w="1727" w:type="dxa"/>
          </w:tcPr>
          <w:p>
            <w:pPr>
              <w:pStyle w:val="TableParagraph"/>
              <w:spacing w:before="34"/>
              <w:ind w:left="107"/>
              <w:rPr>
                <w:rFonts w:ascii="Times New Roman"/>
                <w:sz w:val="21"/>
              </w:rPr>
            </w:pPr>
            <w:r>
              <w:rPr>
                <w:rFonts w:ascii="Times New Roman"/>
                <w:spacing w:val="-5"/>
                <w:sz w:val="21"/>
              </w:rPr>
              <w:t>0/x</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vMerge/>
            <w:tcBorders>
              <w:top w:val="nil"/>
            </w:tcBorders>
          </w:tcPr>
          <w:p>
            <w:pPr>
              <w:rPr>
                <w:sz w:val="2"/>
                <w:szCs w:val="2"/>
              </w:rPr>
            </w:pPr>
          </w:p>
        </w:tc>
        <w:tc>
          <w:tcPr>
            <w:tcW w:w="1726" w:type="dxa"/>
          </w:tcPr>
          <w:p>
            <w:pPr>
              <w:pStyle w:val="TableParagraph"/>
              <w:spacing w:before="34"/>
              <w:ind w:left="107"/>
              <w:rPr>
                <w:rFonts w:ascii="Times New Roman"/>
                <w:sz w:val="21"/>
              </w:rPr>
            </w:pPr>
            <w:r>
              <w:rPr>
                <w:rFonts w:ascii="Times New Roman"/>
                <w:w w:val="100"/>
                <w:sz w:val="21"/>
              </w:rPr>
              <w:t>2</w:t>
            </w:r>
          </w:p>
        </w:tc>
        <w:tc>
          <w:tcPr>
            <w:tcW w:w="1727" w:type="dxa"/>
          </w:tcPr>
          <w:p>
            <w:pPr>
              <w:pStyle w:val="TableParagraph"/>
              <w:spacing w:before="34"/>
              <w:ind w:left="107"/>
              <w:rPr>
                <w:rFonts w:ascii="Times New Roman"/>
                <w:sz w:val="21"/>
              </w:rPr>
            </w:pPr>
            <w:r>
              <w:rPr>
                <w:rFonts w:ascii="Times New Roman"/>
                <w:spacing w:val="-5"/>
                <w:sz w:val="21"/>
              </w:rPr>
              <w:t>0/x</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4" w:hRule="atLeast"/>
        </w:trPr>
        <w:tc>
          <w:tcPr>
            <w:tcW w:w="1724" w:type="dxa"/>
            <w:vMerge w:val="restart"/>
          </w:tcPr>
          <w:p>
            <w:pPr>
              <w:pStyle w:val="TableParagraph"/>
              <w:spacing w:before="6"/>
              <w:rPr>
                <w:sz w:val="14"/>
              </w:rPr>
            </w:pPr>
          </w:p>
          <w:p>
            <w:pPr>
              <w:pStyle w:val="TableParagraph"/>
              <w:ind w:left="107"/>
              <w:rPr>
                <w:sz w:val="21"/>
              </w:rPr>
            </w:pPr>
            <w:r>
              <w:rPr>
                <w:spacing w:val="-5"/>
                <w:sz w:val="21"/>
              </w:rPr>
              <w:t>Ⅱ期</w:t>
            </w:r>
          </w:p>
        </w:tc>
        <w:tc>
          <w:tcPr>
            <w:tcW w:w="1726" w:type="dxa"/>
          </w:tcPr>
          <w:p>
            <w:pPr>
              <w:pStyle w:val="TableParagraph"/>
              <w:spacing w:before="25"/>
              <w:ind w:left="107"/>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727" w:type="dxa"/>
          </w:tcPr>
          <w:p>
            <w:pPr>
              <w:pStyle w:val="TableParagraph"/>
              <w:spacing w:before="36"/>
              <w:ind w:left="107"/>
              <w:rPr>
                <w:rFonts w:ascii="Times New Roman"/>
                <w:sz w:val="21"/>
              </w:rPr>
            </w:pPr>
            <w:r>
              <w:rPr>
                <w:rFonts w:ascii="Times New Roman"/>
                <w:w w:val="100"/>
                <w:sz w:val="21"/>
              </w:rPr>
              <w:t>1</w:t>
            </w:r>
          </w:p>
        </w:tc>
        <w:tc>
          <w:tcPr>
            <w:tcW w:w="1727" w:type="dxa"/>
          </w:tcPr>
          <w:p>
            <w:pPr>
              <w:pStyle w:val="TableParagraph"/>
              <w:spacing w:before="36"/>
              <w:ind w:left="106"/>
              <w:rPr>
                <w:rFonts w:ascii="Times New Roman"/>
                <w:sz w:val="21"/>
              </w:rPr>
            </w:pPr>
            <w:r>
              <w:rPr>
                <w:rFonts w:ascii="Times New Roman"/>
                <w:w w:val="100"/>
                <w:sz w:val="21"/>
              </w:rPr>
              <w:t>0</w:t>
            </w:r>
          </w:p>
        </w:tc>
      </w:tr>
      <w:tr>
        <w:trPr>
          <w:trHeight w:val="311" w:hRule="atLeast"/>
        </w:trPr>
        <w:tc>
          <w:tcPr>
            <w:tcW w:w="1724" w:type="dxa"/>
            <w:vMerge/>
            <w:tcBorders>
              <w:top w:val="nil"/>
            </w:tcBorders>
          </w:tcPr>
          <w:p>
            <w:pPr>
              <w:rPr>
                <w:sz w:val="2"/>
                <w:szCs w:val="2"/>
              </w:rPr>
            </w:pPr>
          </w:p>
        </w:tc>
        <w:tc>
          <w:tcPr>
            <w:tcW w:w="1726" w:type="dxa"/>
          </w:tcPr>
          <w:p>
            <w:pPr>
              <w:pStyle w:val="TableParagraph"/>
              <w:spacing w:before="22"/>
              <w:ind w:left="107"/>
              <w:rPr>
                <w:rFonts w:ascii="Times New Roman" w:eastAsia="Times New Roman"/>
                <w:sz w:val="21"/>
              </w:rPr>
            </w:pPr>
            <w:r>
              <w:rPr>
                <w:rFonts w:ascii="Times New Roman" w:eastAsia="Times New Roman"/>
                <w:spacing w:val="-4"/>
                <w:sz w:val="21"/>
              </w:rPr>
              <w:t>3a</w:t>
            </w:r>
            <w:r>
              <w:rPr>
                <w:spacing w:val="-4"/>
                <w:sz w:val="21"/>
              </w:rPr>
              <w:t>～</w:t>
            </w:r>
            <w:r>
              <w:rPr>
                <w:rFonts w:ascii="Times New Roman" w:eastAsia="Times New Roman"/>
                <w:spacing w:val="-4"/>
                <w:sz w:val="21"/>
              </w:rPr>
              <w:t>3b</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tcPr>
          <w:p>
            <w:pPr>
              <w:pStyle w:val="TableParagraph"/>
              <w:spacing w:before="22"/>
              <w:ind w:left="107"/>
              <w:rPr>
                <w:sz w:val="21"/>
              </w:rPr>
            </w:pPr>
            <w:r>
              <w:rPr>
                <w:spacing w:val="-5"/>
                <w:sz w:val="21"/>
              </w:rPr>
              <w:t>Ⅲ期</w:t>
            </w:r>
          </w:p>
        </w:tc>
        <w:tc>
          <w:tcPr>
            <w:tcW w:w="1726" w:type="dxa"/>
          </w:tcPr>
          <w:p>
            <w:pPr>
              <w:pStyle w:val="TableParagraph"/>
              <w:spacing w:before="34"/>
              <w:ind w:left="107"/>
              <w:rPr>
                <w:rFonts w:ascii="Times New Roman"/>
                <w:sz w:val="21"/>
              </w:rPr>
            </w:pPr>
            <w:r>
              <w:rPr>
                <w:rFonts w:ascii="Times New Roman"/>
                <w:spacing w:val="-5"/>
                <w:sz w:val="21"/>
              </w:rPr>
              <w:t>4a</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tcPr>
          <w:p>
            <w:pPr>
              <w:pStyle w:val="TableParagraph"/>
              <w:spacing w:before="22"/>
              <w:ind w:left="107"/>
              <w:rPr>
                <w:sz w:val="21"/>
              </w:rPr>
            </w:pPr>
            <w:r>
              <w:rPr>
                <w:sz w:val="21"/>
              </w:rPr>
              <w:t>ⅣA</w:t>
            </w:r>
            <w:r>
              <w:rPr>
                <w:spacing w:val="-10"/>
                <w:sz w:val="21"/>
              </w:rPr>
              <w:t>期</w:t>
            </w:r>
          </w:p>
        </w:tc>
        <w:tc>
          <w:tcPr>
            <w:tcW w:w="1726" w:type="dxa"/>
          </w:tcPr>
          <w:p>
            <w:pPr>
              <w:pStyle w:val="TableParagraph"/>
              <w:spacing w:before="34"/>
              <w:ind w:left="107"/>
              <w:rPr>
                <w:rFonts w:ascii="Times New Roman"/>
                <w:sz w:val="21"/>
              </w:rPr>
            </w:pPr>
            <w:r>
              <w:rPr>
                <w:rFonts w:ascii="Times New Roman"/>
                <w:spacing w:val="-5"/>
                <w:sz w:val="21"/>
              </w:rPr>
              <w:t>4b</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tcPr>
          <w:p>
            <w:pPr>
              <w:pStyle w:val="TableParagraph"/>
              <w:spacing w:before="22"/>
              <w:ind w:left="107"/>
              <w:rPr>
                <w:sz w:val="21"/>
              </w:rPr>
            </w:pPr>
            <w:r>
              <w:rPr>
                <w:sz w:val="21"/>
              </w:rPr>
              <w:t>ⅣB</w:t>
            </w:r>
            <w:r>
              <w:rPr>
                <w:spacing w:val="-10"/>
                <w:sz w:val="21"/>
              </w:rPr>
              <w:t>期</w:t>
            </w:r>
          </w:p>
        </w:tc>
        <w:tc>
          <w:tcPr>
            <w:tcW w:w="1726" w:type="dxa"/>
          </w:tcPr>
          <w:p>
            <w:pPr>
              <w:pStyle w:val="TableParagraph"/>
              <w:spacing w:before="22"/>
              <w:ind w:left="107"/>
              <w:rPr>
                <w:sz w:val="21"/>
              </w:rPr>
            </w:pPr>
            <w:r>
              <w:rPr>
                <w:spacing w:val="-5"/>
                <w:sz w:val="21"/>
              </w:rPr>
              <w:t>任何</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1</w:t>
            </w:r>
          </w:p>
        </w:tc>
      </w:tr>
      <w:tr>
        <w:trPr>
          <w:trHeight w:val="311" w:hRule="atLeast"/>
        </w:trPr>
        <w:tc>
          <w:tcPr>
            <w:tcW w:w="6904" w:type="dxa"/>
            <w:gridSpan w:val="4"/>
          </w:tcPr>
          <w:p>
            <w:pPr>
              <w:pStyle w:val="TableParagraph"/>
              <w:spacing w:before="22"/>
              <w:ind w:left="107"/>
              <w:rPr>
                <w:sz w:val="21"/>
              </w:rPr>
            </w:pPr>
            <w:r>
              <w:rPr>
                <w:spacing w:val="-2"/>
                <w:sz w:val="21"/>
              </w:rPr>
              <w:t>髓样癌（所有年龄组</w:t>
            </w:r>
            <w:r>
              <w:rPr>
                <w:spacing w:val="-10"/>
                <w:sz w:val="21"/>
              </w:rPr>
              <w:t>）</w:t>
            </w:r>
          </w:p>
        </w:tc>
      </w:tr>
      <w:tr>
        <w:trPr>
          <w:trHeight w:val="314" w:hRule="atLeast"/>
        </w:trPr>
        <w:tc>
          <w:tcPr>
            <w:tcW w:w="1724" w:type="dxa"/>
          </w:tcPr>
          <w:p>
            <w:pPr>
              <w:pStyle w:val="TableParagraph"/>
              <w:spacing w:before="25"/>
              <w:ind w:left="107"/>
              <w:rPr>
                <w:sz w:val="21"/>
              </w:rPr>
            </w:pPr>
            <w:r>
              <w:rPr>
                <w:spacing w:val="-5"/>
                <w:sz w:val="21"/>
              </w:rPr>
              <w:t>Ⅰ期</w:t>
            </w:r>
          </w:p>
        </w:tc>
        <w:tc>
          <w:tcPr>
            <w:tcW w:w="1726" w:type="dxa"/>
          </w:tcPr>
          <w:p>
            <w:pPr>
              <w:pStyle w:val="TableParagraph"/>
              <w:spacing w:before="36"/>
              <w:ind w:left="107"/>
              <w:rPr>
                <w:rFonts w:ascii="Times New Roman"/>
                <w:sz w:val="21"/>
              </w:rPr>
            </w:pPr>
            <w:r>
              <w:rPr>
                <w:rFonts w:ascii="Times New Roman"/>
                <w:w w:val="100"/>
                <w:sz w:val="21"/>
              </w:rPr>
              <w:t>1</w:t>
            </w:r>
          </w:p>
        </w:tc>
        <w:tc>
          <w:tcPr>
            <w:tcW w:w="1727" w:type="dxa"/>
          </w:tcPr>
          <w:p>
            <w:pPr>
              <w:pStyle w:val="TableParagraph"/>
              <w:spacing w:before="36"/>
              <w:ind w:left="107"/>
              <w:rPr>
                <w:rFonts w:ascii="Times New Roman"/>
                <w:sz w:val="21"/>
              </w:rPr>
            </w:pPr>
            <w:r>
              <w:rPr>
                <w:rFonts w:ascii="Times New Roman"/>
                <w:w w:val="100"/>
                <w:sz w:val="21"/>
              </w:rPr>
              <w:t>0</w:t>
            </w:r>
          </w:p>
        </w:tc>
        <w:tc>
          <w:tcPr>
            <w:tcW w:w="1727" w:type="dxa"/>
          </w:tcPr>
          <w:p>
            <w:pPr>
              <w:pStyle w:val="TableParagraph"/>
              <w:spacing w:before="36"/>
              <w:ind w:left="106"/>
              <w:rPr>
                <w:rFonts w:ascii="Times New Roman"/>
                <w:sz w:val="21"/>
              </w:rPr>
            </w:pPr>
            <w:r>
              <w:rPr>
                <w:rFonts w:ascii="Times New Roman"/>
                <w:w w:val="100"/>
                <w:sz w:val="21"/>
              </w:rPr>
              <w:t>0</w:t>
            </w:r>
          </w:p>
        </w:tc>
      </w:tr>
      <w:tr>
        <w:trPr>
          <w:trHeight w:val="312" w:hRule="atLeast"/>
        </w:trPr>
        <w:tc>
          <w:tcPr>
            <w:tcW w:w="1724" w:type="dxa"/>
          </w:tcPr>
          <w:p>
            <w:pPr>
              <w:pStyle w:val="TableParagraph"/>
              <w:spacing w:before="23"/>
              <w:ind w:left="107"/>
              <w:rPr>
                <w:sz w:val="21"/>
              </w:rPr>
            </w:pPr>
            <w:r>
              <w:rPr>
                <w:spacing w:val="-5"/>
                <w:sz w:val="21"/>
              </w:rPr>
              <w:t>Ⅱ期</w:t>
            </w:r>
          </w:p>
        </w:tc>
        <w:tc>
          <w:tcPr>
            <w:tcW w:w="1726" w:type="dxa"/>
          </w:tcPr>
          <w:p>
            <w:pPr>
              <w:pStyle w:val="TableParagraph"/>
              <w:spacing w:before="23"/>
              <w:ind w:left="107"/>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727" w:type="dxa"/>
          </w:tcPr>
          <w:p>
            <w:pPr>
              <w:pStyle w:val="TableParagraph"/>
              <w:spacing w:before="34"/>
              <w:ind w:left="107"/>
              <w:rPr>
                <w:rFonts w:ascii="Times New Roman"/>
                <w:sz w:val="21"/>
              </w:rPr>
            </w:pPr>
            <w:r>
              <w:rPr>
                <w:rFonts w:ascii="Times New Roman"/>
                <w:w w:val="100"/>
                <w:sz w:val="21"/>
              </w:rPr>
              <w:t>0</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tcPr>
          <w:p>
            <w:pPr>
              <w:pStyle w:val="TableParagraph"/>
              <w:spacing w:before="22"/>
              <w:ind w:left="107"/>
              <w:rPr>
                <w:sz w:val="21"/>
              </w:rPr>
            </w:pPr>
            <w:r>
              <w:rPr>
                <w:spacing w:val="-5"/>
                <w:sz w:val="21"/>
              </w:rPr>
              <w:t>Ⅲ期</w:t>
            </w:r>
          </w:p>
        </w:tc>
        <w:tc>
          <w:tcPr>
            <w:tcW w:w="1726" w:type="dxa"/>
          </w:tcPr>
          <w:p>
            <w:pPr>
              <w:pStyle w:val="TableParagraph"/>
              <w:spacing w:before="22"/>
              <w:ind w:left="107"/>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727" w:type="dxa"/>
          </w:tcPr>
          <w:p>
            <w:pPr>
              <w:pStyle w:val="TableParagraph"/>
              <w:spacing w:before="34"/>
              <w:ind w:left="107"/>
              <w:rPr>
                <w:rFonts w:ascii="Times New Roman"/>
                <w:sz w:val="21"/>
              </w:rPr>
            </w:pPr>
            <w:r>
              <w:rPr>
                <w:rFonts w:ascii="Times New Roman"/>
                <w:spacing w:val="-5"/>
                <w:sz w:val="21"/>
              </w:rPr>
              <w:t>1a</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vMerge w:val="restart"/>
          </w:tcPr>
          <w:p>
            <w:pPr>
              <w:pStyle w:val="TableParagraph"/>
              <w:spacing w:before="4"/>
              <w:rPr>
                <w:sz w:val="14"/>
              </w:rPr>
            </w:pPr>
          </w:p>
          <w:p>
            <w:pPr>
              <w:pStyle w:val="TableParagraph"/>
              <w:ind w:left="107"/>
              <w:rPr>
                <w:sz w:val="21"/>
              </w:rPr>
            </w:pPr>
            <w:r>
              <w:rPr>
                <w:sz w:val="21"/>
              </w:rPr>
              <w:t>ⅣA</w:t>
            </w:r>
            <w:r>
              <w:rPr>
                <w:spacing w:val="-10"/>
                <w:sz w:val="21"/>
              </w:rPr>
              <w:t>期</w:t>
            </w:r>
          </w:p>
        </w:tc>
        <w:tc>
          <w:tcPr>
            <w:tcW w:w="1726" w:type="dxa"/>
          </w:tcPr>
          <w:p>
            <w:pPr>
              <w:pStyle w:val="TableParagraph"/>
              <w:spacing w:before="34"/>
              <w:ind w:left="107"/>
              <w:rPr>
                <w:rFonts w:ascii="Times New Roman"/>
                <w:sz w:val="21"/>
              </w:rPr>
            </w:pPr>
            <w:r>
              <w:rPr>
                <w:rFonts w:ascii="Times New Roman"/>
                <w:spacing w:val="-5"/>
                <w:sz w:val="21"/>
              </w:rPr>
              <w:t>4a</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vMerge/>
            <w:tcBorders>
              <w:top w:val="nil"/>
            </w:tcBorders>
          </w:tcPr>
          <w:p>
            <w:pPr>
              <w:rPr>
                <w:sz w:val="2"/>
                <w:szCs w:val="2"/>
              </w:rPr>
            </w:pPr>
          </w:p>
        </w:tc>
        <w:tc>
          <w:tcPr>
            <w:tcW w:w="1726" w:type="dxa"/>
          </w:tcPr>
          <w:p>
            <w:pPr>
              <w:pStyle w:val="TableParagraph"/>
              <w:spacing w:before="22"/>
              <w:ind w:left="107"/>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727" w:type="dxa"/>
          </w:tcPr>
          <w:p>
            <w:pPr>
              <w:pStyle w:val="TableParagraph"/>
              <w:spacing w:before="34"/>
              <w:ind w:left="107"/>
              <w:rPr>
                <w:rFonts w:ascii="Times New Roman"/>
                <w:sz w:val="21"/>
              </w:rPr>
            </w:pPr>
            <w:r>
              <w:rPr>
                <w:rFonts w:ascii="Times New Roman"/>
                <w:spacing w:val="-5"/>
                <w:sz w:val="21"/>
              </w:rPr>
              <w:t>1b</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tcPr>
          <w:p>
            <w:pPr>
              <w:pStyle w:val="TableParagraph"/>
              <w:spacing w:before="22"/>
              <w:ind w:left="107"/>
              <w:rPr>
                <w:sz w:val="21"/>
              </w:rPr>
            </w:pPr>
            <w:r>
              <w:rPr>
                <w:sz w:val="21"/>
              </w:rPr>
              <w:t>ⅣB</w:t>
            </w:r>
            <w:r>
              <w:rPr>
                <w:spacing w:val="-10"/>
                <w:sz w:val="21"/>
              </w:rPr>
              <w:t>期</w:t>
            </w:r>
          </w:p>
        </w:tc>
        <w:tc>
          <w:tcPr>
            <w:tcW w:w="1726" w:type="dxa"/>
          </w:tcPr>
          <w:p>
            <w:pPr>
              <w:pStyle w:val="TableParagraph"/>
              <w:spacing w:before="34"/>
              <w:ind w:left="107"/>
              <w:rPr>
                <w:rFonts w:ascii="Times New Roman"/>
                <w:sz w:val="21"/>
              </w:rPr>
            </w:pPr>
            <w:r>
              <w:rPr>
                <w:rFonts w:ascii="Times New Roman"/>
                <w:spacing w:val="-5"/>
                <w:sz w:val="21"/>
              </w:rPr>
              <w:t>4b</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4" w:hRule="atLeast"/>
        </w:trPr>
        <w:tc>
          <w:tcPr>
            <w:tcW w:w="1724" w:type="dxa"/>
          </w:tcPr>
          <w:p>
            <w:pPr>
              <w:pStyle w:val="TableParagraph"/>
              <w:spacing w:before="25"/>
              <w:ind w:left="107"/>
              <w:rPr>
                <w:sz w:val="21"/>
              </w:rPr>
            </w:pPr>
            <w:r>
              <w:rPr>
                <w:sz w:val="21"/>
              </w:rPr>
              <w:t>ⅣC</w:t>
            </w:r>
            <w:r>
              <w:rPr>
                <w:spacing w:val="-10"/>
                <w:sz w:val="21"/>
              </w:rPr>
              <w:t>期</w:t>
            </w:r>
          </w:p>
        </w:tc>
        <w:tc>
          <w:tcPr>
            <w:tcW w:w="1726" w:type="dxa"/>
          </w:tcPr>
          <w:p>
            <w:pPr>
              <w:pStyle w:val="TableParagraph"/>
              <w:spacing w:before="25"/>
              <w:ind w:left="107"/>
              <w:rPr>
                <w:sz w:val="21"/>
              </w:rPr>
            </w:pPr>
            <w:r>
              <w:rPr>
                <w:spacing w:val="-5"/>
                <w:sz w:val="21"/>
              </w:rPr>
              <w:t>任何</w:t>
            </w:r>
          </w:p>
        </w:tc>
        <w:tc>
          <w:tcPr>
            <w:tcW w:w="1727" w:type="dxa"/>
          </w:tcPr>
          <w:p>
            <w:pPr>
              <w:pStyle w:val="TableParagraph"/>
              <w:spacing w:before="25"/>
              <w:ind w:left="107"/>
              <w:rPr>
                <w:sz w:val="21"/>
              </w:rPr>
            </w:pPr>
            <w:r>
              <w:rPr>
                <w:spacing w:val="-5"/>
                <w:sz w:val="21"/>
              </w:rPr>
              <w:t>任何</w:t>
            </w:r>
          </w:p>
        </w:tc>
        <w:tc>
          <w:tcPr>
            <w:tcW w:w="1727" w:type="dxa"/>
          </w:tcPr>
          <w:p>
            <w:pPr>
              <w:pStyle w:val="TableParagraph"/>
              <w:spacing w:before="36"/>
              <w:ind w:left="106"/>
              <w:rPr>
                <w:rFonts w:ascii="Times New Roman"/>
                <w:sz w:val="21"/>
              </w:rPr>
            </w:pPr>
            <w:r>
              <w:rPr>
                <w:rFonts w:ascii="Times New Roman"/>
                <w:w w:val="100"/>
                <w:sz w:val="21"/>
              </w:rPr>
              <w:t>1</w:t>
            </w:r>
          </w:p>
        </w:tc>
      </w:tr>
      <w:tr>
        <w:trPr>
          <w:trHeight w:val="311" w:hRule="atLeast"/>
        </w:trPr>
        <w:tc>
          <w:tcPr>
            <w:tcW w:w="6904" w:type="dxa"/>
            <w:gridSpan w:val="4"/>
          </w:tcPr>
          <w:p>
            <w:pPr>
              <w:pStyle w:val="TableParagraph"/>
              <w:spacing w:before="22"/>
              <w:ind w:left="107"/>
              <w:rPr>
                <w:sz w:val="21"/>
              </w:rPr>
            </w:pPr>
            <w:r>
              <w:rPr>
                <w:spacing w:val="-2"/>
                <w:sz w:val="21"/>
              </w:rPr>
              <w:t>未分化癌（所有年龄组</w:t>
            </w:r>
            <w:r>
              <w:rPr>
                <w:spacing w:val="-10"/>
                <w:sz w:val="21"/>
              </w:rPr>
              <w:t>）</w:t>
            </w:r>
          </w:p>
        </w:tc>
      </w:tr>
      <w:tr>
        <w:trPr>
          <w:trHeight w:val="311" w:hRule="atLeast"/>
        </w:trPr>
        <w:tc>
          <w:tcPr>
            <w:tcW w:w="1724" w:type="dxa"/>
          </w:tcPr>
          <w:p>
            <w:pPr>
              <w:pStyle w:val="TableParagraph"/>
              <w:spacing w:before="22"/>
              <w:ind w:left="107"/>
              <w:rPr>
                <w:sz w:val="21"/>
              </w:rPr>
            </w:pPr>
            <w:r>
              <w:rPr>
                <w:sz w:val="21"/>
              </w:rPr>
              <w:t>ⅣA</w:t>
            </w:r>
            <w:r>
              <w:rPr>
                <w:spacing w:val="-10"/>
                <w:sz w:val="21"/>
              </w:rPr>
              <w:t>期</w:t>
            </w:r>
          </w:p>
        </w:tc>
        <w:tc>
          <w:tcPr>
            <w:tcW w:w="1726" w:type="dxa"/>
          </w:tcPr>
          <w:p>
            <w:pPr>
              <w:pStyle w:val="TableParagraph"/>
              <w:spacing w:before="22"/>
              <w:ind w:left="107"/>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727" w:type="dxa"/>
          </w:tcPr>
          <w:p>
            <w:pPr>
              <w:pStyle w:val="TableParagraph"/>
              <w:spacing w:before="34"/>
              <w:ind w:left="107"/>
              <w:rPr>
                <w:rFonts w:ascii="Times New Roman"/>
                <w:sz w:val="21"/>
              </w:rPr>
            </w:pPr>
            <w:r>
              <w:rPr>
                <w:rFonts w:ascii="Times New Roman"/>
                <w:spacing w:val="-5"/>
                <w:sz w:val="21"/>
              </w:rPr>
              <w:t>0/x</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vMerge w:val="restart"/>
          </w:tcPr>
          <w:p>
            <w:pPr>
              <w:pStyle w:val="TableParagraph"/>
              <w:spacing w:before="4"/>
              <w:rPr>
                <w:sz w:val="14"/>
              </w:rPr>
            </w:pPr>
          </w:p>
          <w:p>
            <w:pPr>
              <w:pStyle w:val="TableParagraph"/>
              <w:ind w:left="107"/>
              <w:rPr>
                <w:sz w:val="21"/>
              </w:rPr>
            </w:pPr>
            <w:r>
              <w:rPr>
                <w:sz w:val="21"/>
              </w:rPr>
              <w:t>ⅣB</w:t>
            </w:r>
            <w:r>
              <w:rPr>
                <w:spacing w:val="-10"/>
                <w:sz w:val="21"/>
              </w:rPr>
              <w:t>期</w:t>
            </w:r>
          </w:p>
        </w:tc>
        <w:tc>
          <w:tcPr>
            <w:tcW w:w="1726" w:type="dxa"/>
          </w:tcPr>
          <w:p>
            <w:pPr>
              <w:pStyle w:val="TableParagraph"/>
              <w:spacing w:before="22"/>
              <w:ind w:left="107"/>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727" w:type="dxa"/>
          </w:tcPr>
          <w:p>
            <w:pPr>
              <w:pStyle w:val="TableParagraph"/>
              <w:spacing w:before="34"/>
              <w:ind w:left="107"/>
              <w:rPr>
                <w:rFonts w:ascii="Times New Roman"/>
                <w:sz w:val="21"/>
              </w:rPr>
            </w:pPr>
            <w:r>
              <w:rPr>
                <w:rFonts w:ascii="Times New Roman"/>
                <w:w w:val="100"/>
                <w:sz w:val="21"/>
              </w:rPr>
              <w:t>1</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1" w:hRule="atLeast"/>
        </w:trPr>
        <w:tc>
          <w:tcPr>
            <w:tcW w:w="1724" w:type="dxa"/>
            <w:vMerge/>
            <w:tcBorders>
              <w:top w:val="nil"/>
            </w:tcBorders>
          </w:tcPr>
          <w:p>
            <w:pPr>
              <w:rPr>
                <w:sz w:val="2"/>
                <w:szCs w:val="2"/>
              </w:rPr>
            </w:pPr>
          </w:p>
        </w:tc>
        <w:tc>
          <w:tcPr>
            <w:tcW w:w="1726" w:type="dxa"/>
          </w:tcPr>
          <w:p>
            <w:pPr>
              <w:pStyle w:val="TableParagraph"/>
              <w:spacing w:before="22"/>
              <w:ind w:left="107"/>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0</w:t>
            </w:r>
          </w:p>
        </w:tc>
      </w:tr>
      <w:tr>
        <w:trPr>
          <w:trHeight w:val="313" w:hRule="atLeast"/>
        </w:trPr>
        <w:tc>
          <w:tcPr>
            <w:tcW w:w="1724" w:type="dxa"/>
          </w:tcPr>
          <w:p>
            <w:pPr>
              <w:pStyle w:val="TableParagraph"/>
              <w:spacing w:before="22"/>
              <w:ind w:left="107"/>
              <w:rPr>
                <w:sz w:val="21"/>
              </w:rPr>
            </w:pPr>
            <w:r>
              <w:rPr>
                <w:sz w:val="21"/>
              </w:rPr>
              <w:t>ⅣC</w:t>
            </w:r>
            <w:r>
              <w:rPr>
                <w:spacing w:val="-10"/>
                <w:sz w:val="21"/>
              </w:rPr>
              <w:t>期</w:t>
            </w:r>
          </w:p>
        </w:tc>
        <w:tc>
          <w:tcPr>
            <w:tcW w:w="1726" w:type="dxa"/>
          </w:tcPr>
          <w:p>
            <w:pPr>
              <w:pStyle w:val="TableParagraph"/>
              <w:spacing w:before="22"/>
              <w:ind w:left="107"/>
              <w:rPr>
                <w:sz w:val="21"/>
              </w:rPr>
            </w:pPr>
            <w:r>
              <w:rPr>
                <w:spacing w:val="-5"/>
                <w:sz w:val="21"/>
              </w:rPr>
              <w:t>任何</w:t>
            </w:r>
          </w:p>
        </w:tc>
        <w:tc>
          <w:tcPr>
            <w:tcW w:w="1727" w:type="dxa"/>
          </w:tcPr>
          <w:p>
            <w:pPr>
              <w:pStyle w:val="TableParagraph"/>
              <w:spacing w:before="22"/>
              <w:ind w:left="107"/>
              <w:rPr>
                <w:sz w:val="21"/>
              </w:rPr>
            </w:pPr>
            <w:r>
              <w:rPr>
                <w:spacing w:val="-5"/>
                <w:sz w:val="21"/>
              </w:rPr>
              <w:t>任何</w:t>
            </w:r>
          </w:p>
        </w:tc>
        <w:tc>
          <w:tcPr>
            <w:tcW w:w="1727" w:type="dxa"/>
          </w:tcPr>
          <w:p>
            <w:pPr>
              <w:pStyle w:val="TableParagraph"/>
              <w:spacing w:before="34"/>
              <w:ind w:left="106"/>
              <w:rPr>
                <w:rFonts w:ascii="Times New Roman"/>
                <w:sz w:val="21"/>
              </w:rPr>
            </w:pPr>
            <w:r>
              <w:rPr>
                <w:rFonts w:ascii="Times New Roman"/>
                <w:w w:val="100"/>
                <w:sz w:val="21"/>
              </w:rPr>
              <w:t>1</w:t>
            </w:r>
          </w:p>
        </w:tc>
      </w:tr>
    </w:tbl>
    <w:p>
      <w:pPr>
        <w:pStyle w:val="BodyText"/>
        <w:spacing w:before="1"/>
        <w:rPr>
          <w:sz w:val="5"/>
        </w:rPr>
      </w:pPr>
    </w:p>
    <w:tbl>
      <w:tblPr>
        <w:tblW w:w="0" w:type="auto"/>
        <w:jc w:val="left"/>
        <w:tblInd w:w="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0"/>
        <w:gridCol w:w="1778"/>
        <w:gridCol w:w="7121"/>
      </w:tblGrid>
      <w:tr>
        <w:trPr>
          <w:trHeight w:val="1048" w:hRule="atLeast"/>
        </w:trPr>
        <w:tc>
          <w:tcPr>
            <w:tcW w:w="830" w:type="dxa"/>
          </w:tcPr>
          <w:p>
            <w:pPr>
              <w:pStyle w:val="TableParagraph"/>
              <w:rPr>
                <w:sz w:val="20"/>
              </w:rPr>
            </w:pPr>
          </w:p>
          <w:p>
            <w:pPr>
              <w:pStyle w:val="TableParagraph"/>
              <w:spacing w:before="9"/>
              <w:rPr>
                <w:sz w:val="21"/>
              </w:rPr>
            </w:pPr>
          </w:p>
          <w:p>
            <w:pPr>
              <w:pStyle w:val="TableParagraph"/>
              <w:ind w:left="50"/>
              <w:rPr>
                <w:rFonts w:ascii="微软雅黑"/>
                <w:b/>
                <w:sz w:val="21"/>
              </w:rPr>
            </w:pPr>
            <w:r>
              <w:rPr>
                <w:rFonts w:ascii="微软雅黑"/>
                <w:b/>
                <w:spacing w:val="-4"/>
                <w:sz w:val="21"/>
              </w:rPr>
              <w:t>9.26</w:t>
            </w:r>
          </w:p>
        </w:tc>
        <w:tc>
          <w:tcPr>
            <w:tcW w:w="1778" w:type="dxa"/>
          </w:tcPr>
          <w:p>
            <w:pPr>
              <w:pStyle w:val="TableParagraph"/>
              <w:rPr>
                <w:sz w:val="20"/>
              </w:rPr>
            </w:pPr>
          </w:p>
          <w:p>
            <w:pPr>
              <w:pStyle w:val="TableParagraph"/>
              <w:spacing w:before="9"/>
              <w:rPr>
                <w:sz w:val="21"/>
              </w:rPr>
            </w:pPr>
          </w:p>
          <w:p>
            <w:pPr>
              <w:pStyle w:val="TableParagraph"/>
              <w:ind w:left="357"/>
              <w:rPr>
                <w:rFonts w:ascii="微软雅黑" w:eastAsia="微软雅黑"/>
                <w:b/>
                <w:sz w:val="21"/>
              </w:rPr>
            </w:pPr>
            <w:r>
              <w:rPr>
                <w:rFonts w:ascii="微软雅黑" w:eastAsia="微软雅黑"/>
                <w:b/>
                <w:spacing w:val="-5"/>
                <w:sz w:val="21"/>
              </w:rPr>
              <w:t>肢体</w:t>
            </w:r>
          </w:p>
        </w:tc>
        <w:tc>
          <w:tcPr>
            <w:tcW w:w="7121" w:type="dxa"/>
          </w:tcPr>
          <w:p>
            <w:pPr>
              <w:pStyle w:val="TableParagraph"/>
              <w:spacing w:line="247" w:lineRule="exact"/>
              <w:ind w:left="152"/>
              <w:rPr>
                <w:sz w:val="21"/>
              </w:rPr>
            </w:pPr>
            <w:r>
              <w:rPr>
                <w:spacing w:val="-2"/>
                <w:sz w:val="21"/>
              </w:rPr>
              <w:t>注：以上表格中</w:t>
            </w:r>
            <w:r>
              <w:rPr>
                <w:rFonts w:ascii="Times New Roman" w:hAnsi="Times New Roman" w:eastAsia="Times New Roman"/>
                <w:spacing w:val="-2"/>
                <w:sz w:val="21"/>
              </w:rPr>
              <w:t>“</w:t>
            </w:r>
            <w:r>
              <w:rPr>
                <w:spacing w:val="-2"/>
                <w:sz w:val="21"/>
              </w:rPr>
              <w:t>年龄</w:t>
            </w:r>
            <w:r>
              <w:rPr>
                <w:rFonts w:ascii="Times New Roman" w:hAnsi="Times New Roman" w:eastAsia="Times New Roman"/>
                <w:spacing w:val="-2"/>
                <w:sz w:val="21"/>
              </w:rPr>
              <w:t>”</w:t>
            </w:r>
            <w:r>
              <w:rPr>
                <w:spacing w:val="-3"/>
                <w:sz w:val="21"/>
              </w:rPr>
              <w:t>指患者病理组织标本获取日期时的年龄。</w:t>
            </w:r>
          </w:p>
          <w:p>
            <w:pPr>
              <w:pStyle w:val="TableParagraph"/>
              <w:spacing w:before="9"/>
              <w:rPr>
                <w:sz w:val="27"/>
              </w:rPr>
            </w:pPr>
          </w:p>
          <w:p>
            <w:pPr>
              <w:pStyle w:val="TableParagraph"/>
              <w:ind w:left="152"/>
              <w:rPr>
                <w:sz w:val="21"/>
              </w:rPr>
            </w:pPr>
            <w:r>
              <w:rPr>
                <w:spacing w:val="-3"/>
                <w:sz w:val="21"/>
              </w:rPr>
              <w:t>肢体是指包括肩关节的整个上肢或包括髋关节的整个下肢。</w:t>
            </w:r>
          </w:p>
        </w:tc>
      </w:tr>
      <w:tr>
        <w:trPr>
          <w:trHeight w:val="2808" w:hRule="atLeast"/>
        </w:trPr>
        <w:tc>
          <w:tcPr>
            <w:tcW w:w="830" w:type="dxa"/>
          </w:tcPr>
          <w:p>
            <w:pPr>
              <w:pStyle w:val="TableParagraph"/>
              <w:spacing w:before="110"/>
              <w:ind w:left="50"/>
              <w:rPr>
                <w:rFonts w:ascii="微软雅黑"/>
                <w:b/>
                <w:sz w:val="21"/>
              </w:rPr>
            </w:pPr>
            <w:r>
              <w:rPr>
                <w:rFonts w:ascii="微软雅黑"/>
                <w:b/>
                <w:spacing w:val="-4"/>
                <w:sz w:val="21"/>
              </w:rPr>
              <w:t>9.27</w:t>
            </w:r>
          </w:p>
        </w:tc>
        <w:tc>
          <w:tcPr>
            <w:tcW w:w="1778" w:type="dxa"/>
          </w:tcPr>
          <w:p>
            <w:pPr>
              <w:pStyle w:val="TableParagraph"/>
              <w:spacing w:before="110"/>
              <w:ind w:left="357"/>
              <w:rPr>
                <w:rFonts w:ascii="微软雅黑" w:eastAsia="微软雅黑"/>
                <w:b/>
                <w:sz w:val="21"/>
              </w:rPr>
            </w:pPr>
            <w:r>
              <w:rPr>
                <w:rFonts w:ascii="微软雅黑" w:eastAsia="微软雅黑"/>
                <w:b/>
                <w:spacing w:val="-5"/>
                <w:sz w:val="21"/>
              </w:rPr>
              <w:t>肌力</w:t>
            </w:r>
          </w:p>
        </w:tc>
        <w:tc>
          <w:tcPr>
            <w:tcW w:w="7121" w:type="dxa"/>
          </w:tcPr>
          <w:p>
            <w:pPr>
              <w:pStyle w:val="TableParagraph"/>
              <w:spacing w:before="178"/>
              <w:ind w:left="152"/>
              <w:rPr>
                <w:sz w:val="21"/>
              </w:rPr>
            </w:pPr>
            <w:r>
              <w:rPr>
                <w:spacing w:val="-5"/>
                <w:sz w:val="21"/>
              </w:rPr>
              <w:t>指肌肉收缩时的力量。肌力划分为 </w:t>
            </w:r>
            <w:r>
              <w:rPr>
                <w:spacing w:val="-2"/>
                <w:sz w:val="21"/>
              </w:rPr>
              <w:t>0-5</w:t>
            </w:r>
            <w:r>
              <w:rPr>
                <w:spacing w:val="-11"/>
                <w:sz w:val="21"/>
              </w:rPr>
              <w:t> 级，具体为：</w:t>
            </w:r>
          </w:p>
          <w:p>
            <w:pPr>
              <w:pStyle w:val="TableParagraph"/>
              <w:numPr>
                <w:ilvl w:val="0"/>
                <w:numId w:val="22"/>
              </w:numPr>
              <w:tabs>
                <w:tab w:pos="311" w:val="left" w:leader="none"/>
              </w:tabs>
              <w:spacing w:line="240" w:lineRule="auto" w:before="43" w:after="0"/>
              <w:ind w:left="310" w:right="0" w:hanging="159"/>
              <w:jc w:val="left"/>
              <w:rPr>
                <w:sz w:val="21"/>
              </w:rPr>
            </w:pPr>
            <w:r>
              <w:rPr>
                <w:spacing w:val="-3"/>
                <w:sz w:val="21"/>
              </w:rPr>
              <w:t>级：肌肉完全瘫痪，毫无收缩。</w:t>
            </w:r>
          </w:p>
          <w:p>
            <w:pPr>
              <w:pStyle w:val="TableParagraph"/>
              <w:numPr>
                <w:ilvl w:val="0"/>
                <w:numId w:val="22"/>
              </w:numPr>
              <w:tabs>
                <w:tab w:pos="311" w:val="left" w:leader="none"/>
              </w:tabs>
              <w:spacing w:line="240" w:lineRule="auto" w:before="42" w:after="0"/>
              <w:ind w:left="310" w:right="0" w:hanging="159"/>
              <w:jc w:val="left"/>
              <w:rPr>
                <w:sz w:val="21"/>
              </w:rPr>
            </w:pPr>
            <w:r>
              <w:rPr>
                <w:spacing w:val="-3"/>
                <w:sz w:val="21"/>
              </w:rPr>
              <w:t>级：可看到或者触及肌肉轻微收缩，但不能产生动作。</w:t>
            </w:r>
          </w:p>
          <w:p>
            <w:pPr>
              <w:pStyle w:val="TableParagraph"/>
              <w:numPr>
                <w:ilvl w:val="0"/>
                <w:numId w:val="22"/>
              </w:numPr>
              <w:tabs>
                <w:tab w:pos="311" w:val="left" w:leader="none"/>
              </w:tabs>
              <w:spacing w:line="278" w:lineRule="auto" w:before="43" w:after="0"/>
              <w:ind w:left="152" w:right="82" w:firstLine="0"/>
              <w:jc w:val="left"/>
              <w:rPr>
                <w:sz w:val="21"/>
              </w:rPr>
            </w:pPr>
            <w:r>
              <w:rPr>
                <w:spacing w:val="-2"/>
                <w:sz w:val="21"/>
              </w:rPr>
              <w:t>级：肌肉在不受重力影响下，可进行运动，即肢体能在床面上移动，但不</w:t>
            </w:r>
            <w:r>
              <w:rPr>
                <w:spacing w:val="-4"/>
                <w:sz w:val="21"/>
              </w:rPr>
              <w:t>能抬高。</w:t>
            </w:r>
          </w:p>
          <w:p>
            <w:pPr>
              <w:pStyle w:val="TableParagraph"/>
              <w:numPr>
                <w:ilvl w:val="0"/>
                <w:numId w:val="22"/>
              </w:numPr>
              <w:tabs>
                <w:tab w:pos="311" w:val="left" w:leader="none"/>
              </w:tabs>
              <w:spacing w:line="269" w:lineRule="exact" w:before="0" w:after="0"/>
              <w:ind w:left="310" w:right="0" w:hanging="159"/>
              <w:jc w:val="left"/>
              <w:rPr>
                <w:sz w:val="21"/>
              </w:rPr>
            </w:pPr>
            <w:r>
              <w:rPr>
                <w:spacing w:val="-3"/>
                <w:sz w:val="21"/>
              </w:rPr>
              <w:t>级：在和地心引力相反的方向中尚能完成其动作，但不能对抗外加阻力。</w:t>
            </w:r>
          </w:p>
          <w:p>
            <w:pPr>
              <w:pStyle w:val="TableParagraph"/>
              <w:numPr>
                <w:ilvl w:val="0"/>
                <w:numId w:val="22"/>
              </w:numPr>
              <w:tabs>
                <w:tab w:pos="311" w:val="left" w:leader="none"/>
              </w:tabs>
              <w:spacing w:line="240" w:lineRule="auto" w:before="43" w:after="0"/>
              <w:ind w:left="310" w:right="0" w:hanging="159"/>
              <w:jc w:val="left"/>
              <w:rPr>
                <w:sz w:val="21"/>
              </w:rPr>
            </w:pPr>
            <w:r>
              <w:rPr>
                <w:spacing w:val="-3"/>
                <w:sz w:val="21"/>
              </w:rPr>
              <w:t>级：能对抗一定的阻力，但较正常人为低。</w:t>
            </w:r>
          </w:p>
          <w:p>
            <w:pPr>
              <w:pStyle w:val="TableParagraph"/>
              <w:numPr>
                <w:ilvl w:val="0"/>
                <w:numId w:val="22"/>
              </w:numPr>
              <w:tabs>
                <w:tab w:pos="311" w:val="left" w:leader="none"/>
              </w:tabs>
              <w:spacing w:line="240" w:lineRule="auto" w:before="43" w:after="0"/>
              <w:ind w:left="310" w:right="0" w:hanging="159"/>
              <w:jc w:val="left"/>
              <w:rPr>
                <w:sz w:val="21"/>
              </w:rPr>
            </w:pPr>
            <w:r>
              <w:rPr>
                <w:spacing w:val="-4"/>
                <w:sz w:val="21"/>
              </w:rPr>
              <w:t>级：正常肌力。</w:t>
            </w:r>
          </w:p>
        </w:tc>
      </w:tr>
      <w:tr>
        <w:trPr>
          <w:trHeight w:val="1248" w:hRule="atLeast"/>
        </w:trPr>
        <w:tc>
          <w:tcPr>
            <w:tcW w:w="830" w:type="dxa"/>
          </w:tcPr>
          <w:p>
            <w:pPr>
              <w:pStyle w:val="TableParagraph"/>
              <w:spacing w:before="111"/>
              <w:ind w:left="50"/>
              <w:rPr>
                <w:rFonts w:ascii="微软雅黑"/>
                <w:b/>
                <w:sz w:val="21"/>
              </w:rPr>
            </w:pPr>
            <w:r>
              <w:rPr>
                <w:rFonts w:ascii="微软雅黑"/>
                <w:b/>
                <w:spacing w:val="-4"/>
                <w:sz w:val="21"/>
              </w:rPr>
              <w:t>9.28</w:t>
            </w:r>
          </w:p>
        </w:tc>
        <w:tc>
          <w:tcPr>
            <w:tcW w:w="1778" w:type="dxa"/>
          </w:tcPr>
          <w:p>
            <w:pPr>
              <w:pStyle w:val="TableParagraph"/>
              <w:spacing w:line="194" w:lineRule="auto" w:before="163"/>
              <w:ind w:left="357" w:right="151"/>
              <w:rPr>
                <w:rFonts w:ascii="微软雅黑" w:eastAsia="微软雅黑"/>
                <w:b/>
                <w:sz w:val="21"/>
              </w:rPr>
            </w:pPr>
            <w:r>
              <w:rPr>
                <w:rFonts w:ascii="微软雅黑" w:eastAsia="微软雅黑"/>
                <w:b/>
                <w:spacing w:val="-2"/>
                <w:sz w:val="21"/>
              </w:rPr>
              <w:t>语言能力完全</w:t>
            </w:r>
            <w:r>
              <w:rPr>
                <w:rFonts w:ascii="微软雅黑" w:eastAsia="微软雅黑"/>
                <w:b/>
                <w:spacing w:val="-6"/>
                <w:sz w:val="21"/>
              </w:rPr>
              <w:t>丧失</w:t>
            </w:r>
          </w:p>
        </w:tc>
        <w:tc>
          <w:tcPr>
            <w:tcW w:w="7121" w:type="dxa"/>
          </w:tcPr>
          <w:p>
            <w:pPr>
              <w:pStyle w:val="TableParagraph"/>
              <w:spacing w:line="278" w:lineRule="auto" w:before="178"/>
              <w:ind w:left="152" w:right="49"/>
              <w:jc w:val="both"/>
              <w:rPr>
                <w:sz w:val="21"/>
              </w:rPr>
            </w:pPr>
            <w:r>
              <w:rPr>
                <w:spacing w:val="-2"/>
                <w:sz w:val="21"/>
              </w:rPr>
              <w:t>语言能力完全丧失，指无法发出四种语音（包括口唇音、齿舌音、口盖音和</w:t>
            </w:r>
            <w:r>
              <w:rPr>
                <w:spacing w:val="-2"/>
                <w:sz w:val="21"/>
              </w:rPr>
              <w:t>喉头音）中的任何三种、或声带全部切除，或因大脑语言中枢受伤害而患失</w:t>
            </w:r>
            <w:r>
              <w:rPr>
                <w:spacing w:val="-4"/>
                <w:sz w:val="21"/>
              </w:rPr>
              <w:t>语症。</w:t>
            </w:r>
          </w:p>
        </w:tc>
      </w:tr>
      <w:tr>
        <w:trPr>
          <w:trHeight w:val="935" w:hRule="atLeast"/>
        </w:trPr>
        <w:tc>
          <w:tcPr>
            <w:tcW w:w="830" w:type="dxa"/>
          </w:tcPr>
          <w:p>
            <w:pPr>
              <w:pStyle w:val="TableParagraph"/>
              <w:spacing w:before="110"/>
              <w:ind w:left="50"/>
              <w:rPr>
                <w:rFonts w:ascii="微软雅黑"/>
                <w:b/>
                <w:sz w:val="21"/>
              </w:rPr>
            </w:pPr>
            <w:r>
              <w:rPr>
                <w:rFonts w:ascii="微软雅黑"/>
                <w:b/>
                <w:spacing w:val="-4"/>
                <w:sz w:val="21"/>
              </w:rPr>
              <w:t>9.29</w:t>
            </w:r>
          </w:p>
        </w:tc>
        <w:tc>
          <w:tcPr>
            <w:tcW w:w="1778" w:type="dxa"/>
          </w:tcPr>
          <w:p>
            <w:pPr>
              <w:pStyle w:val="TableParagraph"/>
              <w:spacing w:line="194" w:lineRule="auto" w:before="163"/>
              <w:ind w:left="357" w:right="151"/>
              <w:rPr>
                <w:rFonts w:ascii="微软雅黑" w:eastAsia="微软雅黑"/>
                <w:b/>
                <w:sz w:val="21"/>
              </w:rPr>
            </w:pPr>
            <w:r>
              <w:rPr>
                <w:rFonts w:ascii="微软雅黑" w:eastAsia="微软雅黑"/>
                <w:b/>
                <w:spacing w:val="-2"/>
                <w:sz w:val="21"/>
              </w:rPr>
              <w:t>严重咀嚼吞咽</w:t>
            </w:r>
            <w:r>
              <w:rPr>
                <w:rFonts w:ascii="微软雅黑" w:eastAsia="微软雅黑"/>
                <w:b/>
                <w:spacing w:val="-4"/>
                <w:sz w:val="21"/>
              </w:rPr>
              <w:t>功能障碍</w:t>
            </w:r>
          </w:p>
        </w:tc>
        <w:tc>
          <w:tcPr>
            <w:tcW w:w="7121" w:type="dxa"/>
          </w:tcPr>
          <w:p>
            <w:pPr>
              <w:pStyle w:val="TableParagraph"/>
              <w:spacing w:line="278" w:lineRule="auto" w:before="178"/>
              <w:ind w:left="152" w:right="48"/>
              <w:rPr>
                <w:sz w:val="21"/>
              </w:rPr>
            </w:pPr>
            <w:r>
              <w:rPr>
                <w:spacing w:val="-2"/>
                <w:sz w:val="21"/>
              </w:rPr>
              <w:t>严重咀嚼吞咽功能障碍，指因牙齿以外的原因导致器质障碍或机能障碍，以</w:t>
            </w:r>
            <w:r>
              <w:rPr>
                <w:spacing w:val="-2"/>
                <w:sz w:val="21"/>
              </w:rPr>
              <w:t>致不能作咀嚼吞咽运动，除流质食物外不能摄取或吞咽的状态。</w:t>
            </w:r>
          </w:p>
        </w:tc>
      </w:tr>
      <w:tr>
        <w:trPr>
          <w:trHeight w:val="467" w:hRule="atLeast"/>
        </w:trPr>
        <w:tc>
          <w:tcPr>
            <w:tcW w:w="830" w:type="dxa"/>
          </w:tcPr>
          <w:p>
            <w:pPr>
              <w:pStyle w:val="TableParagraph"/>
              <w:spacing w:line="337" w:lineRule="exact" w:before="110"/>
              <w:ind w:left="50"/>
              <w:rPr>
                <w:rFonts w:ascii="微软雅黑"/>
                <w:b/>
                <w:sz w:val="21"/>
              </w:rPr>
            </w:pPr>
            <w:r>
              <w:rPr>
                <w:rFonts w:ascii="微软雅黑"/>
                <w:b/>
                <w:spacing w:val="-4"/>
                <w:sz w:val="21"/>
              </w:rPr>
              <w:t>9.30</w:t>
            </w:r>
          </w:p>
        </w:tc>
        <w:tc>
          <w:tcPr>
            <w:tcW w:w="1778" w:type="dxa"/>
          </w:tcPr>
          <w:p>
            <w:pPr>
              <w:pStyle w:val="TableParagraph"/>
              <w:spacing w:line="337" w:lineRule="exact" w:before="110"/>
              <w:ind w:left="357"/>
              <w:rPr>
                <w:rFonts w:ascii="微软雅黑" w:eastAsia="微软雅黑"/>
                <w:b/>
                <w:sz w:val="21"/>
              </w:rPr>
            </w:pPr>
            <w:r>
              <w:rPr>
                <w:rFonts w:ascii="微软雅黑" w:eastAsia="微软雅黑"/>
                <w:b/>
                <w:spacing w:val="-2"/>
                <w:sz w:val="21"/>
              </w:rPr>
              <w:t>六项基本日常</w:t>
            </w:r>
          </w:p>
        </w:tc>
        <w:tc>
          <w:tcPr>
            <w:tcW w:w="7121" w:type="dxa"/>
          </w:tcPr>
          <w:p>
            <w:pPr>
              <w:pStyle w:val="TableParagraph"/>
              <w:spacing w:before="178"/>
              <w:ind w:left="152"/>
              <w:rPr>
                <w:sz w:val="21"/>
              </w:rPr>
            </w:pPr>
            <w:r>
              <w:rPr>
                <w:spacing w:val="-3"/>
                <w:sz w:val="21"/>
              </w:rPr>
              <w:t>六项基本日常生活活动是指：</w:t>
            </w:r>
          </w:p>
        </w:tc>
      </w:tr>
      <w:tr>
        <w:trPr>
          <w:trHeight w:val="261" w:hRule="atLeast"/>
        </w:trPr>
        <w:tc>
          <w:tcPr>
            <w:tcW w:w="830" w:type="dxa"/>
          </w:tcPr>
          <w:p>
            <w:pPr>
              <w:pStyle w:val="TableParagraph"/>
              <w:rPr>
                <w:rFonts w:ascii="Times New Roman"/>
                <w:sz w:val="18"/>
              </w:rPr>
            </w:pPr>
          </w:p>
        </w:tc>
        <w:tc>
          <w:tcPr>
            <w:tcW w:w="1778" w:type="dxa"/>
          </w:tcPr>
          <w:p>
            <w:pPr>
              <w:pStyle w:val="TableParagraph"/>
              <w:spacing w:line="242" w:lineRule="exact"/>
              <w:ind w:left="357"/>
              <w:rPr>
                <w:rFonts w:ascii="微软雅黑" w:eastAsia="微软雅黑"/>
                <w:b/>
                <w:sz w:val="21"/>
              </w:rPr>
            </w:pPr>
            <w:r>
              <w:rPr>
                <w:rFonts w:ascii="微软雅黑" w:eastAsia="微软雅黑"/>
                <w:b/>
                <w:spacing w:val="-3"/>
                <w:sz w:val="21"/>
              </w:rPr>
              <w:t>生活活动</w:t>
            </w:r>
          </w:p>
        </w:tc>
        <w:tc>
          <w:tcPr>
            <w:tcW w:w="7121" w:type="dxa"/>
          </w:tcPr>
          <w:p>
            <w:pPr>
              <w:pStyle w:val="TableParagraph"/>
              <w:spacing w:line="220" w:lineRule="exact" w:before="22"/>
              <w:ind w:left="152"/>
              <w:rPr>
                <w:sz w:val="21"/>
              </w:rPr>
            </w:pPr>
            <w:r>
              <w:rPr>
                <w:spacing w:val="-2"/>
                <w:sz w:val="21"/>
              </w:rPr>
              <w:t>（1）</w:t>
            </w:r>
            <w:r>
              <w:rPr>
                <w:spacing w:val="-3"/>
                <w:sz w:val="21"/>
              </w:rPr>
              <w:t>穿衣：自己能够穿衣及脱衣；</w:t>
            </w:r>
          </w:p>
        </w:tc>
      </w:tr>
    </w:tbl>
    <w:p>
      <w:pPr>
        <w:spacing w:after="0" w:line="220" w:lineRule="exact"/>
        <w:rPr>
          <w:sz w:val="21"/>
        </w:rPr>
        <w:sectPr>
          <w:type w:val="continuous"/>
          <w:pgSz w:w="11910" w:h="16840"/>
          <w:pgMar w:top="1220" w:bottom="280" w:left="820" w:right="580"/>
        </w:sectPr>
      </w:pPr>
    </w:p>
    <w:p>
      <w:pPr>
        <w:pStyle w:val="ListParagraph"/>
        <w:numPr>
          <w:ilvl w:val="1"/>
          <w:numId w:val="21"/>
        </w:numPr>
        <w:tabs>
          <w:tab w:pos="3675" w:val="left" w:leader="none"/>
        </w:tabs>
        <w:spacing w:line="240" w:lineRule="auto" w:before="52" w:after="0"/>
        <w:ind w:left="3674" w:right="0" w:hanging="530"/>
        <w:jc w:val="left"/>
        <w:rPr>
          <w:sz w:val="21"/>
        </w:rPr>
      </w:pPr>
      <w:r>
        <w:rPr>
          <w:spacing w:val="-3"/>
          <w:sz w:val="21"/>
        </w:rPr>
        <w:t>移动：自己从一个房间到另一个房间；</w:t>
      </w:r>
    </w:p>
    <w:p>
      <w:pPr>
        <w:pStyle w:val="ListParagraph"/>
        <w:numPr>
          <w:ilvl w:val="1"/>
          <w:numId w:val="21"/>
        </w:numPr>
        <w:tabs>
          <w:tab w:pos="3675" w:val="left" w:leader="none"/>
        </w:tabs>
        <w:spacing w:line="240" w:lineRule="auto" w:before="43" w:after="0"/>
        <w:ind w:left="3674" w:right="0" w:hanging="530"/>
        <w:jc w:val="left"/>
        <w:rPr>
          <w:sz w:val="21"/>
        </w:rPr>
      </w:pPr>
      <w:r>
        <w:rPr>
          <w:spacing w:val="-3"/>
          <w:sz w:val="21"/>
        </w:rPr>
        <w:t>行动：自己上下床或上下轮椅；</w:t>
      </w:r>
    </w:p>
    <w:p>
      <w:pPr>
        <w:pStyle w:val="ListParagraph"/>
        <w:numPr>
          <w:ilvl w:val="1"/>
          <w:numId w:val="21"/>
        </w:numPr>
        <w:tabs>
          <w:tab w:pos="3675" w:val="left" w:leader="none"/>
        </w:tabs>
        <w:spacing w:line="240" w:lineRule="auto" w:before="43" w:after="0"/>
        <w:ind w:left="3674" w:right="0" w:hanging="530"/>
        <w:jc w:val="left"/>
        <w:rPr>
          <w:sz w:val="21"/>
        </w:rPr>
      </w:pPr>
      <w:r>
        <w:rPr>
          <w:spacing w:val="-3"/>
          <w:sz w:val="21"/>
        </w:rPr>
        <w:t>如厕：自己控制进行大小便；</w:t>
      </w:r>
    </w:p>
    <w:p>
      <w:pPr>
        <w:pStyle w:val="ListParagraph"/>
        <w:numPr>
          <w:ilvl w:val="1"/>
          <w:numId w:val="21"/>
        </w:numPr>
        <w:tabs>
          <w:tab w:pos="3675" w:val="left" w:leader="none"/>
        </w:tabs>
        <w:spacing w:line="240" w:lineRule="auto" w:before="43" w:after="0"/>
        <w:ind w:left="3674" w:right="0" w:hanging="530"/>
        <w:jc w:val="left"/>
        <w:rPr>
          <w:sz w:val="21"/>
        </w:rPr>
      </w:pPr>
      <w:r>
        <w:rPr>
          <w:spacing w:val="-3"/>
          <w:sz w:val="21"/>
        </w:rPr>
        <w:t>进食：自己从已准备好的碗或碟中取食物放入口中；</w:t>
      </w:r>
    </w:p>
    <w:p>
      <w:pPr>
        <w:pStyle w:val="ListParagraph"/>
        <w:numPr>
          <w:ilvl w:val="1"/>
          <w:numId w:val="21"/>
        </w:numPr>
        <w:tabs>
          <w:tab w:pos="3675" w:val="left" w:leader="none"/>
        </w:tabs>
        <w:spacing w:line="250" w:lineRule="exact" w:before="43" w:after="0"/>
        <w:ind w:left="3674" w:right="0" w:hanging="530"/>
        <w:jc w:val="left"/>
        <w:rPr>
          <w:sz w:val="21"/>
        </w:rPr>
      </w:pPr>
      <w:r>
        <w:rPr>
          <w:spacing w:val="-3"/>
          <w:sz w:val="21"/>
        </w:rPr>
        <w:t>洗澡：自己进行淋浴或盆浴。</w:t>
      </w:r>
    </w:p>
    <w:p>
      <w:pPr>
        <w:spacing w:line="387" w:lineRule="exact" w:before="0"/>
        <w:ind w:left="3145" w:right="0" w:firstLine="0"/>
        <w:jc w:val="left"/>
        <w:rPr>
          <w:rFonts w:ascii="微软雅黑" w:eastAsia="微软雅黑"/>
          <w:b/>
          <w:sz w:val="22"/>
        </w:rPr>
      </w:pPr>
      <w:r>
        <w:rPr>
          <w:rFonts w:ascii="微软雅黑" w:eastAsia="微软雅黑"/>
          <w:b/>
          <w:w w:val="95"/>
          <w:sz w:val="22"/>
        </w:rPr>
        <w:t>六</w:t>
      </w:r>
      <w:r>
        <w:rPr>
          <w:rFonts w:ascii="微软雅黑" w:eastAsia="微软雅黑"/>
          <w:b/>
          <w:w w:val="95"/>
          <w:sz w:val="22"/>
        </w:rPr>
        <w:t>项</w:t>
      </w:r>
      <w:r>
        <w:rPr>
          <w:rFonts w:ascii="微软雅黑" w:eastAsia="微软雅黑"/>
          <w:b/>
          <w:w w:val="95"/>
          <w:sz w:val="22"/>
        </w:rPr>
        <w:t>基</w:t>
      </w:r>
      <w:r>
        <w:rPr>
          <w:rFonts w:ascii="微软雅黑" w:eastAsia="微软雅黑"/>
          <w:b/>
          <w:w w:val="95"/>
          <w:sz w:val="22"/>
        </w:rPr>
        <w:t>本</w:t>
      </w:r>
      <w:r>
        <w:rPr>
          <w:rFonts w:ascii="微软雅黑" w:eastAsia="微软雅黑"/>
          <w:b/>
          <w:w w:val="95"/>
          <w:sz w:val="22"/>
        </w:rPr>
        <w:t>日</w:t>
      </w:r>
      <w:r>
        <w:rPr>
          <w:rFonts w:ascii="微软雅黑" w:eastAsia="微软雅黑"/>
          <w:b/>
          <w:w w:val="95"/>
          <w:sz w:val="22"/>
        </w:rPr>
        <w:t>常</w:t>
      </w:r>
      <w:r>
        <w:rPr>
          <w:rFonts w:ascii="微软雅黑" w:eastAsia="微软雅黑"/>
          <w:b/>
          <w:w w:val="95"/>
          <w:sz w:val="22"/>
        </w:rPr>
        <w:t>生</w:t>
      </w:r>
      <w:r>
        <w:rPr>
          <w:rFonts w:ascii="微软雅黑" w:eastAsia="微软雅黑"/>
          <w:b/>
          <w:w w:val="95"/>
          <w:sz w:val="22"/>
        </w:rPr>
        <w:t>活</w:t>
      </w:r>
      <w:r>
        <w:rPr>
          <w:rFonts w:ascii="微软雅黑" w:eastAsia="微软雅黑"/>
          <w:b/>
          <w:w w:val="95"/>
          <w:sz w:val="22"/>
        </w:rPr>
        <w:t>活动能</w:t>
      </w:r>
      <w:r>
        <w:rPr>
          <w:rFonts w:ascii="微软雅黑" w:eastAsia="微软雅黑"/>
          <w:b/>
          <w:w w:val="95"/>
          <w:sz w:val="22"/>
        </w:rPr>
        <w:t>力</w:t>
      </w:r>
      <w:r>
        <w:rPr>
          <w:rFonts w:ascii="微软雅黑" w:eastAsia="微软雅黑"/>
          <w:b/>
          <w:w w:val="95"/>
          <w:sz w:val="22"/>
        </w:rPr>
        <w:t>的</w:t>
      </w:r>
      <w:r>
        <w:rPr>
          <w:rFonts w:ascii="微软雅黑" w:eastAsia="微软雅黑"/>
          <w:b/>
          <w:w w:val="95"/>
          <w:sz w:val="22"/>
        </w:rPr>
        <w:t>鉴</w:t>
      </w:r>
      <w:r>
        <w:rPr>
          <w:rFonts w:ascii="微软雅黑" w:eastAsia="微软雅黑"/>
          <w:b/>
          <w:w w:val="95"/>
          <w:sz w:val="22"/>
        </w:rPr>
        <w:t>定</w:t>
      </w:r>
      <w:r>
        <w:rPr>
          <w:rFonts w:ascii="微软雅黑" w:eastAsia="微软雅黑"/>
          <w:b/>
          <w:w w:val="95"/>
          <w:sz w:val="22"/>
        </w:rPr>
        <w:t>不</w:t>
      </w:r>
      <w:r>
        <w:rPr>
          <w:rFonts w:ascii="微软雅黑" w:eastAsia="微软雅黑"/>
          <w:b/>
          <w:w w:val="95"/>
          <w:sz w:val="22"/>
        </w:rPr>
        <w:t>适</w:t>
      </w:r>
      <w:r>
        <w:rPr>
          <w:rFonts w:ascii="微软雅黑" w:eastAsia="微软雅黑"/>
          <w:b/>
          <w:w w:val="95"/>
          <w:sz w:val="22"/>
        </w:rPr>
        <w:t>用</w:t>
      </w:r>
      <w:r>
        <w:rPr>
          <w:rFonts w:ascii="微软雅黑" w:eastAsia="微软雅黑"/>
          <w:b/>
          <w:w w:val="95"/>
          <w:sz w:val="22"/>
        </w:rPr>
        <w:t>于</w:t>
      </w:r>
      <w:r>
        <w:rPr>
          <w:rFonts w:ascii="微软雅黑" w:eastAsia="微软雅黑"/>
          <w:b/>
          <w:spacing w:val="-6"/>
          <w:w w:val="95"/>
          <w:sz w:val="22"/>
        </w:rPr>
        <w:t> </w:t>
      </w:r>
      <w:r>
        <w:rPr>
          <w:rFonts w:ascii="微软雅黑" w:eastAsia="微软雅黑"/>
          <w:b/>
          <w:w w:val="95"/>
          <w:sz w:val="22"/>
        </w:rPr>
        <w:t>0-3</w:t>
      </w:r>
      <w:r>
        <w:rPr>
          <w:rFonts w:ascii="微软雅黑" w:eastAsia="微软雅黑"/>
          <w:b/>
          <w:spacing w:val="-4"/>
          <w:w w:val="95"/>
          <w:sz w:val="22"/>
        </w:rPr>
        <w:t> 周</w:t>
      </w:r>
      <w:r>
        <w:rPr>
          <w:rFonts w:ascii="微软雅黑" w:eastAsia="微软雅黑"/>
          <w:b/>
          <w:w w:val="95"/>
          <w:sz w:val="22"/>
        </w:rPr>
        <w:t>岁</w:t>
      </w:r>
      <w:r>
        <w:rPr>
          <w:rFonts w:ascii="微软雅黑" w:eastAsia="微软雅黑"/>
          <w:b/>
          <w:w w:val="95"/>
          <w:sz w:val="22"/>
        </w:rPr>
        <w:t>幼</w:t>
      </w:r>
      <w:r>
        <w:rPr>
          <w:rFonts w:ascii="微软雅黑" w:eastAsia="微软雅黑"/>
          <w:b/>
          <w:w w:val="95"/>
          <w:sz w:val="22"/>
        </w:rPr>
        <w:t>儿</w:t>
      </w:r>
      <w:r>
        <w:rPr>
          <w:rFonts w:ascii="微软雅黑" w:eastAsia="微软雅黑"/>
          <w:b/>
          <w:spacing w:val="-10"/>
          <w:w w:val="95"/>
          <w:sz w:val="22"/>
        </w:rPr>
        <w:t>。</w:t>
      </w:r>
    </w:p>
    <w:p>
      <w:pPr>
        <w:pStyle w:val="BodyText"/>
        <w:spacing w:before="16"/>
        <w:rPr>
          <w:rFonts w:ascii="微软雅黑"/>
          <w:b/>
          <w:sz w:val="12"/>
        </w:rPr>
      </w:pPr>
    </w:p>
    <w:p>
      <w:pPr>
        <w:pStyle w:val="ListParagraph"/>
        <w:numPr>
          <w:ilvl w:val="1"/>
          <w:numId w:val="23"/>
        </w:numPr>
        <w:tabs>
          <w:tab w:pos="1573" w:val="left" w:leader="none"/>
          <w:tab w:pos="1574" w:val="left" w:leader="none"/>
          <w:tab w:pos="3145" w:val="left" w:leader="none"/>
        </w:tabs>
        <w:spacing w:line="235" w:lineRule="auto" w:before="0" w:after="0"/>
        <w:ind w:left="3145" w:right="440" w:hanging="2711"/>
        <w:jc w:val="left"/>
        <w:rPr>
          <w:sz w:val="21"/>
        </w:rPr>
      </w:pPr>
      <w:r>
        <w:rPr>
          <w:rFonts w:ascii="微软雅黑" w:eastAsia="微软雅黑"/>
          <w:b/>
          <w:spacing w:val="-2"/>
          <w:sz w:val="21"/>
        </w:rPr>
        <w:t>永</w:t>
      </w:r>
      <w:r>
        <w:rPr>
          <w:rFonts w:ascii="微软雅黑" w:eastAsia="微软雅黑"/>
          <w:b/>
          <w:spacing w:val="-2"/>
          <w:sz w:val="21"/>
        </w:rPr>
        <w:t>久</w:t>
      </w:r>
      <w:r>
        <w:rPr>
          <w:rFonts w:ascii="微软雅黑" w:eastAsia="微软雅黑"/>
          <w:b/>
          <w:spacing w:val="-2"/>
          <w:sz w:val="21"/>
        </w:rPr>
        <w:t>不</w:t>
      </w:r>
      <w:r>
        <w:rPr>
          <w:rFonts w:ascii="微软雅黑" w:eastAsia="微软雅黑"/>
          <w:b/>
          <w:spacing w:val="-2"/>
          <w:sz w:val="21"/>
        </w:rPr>
        <w:t>可</w:t>
      </w:r>
      <w:r>
        <w:rPr>
          <w:rFonts w:ascii="微软雅黑" w:eastAsia="微软雅黑"/>
          <w:b/>
          <w:spacing w:val="-2"/>
          <w:sz w:val="21"/>
        </w:rPr>
        <w:t>逆</w:t>
      </w:r>
      <w:r>
        <w:rPr>
          <w:rFonts w:ascii="微软雅黑" w:eastAsia="微软雅黑"/>
          <w:b/>
          <w:sz w:val="21"/>
        </w:rPr>
        <w:tab/>
      </w:r>
      <w:r>
        <w:rPr>
          <w:spacing w:val="-2"/>
          <w:sz w:val="21"/>
        </w:rPr>
        <w:t>指</w:t>
      </w:r>
      <w:r>
        <w:rPr>
          <w:spacing w:val="-2"/>
          <w:sz w:val="21"/>
        </w:rPr>
        <w:t>自</w:t>
      </w:r>
      <w:r>
        <w:rPr>
          <w:spacing w:val="-2"/>
          <w:sz w:val="21"/>
        </w:rPr>
        <w:t>疾病确诊或意外伤害</w:t>
      </w:r>
      <w:r>
        <w:rPr>
          <w:spacing w:val="-2"/>
          <w:sz w:val="21"/>
        </w:rPr>
        <w:t>发</w:t>
      </w:r>
      <w:r>
        <w:rPr>
          <w:spacing w:val="-2"/>
          <w:sz w:val="21"/>
        </w:rPr>
        <w:t>生</w:t>
      </w:r>
      <w:r>
        <w:rPr>
          <w:spacing w:val="-2"/>
          <w:sz w:val="21"/>
        </w:rPr>
        <w:t>之日起，经过积极治疗</w:t>
      </w:r>
      <w:r>
        <w:rPr>
          <w:spacing w:val="-40"/>
          <w:sz w:val="21"/>
        </w:rPr>
        <w:t> </w:t>
      </w:r>
      <w:r>
        <w:rPr>
          <w:spacing w:val="-2"/>
          <w:sz w:val="21"/>
        </w:rPr>
        <w:t>180</w:t>
      </w:r>
      <w:r>
        <w:rPr>
          <w:spacing w:val="-43"/>
          <w:sz w:val="21"/>
        </w:rPr>
        <w:t> </w:t>
      </w:r>
      <w:r>
        <w:rPr>
          <w:spacing w:val="-2"/>
          <w:sz w:val="21"/>
        </w:rPr>
        <w:t>天后，仍无法通过</w:t>
      </w:r>
      <w:r>
        <w:rPr>
          <w:spacing w:val="-2"/>
          <w:sz w:val="21"/>
        </w:rPr>
        <w:t>现</w:t>
      </w:r>
      <w:r>
        <w:rPr>
          <w:spacing w:val="-2"/>
          <w:sz w:val="21"/>
        </w:rPr>
        <w:t>有</w:t>
      </w:r>
      <w:r>
        <w:rPr>
          <w:spacing w:val="-2"/>
          <w:sz w:val="21"/>
        </w:rPr>
        <w:t>医疗手段恢</w:t>
      </w:r>
      <w:r>
        <w:rPr>
          <w:spacing w:val="-2"/>
          <w:sz w:val="21"/>
        </w:rPr>
        <w:t>复</w:t>
      </w:r>
      <w:r>
        <w:rPr>
          <w:spacing w:val="-2"/>
          <w:sz w:val="21"/>
        </w:rPr>
        <w:t>。</w:t>
      </w:r>
    </w:p>
    <w:p>
      <w:pPr>
        <w:pStyle w:val="BodyText"/>
        <w:spacing w:before="1"/>
        <w:rPr>
          <w:sz w:val="22"/>
        </w:rPr>
      </w:pPr>
    </w:p>
    <w:p>
      <w:pPr>
        <w:spacing w:after="0"/>
        <w:rPr>
          <w:sz w:val="22"/>
        </w:rPr>
        <w:sectPr>
          <w:pgSz w:w="11910" w:h="16840"/>
          <w:pgMar w:top="1200" w:bottom="280" w:left="820" w:right="580"/>
        </w:sectPr>
      </w:pPr>
    </w:p>
    <w:p>
      <w:pPr>
        <w:pStyle w:val="Heading2"/>
        <w:numPr>
          <w:ilvl w:val="1"/>
          <w:numId w:val="23"/>
        </w:numPr>
        <w:tabs>
          <w:tab w:pos="1573" w:val="left" w:leader="none"/>
          <w:tab w:pos="1574" w:val="left" w:leader="none"/>
        </w:tabs>
        <w:spacing w:line="194" w:lineRule="auto" w:before="58" w:after="0"/>
        <w:ind w:left="1573" w:right="0" w:hanging="1138"/>
        <w:jc w:val="left"/>
        <w:rPr>
          <w:rFonts w:ascii="微软雅黑" w:eastAsia="微软雅黑"/>
        </w:rPr>
      </w:pPr>
      <w:r>
        <w:rPr>
          <w:rFonts w:ascii="微软雅黑" w:eastAsia="微软雅黑"/>
          <w:spacing w:val="-2"/>
        </w:rPr>
        <w:t>美国纽约心脏</w:t>
      </w:r>
      <w:r>
        <w:rPr>
          <w:rFonts w:ascii="微软雅黑" w:eastAsia="微软雅黑"/>
          <w:spacing w:val="-2"/>
        </w:rPr>
        <w:t>病学会（New </w:t>
      </w:r>
      <w:r>
        <w:rPr>
          <w:rFonts w:ascii="微软雅黑" w:eastAsia="微软雅黑"/>
        </w:rPr>
        <w:t>York</w:t>
      </w:r>
      <w:r>
        <w:rPr>
          <w:rFonts w:ascii="微软雅黑" w:eastAsia="微软雅黑"/>
          <w:spacing w:val="40"/>
        </w:rPr>
        <w:t> </w:t>
      </w:r>
      <w:r>
        <w:rPr>
          <w:rFonts w:ascii="微软雅黑" w:eastAsia="微软雅黑"/>
        </w:rPr>
        <w:t>Heart </w:t>
      </w:r>
      <w:r>
        <w:rPr>
          <w:rFonts w:ascii="微软雅黑" w:eastAsia="微软雅黑"/>
          <w:spacing w:val="-2"/>
          <w:w w:val="95"/>
        </w:rPr>
        <w:t>Association， </w:t>
      </w:r>
      <w:r>
        <w:rPr>
          <w:rFonts w:ascii="微软雅黑" w:eastAsia="微软雅黑"/>
          <w:spacing w:val="-2"/>
          <w:w w:val="90"/>
        </w:rPr>
        <w:t>NYHA）</w:t>
      </w:r>
      <w:r>
        <w:rPr>
          <w:rFonts w:ascii="微软雅黑" w:eastAsia="微软雅黑"/>
          <w:spacing w:val="-2"/>
          <w:w w:val="90"/>
        </w:rPr>
        <w:t>心</w:t>
      </w:r>
      <w:r>
        <w:rPr>
          <w:rFonts w:ascii="微软雅黑" w:eastAsia="微软雅黑"/>
          <w:spacing w:val="-2"/>
          <w:w w:val="90"/>
        </w:rPr>
        <w:t>功</w:t>
      </w:r>
      <w:r>
        <w:rPr>
          <w:rFonts w:ascii="微软雅黑" w:eastAsia="微软雅黑"/>
          <w:spacing w:val="-2"/>
          <w:w w:val="90"/>
        </w:rPr>
        <w:t>能</w:t>
      </w:r>
      <w:r>
        <w:rPr>
          <w:rFonts w:ascii="微软雅黑" w:eastAsia="微软雅黑"/>
          <w:spacing w:val="-4"/>
        </w:rPr>
        <w:t>状态分级</w:t>
      </w:r>
    </w:p>
    <w:p>
      <w:pPr>
        <w:pStyle w:val="BodyText"/>
        <w:spacing w:line="278" w:lineRule="auto" w:before="72"/>
        <w:ind w:left="156" w:right="440"/>
      </w:pPr>
      <w:r>
        <w:rPr/>
        <w:br w:type="column"/>
      </w:r>
      <w:r>
        <w:rPr/>
        <w:t>美国纽约心脏病学会（New</w:t>
      </w:r>
      <w:r>
        <w:rPr>
          <w:spacing w:val="-16"/>
        </w:rPr>
        <w:t> </w:t>
      </w:r>
      <w:r>
        <w:rPr/>
        <w:t>York</w:t>
      </w:r>
      <w:r>
        <w:rPr>
          <w:spacing w:val="-16"/>
        </w:rPr>
        <w:t> </w:t>
      </w:r>
      <w:r>
        <w:rPr/>
        <w:t>Heart</w:t>
      </w:r>
      <w:r>
        <w:rPr>
          <w:spacing w:val="-16"/>
        </w:rPr>
        <w:t> </w:t>
      </w:r>
      <w:r>
        <w:rPr/>
        <w:t>Association，NYHA）将心功能状态</w:t>
      </w:r>
      <w:r>
        <w:rPr>
          <w:spacing w:val="-2"/>
        </w:rPr>
        <w:t>分为四级：</w:t>
      </w:r>
    </w:p>
    <w:p>
      <w:pPr>
        <w:pStyle w:val="BodyText"/>
        <w:spacing w:line="278" w:lineRule="auto"/>
        <w:ind w:left="156" w:right="443"/>
      </w:pPr>
      <w:r>
        <w:rPr>
          <w:spacing w:val="-2"/>
        </w:rPr>
        <w:t>Ⅰ级：心脏病病人日常活动量不受限制，一般活动不引起乏力、呼吸困难等</w:t>
      </w:r>
      <w:r>
        <w:rPr>
          <w:spacing w:val="-2"/>
        </w:rPr>
        <w:t>心衰症状。</w:t>
      </w:r>
    </w:p>
    <w:p>
      <w:pPr>
        <w:pStyle w:val="BodyText"/>
        <w:spacing w:line="278" w:lineRule="auto"/>
        <w:ind w:left="156" w:right="443"/>
      </w:pPr>
      <w:r>
        <w:rPr>
          <w:spacing w:val="-2"/>
        </w:rPr>
        <w:t>Ⅱ级：心脏病病人体力活动轻度受限制，休息时无自觉症状，一般活动下可</w:t>
      </w:r>
      <w:r>
        <w:rPr>
          <w:spacing w:val="-2"/>
        </w:rPr>
        <w:t>出现心衰症状。</w:t>
      </w:r>
    </w:p>
    <w:p>
      <w:pPr>
        <w:pStyle w:val="BodyText"/>
        <w:spacing w:line="278" w:lineRule="auto"/>
        <w:ind w:left="156" w:right="423"/>
        <w:jc w:val="both"/>
      </w:pPr>
      <w:r>
        <w:rPr>
          <w:spacing w:val="-2"/>
        </w:rPr>
        <w:t>Ⅲ级：心脏病病人体力活动明显受限，低于平时一般活动即引起心衰症状。 Ⅳ级：心脏病病人不能从事任何体力活动，休息状态下也存在心衰症状，活</w:t>
      </w:r>
      <w:r>
        <w:rPr>
          <w:spacing w:val="-2"/>
        </w:rPr>
        <w:t>动后加重。</w:t>
      </w:r>
    </w:p>
    <w:sectPr>
      <w:type w:val="continuous"/>
      <w:pgSz w:w="11910" w:h="16840"/>
      <w:pgMar w:top="400" w:bottom="280" w:left="820" w:right="580"/>
      <w:cols w:num="2" w:equalWidth="0">
        <w:col w:w="2950" w:space="40"/>
        <w:col w:w="752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宋体">
    <w:altName w:val="宋体"/>
    <w:charset w:val="86"/>
    <w:family w:val="auto"/>
    <w:pitch w:val="variable"/>
  </w:font>
  <w:font w:name="Wingdings">
    <w:altName w:val="Wingdings"/>
    <w:charset w:val="2"/>
    <w:family w:val="auto"/>
    <w:pitch w:val="variable"/>
  </w:font>
  <w:font w:name="Microsoft JhengHei">
    <w:altName w:val="Microsoft JhengHei"/>
    <w:charset w:val="0"/>
    <w:family w:val="swiss"/>
    <w:pitch w:val="variable"/>
  </w:font>
  <w:font w:name="Wingdings 2">
    <w:altName w:val="Wingdings 2"/>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26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96" w:hanging="529"/>
      </w:pPr>
      <w:rPr>
        <w:rFonts w:hint="default"/>
        <w:lang w:val="en-US" w:eastAsia="zh-CN" w:bidi="ar-SA"/>
      </w:rPr>
    </w:lvl>
    <w:lvl w:ilvl="2">
      <w:start w:val="0"/>
      <w:numFmt w:val="bullet"/>
      <w:lvlText w:val="•"/>
      <w:lvlJc w:val="left"/>
      <w:pPr>
        <w:ind w:left="1733" w:hanging="529"/>
      </w:pPr>
      <w:rPr>
        <w:rFonts w:hint="default"/>
        <w:lang w:val="en-US" w:eastAsia="zh-CN" w:bidi="ar-SA"/>
      </w:rPr>
    </w:lvl>
    <w:lvl w:ilvl="3">
      <w:start w:val="0"/>
      <w:numFmt w:val="bullet"/>
      <w:lvlText w:val="•"/>
      <w:lvlJc w:val="left"/>
      <w:pPr>
        <w:ind w:left="2469" w:hanging="529"/>
      </w:pPr>
      <w:rPr>
        <w:rFonts w:hint="default"/>
        <w:lang w:val="en-US" w:eastAsia="zh-CN" w:bidi="ar-SA"/>
      </w:rPr>
    </w:lvl>
    <w:lvl w:ilvl="4">
      <w:start w:val="0"/>
      <w:numFmt w:val="bullet"/>
      <w:lvlText w:val="•"/>
      <w:lvlJc w:val="left"/>
      <w:pPr>
        <w:ind w:left="3206" w:hanging="529"/>
      </w:pPr>
      <w:rPr>
        <w:rFonts w:hint="default"/>
        <w:lang w:val="en-US" w:eastAsia="zh-CN" w:bidi="ar-SA"/>
      </w:rPr>
    </w:lvl>
    <w:lvl w:ilvl="5">
      <w:start w:val="0"/>
      <w:numFmt w:val="bullet"/>
      <w:lvlText w:val="•"/>
      <w:lvlJc w:val="left"/>
      <w:pPr>
        <w:ind w:left="3943" w:hanging="529"/>
      </w:pPr>
      <w:rPr>
        <w:rFonts w:hint="default"/>
        <w:lang w:val="en-US" w:eastAsia="zh-CN" w:bidi="ar-SA"/>
      </w:rPr>
    </w:lvl>
    <w:lvl w:ilvl="6">
      <w:start w:val="0"/>
      <w:numFmt w:val="bullet"/>
      <w:lvlText w:val="•"/>
      <w:lvlJc w:val="left"/>
      <w:pPr>
        <w:ind w:left="4679" w:hanging="529"/>
      </w:pPr>
      <w:rPr>
        <w:rFonts w:hint="default"/>
        <w:lang w:val="en-US" w:eastAsia="zh-CN" w:bidi="ar-SA"/>
      </w:rPr>
    </w:lvl>
    <w:lvl w:ilvl="7">
      <w:start w:val="0"/>
      <w:numFmt w:val="bullet"/>
      <w:lvlText w:val="•"/>
      <w:lvlJc w:val="left"/>
      <w:pPr>
        <w:ind w:left="5416" w:hanging="529"/>
      </w:pPr>
      <w:rPr>
        <w:rFonts w:hint="default"/>
        <w:lang w:val="en-US" w:eastAsia="zh-CN" w:bidi="ar-SA"/>
      </w:rPr>
    </w:lvl>
    <w:lvl w:ilvl="8">
      <w:start w:val="0"/>
      <w:numFmt w:val="bullet"/>
      <w:lvlText w:val="•"/>
      <w:lvlJc w:val="left"/>
      <w:pPr>
        <w:ind w:left="6152" w:hanging="529"/>
      </w:pPr>
      <w:rPr>
        <w:rFonts w:hint="default"/>
        <w:lang w:val="en-US" w:eastAsia="zh-CN" w:bidi="ar-SA"/>
      </w:rPr>
    </w:lvl>
  </w:abstractNum>
  <w:abstractNum w:abstractNumId="22">
    <w:multiLevelType w:val="hybridMultilevel"/>
    <w:lvl w:ilvl="0">
      <w:start w:val="9"/>
      <w:numFmt w:val="decimal"/>
      <w:lvlText w:val="%1"/>
      <w:lvlJc w:val="left"/>
      <w:pPr>
        <w:ind w:left="3145" w:hanging="1138"/>
        <w:jc w:val="left"/>
      </w:pPr>
      <w:rPr>
        <w:rFonts w:hint="default"/>
        <w:lang w:val="en-US" w:eastAsia="zh-CN" w:bidi="ar-SA"/>
      </w:rPr>
    </w:lvl>
    <w:lvl w:ilvl="1">
      <w:start w:val="31"/>
      <w:numFmt w:val="decimal"/>
      <w:lvlText w:val="%1.%2"/>
      <w:lvlJc w:val="left"/>
      <w:pPr>
        <w:ind w:left="3145" w:hanging="1138"/>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613" w:hanging="1138"/>
      </w:pPr>
      <w:rPr>
        <w:rFonts w:hint="default"/>
        <w:lang w:val="en-US" w:eastAsia="zh-CN" w:bidi="ar-SA"/>
      </w:rPr>
    </w:lvl>
    <w:lvl w:ilvl="3">
      <w:start w:val="0"/>
      <w:numFmt w:val="bullet"/>
      <w:lvlText w:val="•"/>
      <w:lvlJc w:val="left"/>
      <w:pPr>
        <w:ind w:left="5349" w:hanging="1138"/>
      </w:pPr>
      <w:rPr>
        <w:rFonts w:hint="default"/>
        <w:lang w:val="en-US" w:eastAsia="zh-CN" w:bidi="ar-SA"/>
      </w:rPr>
    </w:lvl>
    <w:lvl w:ilvl="4">
      <w:start w:val="0"/>
      <w:numFmt w:val="bullet"/>
      <w:lvlText w:val="•"/>
      <w:lvlJc w:val="left"/>
      <w:pPr>
        <w:ind w:left="6086" w:hanging="1138"/>
      </w:pPr>
      <w:rPr>
        <w:rFonts w:hint="default"/>
        <w:lang w:val="en-US" w:eastAsia="zh-CN" w:bidi="ar-SA"/>
      </w:rPr>
    </w:lvl>
    <w:lvl w:ilvl="5">
      <w:start w:val="0"/>
      <w:numFmt w:val="bullet"/>
      <w:lvlText w:val="•"/>
      <w:lvlJc w:val="left"/>
      <w:pPr>
        <w:ind w:left="6823" w:hanging="1138"/>
      </w:pPr>
      <w:rPr>
        <w:rFonts w:hint="default"/>
        <w:lang w:val="en-US" w:eastAsia="zh-CN" w:bidi="ar-SA"/>
      </w:rPr>
    </w:lvl>
    <w:lvl w:ilvl="6">
      <w:start w:val="0"/>
      <w:numFmt w:val="bullet"/>
      <w:lvlText w:val="•"/>
      <w:lvlJc w:val="left"/>
      <w:pPr>
        <w:ind w:left="7559" w:hanging="1138"/>
      </w:pPr>
      <w:rPr>
        <w:rFonts w:hint="default"/>
        <w:lang w:val="en-US" w:eastAsia="zh-CN" w:bidi="ar-SA"/>
      </w:rPr>
    </w:lvl>
    <w:lvl w:ilvl="7">
      <w:start w:val="0"/>
      <w:numFmt w:val="bullet"/>
      <w:lvlText w:val="•"/>
      <w:lvlJc w:val="left"/>
      <w:pPr>
        <w:ind w:left="8296" w:hanging="1138"/>
      </w:pPr>
      <w:rPr>
        <w:rFonts w:hint="default"/>
        <w:lang w:val="en-US" w:eastAsia="zh-CN" w:bidi="ar-SA"/>
      </w:rPr>
    </w:lvl>
    <w:lvl w:ilvl="8">
      <w:start w:val="0"/>
      <w:numFmt w:val="bullet"/>
      <w:lvlText w:val="•"/>
      <w:lvlJc w:val="left"/>
      <w:pPr>
        <w:ind w:left="9033" w:hanging="1138"/>
      </w:pPr>
      <w:rPr>
        <w:rFonts w:hint="default"/>
        <w:lang w:val="en-US" w:eastAsia="zh-CN" w:bidi="ar-SA"/>
      </w:rPr>
    </w:lvl>
  </w:abstractNum>
  <w:abstractNum w:abstractNumId="21">
    <w:multiLevelType w:val="hybridMultilevel"/>
    <w:lvl w:ilvl="0">
      <w:start w:val="0"/>
      <w:numFmt w:val="decimal"/>
      <w:lvlText w:val="%1"/>
      <w:lvlJc w:val="left"/>
      <w:pPr>
        <w:ind w:left="310"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000" w:hanging="159"/>
      </w:pPr>
      <w:rPr>
        <w:rFonts w:hint="default"/>
        <w:lang w:val="en-US" w:eastAsia="zh-CN" w:bidi="ar-SA"/>
      </w:rPr>
    </w:lvl>
    <w:lvl w:ilvl="2">
      <w:start w:val="0"/>
      <w:numFmt w:val="bullet"/>
      <w:lvlText w:val="•"/>
      <w:lvlJc w:val="left"/>
      <w:pPr>
        <w:ind w:left="1680" w:hanging="159"/>
      </w:pPr>
      <w:rPr>
        <w:rFonts w:hint="default"/>
        <w:lang w:val="en-US" w:eastAsia="zh-CN" w:bidi="ar-SA"/>
      </w:rPr>
    </w:lvl>
    <w:lvl w:ilvl="3">
      <w:start w:val="0"/>
      <w:numFmt w:val="bullet"/>
      <w:lvlText w:val="•"/>
      <w:lvlJc w:val="left"/>
      <w:pPr>
        <w:ind w:left="2360" w:hanging="159"/>
      </w:pPr>
      <w:rPr>
        <w:rFonts w:hint="default"/>
        <w:lang w:val="en-US" w:eastAsia="zh-CN" w:bidi="ar-SA"/>
      </w:rPr>
    </w:lvl>
    <w:lvl w:ilvl="4">
      <w:start w:val="0"/>
      <w:numFmt w:val="bullet"/>
      <w:lvlText w:val="•"/>
      <w:lvlJc w:val="left"/>
      <w:pPr>
        <w:ind w:left="3040" w:hanging="159"/>
      </w:pPr>
      <w:rPr>
        <w:rFonts w:hint="default"/>
        <w:lang w:val="en-US" w:eastAsia="zh-CN" w:bidi="ar-SA"/>
      </w:rPr>
    </w:lvl>
    <w:lvl w:ilvl="5">
      <w:start w:val="0"/>
      <w:numFmt w:val="bullet"/>
      <w:lvlText w:val="•"/>
      <w:lvlJc w:val="left"/>
      <w:pPr>
        <w:ind w:left="3720" w:hanging="159"/>
      </w:pPr>
      <w:rPr>
        <w:rFonts w:hint="default"/>
        <w:lang w:val="en-US" w:eastAsia="zh-CN" w:bidi="ar-SA"/>
      </w:rPr>
    </w:lvl>
    <w:lvl w:ilvl="6">
      <w:start w:val="0"/>
      <w:numFmt w:val="bullet"/>
      <w:lvlText w:val="•"/>
      <w:lvlJc w:val="left"/>
      <w:pPr>
        <w:ind w:left="4400" w:hanging="159"/>
      </w:pPr>
      <w:rPr>
        <w:rFonts w:hint="default"/>
        <w:lang w:val="en-US" w:eastAsia="zh-CN" w:bidi="ar-SA"/>
      </w:rPr>
    </w:lvl>
    <w:lvl w:ilvl="7">
      <w:start w:val="0"/>
      <w:numFmt w:val="bullet"/>
      <w:lvlText w:val="•"/>
      <w:lvlJc w:val="left"/>
      <w:pPr>
        <w:ind w:left="5080" w:hanging="159"/>
      </w:pPr>
      <w:rPr>
        <w:rFonts w:hint="default"/>
        <w:lang w:val="en-US" w:eastAsia="zh-CN" w:bidi="ar-SA"/>
      </w:rPr>
    </w:lvl>
    <w:lvl w:ilvl="8">
      <w:start w:val="0"/>
      <w:numFmt w:val="bullet"/>
      <w:lvlText w:val="•"/>
      <w:lvlJc w:val="left"/>
      <w:pPr>
        <w:ind w:left="5760" w:hanging="159"/>
      </w:pPr>
      <w:rPr>
        <w:rFonts w:hint="default"/>
        <w:lang w:val="en-US" w:eastAsia="zh-CN" w:bidi="ar-SA"/>
      </w:rPr>
    </w:lvl>
  </w:abstractNum>
  <w:abstractNum w:abstractNumId="20">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674"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4118" w:hanging="529"/>
      </w:pPr>
      <w:rPr>
        <w:rFonts w:hint="default"/>
        <w:lang w:val="en-US" w:eastAsia="zh-CN" w:bidi="ar-SA"/>
      </w:rPr>
    </w:lvl>
    <w:lvl w:ilvl="3">
      <w:start w:val="0"/>
      <w:numFmt w:val="bullet"/>
      <w:lvlText w:val="•"/>
      <w:lvlJc w:val="left"/>
      <w:pPr>
        <w:ind w:left="4556" w:hanging="529"/>
      </w:pPr>
      <w:rPr>
        <w:rFonts w:hint="default"/>
        <w:lang w:val="en-US" w:eastAsia="zh-CN" w:bidi="ar-SA"/>
      </w:rPr>
    </w:lvl>
    <w:lvl w:ilvl="4">
      <w:start w:val="0"/>
      <w:numFmt w:val="bullet"/>
      <w:lvlText w:val="•"/>
      <w:lvlJc w:val="left"/>
      <w:pPr>
        <w:ind w:left="4995" w:hanging="529"/>
      </w:pPr>
      <w:rPr>
        <w:rFonts w:hint="default"/>
        <w:lang w:val="en-US" w:eastAsia="zh-CN" w:bidi="ar-SA"/>
      </w:rPr>
    </w:lvl>
    <w:lvl w:ilvl="5">
      <w:start w:val="0"/>
      <w:numFmt w:val="bullet"/>
      <w:lvlText w:val="•"/>
      <w:lvlJc w:val="left"/>
      <w:pPr>
        <w:ind w:left="5433" w:hanging="529"/>
      </w:pPr>
      <w:rPr>
        <w:rFonts w:hint="default"/>
        <w:lang w:val="en-US" w:eastAsia="zh-CN" w:bidi="ar-SA"/>
      </w:rPr>
    </w:lvl>
    <w:lvl w:ilvl="6">
      <w:start w:val="0"/>
      <w:numFmt w:val="bullet"/>
      <w:lvlText w:val="•"/>
      <w:lvlJc w:val="left"/>
      <w:pPr>
        <w:ind w:left="5872" w:hanging="529"/>
      </w:pPr>
      <w:rPr>
        <w:rFonts w:hint="default"/>
        <w:lang w:val="en-US" w:eastAsia="zh-CN" w:bidi="ar-SA"/>
      </w:rPr>
    </w:lvl>
    <w:lvl w:ilvl="7">
      <w:start w:val="0"/>
      <w:numFmt w:val="bullet"/>
      <w:lvlText w:val="•"/>
      <w:lvlJc w:val="left"/>
      <w:pPr>
        <w:ind w:left="6310" w:hanging="529"/>
      </w:pPr>
      <w:rPr>
        <w:rFonts w:hint="default"/>
        <w:lang w:val="en-US" w:eastAsia="zh-CN" w:bidi="ar-SA"/>
      </w:rPr>
    </w:lvl>
    <w:lvl w:ilvl="8">
      <w:start w:val="0"/>
      <w:numFmt w:val="bullet"/>
      <w:lvlText w:val="•"/>
      <w:lvlJc w:val="left"/>
      <w:pPr>
        <w:ind w:left="6749" w:hanging="529"/>
      </w:pPr>
      <w:rPr>
        <w:rFonts w:hint="default"/>
        <w:lang w:val="en-US" w:eastAsia="zh-CN" w:bidi="ar-SA"/>
      </w:rPr>
    </w:lvl>
  </w:abstractNum>
  <w:abstractNum w:abstractNumId="19">
    <w:multiLevelType w:val="hybridMultilevel"/>
    <w:lvl w:ilvl="0">
      <w:start w:val="1"/>
      <w:numFmt w:val="decimal"/>
      <w:lvlText w:val="（%1）"/>
      <w:lvlJc w:val="left"/>
      <w:pPr>
        <w:ind w:left="815" w:hanging="550"/>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00" w:hanging="550"/>
      </w:pPr>
      <w:rPr>
        <w:rFonts w:hint="default"/>
        <w:lang w:val="en-US" w:eastAsia="zh-CN" w:bidi="ar-SA"/>
      </w:rPr>
    </w:lvl>
    <w:lvl w:ilvl="2">
      <w:start w:val="0"/>
      <w:numFmt w:val="bullet"/>
      <w:lvlText w:val="•"/>
      <w:lvlJc w:val="left"/>
      <w:pPr>
        <w:ind w:left="2181" w:hanging="550"/>
      </w:pPr>
      <w:rPr>
        <w:rFonts w:hint="default"/>
        <w:lang w:val="en-US" w:eastAsia="zh-CN" w:bidi="ar-SA"/>
      </w:rPr>
    </w:lvl>
    <w:lvl w:ilvl="3">
      <w:start w:val="0"/>
      <w:numFmt w:val="bullet"/>
      <w:lvlText w:val="•"/>
      <w:lvlJc w:val="left"/>
      <w:pPr>
        <w:ind w:left="2861" w:hanging="550"/>
      </w:pPr>
      <w:rPr>
        <w:rFonts w:hint="default"/>
        <w:lang w:val="en-US" w:eastAsia="zh-CN" w:bidi="ar-SA"/>
      </w:rPr>
    </w:lvl>
    <w:lvl w:ilvl="4">
      <w:start w:val="0"/>
      <w:numFmt w:val="bullet"/>
      <w:lvlText w:val="•"/>
      <w:lvlJc w:val="left"/>
      <w:pPr>
        <w:ind w:left="3542" w:hanging="550"/>
      </w:pPr>
      <w:rPr>
        <w:rFonts w:hint="default"/>
        <w:lang w:val="en-US" w:eastAsia="zh-CN" w:bidi="ar-SA"/>
      </w:rPr>
    </w:lvl>
    <w:lvl w:ilvl="5">
      <w:start w:val="0"/>
      <w:numFmt w:val="bullet"/>
      <w:lvlText w:val="•"/>
      <w:lvlJc w:val="left"/>
      <w:pPr>
        <w:ind w:left="4223" w:hanging="550"/>
      </w:pPr>
      <w:rPr>
        <w:rFonts w:hint="default"/>
        <w:lang w:val="en-US" w:eastAsia="zh-CN" w:bidi="ar-SA"/>
      </w:rPr>
    </w:lvl>
    <w:lvl w:ilvl="6">
      <w:start w:val="0"/>
      <w:numFmt w:val="bullet"/>
      <w:lvlText w:val="•"/>
      <w:lvlJc w:val="left"/>
      <w:pPr>
        <w:ind w:left="4903" w:hanging="550"/>
      </w:pPr>
      <w:rPr>
        <w:rFonts w:hint="default"/>
        <w:lang w:val="en-US" w:eastAsia="zh-CN" w:bidi="ar-SA"/>
      </w:rPr>
    </w:lvl>
    <w:lvl w:ilvl="7">
      <w:start w:val="0"/>
      <w:numFmt w:val="bullet"/>
      <w:lvlText w:val="•"/>
      <w:lvlJc w:val="left"/>
      <w:pPr>
        <w:ind w:left="5584" w:hanging="550"/>
      </w:pPr>
      <w:rPr>
        <w:rFonts w:hint="default"/>
        <w:lang w:val="en-US" w:eastAsia="zh-CN" w:bidi="ar-SA"/>
      </w:rPr>
    </w:lvl>
    <w:lvl w:ilvl="8">
      <w:start w:val="0"/>
      <w:numFmt w:val="bullet"/>
      <w:lvlText w:val="•"/>
      <w:lvlJc w:val="left"/>
      <w:pPr>
        <w:ind w:left="6264" w:hanging="550"/>
      </w:pPr>
      <w:rPr>
        <w:rFonts w:hint="default"/>
        <w:lang w:val="en-US" w:eastAsia="zh-CN" w:bidi="ar-SA"/>
      </w:rPr>
    </w:lvl>
  </w:abstractNum>
  <w:abstractNum w:abstractNumId="18">
    <w:multiLevelType w:val="hybridMultilevel"/>
    <w:lvl w:ilvl="0">
      <w:start w:val="9"/>
      <w:numFmt w:val="decimal"/>
      <w:lvlText w:val="%1"/>
      <w:lvlJc w:val="left"/>
      <w:pPr>
        <w:ind w:left="1573" w:hanging="1138"/>
        <w:jc w:val="left"/>
      </w:pPr>
      <w:rPr>
        <w:rFonts w:hint="default"/>
        <w:lang w:val="en-US" w:eastAsia="zh-CN" w:bidi="ar-SA"/>
      </w:rPr>
    </w:lvl>
    <w:lvl w:ilvl="1">
      <w:start w:val="12"/>
      <w:numFmt w:val="decimal"/>
      <w:lvlText w:val="%1.%2"/>
      <w:lvlJc w:val="left"/>
      <w:pPr>
        <w:ind w:left="1573" w:hanging="1138"/>
        <w:jc w:val="left"/>
      </w:pPr>
      <w:rPr>
        <w:rFonts w:hint="default"/>
        <w:lang w:val="en-US" w:eastAsia="zh-CN" w:bidi="ar-SA"/>
      </w:rPr>
    </w:lvl>
    <w:lvl w:ilvl="2">
      <w:start w:val="1"/>
      <w:numFmt w:val="decimal"/>
      <w:lvlText w:val="%1.%2.%3"/>
      <w:lvlJc w:val="left"/>
      <w:pPr>
        <w:ind w:left="1573" w:hanging="11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958" w:hanging="1138"/>
      </w:pPr>
      <w:rPr>
        <w:rFonts w:hint="default"/>
        <w:lang w:val="en-US" w:eastAsia="zh-CN" w:bidi="ar-SA"/>
      </w:rPr>
    </w:lvl>
    <w:lvl w:ilvl="4">
      <w:start w:val="0"/>
      <w:numFmt w:val="bullet"/>
      <w:lvlText w:val="•"/>
      <w:lvlJc w:val="left"/>
      <w:pPr>
        <w:ind w:left="2084" w:hanging="1138"/>
      </w:pPr>
      <w:rPr>
        <w:rFonts w:hint="default"/>
        <w:lang w:val="en-US" w:eastAsia="zh-CN" w:bidi="ar-SA"/>
      </w:rPr>
    </w:lvl>
    <w:lvl w:ilvl="5">
      <w:start w:val="0"/>
      <w:numFmt w:val="bullet"/>
      <w:lvlText w:val="•"/>
      <w:lvlJc w:val="left"/>
      <w:pPr>
        <w:ind w:left="2210" w:hanging="1138"/>
      </w:pPr>
      <w:rPr>
        <w:rFonts w:hint="default"/>
        <w:lang w:val="en-US" w:eastAsia="zh-CN" w:bidi="ar-SA"/>
      </w:rPr>
    </w:lvl>
    <w:lvl w:ilvl="6">
      <w:start w:val="0"/>
      <w:numFmt w:val="bullet"/>
      <w:lvlText w:val="•"/>
      <w:lvlJc w:val="left"/>
      <w:pPr>
        <w:ind w:left="2336" w:hanging="1138"/>
      </w:pPr>
      <w:rPr>
        <w:rFonts w:hint="default"/>
        <w:lang w:val="en-US" w:eastAsia="zh-CN" w:bidi="ar-SA"/>
      </w:rPr>
    </w:lvl>
    <w:lvl w:ilvl="7">
      <w:start w:val="0"/>
      <w:numFmt w:val="bullet"/>
      <w:lvlText w:val="•"/>
      <w:lvlJc w:val="left"/>
      <w:pPr>
        <w:ind w:left="2462" w:hanging="1138"/>
      </w:pPr>
      <w:rPr>
        <w:rFonts w:hint="default"/>
        <w:lang w:val="en-US" w:eastAsia="zh-CN" w:bidi="ar-SA"/>
      </w:rPr>
    </w:lvl>
    <w:lvl w:ilvl="8">
      <w:start w:val="0"/>
      <w:numFmt w:val="bullet"/>
      <w:lvlText w:val="•"/>
      <w:lvlJc w:val="left"/>
      <w:pPr>
        <w:ind w:left="2588" w:hanging="1138"/>
      </w:pPr>
      <w:rPr>
        <w:rFonts w:hint="default"/>
        <w:lang w:val="en-US" w:eastAsia="zh-CN" w:bidi="ar-SA"/>
      </w:rPr>
    </w:lvl>
  </w:abstractNum>
  <w:abstractNum w:abstractNumId="16">
    <w:multiLevelType w:val="hybridMultilevel"/>
    <w:lvl w:ilvl="0">
      <w:start w:val="9"/>
      <w:numFmt w:val="decimal"/>
      <w:lvlText w:val="%1"/>
      <w:lvlJc w:val="left"/>
      <w:pPr>
        <w:ind w:left="1573" w:hanging="1138"/>
        <w:jc w:val="left"/>
      </w:pPr>
      <w:rPr>
        <w:rFonts w:hint="default"/>
        <w:lang w:val="en-US" w:eastAsia="zh-CN" w:bidi="ar-SA"/>
      </w:rPr>
    </w:lvl>
    <w:lvl w:ilvl="1">
      <w:start w:val="10"/>
      <w:numFmt w:val="decimal"/>
      <w:lvlText w:val="%1.%2"/>
      <w:lvlJc w:val="left"/>
      <w:pPr>
        <w:ind w:left="1573" w:hanging="1138"/>
        <w:jc w:val="left"/>
      </w:pPr>
      <w:rPr>
        <w:rFonts w:hint="default"/>
        <w:lang w:val="en-US" w:eastAsia="zh-CN" w:bidi="ar-SA"/>
      </w:rPr>
    </w:lvl>
    <w:lvl w:ilvl="2">
      <w:start w:val="1"/>
      <w:numFmt w:val="decimal"/>
      <w:lvlText w:val="%1.%2.%3"/>
      <w:lvlJc w:val="left"/>
      <w:pPr>
        <w:ind w:left="1573" w:hanging="11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958" w:hanging="1138"/>
      </w:pPr>
      <w:rPr>
        <w:rFonts w:hint="default"/>
        <w:lang w:val="en-US" w:eastAsia="zh-CN" w:bidi="ar-SA"/>
      </w:rPr>
    </w:lvl>
    <w:lvl w:ilvl="4">
      <w:start w:val="0"/>
      <w:numFmt w:val="bullet"/>
      <w:lvlText w:val="•"/>
      <w:lvlJc w:val="left"/>
      <w:pPr>
        <w:ind w:left="2084" w:hanging="1138"/>
      </w:pPr>
      <w:rPr>
        <w:rFonts w:hint="default"/>
        <w:lang w:val="en-US" w:eastAsia="zh-CN" w:bidi="ar-SA"/>
      </w:rPr>
    </w:lvl>
    <w:lvl w:ilvl="5">
      <w:start w:val="0"/>
      <w:numFmt w:val="bullet"/>
      <w:lvlText w:val="•"/>
      <w:lvlJc w:val="left"/>
      <w:pPr>
        <w:ind w:left="2210" w:hanging="1138"/>
      </w:pPr>
      <w:rPr>
        <w:rFonts w:hint="default"/>
        <w:lang w:val="en-US" w:eastAsia="zh-CN" w:bidi="ar-SA"/>
      </w:rPr>
    </w:lvl>
    <w:lvl w:ilvl="6">
      <w:start w:val="0"/>
      <w:numFmt w:val="bullet"/>
      <w:lvlText w:val="•"/>
      <w:lvlJc w:val="left"/>
      <w:pPr>
        <w:ind w:left="2336" w:hanging="1138"/>
      </w:pPr>
      <w:rPr>
        <w:rFonts w:hint="default"/>
        <w:lang w:val="en-US" w:eastAsia="zh-CN" w:bidi="ar-SA"/>
      </w:rPr>
    </w:lvl>
    <w:lvl w:ilvl="7">
      <w:start w:val="0"/>
      <w:numFmt w:val="bullet"/>
      <w:lvlText w:val="•"/>
      <w:lvlJc w:val="left"/>
      <w:pPr>
        <w:ind w:left="2462" w:hanging="1138"/>
      </w:pPr>
      <w:rPr>
        <w:rFonts w:hint="default"/>
        <w:lang w:val="en-US" w:eastAsia="zh-CN" w:bidi="ar-SA"/>
      </w:rPr>
    </w:lvl>
    <w:lvl w:ilvl="8">
      <w:start w:val="0"/>
      <w:numFmt w:val="bullet"/>
      <w:lvlText w:val="•"/>
      <w:lvlJc w:val="left"/>
      <w:pPr>
        <w:ind w:left="2588" w:hanging="1138"/>
      </w:pPr>
      <w:rPr>
        <w:rFonts w:hint="default"/>
        <w:lang w:val="en-US" w:eastAsia="zh-CN" w:bidi="ar-SA"/>
      </w:rPr>
    </w:lvl>
  </w:abstractNum>
  <w:abstractNum w:abstractNumId="15">
    <w:multiLevelType w:val="hybridMultilevel"/>
    <w:lvl w:ilvl="0">
      <w:start w:val="1"/>
      <w:numFmt w:val="decimal"/>
      <w:lvlText w:val="（%1）"/>
      <w:lvlJc w:val="left"/>
      <w:pPr>
        <w:ind w:left="367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62" w:hanging="529"/>
      </w:pPr>
      <w:rPr>
        <w:rFonts w:hint="default"/>
        <w:lang w:val="en-US" w:eastAsia="zh-CN" w:bidi="ar-SA"/>
      </w:rPr>
    </w:lvl>
    <w:lvl w:ilvl="2">
      <w:start w:val="0"/>
      <w:numFmt w:val="bullet"/>
      <w:lvlText w:val="•"/>
      <w:lvlJc w:val="left"/>
      <w:pPr>
        <w:ind w:left="5045" w:hanging="529"/>
      </w:pPr>
      <w:rPr>
        <w:rFonts w:hint="default"/>
        <w:lang w:val="en-US" w:eastAsia="zh-CN" w:bidi="ar-SA"/>
      </w:rPr>
    </w:lvl>
    <w:lvl w:ilvl="3">
      <w:start w:val="0"/>
      <w:numFmt w:val="bullet"/>
      <w:lvlText w:val="•"/>
      <w:lvlJc w:val="left"/>
      <w:pPr>
        <w:ind w:left="5727" w:hanging="529"/>
      </w:pPr>
      <w:rPr>
        <w:rFonts w:hint="default"/>
        <w:lang w:val="en-US" w:eastAsia="zh-CN" w:bidi="ar-SA"/>
      </w:rPr>
    </w:lvl>
    <w:lvl w:ilvl="4">
      <w:start w:val="0"/>
      <w:numFmt w:val="bullet"/>
      <w:lvlText w:val="•"/>
      <w:lvlJc w:val="left"/>
      <w:pPr>
        <w:ind w:left="6410" w:hanging="529"/>
      </w:pPr>
      <w:rPr>
        <w:rFonts w:hint="default"/>
        <w:lang w:val="en-US" w:eastAsia="zh-CN" w:bidi="ar-SA"/>
      </w:rPr>
    </w:lvl>
    <w:lvl w:ilvl="5">
      <w:start w:val="0"/>
      <w:numFmt w:val="bullet"/>
      <w:lvlText w:val="•"/>
      <w:lvlJc w:val="left"/>
      <w:pPr>
        <w:ind w:left="7093" w:hanging="529"/>
      </w:pPr>
      <w:rPr>
        <w:rFonts w:hint="default"/>
        <w:lang w:val="en-US" w:eastAsia="zh-CN" w:bidi="ar-SA"/>
      </w:rPr>
    </w:lvl>
    <w:lvl w:ilvl="6">
      <w:start w:val="0"/>
      <w:numFmt w:val="bullet"/>
      <w:lvlText w:val="•"/>
      <w:lvlJc w:val="left"/>
      <w:pPr>
        <w:ind w:left="7775" w:hanging="529"/>
      </w:pPr>
      <w:rPr>
        <w:rFonts w:hint="default"/>
        <w:lang w:val="en-US" w:eastAsia="zh-CN" w:bidi="ar-SA"/>
      </w:rPr>
    </w:lvl>
    <w:lvl w:ilvl="7">
      <w:start w:val="0"/>
      <w:numFmt w:val="bullet"/>
      <w:lvlText w:val="•"/>
      <w:lvlJc w:val="left"/>
      <w:pPr>
        <w:ind w:left="8458" w:hanging="529"/>
      </w:pPr>
      <w:rPr>
        <w:rFonts w:hint="default"/>
        <w:lang w:val="en-US" w:eastAsia="zh-CN" w:bidi="ar-SA"/>
      </w:rPr>
    </w:lvl>
    <w:lvl w:ilvl="8">
      <w:start w:val="0"/>
      <w:numFmt w:val="bullet"/>
      <w:lvlText w:val="•"/>
      <w:lvlJc w:val="left"/>
      <w:pPr>
        <w:ind w:left="9141" w:hanging="529"/>
      </w:pPr>
      <w:rPr>
        <w:rFonts w:hint="default"/>
        <w:lang w:val="en-US" w:eastAsia="zh-CN" w:bidi="ar-SA"/>
      </w:rPr>
    </w:lvl>
  </w:abstractNum>
  <w:abstractNum w:abstractNumId="14">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2" w:hanging="529"/>
      </w:pPr>
      <w:rPr>
        <w:rFonts w:hint="default"/>
        <w:lang w:val="en-US" w:eastAsia="zh-CN" w:bidi="ar-SA"/>
      </w:rPr>
    </w:lvl>
    <w:lvl w:ilvl="2">
      <w:start w:val="0"/>
      <w:numFmt w:val="bullet"/>
      <w:lvlText w:val="•"/>
      <w:lvlJc w:val="left"/>
      <w:pPr>
        <w:ind w:left="2165" w:hanging="529"/>
      </w:pPr>
      <w:rPr>
        <w:rFonts w:hint="default"/>
        <w:lang w:val="en-US" w:eastAsia="zh-CN" w:bidi="ar-SA"/>
      </w:rPr>
    </w:lvl>
    <w:lvl w:ilvl="3">
      <w:start w:val="0"/>
      <w:numFmt w:val="bullet"/>
      <w:lvlText w:val="•"/>
      <w:lvlJc w:val="left"/>
      <w:pPr>
        <w:ind w:left="2847" w:hanging="529"/>
      </w:pPr>
      <w:rPr>
        <w:rFonts w:hint="default"/>
        <w:lang w:val="en-US" w:eastAsia="zh-CN" w:bidi="ar-SA"/>
      </w:rPr>
    </w:lvl>
    <w:lvl w:ilvl="4">
      <w:start w:val="0"/>
      <w:numFmt w:val="bullet"/>
      <w:lvlText w:val="•"/>
      <w:lvlJc w:val="left"/>
      <w:pPr>
        <w:ind w:left="3530" w:hanging="529"/>
      </w:pPr>
      <w:rPr>
        <w:rFonts w:hint="default"/>
        <w:lang w:val="en-US" w:eastAsia="zh-CN" w:bidi="ar-SA"/>
      </w:rPr>
    </w:lvl>
    <w:lvl w:ilvl="5">
      <w:start w:val="0"/>
      <w:numFmt w:val="bullet"/>
      <w:lvlText w:val="•"/>
      <w:lvlJc w:val="left"/>
      <w:pPr>
        <w:ind w:left="4213" w:hanging="529"/>
      </w:pPr>
      <w:rPr>
        <w:rFonts w:hint="default"/>
        <w:lang w:val="en-US" w:eastAsia="zh-CN" w:bidi="ar-SA"/>
      </w:rPr>
    </w:lvl>
    <w:lvl w:ilvl="6">
      <w:start w:val="0"/>
      <w:numFmt w:val="bullet"/>
      <w:lvlText w:val="•"/>
      <w:lvlJc w:val="left"/>
      <w:pPr>
        <w:ind w:left="4895" w:hanging="529"/>
      </w:pPr>
      <w:rPr>
        <w:rFonts w:hint="default"/>
        <w:lang w:val="en-US" w:eastAsia="zh-CN" w:bidi="ar-SA"/>
      </w:rPr>
    </w:lvl>
    <w:lvl w:ilvl="7">
      <w:start w:val="0"/>
      <w:numFmt w:val="bullet"/>
      <w:lvlText w:val="•"/>
      <w:lvlJc w:val="left"/>
      <w:pPr>
        <w:ind w:left="5578" w:hanging="529"/>
      </w:pPr>
      <w:rPr>
        <w:rFonts w:hint="default"/>
        <w:lang w:val="en-US" w:eastAsia="zh-CN" w:bidi="ar-SA"/>
      </w:rPr>
    </w:lvl>
    <w:lvl w:ilvl="8">
      <w:start w:val="0"/>
      <w:numFmt w:val="bullet"/>
      <w:lvlText w:val="•"/>
      <w:lvlJc w:val="left"/>
      <w:pPr>
        <w:ind w:left="6260" w:hanging="529"/>
      </w:pPr>
      <w:rPr>
        <w:rFonts w:hint="default"/>
        <w:lang w:val="en-US" w:eastAsia="zh-CN" w:bidi="ar-SA"/>
      </w:rPr>
    </w:lvl>
  </w:abstractNum>
  <w:abstractNum w:abstractNumId="13">
    <w:multiLevelType w:val="hybridMultilevel"/>
    <w:lvl w:ilvl="0">
      <w:start w:val="9"/>
      <w:numFmt w:val="decimal"/>
      <w:lvlText w:val="%1"/>
      <w:lvlJc w:val="left"/>
      <w:pPr>
        <w:ind w:left="1573" w:hanging="1138"/>
        <w:jc w:val="left"/>
      </w:pPr>
      <w:rPr>
        <w:rFonts w:hint="default"/>
        <w:lang w:val="en-US" w:eastAsia="zh-CN" w:bidi="ar-SA"/>
      </w:rPr>
    </w:lvl>
    <w:lvl w:ilvl="1">
      <w:start w:val="6"/>
      <w:numFmt w:val="decimal"/>
      <w:lvlText w:val="%1.%2"/>
      <w:lvlJc w:val="left"/>
      <w:pPr>
        <w:ind w:left="1573" w:hanging="1138"/>
        <w:jc w:val="left"/>
      </w:pPr>
      <w:rPr>
        <w:rFonts w:hint="default"/>
        <w:lang w:val="en-US" w:eastAsia="zh-CN" w:bidi="ar-SA"/>
      </w:rPr>
    </w:lvl>
    <w:lvl w:ilvl="2">
      <w:start w:val="21"/>
      <w:numFmt w:val="decimal"/>
      <w:lvlText w:val="%1.%2.%3"/>
      <w:lvlJc w:val="left"/>
      <w:pPr>
        <w:ind w:left="1573" w:hanging="11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4257" w:hanging="1138"/>
      </w:pPr>
      <w:rPr>
        <w:rFonts w:hint="default"/>
        <w:lang w:val="en-US" w:eastAsia="zh-CN" w:bidi="ar-SA"/>
      </w:rPr>
    </w:lvl>
    <w:lvl w:ilvl="4">
      <w:start w:val="0"/>
      <w:numFmt w:val="bullet"/>
      <w:lvlText w:val="•"/>
      <w:lvlJc w:val="left"/>
      <w:pPr>
        <w:ind w:left="5150" w:hanging="1138"/>
      </w:pPr>
      <w:rPr>
        <w:rFonts w:hint="default"/>
        <w:lang w:val="en-US" w:eastAsia="zh-CN" w:bidi="ar-SA"/>
      </w:rPr>
    </w:lvl>
    <w:lvl w:ilvl="5">
      <w:start w:val="0"/>
      <w:numFmt w:val="bullet"/>
      <w:lvlText w:val="•"/>
      <w:lvlJc w:val="left"/>
      <w:pPr>
        <w:ind w:left="6043" w:hanging="1138"/>
      </w:pPr>
      <w:rPr>
        <w:rFonts w:hint="default"/>
        <w:lang w:val="en-US" w:eastAsia="zh-CN" w:bidi="ar-SA"/>
      </w:rPr>
    </w:lvl>
    <w:lvl w:ilvl="6">
      <w:start w:val="0"/>
      <w:numFmt w:val="bullet"/>
      <w:lvlText w:val="•"/>
      <w:lvlJc w:val="left"/>
      <w:pPr>
        <w:ind w:left="6935" w:hanging="1138"/>
      </w:pPr>
      <w:rPr>
        <w:rFonts w:hint="default"/>
        <w:lang w:val="en-US" w:eastAsia="zh-CN" w:bidi="ar-SA"/>
      </w:rPr>
    </w:lvl>
    <w:lvl w:ilvl="7">
      <w:start w:val="0"/>
      <w:numFmt w:val="bullet"/>
      <w:lvlText w:val="•"/>
      <w:lvlJc w:val="left"/>
      <w:pPr>
        <w:ind w:left="7828" w:hanging="1138"/>
      </w:pPr>
      <w:rPr>
        <w:rFonts w:hint="default"/>
        <w:lang w:val="en-US" w:eastAsia="zh-CN" w:bidi="ar-SA"/>
      </w:rPr>
    </w:lvl>
    <w:lvl w:ilvl="8">
      <w:start w:val="0"/>
      <w:numFmt w:val="bullet"/>
      <w:lvlText w:val="•"/>
      <w:lvlJc w:val="left"/>
      <w:pPr>
        <w:ind w:left="8721" w:hanging="1138"/>
      </w:pPr>
      <w:rPr>
        <w:rFonts w:hint="default"/>
        <w:lang w:val="en-US" w:eastAsia="zh-CN" w:bidi="ar-SA"/>
      </w:rPr>
    </w:lvl>
  </w:abstractNum>
  <w:abstractNum w:abstractNumId="12">
    <w:multiLevelType w:val="hybridMultilevel"/>
    <w:lvl w:ilvl="0">
      <w:start w:val="1"/>
      <w:numFmt w:val="decimal"/>
      <w:lvlText w:val="（%1）"/>
      <w:lvlJc w:val="left"/>
      <w:pPr>
        <w:ind w:left="681" w:hanging="529"/>
        <w:jc w:val="left"/>
      </w:pPr>
      <w:rPr>
        <w:rFonts w:hint="default" w:ascii="微软雅黑" w:hAnsi="微软雅黑" w:eastAsia="微软雅黑" w:cs="微软雅黑"/>
        <w:b/>
        <w:bCs/>
        <w:i w:val="0"/>
        <w:iCs w:val="0"/>
        <w:w w:val="77"/>
        <w:sz w:val="20"/>
        <w:szCs w:val="20"/>
        <w:lang w:val="en-US" w:eastAsia="zh-CN" w:bidi="ar-SA"/>
      </w:rPr>
    </w:lvl>
    <w:lvl w:ilvl="1">
      <w:start w:val="0"/>
      <w:numFmt w:val="bullet"/>
      <w:lvlText w:val="•"/>
      <w:lvlJc w:val="left"/>
      <w:pPr>
        <w:ind w:left="1326" w:hanging="529"/>
      </w:pPr>
      <w:rPr>
        <w:rFonts w:hint="default"/>
        <w:lang w:val="en-US" w:eastAsia="zh-CN" w:bidi="ar-SA"/>
      </w:rPr>
    </w:lvl>
    <w:lvl w:ilvl="2">
      <w:start w:val="0"/>
      <w:numFmt w:val="bullet"/>
      <w:lvlText w:val="•"/>
      <w:lvlJc w:val="left"/>
      <w:pPr>
        <w:ind w:left="1972" w:hanging="529"/>
      </w:pPr>
      <w:rPr>
        <w:rFonts w:hint="default"/>
        <w:lang w:val="en-US" w:eastAsia="zh-CN" w:bidi="ar-SA"/>
      </w:rPr>
    </w:lvl>
    <w:lvl w:ilvl="3">
      <w:start w:val="0"/>
      <w:numFmt w:val="bullet"/>
      <w:lvlText w:val="•"/>
      <w:lvlJc w:val="left"/>
      <w:pPr>
        <w:ind w:left="2618" w:hanging="529"/>
      </w:pPr>
      <w:rPr>
        <w:rFonts w:hint="default"/>
        <w:lang w:val="en-US" w:eastAsia="zh-CN" w:bidi="ar-SA"/>
      </w:rPr>
    </w:lvl>
    <w:lvl w:ilvl="4">
      <w:start w:val="0"/>
      <w:numFmt w:val="bullet"/>
      <w:lvlText w:val="•"/>
      <w:lvlJc w:val="left"/>
      <w:pPr>
        <w:ind w:left="3264" w:hanging="529"/>
      </w:pPr>
      <w:rPr>
        <w:rFonts w:hint="default"/>
        <w:lang w:val="en-US" w:eastAsia="zh-CN" w:bidi="ar-SA"/>
      </w:rPr>
    </w:lvl>
    <w:lvl w:ilvl="5">
      <w:start w:val="0"/>
      <w:numFmt w:val="bullet"/>
      <w:lvlText w:val="•"/>
      <w:lvlJc w:val="left"/>
      <w:pPr>
        <w:ind w:left="3910" w:hanging="529"/>
      </w:pPr>
      <w:rPr>
        <w:rFonts w:hint="default"/>
        <w:lang w:val="en-US" w:eastAsia="zh-CN" w:bidi="ar-SA"/>
      </w:rPr>
    </w:lvl>
    <w:lvl w:ilvl="6">
      <w:start w:val="0"/>
      <w:numFmt w:val="bullet"/>
      <w:lvlText w:val="•"/>
      <w:lvlJc w:val="left"/>
      <w:pPr>
        <w:ind w:left="4556" w:hanging="529"/>
      </w:pPr>
      <w:rPr>
        <w:rFonts w:hint="default"/>
        <w:lang w:val="en-US" w:eastAsia="zh-CN" w:bidi="ar-SA"/>
      </w:rPr>
    </w:lvl>
    <w:lvl w:ilvl="7">
      <w:start w:val="0"/>
      <w:numFmt w:val="bullet"/>
      <w:lvlText w:val="•"/>
      <w:lvlJc w:val="left"/>
      <w:pPr>
        <w:ind w:left="5202" w:hanging="529"/>
      </w:pPr>
      <w:rPr>
        <w:rFonts w:hint="default"/>
        <w:lang w:val="en-US" w:eastAsia="zh-CN" w:bidi="ar-SA"/>
      </w:rPr>
    </w:lvl>
    <w:lvl w:ilvl="8">
      <w:start w:val="0"/>
      <w:numFmt w:val="bullet"/>
      <w:lvlText w:val="•"/>
      <w:lvlJc w:val="left"/>
      <w:pPr>
        <w:ind w:left="5848" w:hanging="529"/>
      </w:pPr>
      <w:rPr>
        <w:rFonts w:hint="default"/>
        <w:lang w:val="en-US" w:eastAsia="zh-CN" w:bidi="ar-SA"/>
      </w:rPr>
    </w:lvl>
  </w:abstractNum>
  <w:abstractNum w:abstractNumId="11">
    <w:multiLevelType w:val="hybridMultilevel"/>
    <w:lvl w:ilvl="0">
      <w:start w:val="1"/>
      <w:numFmt w:val="lowerLetter"/>
      <w:lvlText w:val="%1."/>
      <w:lvlJc w:val="left"/>
      <w:pPr>
        <w:ind w:left="265" w:hanging="213"/>
        <w:jc w:val="left"/>
      </w:pPr>
      <w:rPr>
        <w:rFonts w:hint="default" w:ascii="微软雅黑" w:hAnsi="微软雅黑" w:eastAsia="微软雅黑" w:cs="微软雅黑"/>
        <w:b/>
        <w:bCs/>
        <w:i w:val="0"/>
        <w:iCs w:val="0"/>
        <w:w w:val="111"/>
        <w:sz w:val="20"/>
        <w:szCs w:val="20"/>
        <w:lang w:val="en-US" w:eastAsia="zh-CN" w:bidi="ar-SA"/>
      </w:rPr>
    </w:lvl>
    <w:lvl w:ilvl="1">
      <w:start w:val="0"/>
      <w:numFmt w:val="bullet"/>
      <w:lvlText w:val="•"/>
      <w:lvlJc w:val="left"/>
      <w:pPr>
        <w:ind w:left="996" w:hanging="213"/>
      </w:pPr>
      <w:rPr>
        <w:rFonts w:hint="default"/>
        <w:lang w:val="en-US" w:eastAsia="zh-CN" w:bidi="ar-SA"/>
      </w:rPr>
    </w:lvl>
    <w:lvl w:ilvl="2">
      <w:start w:val="0"/>
      <w:numFmt w:val="bullet"/>
      <w:lvlText w:val="•"/>
      <w:lvlJc w:val="left"/>
      <w:pPr>
        <w:ind w:left="1733" w:hanging="213"/>
      </w:pPr>
      <w:rPr>
        <w:rFonts w:hint="default"/>
        <w:lang w:val="en-US" w:eastAsia="zh-CN" w:bidi="ar-SA"/>
      </w:rPr>
    </w:lvl>
    <w:lvl w:ilvl="3">
      <w:start w:val="0"/>
      <w:numFmt w:val="bullet"/>
      <w:lvlText w:val="•"/>
      <w:lvlJc w:val="left"/>
      <w:pPr>
        <w:ind w:left="2469" w:hanging="213"/>
      </w:pPr>
      <w:rPr>
        <w:rFonts w:hint="default"/>
        <w:lang w:val="en-US" w:eastAsia="zh-CN" w:bidi="ar-SA"/>
      </w:rPr>
    </w:lvl>
    <w:lvl w:ilvl="4">
      <w:start w:val="0"/>
      <w:numFmt w:val="bullet"/>
      <w:lvlText w:val="•"/>
      <w:lvlJc w:val="left"/>
      <w:pPr>
        <w:ind w:left="3206" w:hanging="213"/>
      </w:pPr>
      <w:rPr>
        <w:rFonts w:hint="default"/>
        <w:lang w:val="en-US" w:eastAsia="zh-CN" w:bidi="ar-SA"/>
      </w:rPr>
    </w:lvl>
    <w:lvl w:ilvl="5">
      <w:start w:val="0"/>
      <w:numFmt w:val="bullet"/>
      <w:lvlText w:val="•"/>
      <w:lvlJc w:val="left"/>
      <w:pPr>
        <w:ind w:left="3943" w:hanging="213"/>
      </w:pPr>
      <w:rPr>
        <w:rFonts w:hint="default"/>
        <w:lang w:val="en-US" w:eastAsia="zh-CN" w:bidi="ar-SA"/>
      </w:rPr>
    </w:lvl>
    <w:lvl w:ilvl="6">
      <w:start w:val="0"/>
      <w:numFmt w:val="bullet"/>
      <w:lvlText w:val="•"/>
      <w:lvlJc w:val="left"/>
      <w:pPr>
        <w:ind w:left="4679" w:hanging="213"/>
      </w:pPr>
      <w:rPr>
        <w:rFonts w:hint="default"/>
        <w:lang w:val="en-US" w:eastAsia="zh-CN" w:bidi="ar-SA"/>
      </w:rPr>
    </w:lvl>
    <w:lvl w:ilvl="7">
      <w:start w:val="0"/>
      <w:numFmt w:val="bullet"/>
      <w:lvlText w:val="•"/>
      <w:lvlJc w:val="left"/>
      <w:pPr>
        <w:ind w:left="5416" w:hanging="213"/>
      </w:pPr>
      <w:rPr>
        <w:rFonts w:hint="default"/>
        <w:lang w:val="en-US" w:eastAsia="zh-CN" w:bidi="ar-SA"/>
      </w:rPr>
    </w:lvl>
    <w:lvl w:ilvl="8">
      <w:start w:val="0"/>
      <w:numFmt w:val="bullet"/>
      <w:lvlText w:val="•"/>
      <w:lvlJc w:val="left"/>
      <w:pPr>
        <w:ind w:left="6152" w:hanging="213"/>
      </w:pPr>
      <w:rPr>
        <w:rFonts w:hint="default"/>
        <w:lang w:val="en-US" w:eastAsia="zh-CN" w:bidi="ar-SA"/>
      </w:rPr>
    </w:lvl>
  </w:abstractNum>
  <w:abstractNum w:abstractNumId="10">
    <w:multiLevelType w:val="hybridMultilevel"/>
    <w:lvl w:ilvl="0">
      <w:start w:val="1"/>
      <w:numFmt w:val="decimal"/>
      <w:lvlText w:val="（%1）"/>
      <w:lvlJc w:val="left"/>
      <w:pPr>
        <w:ind w:left="265" w:hanging="529"/>
        <w:jc w:val="left"/>
      </w:pPr>
      <w:rPr>
        <w:rFonts w:hint="default" w:ascii="微软雅黑" w:hAnsi="微软雅黑" w:eastAsia="微软雅黑" w:cs="微软雅黑"/>
        <w:b/>
        <w:bCs/>
        <w:i w:val="0"/>
        <w:iCs w:val="0"/>
        <w:w w:val="77"/>
        <w:sz w:val="20"/>
        <w:szCs w:val="20"/>
        <w:lang w:val="en-US" w:eastAsia="zh-CN" w:bidi="ar-SA"/>
      </w:rPr>
    </w:lvl>
    <w:lvl w:ilvl="1">
      <w:start w:val="1"/>
      <w:numFmt w:val="decimal"/>
      <w:lvlText w:val="（%2）"/>
      <w:lvlJc w:val="left"/>
      <w:pPr>
        <w:ind w:left="3145" w:hanging="543"/>
        <w:jc w:val="left"/>
      </w:pPr>
      <w:rPr>
        <w:rFonts w:hint="default" w:ascii="宋体" w:hAnsi="宋体" w:eastAsia="宋体" w:cs="宋体"/>
        <w:b w:val="0"/>
        <w:bCs w:val="0"/>
        <w:i w:val="0"/>
        <w:iCs w:val="0"/>
        <w:spacing w:val="4"/>
        <w:w w:val="100"/>
        <w:sz w:val="19"/>
        <w:szCs w:val="19"/>
        <w:lang w:val="en-US" w:eastAsia="zh-CN" w:bidi="ar-SA"/>
      </w:rPr>
    </w:lvl>
    <w:lvl w:ilvl="2">
      <w:start w:val="0"/>
      <w:numFmt w:val="bullet"/>
      <w:lvlText w:val="•"/>
      <w:lvlJc w:val="left"/>
      <w:pPr>
        <w:ind w:left="3638" w:hanging="543"/>
      </w:pPr>
      <w:rPr>
        <w:rFonts w:hint="default"/>
        <w:lang w:val="en-US" w:eastAsia="zh-CN" w:bidi="ar-SA"/>
      </w:rPr>
    </w:lvl>
    <w:lvl w:ilvl="3">
      <w:start w:val="0"/>
      <w:numFmt w:val="bullet"/>
      <w:lvlText w:val="•"/>
      <w:lvlJc w:val="left"/>
      <w:pPr>
        <w:ind w:left="4136" w:hanging="543"/>
      </w:pPr>
      <w:rPr>
        <w:rFonts w:hint="default"/>
        <w:lang w:val="en-US" w:eastAsia="zh-CN" w:bidi="ar-SA"/>
      </w:rPr>
    </w:lvl>
    <w:lvl w:ilvl="4">
      <w:start w:val="0"/>
      <w:numFmt w:val="bullet"/>
      <w:lvlText w:val="•"/>
      <w:lvlJc w:val="left"/>
      <w:pPr>
        <w:ind w:left="4635" w:hanging="543"/>
      </w:pPr>
      <w:rPr>
        <w:rFonts w:hint="default"/>
        <w:lang w:val="en-US" w:eastAsia="zh-CN" w:bidi="ar-SA"/>
      </w:rPr>
    </w:lvl>
    <w:lvl w:ilvl="5">
      <w:start w:val="0"/>
      <w:numFmt w:val="bullet"/>
      <w:lvlText w:val="•"/>
      <w:lvlJc w:val="left"/>
      <w:pPr>
        <w:ind w:left="5133" w:hanging="543"/>
      </w:pPr>
      <w:rPr>
        <w:rFonts w:hint="default"/>
        <w:lang w:val="en-US" w:eastAsia="zh-CN" w:bidi="ar-SA"/>
      </w:rPr>
    </w:lvl>
    <w:lvl w:ilvl="6">
      <w:start w:val="0"/>
      <w:numFmt w:val="bullet"/>
      <w:lvlText w:val="•"/>
      <w:lvlJc w:val="left"/>
      <w:pPr>
        <w:ind w:left="5632" w:hanging="543"/>
      </w:pPr>
      <w:rPr>
        <w:rFonts w:hint="default"/>
        <w:lang w:val="en-US" w:eastAsia="zh-CN" w:bidi="ar-SA"/>
      </w:rPr>
    </w:lvl>
    <w:lvl w:ilvl="7">
      <w:start w:val="0"/>
      <w:numFmt w:val="bullet"/>
      <w:lvlText w:val="•"/>
      <w:lvlJc w:val="left"/>
      <w:pPr>
        <w:ind w:left="6130" w:hanging="543"/>
      </w:pPr>
      <w:rPr>
        <w:rFonts w:hint="default"/>
        <w:lang w:val="en-US" w:eastAsia="zh-CN" w:bidi="ar-SA"/>
      </w:rPr>
    </w:lvl>
    <w:lvl w:ilvl="8">
      <w:start w:val="0"/>
      <w:numFmt w:val="bullet"/>
      <w:lvlText w:val="•"/>
      <w:lvlJc w:val="left"/>
      <w:pPr>
        <w:ind w:left="6629" w:hanging="543"/>
      </w:pPr>
      <w:rPr>
        <w:rFonts w:hint="default"/>
        <w:lang w:val="en-US" w:eastAsia="zh-CN" w:bidi="ar-SA"/>
      </w:rPr>
    </w:lvl>
  </w:abstractNum>
  <w:abstractNum w:abstractNumId="9">
    <w:multiLevelType w:val="hybridMultilevel"/>
    <w:lvl w:ilvl="0">
      <w:start w:val="9"/>
      <w:numFmt w:val="decimal"/>
      <w:lvlText w:val="%1"/>
      <w:lvlJc w:val="left"/>
      <w:pPr>
        <w:ind w:left="3145" w:hanging="1138"/>
        <w:jc w:val="left"/>
      </w:pPr>
      <w:rPr>
        <w:rFonts w:hint="default"/>
        <w:lang w:val="en-US" w:eastAsia="zh-CN" w:bidi="ar-SA"/>
      </w:rPr>
    </w:lvl>
    <w:lvl w:ilvl="1">
      <w:start w:val="1"/>
      <w:numFmt w:val="decimal"/>
      <w:lvlText w:val="%1.%2"/>
      <w:lvlJc w:val="left"/>
      <w:pPr>
        <w:ind w:left="3145" w:hanging="1138"/>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674"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96" w:hanging="529"/>
      </w:pPr>
      <w:rPr>
        <w:rFonts w:hint="default"/>
        <w:lang w:val="en-US" w:eastAsia="zh-CN" w:bidi="ar-SA"/>
      </w:rPr>
    </w:lvl>
    <w:lvl w:ilvl="4">
      <w:start w:val="0"/>
      <w:numFmt w:val="bullet"/>
      <w:lvlText w:val="•"/>
      <w:lvlJc w:val="left"/>
      <w:pPr>
        <w:ind w:left="5955" w:hanging="529"/>
      </w:pPr>
      <w:rPr>
        <w:rFonts w:hint="default"/>
        <w:lang w:val="en-US" w:eastAsia="zh-CN" w:bidi="ar-SA"/>
      </w:rPr>
    </w:lvl>
    <w:lvl w:ilvl="5">
      <w:start w:val="0"/>
      <w:numFmt w:val="bullet"/>
      <w:lvlText w:val="•"/>
      <w:lvlJc w:val="left"/>
      <w:pPr>
        <w:ind w:left="6713" w:hanging="529"/>
      </w:pPr>
      <w:rPr>
        <w:rFonts w:hint="default"/>
        <w:lang w:val="en-US" w:eastAsia="zh-CN" w:bidi="ar-SA"/>
      </w:rPr>
    </w:lvl>
    <w:lvl w:ilvl="6">
      <w:start w:val="0"/>
      <w:numFmt w:val="bullet"/>
      <w:lvlText w:val="•"/>
      <w:lvlJc w:val="left"/>
      <w:pPr>
        <w:ind w:left="7472" w:hanging="529"/>
      </w:pPr>
      <w:rPr>
        <w:rFonts w:hint="default"/>
        <w:lang w:val="en-US" w:eastAsia="zh-CN" w:bidi="ar-SA"/>
      </w:rPr>
    </w:lvl>
    <w:lvl w:ilvl="7">
      <w:start w:val="0"/>
      <w:numFmt w:val="bullet"/>
      <w:lvlText w:val="•"/>
      <w:lvlJc w:val="left"/>
      <w:pPr>
        <w:ind w:left="8230" w:hanging="529"/>
      </w:pPr>
      <w:rPr>
        <w:rFonts w:hint="default"/>
        <w:lang w:val="en-US" w:eastAsia="zh-CN" w:bidi="ar-SA"/>
      </w:rPr>
    </w:lvl>
    <w:lvl w:ilvl="8">
      <w:start w:val="0"/>
      <w:numFmt w:val="bullet"/>
      <w:lvlText w:val="•"/>
      <w:lvlJc w:val="left"/>
      <w:pPr>
        <w:ind w:left="8989" w:hanging="529"/>
      </w:pPr>
      <w:rPr>
        <w:rFonts w:hint="default"/>
        <w:lang w:val="en-US" w:eastAsia="zh-CN" w:bidi="ar-SA"/>
      </w:rPr>
    </w:lvl>
  </w:abstractNum>
  <w:abstractNum w:abstractNumId="8">
    <w:multiLevelType w:val="hybridMultilevel"/>
    <w:lvl w:ilvl="0">
      <w:start w:val="8"/>
      <w:numFmt w:val="decimal"/>
      <w:lvlText w:val="%1"/>
      <w:lvlJc w:val="left"/>
      <w:pPr>
        <w:ind w:left="1573" w:hanging="1138"/>
        <w:jc w:val="left"/>
      </w:pPr>
      <w:rPr>
        <w:rFonts w:hint="default"/>
        <w:lang w:val="en-US" w:eastAsia="zh-CN" w:bidi="ar-SA"/>
      </w:rPr>
    </w:lvl>
    <w:lvl w:ilvl="1">
      <w:start w:val="1"/>
      <w:numFmt w:val="decimal"/>
      <w:lvlText w:val="%1.%2"/>
      <w:lvlJc w:val="left"/>
      <w:pPr>
        <w:ind w:left="1573" w:hanging="1138"/>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1832" w:hanging="1138"/>
      </w:pPr>
      <w:rPr>
        <w:rFonts w:hint="default"/>
        <w:lang w:val="en-US" w:eastAsia="zh-CN" w:bidi="ar-SA"/>
      </w:rPr>
    </w:lvl>
    <w:lvl w:ilvl="3">
      <w:start w:val="0"/>
      <w:numFmt w:val="bullet"/>
      <w:lvlText w:val="•"/>
      <w:lvlJc w:val="left"/>
      <w:pPr>
        <w:ind w:left="1958" w:hanging="1138"/>
      </w:pPr>
      <w:rPr>
        <w:rFonts w:hint="default"/>
        <w:lang w:val="en-US" w:eastAsia="zh-CN" w:bidi="ar-SA"/>
      </w:rPr>
    </w:lvl>
    <w:lvl w:ilvl="4">
      <w:start w:val="0"/>
      <w:numFmt w:val="bullet"/>
      <w:lvlText w:val="•"/>
      <w:lvlJc w:val="left"/>
      <w:pPr>
        <w:ind w:left="2084" w:hanging="1138"/>
      </w:pPr>
      <w:rPr>
        <w:rFonts w:hint="default"/>
        <w:lang w:val="en-US" w:eastAsia="zh-CN" w:bidi="ar-SA"/>
      </w:rPr>
    </w:lvl>
    <w:lvl w:ilvl="5">
      <w:start w:val="0"/>
      <w:numFmt w:val="bullet"/>
      <w:lvlText w:val="•"/>
      <w:lvlJc w:val="left"/>
      <w:pPr>
        <w:ind w:left="2210" w:hanging="1138"/>
      </w:pPr>
      <w:rPr>
        <w:rFonts w:hint="default"/>
        <w:lang w:val="en-US" w:eastAsia="zh-CN" w:bidi="ar-SA"/>
      </w:rPr>
    </w:lvl>
    <w:lvl w:ilvl="6">
      <w:start w:val="0"/>
      <w:numFmt w:val="bullet"/>
      <w:lvlText w:val="•"/>
      <w:lvlJc w:val="left"/>
      <w:pPr>
        <w:ind w:left="2336" w:hanging="1138"/>
      </w:pPr>
      <w:rPr>
        <w:rFonts w:hint="default"/>
        <w:lang w:val="en-US" w:eastAsia="zh-CN" w:bidi="ar-SA"/>
      </w:rPr>
    </w:lvl>
    <w:lvl w:ilvl="7">
      <w:start w:val="0"/>
      <w:numFmt w:val="bullet"/>
      <w:lvlText w:val="•"/>
      <w:lvlJc w:val="left"/>
      <w:pPr>
        <w:ind w:left="2462" w:hanging="1138"/>
      </w:pPr>
      <w:rPr>
        <w:rFonts w:hint="default"/>
        <w:lang w:val="en-US" w:eastAsia="zh-CN" w:bidi="ar-SA"/>
      </w:rPr>
    </w:lvl>
    <w:lvl w:ilvl="8">
      <w:start w:val="0"/>
      <w:numFmt w:val="bullet"/>
      <w:lvlText w:val="•"/>
      <w:lvlJc w:val="left"/>
      <w:pPr>
        <w:ind w:left="2588" w:hanging="1138"/>
      </w:pPr>
      <w:rPr>
        <w:rFonts w:hint="default"/>
        <w:lang w:val="en-US" w:eastAsia="zh-CN" w:bidi="ar-SA"/>
      </w:rPr>
    </w:lvl>
  </w:abstractNum>
  <w:abstractNum w:abstractNumId="7">
    <w:multiLevelType w:val="hybridMultilevel"/>
    <w:lvl w:ilvl="0">
      <w:start w:val="6"/>
      <w:numFmt w:val="decimal"/>
      <w:lvlText w:val="%1"/>
      <w:lvlJc w:val="left"/>
      <w:pPr>
        <w:ind w:left="1573" w:hanging="1138"/>
        <w:jc w:val="left"/>
      </w:pPr>
      <w:rPr>
        <w:rFonts w:hint="default"/>
        <w:lang w:val="en-US" w:eastAsia="zh-CN" w:bidi="ar-SA"/>
      </w:rPr>
    </w:lvl>
    <w:lvl w:ilvl="1">
      <w:start w:val="1"/>
      <w:numFmt w:val="decimal"/>
      <w:lvlText w:val="%1.%2"/>
      <w:lvlJc w:val="left"/>
      <w:pPr>
        <w:ind w:left="1573" w:hanging="1138"/>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3365" w:hanging="1138"/>
      </w:pPr>
      <w:rPr>
        <w:rFonts w:hint="default"/>
        <w:lang w:val="en-US" w:eastAsia="zh-CN" w:bidi="ar-SA"/>
      </w:rPr>
    </w:lvl>
    <w:lvl w:ilvl="3">
      <w:start w:val="0"/>
      <w:numFmt w:val="bullet"/>
      <w:lvlText w:val="•"/>
      <w:lvlJc w:val="left"/>
      <w:pPr>
        <w:ind w:left="4257" w:hanging="1138"/>
      </w:pPr>
      <w:rPr>
        <w:rFonts w:hint="default"/>
        <w:lang w:val="en-US" w:eastAsia="zh-CN" w:bidi="ar-SA"/>
      </w:rPr>
    </w:lvl>
    <w:lvl w:ilvl="4">
      <w:start w:val="0"/>
      <w:numFmt w:val="bullet"/>
      <w:lvlText w:val="•"/>
      <w:lvlJc w:val="left"/>
      <w:pPr>
        <w:ind w:left="5150" w:hanging="1138"/>
      </w:pPr>
      <w:rPr>
        <w:rFonts w:hint="default"/>
        <w:lang w:val="en-US" w:eastAsia="zh-CN" w:bidi="ar-SA"/>
      </w:rPr>
    </w:lvl>
    <w:lvl w:ilvl="5">
      <w:start w:val="0"/>
      <w:numFmt w:val="bullet"/>
      <w:lvlText w:val="•"/>
      <w:lvlJc w:val="left"/>
      <w:pPr>
        <w:ind w:left="6043" w:hanging="1138"/>
      </w:pPr>
      <w:rPr>
        <w:rFonts w:hint="default"/>
        <w:lang w:val="en-US" w:eastAsia="zh-CN" w:bidi="ar-SA"/>
      </w:rPr>
    </w:lvl>
    <w:lvl w:ilvl="6">
      <w:start w:val="0"/>
      <w:numFmt w:val="bullet"/>
      <w:lvlText w:val="•"/>
      <w:lvlJc w:val="left"/>
      <w:pPr>
        <w:ind w:left="6935" w:hanging="1138"/>
      </w:pPr>
      <w:rPr>
        <w:rFonts w:hint="default"/>
        <w:lang w:val="en-US" w:eastAsia="zh-CN" w:bidi="ar-SA"/>
      </w:rPr>
    </w:lvl>
    <w:lvl w:ilvl="7">
      <w:start w:val="0"/>
      <w:numFmt w:val="bullet"/>
      <w:lvlText w:val="•"/>
      <w:lvlJc w:val="left"/>
      <w:pPr>
        <w:ind w:left="7828" w:hanging="1138"/>
      </w:pPr>
      <w:rPr>
        <w:rFonts w:hint="default"/>
        <w:lang w:val="en-US" w:eastAsia="zh-CN" w:bidi="ar-SA"/>
      </w:rPr>
    </w:lvl>
    <w:lvl w:ilvl="8">
      <w:start w:val="0"/>
      <w:numFmt w:val="bullet"/>
      <w:lvlText w:val="•"/>
      <w:lvlJc w:val="left"/>
      <w:pPr>
        <w:ind w:left="8721" w:hanging="1138"/>
      </w:pPr>
      <w:rPr>
        <w:rFonts w:hint="default"/>
        <w:lang w:val="en-US" w:eastAsia="zh-CN" w:bidi="ar-SA"/>
      </w:rPr>
    </w:lvl>
  </w:abstractNum>
  <w:abstractNum w:abstractNumId="6">
    <w:multiLevelType w:val="hybridMultilevel"/>
    <w:lvl w:ilvl="0">
      <w:start w:val="5"/>
      <w:numFmt w:val="decimal"/>
      <w:lvlText w:val="%1"/>
      <w:lvlJc w:val="left"/>
      <w:pPr>
        <w:ind w:left="3145" w:hanging="1138"/>
        <w:jc w:val="left"/>
      </w:pPr>
      <w:rPr>
        <w:rFonts w:hint="default"/>
        <w:lang w:val="en-US" w:eastAsia="zh-CN" w:bidi="ar-SA"/>
      </w:rPr>
    </w:lvl>
    <w:lvl w:ilvl="1">
      <w:start w:val="1"/>
      <w:numFmt w:val="decimal"/>
      <w:lvlText w:val="%1.%2"/>
      <w:lvlJc w:val="left"/>
      <w:pPr>
        <w:ind w:left="3145" w:hanging="1138"/>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613" w:hanging="1138"/>
      </w:pPr>
      <w:rPr>
        <w:rFonts w:hint="default"/>
        <w:lang w:val="en-US" w:eastAsia="zh-CN" w:bidi="ar-SA"/>
      </w:rPr>
    </w:lvl>
    <w:lvl w:ilvl="3">
      <w:start w:val="0"/>
      <w:numFmt w:val="bullet"/>
      <w:lvlText w:val="•"/>
      <w:lvlJc w:val="left"/>
      <w:pPr>
        <w:ind w:left="5349" w:hanging="1138"/>
      </w:pPr>
      <w:rPr>
        <w:rFonts w:hint="default"/>
        <w:lang w:val="en-US" w:eastAsia="zh-CN" w:bidi="ar-SA"/>
      </w:rPr>
    </w:lvl>
    <w:lvl w:ilvl="4">
      <w:start w:val="0"/>
      <w:numFmt w:val="bullet"/>
      <w:lvlText w:val="•"/>
      <w:lvlJc w:val="left"/>
      <w:pPr>
        <w:ind w:left="6086" w:hanging="1138"/>
      </w:pPr>
      <w:rPr>
        <w:rFonts w:hint="default"/>
        <w:lang w:val="en-US" w:eastAsia="zh-CN" w:bidi="ar-SA"/>
      </w:rPr>
    </w:lvl>
    <w:lvl w:ilvl="5">
      <w:start w:val="0"/>
      <w:numFmt w:val="bullet"/>
      <w:lvlText w:val="•"/>
      <w:lvlJc w:val="left"/>
      <w:pPr>
        <w:ind w:left="6823" w:hanging="1138"/>
      </w:pPr>
      <w:rPr>
        <w:rFonts w:hint="default"/>
        <w:lang w:val="en-US" w:eastAsia="zh-CN" w:bidi="ar-SA"/>
      </w:rPr>
    </w:lvl>
    <w:lvl w:ilvl="6">
      <w:start w:val="0"/>
      <w:numFmt w:val="bullet"/>
      <w:lvlText w:val="•"/>
      <w:lvlJc w:val="left"/>
      <w:pPr>
        <w:ind w:left="7559" w:hanging="1138"/>
      </w:pPr>
      <w:rPr>
        <w:rFonts w:hint="default"/>
        <w:lang w:val="en-US" w:eastAsia="zh-CN" w:bidi="ar-SA"/>
      </w:rPr>
    </w:lvl>
    <w:lvl w:ilvl="7">
      <w:start w:val="0"/>
      <w:numFmt w:val="bullet"/>
      <w:lvlText w:val="•"/>
      <w:lvlJc w:val="left"/>
      <w:pPr>
        <w:ind w:left="8296" w:hanging="1138"/>
      </w:pPr>
      <w:rPr>
        <w:rFonts w:hint="default"/>
        <w:lang w:val="en-US" w:eastAsia="zh-CN" w:bidi="ar-SA"/>
      </w:rPr>
    </w:lvl>
    <w:lvl w:ilvl="8">
      <w:start w:val="0"/>
      <w:numFmt w:val="bullet"/>
      <w:lvlText w:val="•"/>
      <w:lvlJc w:val="left"/>
      <w:pPr>
        <w:ind w:left="9033" w:hanging="1138"/>
      </w:pPr>
      <w:rPr>
        <w:rFonts w:hint="default"/>
        <w:lang w:val="en-US" w:eastAsia="zh-CN" w:bidi="ar-SA"/>
      </w:rPr>
    </w:lvl>
  </w:abstractNum>
  <w:abstractNum w:abstractNumId="5">
    <w:multiLevelType w:val="hybridMultilevel"/>
    <w:lvl w:ilvl="0">
      <w:start w:val="4"/>
      <w:numFmt w:val="decimal"/>
      <w:lvlText w:val="%1"/>
      <w:lvlJc w:val="left"/>
      <w:pPr>
        <w:ind w:left="3145" w:hanging="1138"/>
        <w:jc w:val="left"/>
      </w:pPr>
      <w:rPr>
        <w:rFonts w:hint="default"/>
        <w:lang w:val="en-US" w:eastAsia="zh-CN" w:bidi="ar-SA"/>
      </w:rPr>
    </w:lvl>
    <w:lvl w:ilvl="1">
      <w:start w:val="1"/>
      <w:numFmt w:val="decimal"/>
      <w:lvlText w:val="%1.%2"/>
      <w:lvlJc w:val="left"/>
      <w:pPr>
        <w:ind w:left="3145" w:hanging="1138"/>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613" w:hanging="1138"/>
      </w:pPr>
      <w:rPr>
        <w:rFonts w:hint="default"/>
        <w:lang w:val="en-US" w:eastAsia="zh-CN" w:bidi="ar-SA"/>
      </w:rPr>
    </w:lvl>
    <w:lvl w:ilvl="3">
      <w:start w:val="0"/>
      <w:numFmt w:val="bullet"/>
      <w:lvlText w:val="•"/>
      <w:lvlJc w:val="left"/>
      <w:pPr>
        <w:ind w:left="5349" w:hanging="1138"/>
      </w:pPr>
      <w:rPr>
        <w:rFonts w:hint="default"/>
        <w:lang w:val="en-US" w:eastAsia="zh-CN" w:bidi="ar-SA"/>
      </w:rPr>
    </w:lvl>
    <w:lvl w:ilvl="4">
      <w:start w:val="0"/>
      <w:numFmt w:val="bullet"/>
      <w:lvlText w:val="•"/>
      <w:lvlJc w:val="left"/>
      <w:pPr>
        <w:ind w:left="6086" w:hanging="1138"/>
      </w:pPr>
      <w:rPr>
        <w:rFonts w:hint="default"/>
        <w:lang w:val="en-US" w:eastAsia="zh-CN" w:bidi="ar-SA"/>
      </w:rPr>
    </w:lvl>
    <w:lvl w:ilvl="5">
      <w:start w:val="0"/>
      <w:numFmt w:val="bullet"/>
      <w:lvlText w:val="•"/>
      <w:lvlJc w:val="left"/>
      <w:pPr>
        <w:ind w:left="6823" w:hanging="1138"/>
      </w:pPr>
      <w:rPr>
        <w:rFonts w:hint="default"/>
        <w:lang w:val="en-US" w:eastAsia="zh-CN" w:bidi="ar-SA"/>
      </w:rPr>
    </w:lvl>
    <w:lvl w:ilvl="6">
      <w:start w:val="0"/>
      <w:numFmt w:val="bullet"/>
      <w:lvlText w:val="•"/>
      <w:lvlJc w:val="left"/>
      <w:pPr>
        <w:ind w:left="7559" w:hanging="1138"/>
      </w:pPr>
      <w:rPr>
        <w:rFonts w:hint="default"/>
        <w:lang w:val="en-US" w:eastAsia="zh-CN" w:bidi="ar-SA"/>
      </w:rPr>
    </w:lvl>
    <w:lvl w:ilvl="7">
      <w:start w:val="0"/>
      <w:numFmt w:val="bullet"/>
      <w:lvlText w:val="•"/>
      <w:lvlJc w:val="left"/>
      <w:pPr>
        <w:ind w:left="8296" w:hanging="1138"/>
      </w:pPr>
      <w:rPr>
        <w:rFonts w:hint="default"/>
        <w:lang w:val="en-US" w:eastAsia="zh-CN" w:bidi="ar-SA"/>
      </w:rPr>
    </w:lvl>
    <w:lvl w:ilvl="8">
      <w:start w:val="0"/>
      <w:numFmt w:val="bullet"/>
      <w:lvlText w:val="•"/>
      <w:lvlJc w:val="left"/>
      <w:pPr>
        <w:ind w:left="9033" w:hanging="1138"/>
      </w:pPr>
      <w:rPr>
        <w:rFonts w:hint="default"/>
        <w:lang w:val="en-US" w:eastAsia="zh-CN" w:bidi="ar-SA"/>
      </w:rPr>
    </w:lvl>
  </w:abstractNum>
  <w:abstractNum w:abstractNumId="4">
    <w:multiLevelType w:val="hybridMultilevel"/>
    <w:lvl w:ilvl="0">
      <w:start w:val="3"/>
      <w:numFmt w:val="decimal"/>
      <w:lvlText w:val="%1"/>
      <w:lvlJc w:val="left"/>
      <w:pPr>
        <w:ind w:left="1573" w:hanging="1138"/>
        <w:jc w:val="left"/>
      </w:pPr>
      <w:rPr>
        <w:rFonts w:hint="default"/>
        <w:lang w:val="en-US" w:eastAsia="zh-CN" w:bidi="ar-SA"/>
      </w:rPr>
    </w:lvl>
    <w:lvl w:ilvl="1">
      <w:start w:val="1"/>
      <w:numFmt w:val="decimal"/>
      <w:lvlText w:val="%1.%2"/>
      <w:lvlJc w:val="left"/>
      <w:pPr>
        <w:ind w:left="1573" w:hanging="113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3365" w:hanging="1138"/>
      </w:pPr>
      <w:rPr>
        <w:rFonts w:hint="default"/>
        <w:lang w:val="en-US" w:eastAsia="zh-CN" w:bidi="ar-SA"/>
      </w:rPr>
    </w:lvl>
    <w:lvl w:ilvl="3">
      <w:start w:val="0"/>
      <w:numFmt w:val="bullet"/>
      <w:lvlText w:val="•"/>
      <w:lvlJc w:val="left"/>
      <w:pPr>
        <w:ind w:left="4257" w:hanging="1138"/>
      </w:pPr>
      <w:rPr>
        <w:rFonts w:hint="default"/>
        <w:lang w:val="en-US" w:eastAsia="zh-CN" w:bidi="ar-SA"/>
      </w:rPr>
    </w:lvl>
    <w:lvl w:ilvl="4">
      <w:start w:val="0"/>
      <w:numFmt w:val="bullet"/>
      <w:lvlText w:val="•"/>
      <w:lvlJc w:val="left"/>
      <w:pPr>
        <w:ind w:left="5150" w:hanging="1138"/>
      </w:pPr>
      <w:rPr>
        <w:rFonts w:hint="default"/>
        <w:lang w:val="en-US" w:eastAsia="zh-CN" w:bidi="ar-SA"/>
      </w:rPr>
    </w:lvl>
    <w:lvl w:ilvl="5">
      <w:start w:val="0"/>
      <w:numFmt w:val="bullet"/>
      <w:lvlText w:val="•"/>
      <w:lvlJc w:val="left"/>
      <w:pPr>
        <w:ind w:left="6043" w:hanging="1138"/>
      </w:pPr>
      <w:rPr>
        <w:rFonts w:hint="default"/>
        <w:lang w:val="en-US" w:eastAsia="zh-CN" w:bidi="ar-SA"/>
      </w:rPr>
    </w:lvl>
    <w:lvl w:ilvl="6">
      <w:start w:val="0"/>
      <w:numFmt w:val="bullet"/>
      <w:lvlText w:val="•"/>
      <w:lvlJc w:val="left"/>
      <w:pPr>
        <w:ind w:left="6935" w:hanging="1138"/>
      </w:pPr>
      <w:rPr>
        <w:rFonts w:hint="default"/>
        <w:lang w:val="en-US" w:eastAsia="zh-CN" w:bidi="ar-SA"/>
      </w:rPr>
    </w:lvl>
    <w:lvl w:ilvl="7">
      <w:start w:val="0"/>
      <w:numFmt w:val="bullet"/>
      <w:lvlText w:val="•"/>
      <w:lvlJc w:val="left"/>
      <w:pPr>
        <w:ind w:left="7828" w:hanging="1138"/>
      </w:pPr>
      <w:rPr>
        <w:rFonts w:hint="default"/>
        <w:lang w:val="en-US" w:eastAsia="zh-CN" w:bidi="ar-SA"/>
      </w:rPr>
    </w:lvl>
    <w:lvl w:ilvl="8">
      <w:start w:val="0"/>
      <w:numFmt w:val="bullet"/>
      <w:lvlText w:val="•"/>
      <w:lvlJc w:val="left"/>
      <w:pPr>
        <w:ind w:left="8721" w:hanging="1138"/>
      </w:pPr>
      <w:rPr>
        <w:rFonts w:hint="default"/>
        <w:lang w:val="en-US" w:eastAsia="zh-CN" w:bidi="ar-SA"/>
      </w:rPr>
    </w:lvl>
  </w:abstractNum>
  <w:abstractNum w:abstractNumId="3">
    <w:multiLevelType w:val="hybridMultilevel"/>
    <w:lvl w:ilvl="0">
      <w:start w:val="1"/>
      <w:numFmt w:val="decimal"/>
      <w:lvlText w:val="（%1）"/>
      <w:lvlJc w:val="left"/>
      <w:pPr>
        <w:ind w:left="7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2" w:hanging="529"/>
      </w:pPr>
      <w:rPr>
        <w:rFonts w:hint="default"/>
        <w:lang w:val="en-US" w:eastAsia="zh-CN" w:bidi="ar-SA"/>
      </w:rPr>
    </w:lvl>
    <w:lvl w:ilvl="2">
      <w:start w:val="0"/>
      <w:numFmt w:val="bullet"/>
      <w:lvlText w:val="•"/>
      <w:lvlJc w:val="left"/>
      <w:pPr>
        <w:ind w:left="2165" w:hanging="529"/>
      </w:pPr>
      <w:rPr>
        <w:rFonts w:hint="default"/>
        <w:lang w:val="en-US" w:eastAsia="zh-CN" w:bidi="ar-SA"/>
      </w:rPr>
    </w:lvl>
    <w:lvl w:ilvl="3">
      <w:start w:val="0"/>
      <w:numFmt w:val="bullet"/>
      <w:lvlText w:val="•"/>
      <w:lvlJc w:val="left"/>
      <w:pPr>
        <w:ind w:left="2847" w:hanging="529"/>
      </w:pPr>
      <w:rPr>
        <w:rFonts w:hint="default"/>
        <w:lang w:val="en-US" w:eastAsia="zh-CN" w:bidi="ar-SA"/>
      </w:rPr>
    </w:lvl>
    <w:lvl w:ilvl="4">
      <w:start w:val="0"/>
      <w:numFmt w:val="bullet"/>
      <w:lvlText w:val="•"/>
      <w:lvlJc w:val="left"/>
      <w:pPr>
        <w:ind w:left="3530" w:hanging="529"/>
      </w:pPr>
      <w:rPr>
        <w:rFonts w:hint="default"/>
        <w:lang w:val="en-US" w:eastAsia="zh-CN" w:bidi="ar-SA"/>
      </w:rPr>
    </w:lvl>
    <w:lvl w:ilvl="5">
      <w:start w:val="0"/>
      <w:numFmt w:val="bullet"/>
      <w:lvlText w:val="•"/>
      <w:lvlJc w:val="left"/>
      <w:pPr>
        <w:ind w:left="4213" w:hanging="529"/>
      </w:pPr>
      <w:rPr>
        <w:rFonts w:hint="default"/>
        <w:lang w:val="en-US" w:eastAsia="zh-CN" w:bidi="ar-SA"/>
      </w:rPr>
    </w:lvl>
    <w:lvl w:ilvl="6">
      <w:start w:val="0"/>
      <w:numFmt w:val="bullet"/>
      <w:lvlText w:val="•"/>
      <w:lvlJc w:val="left"/>
      <w:pPr>
        <w:ind w:left="4895" w:hanging="529"/>
      </w:pPr>
      <w:rPr>
        <w:rFonts w:hint="default"/>
        <w:lang w:val="en-US" w:eastAsia="zh-CN" w:bidi="ar-SA"/>
      </w:rPr>
    </w:lvl>
    <w:lvl w:ilvl="7">
      <w:start w:val="0"/>
      <w:numFmt w:val="bullet"/>
      <w:lvlText w:val="•"/>
      <w:lvlJc w:val="left"/>
      <w:pPr>
        <w:ind w:left="5578" w:hanging="529"/>
      </w:pPr>
      <w:rPr>
        <w:rFonts w:hint="default"/>
        <w:lang w:val="en-US" w:eastAsia="zh-CN" w:bidi="ar-SA"/>
      </w:rPr>
    </w:lvl>
    <w:lvl w:ilvl="8">
      <w:start w:val="0"/>
      <w:numFmt w:val="bullet"/>
      <w:lvlText w:val="•"/>
      <w:lvlJc w:val="left"/>
      <w:pPr>
        <w:ind w:left="6260" w:hanging="529"/>
      </w:pPr>
      <w:rPr>
        <w:rFonts w:hint="default"/>
        <w:lang w:val="en-US" w:eastAsia="zh-CN" w:bidi="ar-SA"/>
      </w:rPr>
    </w:lvl>
  </w:abstractNum>
  <w:abstractNum w:abstractNumId="2">
    <w:multiLevelType w:val="hybridMultilevel"/>
    <w:lvl w:ilvl="0">
      <w:start w:val="2"/>
      <w:numFmt w:val="decimal"/>
      <w:lvlText w:val="%1"/>
      <w:lvlJc w:val="left"/>
      <w:pPr>
        <w:ind w:left="3145" w:hanging="1138"/>
        <w:jc w:val="left"/>
      </w:pPr>
      <w:rPr>
        <w:rFonts w:hint="default"/>
        <w:lang w:val="en-US" w:eastAsia="zh-CN" w:bidi="ar-SA"/>
      </w:rPr>
    </w:lvl>
    <w:lvl w:ilvl="1">
      <w:start w:val="1"/>
      <w:numFmt w:val="decimal"/>
      <w:lvlText w:val="%1.%2"/>
      <w:lvlJc w:val="left"/>
      <w:pPr>
        <w:ind w:left="3145" w:hanging="113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613" w:hanging="1138"/>
      </w:pPr>
      <w:rPr>
        <w:rFonts w:hint="default"/>
        <w:lang w:val="en-US" w:eastAsia="zh-CN" w:bidi="ar-SA"/>
      </w:rPr>
    </w:lvl>
    <w:lvl w:ilvl="3">
      <w:start w:val="0"/>
      <w:numFmt w:val="bullet"/>
      <w:lvlText w:val="•"/>
      <w:lvlJc w:val="left"/>
      <w:pPr>
        <w:ind w:left="5349" w:hanging="1138"/>
      </w:pPr>
      <w:rPr>
        <w:rFonts w:hint="default"/>
        <w:lang w:val="en-US" w:eastAsia="zh-CN" w:bidi="ar-SA"/>
      </w:rPr>
    </w:lvl>
    <w:lvl w:ilvl="4">
      <w:start w:val="0"/>
      <w:numFmt w:val="bullet"/>
      <w:lvlText w:val="•"/>
      <w:lvlJc w:val="left"/>
      <w:pPr>
        <w:ind w:left="6086" w:hanging="1138"/>
      </w:pPr>
      <w:rPr>
        <w:rFonts w:hint="default"/>
        <w:lang w:val="en-US" w:eastAsia="zh-CN" w:bidi="ar-SA"/>
      </w:rPr>
    </w:lvl>
    <w:lvl w:ilvl="5">
      <w:start w:val="0"/>
      <w:numFmt w:val="bullet"/>
      <w:lvlText w:val="•"/>
      <w:lvlJc w:val="left"/>
      <w:pPr>
        <w:ind w:left="6823" w:hanging="1138"/>
      </w:pPr>
      <w:rPr>
        <w:rFonts w:hint="default"/>
        <w:lang w:val="en-US" w:eastAsia="zh-CN" w:bidi="ar-SA"/>
      </w:rPr>
    </w:lvl>
    <w:lvl w:ilvl="6">
      <w:start w:val="0"/>
      <w:numFmt w:val="bullet"/>
      <w:lvlText w:val="•"/>
      <w:lvlJc w:val="left"/>
      <w:pPr>
        <w:ind w:left="7559" w:hanging="1138"/>
      </w:pPr>
      <w:rPr>
        <w:rFonts w:hint="default"/>
        <w:lang w:val="en-US" w:eastAsia="zh-CN" w:bidi="ar-SA"/>
      </w:rPr>
    </w:lvl>
    <w:lvl w:ilvl="7">
      <w:start w:val="0"/>
      <w:numFmt w:val="bullet"/>
      <w:lvlText w:val="•"/>
      <w:lvlJc w:val="left"/>
      <w:pPr>
        <w:ind w:left="8296" w:hanging="1138"/>
      </w:pPr>
      <w:rPr>
        <w:rFonts w:hint="default"/>
        <w:lang w:val="en-US" w:eastAsia="zh-CN" w:bidi="ar-SA"/>
      </w:rPr>
    </w:lvl>
    <w:lvl w:ilvl="8">
      <w:start w:val="0"/>
      <w:numFmt w:val="bullet"/>
      <w:lvlText w:val="•"/>
      <w:lvlJc w:val="left"/>
      <w:pPr>
        <w:ind w:left="9033" w:hanging="1138"/>
      </w:pPr>
      <w:rPr>
        <w:rFonts w:hint="default"/>
        <w:lang w:val="en-US" w:eastAsia="zh-CN" w:bidi="ar-SA"/>
      </w:rPr>
    </w:lvl>
  </w:abstractNum>
  <w:abstractNum w:abstractNumId="1">
    <w:multiLevelType w:val="hybridMultilevel"/>
    <w:lvl w:ilvl="0">
      <w:start w:val="1"/>
      <w:numFmt w:val="decimal"/>
      <w:lvlText w:val="%1"/>
      <w:lvlJc w:val="left"/>
      <w:pPr>
        <w:ind w:left="3145" w:hanging="1138"/>
        <w:jc w:val="left"/>
      </w:pPr>
      <w:rPr>
        <w:rFonts w:hint="default"/>
        <w:lang w:val="en-US" w:eastAsia="zh-CN" w:bidi="ar-SA"/>
      </w:rPr>
    </w:lvl>
    <w:lvl w:ilvl="1">
      <w:start w:val="1"/>
      <w:numFmt w:val="decimal"/>
      <w:lvlText w:val="%1.%2"/>
      <w:lvlJc w:val="left"/>
      <w:pPr>
        <w:ind w:left="3145" w:hanging="1138"/>
        <w:jc w:val="left"/>
      </w:pPr>
      <w:rPr>
        <w:rFonts w:hint="default" w:ascii="微软雅黑" w:hAnsi="微软雅黑" w:eastAsia="微软雅黑" w:cs="微软雅黑"/>
        <w:b/>
        <w:bCs/>
        <w:i w:val="0"/>
        <w:iCs w:val="0"/>
        <w:w w:val="99"/>
        <w:position w:val="-1"/>
        <w:sz w:val="21"/>
        <w:szCs w:val="21"/>
        <w:lang w:val="en-US" w:eastAsia="zh-CN" w:bidi="ar-SA"/>
      </w:rPr>
    </w:lvl>
    <w:lvl w:ilvl="2">
      <w:start w:val="0"/>
      <w:numFmt w:val="bullet"/>
      <w:lvlText w:val="•"/>
      <w:lvlJc w:val="left"/>
      <w:pPr>
        <w:ind w:left="4613" w:hanging="1138"/>
      </w:pPr>
      <w:rPr>
        <w:rFonts w:hint="default"/>
        <w:lang w:val="en-US" w:eastAsia="zh-CN" w:bidi="ar-SA"/>
      </w:rPr>
    </w:lvl>
    <w:lvl w:ilvl="3">
      <w:start w:val="0"/>
      <w:numFmt w:val="bullet"/>
      <w:lvlText w:val="•"/>
      <w:lvlJc w:val="left"/>
      <w:pPr>
        <w:ind w:left="5349" w:hanging="1138"/>
      </w:pPr>
      <w:rPr>
        <w:rFonts w:hint="default"/>
        <w:lang w:val="en-US" w:eastAsia="zh-CN" w:bidi="ar-SA"/>
      </w:rPr>
    </w:lvl>
    <w:lvl w:ilvl="4">
      <w:start w:val="0"/>
      <w:numFmt w:val="bullet"/>
      <w:lvlText w:val="•"/>
      <w:lvlJc w:val="left"/>
      <w:pPr>
        <w:ind w:left="6086" w:hanging="1138"/>
      </w:pPr>
      <w:rPr>
        <w:rFonts w:hint="default"/>
        <w:lang w:val="en-US" w:eastAsia="zh-CN" w:bidi="ar-SA"/>
      </w:rPr>
    </w:lvl>
    <w:lvl w:ilvl="5">
      <w:start w:val="0"/>
      <w:numFmt w:val="bullet"/>
      <w:lvlText w:val="•"/>
      <w:lvlJc w:val="left"/>
      <w:pPr>
        <w:ind w:left="6823" w:hanging="1138"/>
      </w:pPr>
      <w:rPr>
        <w:rFonts w:hint="default"/>
        <w:lang w:val="en-US" w:eastAsia="zh-CN" w:bidi="ar-SA"/>
      </w:rPr>
    </w:lvl>
    <w:lvl w:ilvl="6">
      <w:start w:val="0"/>
      <w:numFmt w:val="bullet"/>
      <w:lvlText w:val="•"/>
      <w:lvlJc w:val="left"/>
      <w:pPr>
        <w:ind w:left="7559" w:hanging="1138"/>
      </w:pPr>
      <w:rPr>
        <w:rFonts w:hint="default"/>
        <w:lang w:val="en-US" w:eastAsia="zh-CN" w:bidi="ar-SA"/>
      </w:rPr>
    </w:lvl>
    <w:lvl w:ilvl="7">
      <w:start w:val="0"/>
      <w:numFmt w:val="bullet"/>
      <w:lvlText w:val="•"/>
      <w:lvlJc w:val="left"/>
      <w:pPr>
        <w:ind w:left="8296" w:hanging="1138"/>
      </w:pPr>
      <w:rPr>
        <w:rFonts w:hint="default"/>
        <w:lang w:val="en-US" w:eastAsia="zh-CN" w:bidi="ar-SA"/>
      </w:rPr>
    </w:lvl>
    <w:lvl w:ilvl="8">
      <w:start w:val="0"/>
      <w:numFmt w:val="bullet"/>
      <w:lvlText w:val="•"/>
      <w:lvlJc w:val="left"/>
      <w:pPr>
        <w:ind w:left="9033" w:hanging="1138"/>
      </w:pPr>
      <w:rPr>
        <w:rFonts w:hint="default"/>
        <w:lang w:val="en-US" w:eastAsia="zh-CN" w:bidi="ar-SA"/>
      </w:rPr>
    </w:lvl>
  </w:abstractNum>
  <w:abstractNum w:abstractNumId="0">
    <w:multiLevelType w:val="hybridMultilevel"/>
    <w:lvl w:ilvl="0">
      <w:start w:val="0"/>
      <w:numFmt w:val="bullet"/>
      <w:lvlText w:val=""/>
      <w:lvlJc w:val="left"/>
      <w:pPr>
        <w:ind w:left="411" w:hanging="303"/>
      </w:pPr>
      <w:rPr>
        <w:rFonts w:hint="default" w:ascii="Wingdings" w:hAnsi="Wingdings" w:eastAsia="Wingdings" w:cs="Wingdings"/>
        <w:b/>
        <w:bCs/>
        <w:i w:val="0"/>
        <w:iCs w:val="0"/>
        <w:spacing w:val="2"/>
        <w:w w:val="99"/>
        <w:sz w:val="30"/>
        <w:szCs w:val="30"/>
        <w:lang w:val="en-US" w:eastAsia="zh-CN" w:bidi="ar-SA"/>
      </w:rPr>
    </w:lvl>
    <w:lvl w:ilvl="1">
      <w:start w:val="0"/>
      <w:numFmt w:val="bullet"/>
      <w:lvlText w:val=""/>
      <w:lvlJc w:val="left"/>
      <w:pPr>
        <w:ind w:left="951" w:hanging="420"/>
      </w:pPr>
      <w:rPr>
        <w:rFonts w:hint="default" w:ascii="Wingdings" w:hAnsi="Wingdings" w:eastAsia="Wingdings" w:cs="Wingdings"/>
        <w:b/>
        <w:bCs/>
        <w:i w:val="0"/>
        <w:iCs w:val="0"/>
        <w:w w:val="100"/>
        <w:sz w:val="21"/>
        <w:szCs w:val="21"/>
        <w:lang w:val="en-US" w:eastAsia="zh-CN" w:bidi="ar-SA"/>
      </w:rPr>
    </w:lvl>
    <w:lvl w:ilvl="2">
      <w:start w:val="0"/>
      <w:numFmt w:val="bullet"/>
      <w:lvlText w:val="•"/>
      <w:lvlJc w:val="left"/>
      <w:pPr>
        <w:ind w:left="2020" w:hanging="420"/>
      </w:pPr>
      <w:rPr>
        <w:rFonts w:hint="default"/>
        <w:lang w:val="en-US" w:eastAsia="zh-CN" w:bidi="ar-SA"/>
      </w:rPr>
    </w:lvl>
    <w:lvl w:ilvl="3">
      <w:start w:val="0"/>
      <w:numFmt w:val="bullet"/>
      <w:lvlText w:val="•"/>
      <w:lvlJc w:val="left"/>
      <w:pPr>
        <w:ind w:left="3081" w:hanging="420"/>
      </w:pPr>
      <w:rPr>
        <w:rFonts w:hint="default"/>
        <w:lang w:val="en-US" w:eastAsia="zh-CN" w:bidi="ar-SA"/>
      </w:rPr>
    </w:lvl>
    <w:lvl w:ilvl="4">
      <w:start w:val="0"/>
      <w:numFmt w:val="bullet"/>
      <w:lvlText w:val="•"/>
      <w:lvlJc w:val="left"/>
      <w:pPr>
        <w:ind w:left="4142" w:hanging="420"/>
      </w:pPr>
      <w:rPr>
        <w:rFonts w:hint="default"/>
        <w:lang w:val="en-US" w:eastAsia="zh-CN" w:bidi="ar-SA"/>
      </w:rPr>
    </w:lvl>
    <w:lvl w:ilvl="5">
      <w:start w:val="0"/>
      <w:numFmt w:val="bullet"/>
      <w:lvlText w:val="•"/>
      <w:lvlJc w:val="left"/>
      <w:pPr>
        <w:ind w:left="5202" w:hanging="420"/>
      </w:pPr>
      <w:rPr>
        <w:rFonts w:hint="default"/>
        <w:lang w:val="en-US" w:eastAsia="zh-CN" w:bidi="ar-SA"/>
      </w:rPr>
    </w:lvl>
    <w:lvl w:ilvl="6">
      <w:start w:val="0"/>
      <w:numFmt w:val="bullet"/>
      <w:lvlText w:val="•"/>
      <w:lvlJc w:val="left"/>
      <w:pPr>
        <w:ind w:left="6263" w:hanging="420"/>
      </w:pPr>
      <w:rPr>
        <w:rFonts w:hint="default"/>
        <w:lang w:val="en-US" w:eastAsia="zh-CN" w:bidi="ar-SA"/>
      </w:rPr>
    </w:lvl>
    <w:lvl w:ilvl="7">
      <w:start w:val="0"/>
      <w:numFmt w:val="bullet"/>
      <w:lvlText w:val="•"/>
      <w:lvlJc w:val="left"/>
      <w:pPr>
        <w:ind w:left="7324" w:hanging="420"/>
      </w:pPr>
      <w:rPr>
        <w:rFonts w:hint="default"/>
        <w:lang w:val="en-US" w:eastAsia="zh-CN" w:bidi="ar-SA"/>
      </w:rPr>
    </w:lvl>
    <w:lvl w:ilvl="8">
      <w:start w:val="0"/>
      <w:numFmt w:val="bullet"/>
      <w:lvlText w:val="•"/>
      <w:lvlJc w:val="left"/>
      <w:pPr>
        <w:ind w:left="8384" w:hanging="420"/>
      </w:pPr>
      <w:rPr>
        <w:rFonts w:hint="default"/>
        <w:lang w:val="en-US" w:eastAsia="zh-CN" w:bidi="ar-SA"/>
      </w:rPr>
    </w:lvl>
  </w:abstractNum>
  <w:num w:numId="18">
    <w:abstractNumId w:val="17"/>
  </w:num>
  <w:num w:numId="23">
    <w:abstractNumId w:val="22"/>
  </w:num>
  <w:num w:numId="22">
    <w:abstractNumId w:val="21"/>
  </w:num>
  <w:num w:numId="21">
    <w:abstractNumId w:val="20"/>
  </w:num>
  <w:num w:numId="20">
    <w:abstractNumId w:val="19"/>
  </w:num>
  <w:num w:numId="19">
    <w:abstractNumId w:val="18"/>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435"/>
      <w:outlineLvl w:val="1"/>
    </w:pPr>
    <w:rPr>
      <w:rFonts w:ascii="微软雅黑" w:hAnsi="微软雅黑" w:eastAsia="微软雅黑" w:cs="微软雅黑"/>
      <w:b/>
      <w:bCs/>
      <w:sz w:val="28"/>
      <w:szCs w:val="28"/>
      <w:lang w:val="en-US" w:eastAsia="zh-CN" w:bidi="ar-SA"/>
    </w:rPr>
  </w:style>
  <w:style w:styleId="Heading2" w:type="paragraph">
    <w:name w:val="Heading 2"/>
    <w:basedOn w:val="Normal"/>
    <w:uiPriority w:val="1"/>
    <w:qFormat/>
    <w:pPr>
      <w:spacing w:before="57"/>
      <w:ind w:left="1573" w:hanging="1138"/>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spacing w:line="675" w:lineRule="exact"/>
      <w:ind w:left="2022" w:right="2036"/>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1573" w:hanging="271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2023-06-05T08:03:23Z</dcterms:created>
  <dcterms:modified xsi:type="dcterms:W3CDTF">2023-06-05T08:03:23Z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