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7"/>
        <w:ind w:right="275"/>
        <w:jc w:val="right"/>
      </w:pPr>
      <w:r>
        <w:rPr/>
        <w:drawing>
          <wp:anchor distT="0" distB="0" distL="0" distR="0" allowOverlap="1" layoutInCell="1" locked="0" behindDoc="0" simplePos="0" relativeHeight="15729664">
            <wp:simplePos x="0" y="0"/>
            <wp:positionH relativeFrom="page">
              <wp:posOffset>5349240</wp:posOffset>
            </wp:positionH>
            <wp:positionV relativeFrom="paragraph">
              <wp:posOffset>246887</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长城人寿[2022</w:t>
      </w:r>
      <w:r>
        <w:rPr>
          <w:spacing w:val="-10"/>
        </w:rPr>
        <w:t>]两全保险 </w:t>
      </w:r>
      <w:r>
        <w:rPr>
          <w:spacing w:val="-2"/>
        </w:rPr>
        <w:t>015</w:t>
      </w:r>
      <w:r>
        <w:rPr>
          <w:spacing w:val="-26"/>
        </w:rPr>
        <w:t> 号</w:t>
      </w:r>
    </w:p>
    <w:p>
      <w:pPr>
        <w:pStyle w:val="BodyText"/>
        <w:rPr>
          <w:sz w:val="20"/>
        </w:rPr>
      </w:pPr>
    </w:p>
    <w:p>
      <w:pPr>
        <w:spacing w:line="506" w:lineRule="exact" w:before="142"/>
        <w:ind w:left="3974" w:right="2607" w:hanging="1361"/>
        <w:jc w:val="left"/>
        <w:rPr>
          <w:rFonts w:ascii="微软雅黑" w:eastAsia="微软雅黑"/>
          <w:b/>
          <w:sz w:val="32"/>
        </w:rPr>
      </w:pPr>
      <w:r>
        <w:rPr>
          <w:rFonts w:ascii="微软雅黑" w:eastAsia="微软雅黑"/>
          <w:b/>
          <w:spacing w:val="-2"/>
          <w:sz w:val="32"/>
        </w:rPr>
        <w:t>长城山海关</w:t>
      </w:r>
      <w:r>
        <w:rPr>
          <w:rFonts w:ascii="微软雅黑" w:eastAsia="微软雅黑"/>
          <w:b/>
          <w:spacing w:val="-2"/>
          <w:sz w:val="32"/>
        </w:rPr>
        <w:t>虎</w:t>
      </w:r>
      <w:r>
        <w:rPr>
          <w:rFonts w:ascii="微软雅黑" w:eastAsia="微软雅黑"/>
          <w:b/>
          <w:spacing w:val="-2"/>
          <w:sz w:val="32"/>
        </w:rPr>
        <w:t>啸</w:t>
      </w:r>
      <w:r>
        <w:rPr>
          <w:rFonts w:ascii="微软雅黑" w:eastAsia="微软雅黑"/>
          <w:b/>
          <w:spacing w:val="-2"/>
          <w:sz w:val="32"/>
        </w:rPr>
        <w:t>版两全保险条款</w:t>
      </w:r>
      <w:r>
        <w:rPr>
          <w:rFonts w:ascii="微软雅黑" w:eastAsia="微软雅黑"/>
          <w:b/>
          <w:spacing w:val="16"/>
          <w:sz w:val="32"/>
        </w:rPr>
        <w:t>阅 读 指 引</w:t>
      </w:r>
    </w:p>
    <w:p>
      <w:pPr>
        <w:pStyle w:val="BodyText"/>
        <w:spacing w:line="148" w:lineRule="exact"/>
        <w:ind w:right="695"/>
        <w:jc w:val="right"/>
      </w:pPr>
      <w:r>
        <w:rPr>
          <w:spacing w:val="-3"/>
        </w:rPr>
        <w:t>请扫描以查询验证条款</w:t>
      </w:r>
    </w:p>
    <w:p>
      <w:pPr>
        <w:pStyle w:val="BodyText"/>
        <w:spacing w:before="139"/>
        <w:ind w:left="1635" w:right="1628"/>
        <w:jc w:val="center"/>
      </w:pPr>
      <w:r>
        <w:rPr/>
        <w:drawing>
          <wp:anchor distT="0" distB="0" distL="0" distR="0" allowOverlap="1" layoutInCell="1" locked="0" behindDoc="1" simplePos="0" relativeHeight="487287296">
            <wp:simplePos x="0" y="0"/>
            <wp:positionH relativeFrom="page">
              <wp:posOffset>829360</wp:posOffset>
            </wp:positionH>
            <wp:positionV relativeFrom="paragraph">
              <wp:posOffset>313054</wp:posOffset>
            </wp:positionV>
            <wp:extent cx="5990539" cy="778708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90539" cy="7787081"/>
                    </a:xfrm>
                    <a:prstGeom prst="rect">
                      <a:avLst/>
                    </a:prstGeom>
                  </pic:spPr>
                </pic:pic>
              </a:graphicData>
            </a:graphic>
          </wp:anchor>
        </w:drawing>
      </w:r>
      <w:r>
        <w:rPr/>
        <w:drawing>
          <wp:anchor distT="0" distB="0" distL="0" distR="0" allowOverlap="1" layoutInCell="1" locked="0" behindDoc="0" simplePos="0" relativeHeight="15729152">
            <wp:simplePos x="0" y="0"/>
            <wp:positionH relativeFrom="page">
              <wp:posOffset>736396</wp:posOffset>
            </wp:positionH>
            <wp:positionV relativeFrom="paragraph">
              <wp:posOffset>313054</wp:posOffset>
            </wp:positionV>
            <wp:extent cx="38100" cy="7787081"/>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38100" cy="7787081"/>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1"/>
        </w:rPr>
        <w:t>本</w:t>
      </w:r>
      <w:r>
        <w:rPr>
          <w:spacing w:val="-63"/>
          <w:position w:val="-7"/>
        </w:rPr>
        <w:t>．</w:t>
      </w:r>
      <w:r>
        <w:rPr>
          <w:spacing w:val="-149"/>
        </w:rPr>
        <w:t>主</w:t>
      </w:r>
      <w:r>
        <w:rPr>
          <w:spacing w:val="-63"/>
          <w:position w:val="-7"/>
        </w:rPr>
        <w:t>．</w:t>
      </w:r>
      <w:r>
        <w:rPr>
          <w:spacing w:val="-152"/>
        </w:rPr>
        <w:t>险</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50"/>
        </w:rPr>
        <w:t>的</w:t>
      </w:r>
      <w:r>
        <w:rPr>
          <w:spacing w:val="-63"/>
          <w:position w:val="-7"/>
        </w:rPr>
        <w:t>．</w:t>
      </w:r>
      <w:r>
        <w:rPr>
          <w:spacing w:val="-150"/>
        </w:rPr>
        <w:t>解</w:t>
      </w:r>
      <w:r>
        <w:rPr>
          <w:spacing w:val="-63"/>
          <w:position w:val="-7"/>
        </w:rPr>
        <w:t>．</w:t>
      </w:r>
      <w:r>
        <w:rPr>
          <w:spacing w:val="-151"/>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723" w:val="left" w:leader="none"/>
        </w:tabs>
        <w:spacing w:line="384" w:lineRule="exact" w:before="34"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4"/>
          <w:sz w:val="21"/>
        </w:rPr>
        <w:t>您拥有的重要权益</w:t>
      </w:r>
    </w:p>
    <w:p>
      <w:pPr>
        <w:pStyle w:val="ListParagraph"/>
        <w:numPr>
          <w:ilvl w:val="1"/>
          <w:numId w:val="1"/>
        </w:numPr>
        <w:tabs>
          <w:tab w:pos="1101" w:val="left" w:leader="none"/>
          <w:tab w:pos="1102" w:val="left" w:leader="none"/>
          <w:tab w:pos="9505" w:val="right" w:leader="dot"/>
        </w:tabs>
        <w:spacing w:line="258" w:lineRule="exact" w:before="0" w:after="0"/>
        <w:ind w:left="1101" w:right="0" w:hanging="421"/>
        <w:jc w:val="left"/>
        <w:rPr>
          <w:sz w:val="21"/>
        </w:rPr>
      </w:pPr>
      <w:r>
        <w:rPr>
          <w:spacing w:val="-2"/>
          <w:sz w:val="21"/>
        </w:rPr>
        <w:t>犹</w:t>
      </w:r>
      <w:r>
        <w:rPr>
          <w:spacing w:val="-2"/>
          <w:sz w:val="21"/>
        </w:rPr>
        <w:t>豫</w:t>
      </w:r>
      <w:r>
        <w:rPr>
          <w:spacing w:val="-2"/>
          <w:sz w:val="21"/>
        </w:rPr>
        <w:t>期内您可以要求退还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w w:val="95"/>
          <w:sz w:val="21"/>
        </w:rPr>
        <w:t>1.4</w:t>
      </w:r>
    </w:p>
    <w:p>
      <w:pPr>
        <w:pStyle w:val="ListParagraph"/>
        <w:numPr>
          <w:ilvl w:val="1"/>
          <w:numId w:val="1"/>
        </w:numPr>
        <w:tabs>
          <w:tab w:pos="1101" w:val="left" w:leader="none"/>
          <w:tab w:pos="1102" w:val="left" w:leader="none"/>
          <w:tab w:pos="9505" w:val="right" w:leader="dot"/>
        </w:tabs>
        <w:spacing w:line="240" w:lineRule="auto" w:before="43" w:after="0"/>
        <w:ind w:left="1101" w:right="0" w:hanging="421"/>
        <w:jc w:val="left"/>
        <w:rPr>
          <w:sz w:val="21"/>
        </w:rPr>
      </w:pPr>
      <w:r>
        <w:rPr>
          <w:spacing w:val="-2"/>
          <w:sz w:val="21"/>
        </w:rPr>
        <w:t>被</w:t>
      </w:r>
      <w:r>
        <w:rPr>
          <w:spacing w:val="-2"/>
          <w:sz w:val="21"/>
        </w:rPr>
        <w:t>保</w:t>
      </w:r>
      <w:r>
        <w:rPr>
          <w:spacing w:val="-2"/>
          <w:sz w:val="21"/>
        </w:rPr>
        <w:t>险人可以享受本主险</w:t>
      </w:r>
      <w:r>
        <w:rPr>
          <w:spacing w:val="-2"/>
          <w:sz w:val="21"/>
        </w:rPr>
        <w:t>合</w:t>
      </w:r>
      <w:r>
        <w:rPr>
          <w:spacing w:val="-2"/>
          <w:sz w:val="21"/>
        </w:rPr>
        <w:t>同</w:t>
      </w:r>
      <w:r>
        <w:rPr>
          <w:spacing w:val="-2"/>
          <w:sz w:val="21"/>
        </w:rPr>
        <w:t>提供的</w:t>
      </w:r>
      <w:r>
        <w:rPr>
          <w:spacing w:val="-2"/>
          <w:sz w:val="21"/>
        </w:rPr>
        <w:t>保</w:t>
      </w:r>
      <w:r>
        <w:rPr>
          <w:spacing w:val="-10"/>
          <w:sz w:val="21"/>
        </w:rPr>
        <w:t>障</w:t>
      </w:r>
      <w:r>
        <w:rPr>
          <w:rFonts w:ascii="Times New Roman" w:hAnsi="Times New Roman" w:eastAsia="Times New Roman"/>
          <w:sz w:val="21"/>
        </w:rPr>
        <w:tab/>
      </w:r>
      <w:r>
        <w:rPr>
          <w:spacing w:val="-5"/>
          <w:w w:val="95"/>
          <w:sz w:val="21"/>
        </w:rPr>
        <w:t>2.3</w:t>
      </w:r>
    </w:p>
    <w:p>
      <w:pPr>
        <w:pStyle w:val="ListParagraph"/>
        <w:numPr>
          <w:ilvl w:val="1"/>
          <w:numId w:val="1"/>
        </w:numPr>
        <w:tabs>
          <w:tab w:pos="1101" w:val="left" w:leader="none"/>
          <w:tab w:pos="1102" w:val="left" w:leader="none"/>
          <w:tab w:pos="9503" w:val="right" w:leader="dot"/>
        </w:tabs>
        <w:spacing w:line="240" w:lineRule="auto" w:before="43" w:after="0"/>
        <w:ind w:left="1101" w:right="0" w:hanging="421"/>
        <w:jc w:val="left"/>
        <w:rPr>
          <w:sz w:val="21"/>
        </w:rPr>
      </w:pPr>
      <w:r>
        <w:rPr>
          <w:spacing w:val="-2"/>
          <w:sz w:val="21"/>
        </w:rPr>
        <w:t>您</w:t>
      </w:r>
      <w:r>
        <w:rPr>
          <w:spacing w:val="-2"/>
          <w:sz w:val="21"/>
        </w:rPr>
        <w:t>有</w:t>
      </w:r>
      <w:r>
        <w:rPr>
          <w:spacing w:val="-2"/>
          <w:sz w:val="21"/>
        </w:rPr>
        <w:t>保险单借款的权</w:t>
      </w:r>
      <w:r>
        <w:rPr>
          <w:spacing w:val="-10"/>
          <w:sz w:val="21"/>
        </w:rPr>
        <w:t>利</w:t>
      </w:r>
      <w:r>
        <w:rPr>
          <w:rFonts w:ascii="Times New Roman" w:hAnsi="Times New Roman" w:eastAsia="Times New Roman"/>
          <w:sz w:val="21"/>
        </w:rPr>
        <w:tab/>
      </w:r>
      <w:r>
        <w:rPr>
          <w:spacing w:val="-5"/>
          <w:w w:val="95"/>
          <w:sz w:val="21"/>
        </w:rPr>
        <w:t>5.2</w:t>
      </w:r>
    </w:p>
    <w:p>
      <w:pPr>
        <w:pStyle w:val="ListParagraph"/>
        <w:numPr>
          <w:ilvl w:val="1"/>
          <w:numId w:val="1"/>
        </w:numPr>
        <w:tabs>
          <w:tab w:pos="1101" w:val="left" w:leader="none"/>
          <w:tab w:pos="1102" w:val="left" w:leader="none"/>
          <w:tab w:pos="9503" w:val="right" w:leader="dot"/>
        </w:tabs>
        <w:spacing w:line="240" w:lineRule="auto" w:before="43" w:after="0"/>
        <w:ind w:left="1101"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w w:val="95"/>
          <w:sz w:val="21"/>
        </w:rPr>
        <w:t>7.1</w:t>
      </w:r>
    </w:p>
    <w:p>
      <w:pPr>
        <w:pStyle w:val="ListParagraph"/>
        <w:numPr>
          <w:ilvl w:val="0"/>
          <w:numId w:val="1"/>
        </w:numPr>
        <w:tabs>
          <w:tab w:pos="723" w:val="left" w:leader="none"/>
        </w:tabs>
        <w:spacing w:line="240" w:lineRule="auto" w:before="152"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3"/>
          <w:sz w:val="21"/>
        </w:rPr>
        <w:t>您应当特别注意的事项</w:t>
      </w:r>
    </w:p>
    <w:p>
      <w:pPr>
        <w:pStyle w:val="ListParagraph"/>
        <w:numPr>
          <w:ilvl w:val="1"/>
          <w:numId w:val="1"/>
        </w:numPr>
        <w:tabs>
          <w:tab w:pos="1079" w:val="left" w:leader="none"/>
          <w:tab w:pos="1080" w:val="left" w:leader="none"/>
          <w:tab w:pos="9481" w:val="right" w:leader="dot"/>
        </w:tabs>
        <w:spacing w:line="240" w:lineRule="auto" w:before="121" w:after="0"/>
        <w:ind w:left="1079" w:right="0" w:hanging="399"/>
        <w:jc w:val="left"/>
        <w:rPr>
          <w:sz w:val="21"/>
        </w:rPr>
      </w:pPr>
      <w:r>
        <w:rPr>
          <w:spacing w:val="-2"/>
          <w:sz w:val="21"/>
        </w:rPr>
        <w:t>在某些情况下，我们</w:t>
      </w:r>
      <w:r>
        <w:rPr>
          <w:spacing w:val="-2"/>
          <w:sz w:val="21"/>
        </w:rPr>
        <w:t>不</w:t>
      </w:r>
      <w:r>
        <w:rPr>
          <w:spacing w:val="-2"/>
          <w:sz w:val="21"/>
        </w:rPr>
        <w:t>承</w:t>
      </w:r>
      <w:r>
        <w:rPr>
          <w:spacing w:val="-2"/>
          <w:sz w:val="21"/>
        </w:rPr>
        <w:t>担保险</w:t>
      </w:r>
      <w:r>
        <w:rPr>
          <w:spacing w:val="-2"/>
          <w:sz w:val="21"/>
        </w:rPr>
        <w:t>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1079" w:val="left" w:leader="none"/>
          <w:tab w:pos="1080" w:val="left" w:leader="none"/>
          <w:tab w:pos="9481" w:val="right" w:leader="dot"/>
        </w:tabs>
        <w:spacing w:line="240" w:lineRule="auto" w:before="43" w:after="0"/>
        <w:ind w:left="1079" w:right="0" w:hanging="399"/>
        <w:jc w:val="left"/>
        <w:rPr>
          <w:sz w:val="21"/>
        </w:rPr>
      </w:pPr>
      <w:r>
        <w:rPr>
          <w:spacing w:val="-2"/>
          <w:sz w:val="21"/>
        </w:rPr>
        <w:t>您有及时向我们通知</w:t>
      </w:r>
      <w:r>
        <w:rPr>
          <w:spacing w:val="-2"/>
          <w:sz w:val="21"/>
        </w:rPr>
        <w:t>保</w:t>
      </w:r>
      <w:r>
        <w:rPr>
          <w:spacing w:val="-2"/>
          <w:sz w:val="21"/>
        </w:rPr>
        <w:t>险</w:t>
      </w:r>
      <w:r>
        <w:rPr>
          <w:spacing w:val="-2"/>
          <w:sz w:val="21"/>
        </w:rPr>
        <w:t>事故的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1101" w:val="left" w:leader="none"/>
          <w:tab w:pos="1102" w:val="left" w:leader="none"/>
          <w:tab w:pos="9503" w:val="right" w:leader="dot"/>
        </w:tabs>
        <w:spacing w:line="240" w:lineRule="auto" w:before="42" w:after="0"/>
        <w:ind w:left="1101" w:right="0" w:hanging="421"/>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w w:val="95"/>
          <w:sz w:val="21"/>
        </w:rPr>
        <w:t>4.1</w:t>
      </w:r>
    </w:p>
    <w:p>
      <w:pPr>
        <w:pStyle w:val="ListParagraph"/>
        <w:numPr>
          <w:ilvl w:val="1"/>
          <w:numId w:val="1"/>
        </w:numPr>
        <w:tabs>
          <w:tab w:pos="1101" w:val="left" w:leader="none"/>
          <w:tab w:pos="1102" w:val="left" w:leader="none"/>
          <w:tab w:pos="9505" w:val="right" w:leader="dot"/>
        </w:tabs>
        <w:spacing w:line="240" w:lineRule="auto" w:before="43" w:after="0"/>
        <w:ind w:left="1101"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w w:val="95"/>
          <w:sz w:val="21"/>
        </w:rPr>
        <w:t>7.1</w:t>
      </w:r>
    </w:p>
    <w:p>
      <w:pPr>
        <w:pStyle w:val="ListParagraph"/>
        <w:numPr>
          <w:ilvl w:val="1"/>
          <w:numId w:val="1"/>
        </w:numPr>
        <w:tabs>
          <w:tab w:pos="1101" w:val="left" w:leader="none"/>
          <w:tab w:pos="1102" w:val="left" w:leader="none"/>
          <w:tab w:pos="9500" w:val="right" w:leader="dot"/>
        </w:tabs>
        <w:spacing w:line="240" w:lineRule="auto" w:before="43" w:after="0"/>
        <w:ind w:left="1101"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9.1</w:t>
      </w:r>
    </w:p>
    <w:p>
      <w:pPr>
        <w:pStyle w:val="ListParagraph"/>
        <w:numPr>
          <w:ilvl w:val="1"/>
          <w:numId w:val="1"/>
        </w:numPr>
        <w:tabs>
          <w:tab w:pos="1079" w:val="left" w:leader="none"/>
          <w:tab w:pos="1080" w:val="left" w:leader="none"/>
          <w:tab w:pos="9378" w:val="right" w:leader="dot"/>
        </w:tabs>
        <w:spacing w:line="240" w:lineRule="auto" w:before="43" w:after="0"/>
        <w:ind w:left="1079" w:right="0" w:hanging="399"/>
        <w:jc w:val="left"/>
        <w:rPr>
          <w:sz w:val="21"/>
        </w:rPr>
      </w:pPr>
      <w:r>
        <w:rPr>
          <w:spacing w:val="-2"/>
          <w:sz w:val="21"/>
        </w:rPr>
        <w:t>我们对一些重要术语</w:t>
      </w:r>
      <w:r>
        <w:rPr>
          <w:spacing w:val="-2"/>
          <w:sz w:val="21"/>
        </w:rPr>
        <w:t>进</w:t>
      </w:r>
      <w:r>
        <w:rPr>
          <w:spacing w:val="-2"/>
          <w:sz w:val="21"/>
        </w:rPr>
        <w:t>行</w:t>
      </w:r>
      <w:r>
        <w:rPr>
          <w:spacing w:val="-2"/>
          <w:sz w:val="21"/>
        </w:rPr>
        <w:t>了解释，并作了显著</w:t>
      </w:r>
      <w:r>
        <w:rPr>
          <w:spacing w:val="-2"/>
          <w:sz w:val="21"/>
        </w:rPr>
        <w:t>标</w:t>
      </w:r>
      <w:r>
        <w:rPr>
          <w:spacing w:val="-2"/>
          <w:sz w:val="21"/>
        </w:rPr>
        <w:t>识</w:t>
      </w:r>
      <w:r>
        <w:rPr>
          <w:spacing w:val="-2"/>
          <w:sz w:val="21"/>
        </w:rPr>
        <w:t>，请您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pStyle w:val="ListParagraph"/>
        <w:numPr>
          <w:ilvl w:val="0"/>
          <w:numId w:val="1"/>
        </w:numPr>
        <w:tabs>
          <w:tab w:pos="723" w:val="left" w:leader="none"/>
        </w:tabs>
        <w:spacing w:line="240" w:lineRule="auto" w:before="153"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3"/>
          <w:sz w:val="21"/>
        </w:rPr>
        <w:t>条款是保险合同的重要内容，为充分保障您的权益，请您仔细阅读本条款。</w:t>
      </w:r>
    </w:p>
    <w:p>
      <w:pPr>
        <w:pStyle w:val="ListParagraph"/>
        <w:numPr>
          <w:ilvl w:val="0"/>
          <w:numId w:val="1"/>
        </w:numPr>
        <w:tabs>
          <w:tab w:pos="723" w:val="left" w:leader="none"/>
        </w:tabs>
        <w:spacing w:line="240" w:lineRule="auto" w:before="229"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3"/>
          <w:sz w:val="21"/>
        </w:rPr>
        <w:t>条款目录</w:t>
      </w:r>
    </w:p>
    <w:p>
      <w:pPr>
        <w:pStyle w:val="BodyText"/>
        <w:spacing w:before="7"/>
        <w:rPr>
          <w:rFonts w:ascii="Microsoft JhengHei"/>
          <w:b/>
          <w:sz w:val="17"/>
        </w:rPr>
      </w:pPr>
    </w:p>
    <w:p>
      <w:pPr>
        <w:pStyle w:val="ListParagraph"/>
        <w:numPr>
          <w:ilvl w:val="0"/>
          <w:numId w:val="2"/>
        </w:numPr>
        <w:tabs>
          <w:tab w:pos="697" w:val="left" w:leader="none"/>
          <w:tab w:pos="3328" w:val="left" w:leader="none"/>
          <w:tab w:pos="6809" w:val="left" w:leader="none"/>
        </w:tabs>
        <w:spacing w:line="384" w:lineRule="exact" w:before="0" w:after="0"/>
        <w:ind w:left="696" w:right="0" w:hanging="319"/>
        <w:jc w:val="left"/>
        <w:rPr>
          <w:sz w:val="21"/>
        </w:rPr>
      </w:pPr>
      <w:r>
        <w:rPr>
          <w:rFonts w:ascii="Microsoft JhengHei" w:eastAsia="Microsoft JhengHei"/>
          <w:b/>
          <w:sz w:val="21"/>
        </w:rPr>
        <w:t>您与我们的合</w:t>
      </w:r>
      <w:r>
        <w:rPr>
          <w:rFonts w:ascii="Microsoft JhengHei" w:eastAsia="Microsoft JhengHei"/>
          <w:b/>
          <w:spacing w:val="-10"/>
          <w:sz w:val="21"/>
        </w:rPr>
        <w:t>同</w:t>
      </w:r>
      <w:r>
        <w:rPr>
          <w:rFonts w:ascii="Microsoft JhengHei" w:eastAsia="Microsoft JhengHei"/>
          <w:b/>
          <w:sz w:val="21"/>
        </w:rPr>
        <w:tab/>
      </w:r>
      <w:r>
        <w:rPr>
          <w:rFonts w:ascii="Microsoft JhengHei" w:eastAsia="Microsoft JhengHei"/>
          <w:b/>
          <w:w w:val="95"/>
          <w:sz w:val="21"/>
        </w:rPr>
        <w:t>4．</w:t>
      </w:r>
      <w:r>
        <w:rPr>
          <w:rFonts w:ascii="Microsoft JhengHei" w:eastAsia="Microsoft JhengHei"/>
          <w:b/>
          <w:w w:val="95"/>
          <w:sz w:val="21"/>
        </w:rPr>
        <w:t>如</w:t>
      </w:r>
      <w:r>
        <w:rPr>
          <w:rFonts w:ascii="Microsoft JhengHei" w:eastAsia="Microsoft JhengHei"/>
          <w:b/>
          <w:w w:val="95"/>
          <w:sz w:val="21"/>
        </w:rPr>
        <w:t>何</w:t>
      </w:r>
      <w:r>
        <w:rPr>
          <w:rFonts w:ascii="Microsoft JhengHei" w:eastAsia="Microsoft JhengHei"/>
          <w:b/>
          <w:w w:val="95"/>
          <w:sz w:val="21"/>
        </w:rPr>
        <w:t>交</w:t>
      </w:r>
      <w:r>
        <w:rPr>
          <w:rFonts w:ascii="Microsoft JhengHei" w:eastAsia="Microsoft JhengHei"/>
          <w:b/>
          <w:w w:val="95"/>
          <w:sz w:val="21"/>
        </w:rPr>
        <w:t>纳</w:t>
      </w:r>
      <w:r>
        <w:rPr>
          <w:rFonts w:ascii="Microsoft JhengHei" w:eastAsia="Microsoft JhengHei"/>
          <w:b/>
          <w:w w:val="95"/>
          <w:sz w:val="21"/>
        </w:rPr>
        <w:t>保</w:t>
      </w:r>
      <w:r>
        <w:rPr>
          <w:rFonts w:ascii="Microsoft JhengHei" w:eastAsia="Microsoft JhengHei"/>
          <w:b/>
          <w:w w:val="95"/>
          <w:sz w:val="21"/>
        </w:rPr>
        <w:t>险</w:t>
      </w:r>
      <w:r>
        <w:rPr>
          <w:rFonts w:ascii="Microsoft JhengHei" w:eastAsia="Microsoft JhengHei"/>
          <w:b/>
          <w:spacing w:val="-10"/>
          <w:w w:val="95"/>
          <w:sz w:val="21"/>
        </w:rPr>
        <w:t>费</w:t>
      </w:r>
      <w:r>
        <w:rPr>
          <w:rFonts w:ascii="Microsoft JhengHei" w:eastAsia="Microsoft JhengHei"/>
          <w:b/>
          <w:sz w:val="21"/>
        </w:rPr>
        <w:tab/>
      </w:r>
      <w:r>
        <w:rPr>
          <w:sz w:val="21"/>
        </w:rPr>
        <w:t>9.4</w:t>
      </w:r>
      <w:r>
        <w:rPr>
          <w:spacing w:val="-6"/>
          <w:sz w:val="21"/>
        </w:rPr>
        <w:t> </w:t>
      </w:r>
      <w:r>
        <w:rPr>
          <w:sz w:val="21"/>
        </w:rPr>
        <w:t>未还款</w:t>
      </w:r>
      <w:r>
        <w:rPr>
          <w:spacing w:val="-10"/>
          <w:sz w:val="21"/>
        </w:rPr>
        <w:t>项</w:t>
      </w:r>
    </w:p>
    <w:p>
      <w:pPr>
        <w:pStyle w:val="ListParagraph"/>
        <w:numPr>
          <w:ilvl w:val="1"/>
          <w:numId w:val="2"/>
        </w:numPr>
        <w:tabs>
          <w:tab w:pos="1010" w:val="left" w:leader="none"/>
          <w:tab w:pos="3540" w:val="left" w:leader="none"/>
          <w:tab w:pos="6809" w:val="left" w:leader="none"/>
        </w:tabs>
        <w:spacing w:line="267" w:lineRule="exact" w:before="0" w:after="0"/>
        <w:ind w:left="1010" w:right="0" w:hanging="420"/>
        <w:jc w:val="left"/>
        <w:rPr>
          <w:sz w:val="21"/>
        </w:rPr>
      </w:pPr>
      <w:r>
        <w:rPr>
          <w:spacing w:val="-2"/>
          <w:sz w:val="21"/>
        </w:rPr>
        <w:t>合同</w:t>
      </w:r>
      <w:r>
        <w:rPr>
          <w:spacing w:val="-2"/>
          <w:sz w:val="21"/>
        </w:rPr>
        <w:t>构</w:t>
      </w:r>
      <w:r>
        <w:rPr>
          <w:spacing w:val="-10"/>
          <w:sz w:val="21"/>
        </w:rPr>
        <w:t>成</w:t>
      </w:r>
      <w:r>
        <w:rPr>
          <w:sz w:val="21"/>
        </w:rPr>
        <w:tab/>
        <w:t>4.1</w:t>
      </w:r>
      <w:r>
        <w:rPr>
          <w:spacing w:val="-11"/>
          <w:sz w:val="21"/>
        </w:rPr>
        <w:t> </w:t>
      </w:r>
      <w:r>
        <w:rPr>
          <w:sz w:val="21"/>
        </w:rPr>
        <w:t>保险费的交</w:t>
      </w:r>
      <w:r>
        <w:rPr>
          <w:spacing w:val="-10"/>
          <w:sz w:val="21"/>
        </w:rPr>
        <w:t>纳</w:t>
      </w:r>
      <w:r>
        <w:rPr>
          <w:sz w:val="21"/>
        </w:rPr>
        <w:tab/>
        <w:t>9.5</w:t>
      </w:r>
      <w:r>
        <w:rPr>
          <w:spacing w:val="-9"/>
          <w:sz w:val="21"/>
        </w:rPr>
        <w:t> </w:t>
      </w:r>
      <w:r>
        <w:rPr>
          <w:sz w:val="21"/>
        </w:rPr>
        <w:t>合同内容变</w:t>
      </w:r>
      <w:r>
        <w:rPr>
          <w:spacing w:val="-10"/>
          <w:sz w:val="21"/>
        </w:rPr>
        <w:t>更</w:t>
      </w:r>
    </w:p>
    <w:p>
      <w:pPr>
        <w:pStyle w:val="ListParagraph"/>
        <w:numPr>
          <w:ilvl w:val="1"/>
          <w:numId w:val="2"/>
        </w:numPr>
        <w:tabs>
          <w:tab w:pos="1010" w:val="left" w:leader="none"/>
          <w:tab w:pos="3535" w:val="left" w:leader="none"/>
          <w:tab w:pos="6809" w:val="left" w:leader="none"/>
        </w:tabs>
        <w:spacing w:line="256" w:lineRule="exact" w:before="43" w:after="0"/>
        <w:ind w:left="1010" w:right="0" w:hanging="420"/>
        <w:jc w:val="left"/>
        <w:rPr>
          <w:sz w:val="21"/>
        </w:rPr>
      </w:pPr>
      <w:r>
        <w:rPr>
          <w:spacing w:val="-2"/>
          <w:sz w:val="21"/>
        </w:rPr>
        <w:t>合同成立与生</w:t>
      </w:r>
      <w:r>
        <w:rPr>
          <w:spacing w:val="-12"/>
          <w:sz w:val="21"/>
        </w:rPr>
        <w:t>效</w:t>
      </w:r>
      <w:r>
        <w:rPr>
          <w:sz w:val="21"/>
        </w:rPr>
        <w:tab/>
        <w:t>4.2</w:t>
      </w:r>
      <w:r>
        <w:rPr>
          <w:spacing w:val="-5"/>
          <w:sz w:val="21"/>
        </w:rPr>
        <w:t> </w:t>
      </w:r>
      <w:r>
        <w:rPr>
          <w:sz w:val="21"/>
        </w:rPr>
        <w:t>宽</w:t>
      </w:r>
      <w:r>
        <w:rPr>
          <w:sz w:val="21"/>
        </w:rPr>
        <w:t>限</w:t>
      </w:r>
      <w:r>
        <w:rPr>
          <w:spacing w:val="-10"/>
          <w:sz w:val="21"/>
        </w:rPr>
        <w:t>期</w:t>
      </w:r>
      <w:r>
        <w:rPr>
          <w:sz w:val="21"/>
        </w:rPr>
        <w:tab/>
        <w:t>9.6</w:t>
      </w:r>
      <w:r>
        <w:rPr>
          <w:spacing w:val="-12"/>
          <w:sz w:val="21"/>
        </w:rPr>
        <w:t> </w:t>
      </w:r>
      <w:r>
        <w:rPr>
          <w:sz w:val="21"/>
        </w:rPr>
        <w:t>基本保险金额变</w:t>
      </w:r>
      <w:r>
        <w:rPr>
          <w:spacing w:val="-10"/>
          <w:sz w:val="21"/>
        </w:rPr>
        <w:t>更</w:t>
      </w:r>
    </w:p>
    <w:p>
      <w:pPr>
        <w:pStyle w:val="ListParagraph"/>
        <w:numPr>
          <w:ilvl w:val="1"/>
          <w:numId w:val="2"/>
        </w:numPr>
        <w:tabs>
          <w:tab w:pos="1010" w:val="left" w:leader="none"/>
          <w:tab w:pos="3328" w:val="left" w:leader="none"/>
          <w:tab w:pos="6809" w:val="left" w:leader="none"/>
        </w:tabs>
        <w:spacing w:line="371" w:lineRule="exact" w:before="0" w:after="0"/>
        <w:ind w:left="1010" w:right="0" w:hanging="420"/>
        <w:jc w:val="left"/>
        <w:rPr>
          <w:sz w:val="21"/>
        </w:rPr>
      </w:pPr>
      <w:r>
        <w:rPr>
          <w:spacing w:val="-2"/>
          <w:sz w:val="21"/>
        </w:rPr>
        <w:t>投保</w:t>
      </w:r>
      <w:r>
        <w:rPr>
          <w:spacing w:val="-2"/>
          <w:sz w:val="21"/>
        </w:rPr>
        <w:t>年</w:t>
      </w:r>
      <w:r>
        <w:rPr>
          <w:spacing w:val="-10"/>
          <w:sz w:val="21"/>
        </w:rPr>
        <w:t>龄</w:t>
      </w:r>
      <w:r>
        <w:rPr>
          <w:sz w:val="21"/>
        </w:rPr>
        <w:tab/>
      </w:r>
      <w:r>
        <w:rPr>
          <w:rFonts w:ascii="Microsoft JhengHei" w:eastAsia="Microsoft JhengHei"/>
          <w:b/>
          <w:w w:val="95"/>
          <w:sz w:val="21"/>
        </w:rPr>
        <w:t>5．</w:t>
      </w:r>
      <w:r>
        <w:rPr>
          <w:rFonts w:ascii="Microsoft JhengHei" w:eastAsia="Microsoft JhengHei"/>
          <w:b/>
          <w:w w:val="95"/>
          <w:sz w:val="21"/>
        </w:rPr>
        <w:t>现</w:t>
      </w:r>
      <w:r>
        <w:rPr>
          <w:rFonts w:ascii="Microsoft JhengHei" w:eastAsia="Microsoft JhengHei"/>
          <w:b/>
          <w:w w:val="95"/>
          <w:sz w:val="21"/>
        </w:rPr>
        <w:t>金</w:t>
      </w:r>
      <w:r>
        <w:rPr>
          <w:rFonts w:ascii="Microsoft JhengHei" w:eastAsia="Microsoft JhengHei"/>
          <w:b/>
          <w:w w:val="95"/>
          <w:sz w:val="21"/>
        </w:rPr>
        <w:t>价</w:t>
      </w:r>
      <w:r>
        <w:rPr>
          <w:rFonts w:ascii="Microsoft JhengHei" w:eastAsia="Microsoft JhengHei"/>
          <w:b/>
          <w:w w:val="95"/>
          <w:sz w:val="21"/>
        </w:rPr>
        <w:t>值</w:t>
      </w:r>
      <w:r>
        <w:rPr>
          <w:rFonts w:ascii="Microsoft JhengHei" w:eastAsia="Microsoft JhengHei"/>
          <w:b/>
          <w:w w:val="95"/>
          <w:sz w:val="21"/>
        </w:rPr>
        <w:t>权</w:t>
      </w:r>
      <w:r>
        <w:rPr>
          <w:rFonts w:ascii="Microsoft JhengHei" w:eastAsia="Microsoft JhengHei"/>
          <w:b/>
          <w:spacing w:val="-10"/>
          <w:w w:val="95"/>
          <w:sz w:val="21"/>
        </w:rPr>
        <w:t>益</w:t>
      </w:r>
      <w:r>
        <w:rPr>
          <w:rFonts w:ascii="Microsoft JhengHei" w:eastAsia="Microsoft JhengHei"/>
          <w:b/>
          <w:sz w:val="21"/>
        </w:rPr>
        <w:tab/>
      </w:r>
      <w:r>
        <w:rPr>
          <w:sz w:val="21"/>
        </w:rPr>
        <w:t>9.7</w:t>
      </w:r>
      <w:r>
        <w:rPr>
          <w:spacing w:val="-9"/>
          <w:sz w:val="21"/>
        </w:rPr>
        <w:t> </w:t>
      </w:r>
      <w:r>
        <w:rPr>
          <w:sz w:val="21"/>
        </w:rPr>
        <w:t>联系方式变</w:t>
      </w:r>
      <w:r>
        <w:rPr>
          <w:spacing w:val="-10"/>
          <w:sz w:val="21"/>
        </w:rPr>
        <w:t>更</w:t>
      </w:r>
    </w:p>
    <w:p>
      <w:pPr>
        <w:pStyle w:val="ListParagraph"/>
        <w:numPr>
          <w:ilvl w:val="1"/>
          <w:numId w:val="2"/>
        </w:numPr>
        <w:tabs>
          <w:tab w:pos="1010" w:val="left" w:leader="none"/>
          <w:tab w:pos="3540" w:val="left" w:leader="none"/>
          <w:tab w:pos="6809" w:val="left" w:leader="none"/>
        </w:tabs>
        <w:spacing w:line="267" w:lineRule="exact" w:before="0" w:after="0"/>
        <w:ind w:left="1010" w:right="0" w:hanging="420"/>
        <w:jc w:val="left"/>
        <w:rPr>
          <w:sz w:val="21"/>
        </w:rPr>
      </w:pPr>
      <w:r>
        <w:rPr>
          <w:spacing w:val="-2"/>
          <w:sz w:val="21"/>
        </w:rPr>
        <w:t>犹豫</w:t>
      </w:r>
      <w:r>
        <w:rPr>
          <w:spacing w:val="-10"/>
          <w:sz w:val="21"/>
        </w:rPr>
        <w:t>期</w:t>
      </w:r>
      <w:r>
        <w:rPr>
          <w:sz w:val="21"/>
        </w:rPr>
        <w:tab/>
        <w:t>5.1</w:t>
      </w:r>
      <w:r>
        <w:rPr>
          <w:spacing w:val="-8"/>
          <w:sz w:val="21"/>
        </w:rPr>
        <w:t> </w:t>
      </w:r>
      <w:r>
        <w:rPr>
          <w:sz w:val="21"/>
        </w:rPr>
        <w:t>现金价</w:t>
      </w:r>
      <w:r>
        <w:rPr>
          <w:spacing w:val="-10"/>
          <w:sz w:val="21"/>
        </w:rPr>
        <w:t>值</w:t>
      </w:r>
      <w:r>
        <w:rPr>
          <w:sz w:val="21"/>
        </w:rPr>
        <w:tab/>
        <w:t>9.8</w:t>
      </w:r>
      <w:r>
        <w:rPr>
          <w:spacing w:val="-6"/>
          <w:sz w:val="21"/>
        </w:rPr>
        <w:t> </w:t>
      </w:r>
      <w:r>
        <w:rPr>
          <w:sz w:val="21"/>
        </w:rPr>
        <w:t>全残的</w:t>
      </w:r>
      <w:r>
        <w:rPr>
          <w:sz w:val="21"/>
        </w:rPr>
        <w:t>鉴</w:t>
      </w:r>
      <w:r>
        <w:rPr>
          <w:spacing w:val="-10"/>
          <w:sz w:val="21"/>
        </w:rPr>
        <w:t>定</w:t>
      </w:r>
    </w:p>
    <w:p>
      <w:pPr>
        <w:pStyle w:val="ListParagraph"/>
        <w:numPr>
          <w:ilvl w:val="1"/>
          <w:numId w:val="2"/>
        </w:numPr>
        <w:tabs>
          <w:tab w:pos="1010" w:val="left" w:leader="none"/>
          <w:tab w:pos="3328" w:val="left" w:leader="none"/>
          <w:tab w:pos="3540" w:val="left" w:leader="none"/>
          <w:tab w:pos="6809" w:val="left" w:leader="none"/>
        </w:tabs>
        <w:spacing w:line="220" w:lineRule="auto" w:before="60" w:after="0"/>
        <w:ind w:left="378" w:right="1526" w:firstLine="211"/>
        <w:jc w:val="left"/>
        <w:rPr>
          <w:sz w:val="21"/>
        </w:rPr>
      </w:pPr>
      <w:r>
        <w:rPr>
          <w:spacing w:val="-4"/>
          <w:sz w:val="21"/>
        </w:rPr>
        <w:t>保险</w:t>
      </w:r>
      <w:r>
        <w:rPr>
          <w:spacing w:val="-4"/>
          <w:sz w:val="21"/>
        </w:rPr>
        <w:t>期</w:t>
      </w:r>
      <w:r>
        <w:rPr>
          <w:spacing w:val="-4"/>
          <w:sz w:val="21"/>
        </w:rPr>
        <w:t>间</w:t>
      </w:r>
      <w:r>
        <w:rPr>
          <w:sz w:val="21"/>
        </w:rPr>
        <w:tab/>
        <w:tab/>
        <w:t>5.2 保险单</w:t>
      </w:r>
      <w:r>
        <w:rPr>
          <w:sz w:val="21"/>
        </w:rPr>
        <w:t>借款</w:t>
        <w:tab/>
        <w:t>9.9 效力终止 </w:t>
      </w:r>
      <w:r>
        <w:rPr>
          <w:rFonts w:ascii="Microsoft JhengHei" w:eastAsia="Microsoft JhengHei"/>
          <w:b/>
          <w:w w:val="95"/>
          <w:sz w:val="21"/>
        </w:rPr>
        <w:t>2．</w:t>
      </w:r>
      <w:r>
        <w:rPr>
          <w:rFonts w:ascii="Microsoft JhengHei" w:eastAsia="Microsoft JhengHei"/>
          <w:b/>
          <w:w w:val="95"/>
          <w:sz w:val="21"/>
        </w:rPr>
        <w:t>我</w:t>
      </w:r>
      <w:r>
        <w:rPr>
          <w:rFonts w:ascii="Microsoft JhengHei" w:eastAsia="Microsoft JhengHei"/>
          <w:b/>
          <w:w w:val="95"/>
          <w:sz w:val="21"/>
        </w:rPr>
        <w:t>们</w:t>
      </w:r>
      <w:r>
        <w:rPr>
          <w:rFonts w:ascii="Microsoft JhengHei" w:eastAsia="Microsoft JhengHei"/>
          <w:b/>
          <w:w w:val="95"/>
          <w:sz w:val="21"/>
        </w:rPr>
        <w:t>提</w:t>
      </w:r>
      <w:r>
        <w:rPr>
          <w:rFonts w:ascii="Microsoft JhengHei" w:eastAsia="Microsoft JhengHei"/>
          <w:b/>
          <w:w w:val="95"/>
          <w:sz w:val="21"/>
        </w:rPr>
        <w:t>供</w:t>
      </w:r>
      <w:r>
        <w:rPr>
          <w:rFonts w:ascii="Microsoft JhengHei" w:eastAsia="Microsoft JhengHei"/>
          <w:b/>
          <w:w w:val="95"/>
          <w:sz w:val="21"/>
        </w:rPr>
        <w:t>的</w:t>
      </w:r>
      <w:r>
        <w:rPr>
          <w:rFonts w:ascii="Microsoft JhengHei" w:eastAsia="Microsoft JhengHei"/>
          <w:b/>
          <w:w w:val="95"/>
          <w:sz w:val="21"/>
        </w:rPr>
        <w:t>保</w:t>
      </w:r>
      <w:r>
        <w:rPr>
          <w:rFonts w:ascii="Microsoft JhengHei" w:eastAsia="Microsoft JhengHei"/>
          <w:b/>
          <w:spacing w:val="-10"/>
          <w:w w:val="95"/>
          <w:sz w:val="21"/>
        </w:rPr>
        <w:t>障</w:t>
      </w:r>
      <w:r>
        <w:rPr>
          <w:rFonts w:ascii="Microsoft JhengHei" w:eastAsia="Microsoft JhengHei"/>
          <w:b/>
          <w:sz w:val="21"/>
        </w:rPr>
        <w:tab/>
      </w:r>
      <w:r>
        <w:rPr>
          <w:rFonts w:ascii="Microsoft JhengHei" w:eastAsia="Microsoft JhengHei"/>
          <w:b/>
          <w:w w:val="95"/>
          <w:sz w:val="21"/>
        </w:rPr>
        <w:t>6．</w:t>
      </w:r>
      <w:r>
        <w:rPr>
          <w:rFonts w:ascii="Microsoft JhengHei" w:eastAsia="Microsoft JhengHei"/>
          <w:b/>
          <w:w w:val="95"/>
          <w:sz w:val="21"/>
        </w:rPr>
        <w:t>合</w:t>
      </w:r>
      <w:r>
        <w:rPr>
          <w:rFonts w:ascii="Microsoft JhengHei" w:eastAsia="Microsoft JhengHei"/>
          <w:b/>
          <w:w w:val="95"/>
          <w:sz w:val="21"/>
        </w:rPr>
        <w:t>同</w:t>
      </w:r>
      <w:r>
        <w:rPr>
          <w:rFonts w:ascii="Microsoft JhengHei" w:eastAsia="Microsoft JhengHei"/>
          <w:b/>
          <w:w w:val="95"/>
          <w:sz w:val="21"/>
        </w:rPr>
        <w:t>效</w:t>
      </w:r>
      <w:r>
        <w:rPr>
          <w:rFonts w:ascii="Microsoft JhengHei" w:eastAsia="Microsoft JhengHei"/>
          <w:b/>
          <w:w w:val="95"/>
          <w:sz w:val="21"/>
        </w:rPr>
        <w:t>力</w:t>
      </w:r>
      <w:r>
        <w:rPr>
          <w:rFonts w:ascii="Microsoft JhengHei" w:eastAsia="Microsoft JhengHei"/>
          <w:b/>
          <w:w w:val="95"/>
          <w:sz w:val="21"/>
        </w:rPr>
        <w:t>的</w:t>
      </w:r>
      <w:r>
        <w:rPr>
          <w:rFonts w:ascii="Microsoft JhengHei" w:eastAsia="Microsoft JhengHei"/>
          <w:b/>
          <w:w w:val="95"/>
          <w:sz w:val="21"/>
        </w:rPr>
        <w:t>中</w:t>
      </w:r>
      <w:r>
        <w:rPr>
          <w:rFonts w:ascii="Microsoft JhengHei" w:eastAsia="Microsoft JhengHei"/>
          <w:b/>
          <w:w w:val="95"/>
          <w:sz w:val="21"/>
        </w:rPr>
        <w:t>止</w:t>
      </w:r>
      <w:r>
        <w:rPr>
          <w:rFonts w:ascii="Microsoft JhengHei" w:eastAsia="Microsoft JhengHei"/>
          <w:b/>
          <w:w w:val="95"/>
          <w:sz w:val="21"/>
        </w:rPr>
        <w:t>及</w:t>
      </w:r>
      <w:r>
        <w:rPr>
          <w:rFonts w:ascii="Microsoft JhengHei" w:eastAsia="Microsoft JhengHei"/>
          <w:b/>
          <w:w w:val="95"/>
          <w:sz w:val="21"/>
        </w:rPr>
        <w:t>恢</w:t>
      </w:r>
      <w:r>
        <w:rPr>
          <w:rFonts w:ascii="Microsoft JhengHei" w:eastAsia="Microsoft JhengHei"/>
          <w:b/>
          <w:spacing w:val="-10"/>
          <w:w w:val="95"/>
          <w:sz w:val="21"/>
        </w:rPr>
        <w:t>复</w:t>
      </w:r>
      <w:r>
        <w:rPr>
          <w:rFonts w:ascii="Microsoft JhengHei" w:eastAsia="Microsoft JhengHei"/>
          <w:b/>
          <w:sz w:val="21"/>
        </w:rPr>
        <w:tab/>
      </w:r>
      <w:r>
        <w:rPr>
          <w:sz w:val="21"/>
        </w:rPr>
        <w:t>9.10</w:t>
      </w:r>
      <w:r>
        <w:rPr>
          <w:spacing w:val="-5"/>
          <w:sz w:val="21"/>
        </w:rPr>
        <w:t> </w:t>
      </w:r>
      <w:r>
        <w:rPr>
          <w:sz w:val="21"/>
        </w:rPr>
        <w:t>争议处</w:t>
      </w:r>
      <w:r>
        <w:rPr>
          <w:spacing w:val="-10"/>
          <w:sz w:val="21"/>
        </w:rPr>
        <w:t>理</w:t>
      </w:r>
    </w:p>
    <w:p>
      <w:pPr>
        <w:pStyle w:val="ListParagraph"/>
        <w:numPr>
          <w:ilvl w:val="1"/>
          <w:numId w:val="3"/>
        </w:numPr>
        <w:tabs>
          <w:tab w:pos="1010" w:val="left" w:leader="none"/>
          <w:tab w:pos="3540" w:val="left" w:leader="none"/>
          <w:tab w:pos="6598" w:val="left" w:leader="none"/>
        </w:tabs>
        <w:spacing w:line="319" w:lineRule="exact" w:before="0" w:after="0"/>
        <w:ind w:left="1010" w:right="0" w:hanging="420"/>
        <w:jc w:val="left"/>
        <w:rPr>
          <w:rFonts w:ascii="Microsoft JhengHei" w:eastAsia="Microsoft JhengHei"/>
          <w:b/>
          <w:sz w:val="21"/>
        </w:rPr>
      </w:pPr>
      <w:r>
        <w:rPr>
          <w:spacing w:val="-2"/>
          <w:sz w:val="21"/>
        </w:rPr>
        <w:t>基本保险金额和当</w:t>
      </w:r>
      <w:r>
        <w:rPr>
          <w:spacing w:val="-2"/>
          <w:sz w:val="21"/>
        </w:rPr>
        <w:t>年</w:t>
      </w:r>
      <w:r>
        <w:rPr>
          <w:spacing w:val="-10"/>
          <w:sz w:val="21"/>
        </w:rPr>
        <w:t>度</w:t>
      </w:r>
      <w:r>
        <w:rPr>
          <w:sz w:val="21"/>
        </w:rPr>
        <w:tab/>
        <w:t>6.1</w:t>
      </w:r>
      <w:r>
        <w:rPr>
          <w:spacing w:val="-8"/>
          <w:sz w:val="21"/>
        </w:rPr>
        <w:t> </w:t>
      </w:r>
      <w:r>
        <w:rPr>
          <w:sz w:val="21"/>
        </w:rPr>
        <w:t>效力中</w:t>
      </w:r>
      <w:r>
        <w:rPr>
          <w:spacing w:val="-10"/>
          <w:sz w:val="21"/>
        </w:rPr>
        <w:t>止</w:t>
      </w:r>
      <w:r>
        <w:rPr>
          <w:sz w:val="21"/>
        </w:rPr>
        <w:tab/>
      </w:r>
      <w:r>
        <w:rPr>
          <w:rFonts w:ascii="Microsoft JhengHei" w:eastAsia="Microsoft JhengHei"/>
          <w:b/>
          <w:w w:val="90"/>
          <w:sz w:val="21"/>
        </w:rPr>
        <w:t>10．</w:t>
      </w:r>
      <w:r>
        <w:rPr>
          <w:rFonts w:ascii="Microsoft JhengHei" w:eastAsia="Microsoft JhengHei"/>
          <w:b/>
          <w:w w:val="90"/>
          <w:sz w:val="21"/>
        </w:rPr>
        <w:t>释</w:t>
      </w:r>
      <w:r>
        <w:rPr>
          <w:rFonts w:ascii="Microsoft JhengHei" w:eastAsia="Microsoft JhengHei"/>
          <w:b/>
          <w:spacing w:val="-10"/>
          <w:w w:val="90"/>
          <w:sz w:val="21"/>
        </w:rPr>
        <w:t>义</w:t>
      </w:r>
    </w:p>
    <w:p>
      <w:pPr>
        <w:pStyle w:val="BodyText"/>
        <w:tabs>
          <w:tab w:pos="3540" w:val="left" w:leader="none"/>
          <w:tab w:pos="6809" w:val="left" w:leader="none"/>
        </w:tabs>
        <w:spacing w:line="253" w:lineRule="exact"/>
        <w:ind w:left="1010"/>
      </w:pPr>
      <w:r>
        <w:rPr>
          <w:spacing w:val="-2"/>
        </w:rPr>
        <w:t>保险</w:t>
      </w:r>
      <w:r>
        <w:rPr>
          <w:spacing w:val="-2"/>
        </w:rPr>
        <w:t>金</w:t>
      </w:r>
      <w:r>
        <w:rPr>
          <w:spacing w:val="-10"/>
        </w:rPr>
        <w:t>额</w:t>
      </w:r>
      <w:r>
        <w:rPr/>
        <w:tab/>
        <w:t>6.2</w:t>
      </w:r>
      <w:r>
        <w:rPr>
          <w:spacing w:val="-8"/>
        </w:rPr>
        <w:t> </w:t>
      </w:r>
      <w:r>
        <w:rPr/>
        <w:t>效力恢</w:t>
      </w:r>
      <w:r>
        <w:rPr>
          <w:spacing w:val="-10"/>
        </w:rPr>
        <w:t>复</w:t>
      </w:r>
      <w:r>
        <w:rPr/>
        <w:tab/>
        <w:t>10.1</w:t>
      </w:r>
      <w:r>
        <w:rPr>
          <w:spacing w:val="-4"/>
        </w:rPr>
        <w:t> </w:t>
      </w:r>
      <w:r>
        <w:rPr/>
        <w:t>周</w:t>
      </w:r>
      <w:r>
        <w:rPr>
          <w:spacing w:val="-10"/>
        </w:rPr>
        <w:t>岁</w:t>
      </w:r>
    </w:p>
    <w:p>
      <w:pPr>
        <w:pStyle w:val="ListParagraph"/>
        <w:numPr>
          <w:ilvl w:val="1"/>
          <w:numId w:val="3"/>
        </w:numPr>
        <w:tabs>
          <w:tab w:pos="1013" w:val="left" w:leader="none"/>
          <w:tab w:pos="3542" w:val="left" w:leader="none"/>
          <w:tab w:pos="6809" w:val="left" w:leader="none"/>
        </w:tabs>
        <w:spacing w:line="235" w:lineRule="auto" w:before="0" w:after="0"/>
        <w:ind w:left="1029" w:right="1106" w:hanging="440"/>
        <w:jc w:val="left"/>
        <w:rPr>
          <w:sz w:val="21"/>
        </w:rPr>
      </w:pPr>
      <w:r>
        <w:rPr>
          <w:sz w:val="21"/>
        </w:rPr>
        <w:t>未成年人身故保险金限</w:t>
      </w:r>
      <w:r>
        <w:rPr>
          <w:spacing w:val="40"/>
          <w:sz w:val="21"/>
        </w:rPr>
        <w:t> </w:t>
      </w:r>
      <w:r>
        <w:rPr>
          <w:rFonts w:ascii="Microsoft JhengHei" w:eastAsia="Microsoft JhengHei"/>
          <w:b/>
          <w:sz w:val="21"/>
        </w:rPr>
        <w:t>7．如何解除保险合同</w:t>
        <w:tab/>
      </w:r>
      <w:r>
        <w:rPr>
          <w:sz w:val="21"/>
        </w:rPr>
        <w:t>10.2</w:t>
      </w:r>
      <w:r>
        <w:rPr>
          <w:spacing w:val="-27"/>
          <w:sz w:val="21"/>
        </w:rPr>
        <w:t> </w:t>
      </w:r>
      <w:r>
        <w:rPr>
          <w:sz w:val="21"/>
        </w:rPr>
        <w:t>有效身份证</w:t>
      </w:r>
      <w:r>
        <w:rPr>
          <w:sz w:val="21"/>
        </w:rPr>
        <w:t>件</w:t>
      </w:r>
      <w:r>
        <w:rPr>
          <w:spacing w:val="-10"/>
          <w:sz w:val="21"/>
        </w:rPr>
        <w:t>制</w:t>
      </w:r>
      <w:r>
        <w:rPr>
          <w:sz w:val="21"/>
        </w:rPr>
        <w:tab/>
        <w:t>7.1 您解除合同的手续</w:t>
      </w:r>
      <w:r>
        <w:rPr>
          <w:sz w:val="21"/>
        </w:rPr>
        <w:t>及风险</w:t>
        <w:tab/>
        <w:t>10.3 </w:t>
      </w:r>
      <w:r>
        <w:rPr>
          <w:sz w:val="21"/>
        </w:rPr>
        <w:t>全残</w:t>
      </w:r>
    </w:p>
    <w:p>
      <w:pPr>
        <w:pStyle w:val="ListParagraph"/>
        <w:numPr>
          <w:ilvl w:val="1"/>
          <w:numId w:val="3"/>
        </w:numPr>
        <w:tabs>
          <w:tab w:pos="1010" w:val="left" w:leader="none"/>
          <w:tab w:pos="3328" w:val="left" w:leader="none"/>
          <w:tab w:pos="6809" w:val="left" w:leader="none"/>
        </w:tabs>
        <w:spacing w:line="361" w:lineRule="exact" w:before="0" w:after="0"/>
        <w:ind w:left="1010" w:right="0" w:hanging="420"/>
        <w:jc w:val="left"/>
        <w:rPr>
          <w:sz w:val="21"/>
        </w:rPr>
      </w:pPr>
      <w:r>
        <w:rPr>
          <w:spacing w:val="-2"/>
          <w:sz w:val="21"/>
        </w:rPr>
        <w:t>保险</w:t>
      </w:r>
      <w:r>
        <w:rPr>
          <w:spacing w:val="-2"/>
          <w:sz w:val="21"/>
        </w:rPr>
        <w:t>责</w:t>
      </w:r>
      <w:r>
        <w:rPr>
          <w:spacing w:val="-10"/>
          <w:sz w:val="21"/>
        </w:rPr>
        <w:t>任</w:t>
      </w:r>
      <w:r>
        <w:rPr>
          <w:sz w:val="21"/>
        </w:rPr>
        <w:tab/>
      </w:r>
      <w:r>
        <w:rPr>
          <w:rFonts w:ascii="Microsoft JhengHei" w:eastAsia="Microsoft JhengHei"/>
          <w:b/>
          <w:w w:val="95"/>
          <w:sz w:val="21"/>
        </w:rPr>
        <w:t>8．</w:t>
      </w:r>
      <w:r>
        <w:rPr>
          <w:rFonts w:ascii="Microsoft JhengHei" w:eastAsia="Microsoft JhengHei"/>
          <w:b/>
          <w:w w:val="95"/>
          <w:sz w:val="21"/>
        </w:rPr>
        <w:t>投</w:t>
      </w:r>
      <w:r>
        <w:rPr>
          <w:rFonts w:ascii="Microsoft JhengHei" w:eastAsia="Microsoft JhengHei"/>
          <w:b/>
          <w:w w:val="95"/>
          <w:sz w:val="21"/>
        </w:rPr>
        <w:t>保</w:t>
      </w:r>
      <w:r>
        <w:rPr>
          <w:rFonts w:ascii="Microsoft JhengHei" w:eastAsia="Microsoft JhengHei"/>
          <w:b/>
          <w:w w:val="95"/>
          <w:sz w:val="21"/>
        </w:rPr>
        <w:t>人</w:t>
      </w:r>
      <w:r>
        <w:rPr>
          <w:rFonts w:ascii="Microsoft JhengHei" w:eastAsia="Microsoft JhengHei"/>
          <w:b/>
          <w:w w:val="95"/>
          <w:sz w:val="21"/>
        </w:rPr>
        <w:t>权</w:t>
      </w:r>
      <w:r>
        <w:rPr>
          <w:rFonts w:ascii="Microsoft JhengHei" w:eastAsia="Microsoft JhengHei"/>
          <w:b/>
          <w:spacing w:val="-10"/>
          <w:w w:val="95"/>
          <w:sz w:val="21"/>
        </w:rPr>
        <w:t>益</w:t>
      </w:r>
      <w:r>
        <w:rPr>
          <w:rFonts w:ascii="Microsoft JhengHei" w:eastAsia="Microsoft JhengHei"/>
          <w:b/>
          <w:sz w:val="21"/>
        </w:rPr>
        <w:tab/>
      </w:r>
      <w:r>
        <w:rPr>
          <w:sz w:val="21"/>
        </w:rPr>
        <w:t>10.4</w:t>
      </w:r>
      <w:r>
        <w:rPr>
          <w:spacing w:val="-5"/>
          <w:sz w:val="21"/>
        </w:rPr>
        <w:t> </w:t>
      </w:r>
      <w:r>
        <w:rPr>
          <w:sz w:val="21"/>
        </w:rPr>
        <w:t>到达</w:t>
      </w:r>
      <w:r>
        <w:rPr>
          <w:sz w:val="21"/>
        </w:rPr>
        <w:t>年</w:t>
      </w:r>
      <w:r>
        <w:rPr>
          <w:spacing w:val="-10"/>
          <w:sz w:val="21"/>
        </w:rPr>
        <w:t>龄</w:t>
      </w:r>
    </w:p>
    <w:p>
      <w:pPr>
        <w:pStyle w:val="ListParagraph"/>
        <w:numPr>
          <w:ilvl w:val="1"/>
          <w:numId w:val="3"/>
        </w:numPr>
        <w:tabs>
          <w:tab w:pos="1013" w:val="left" w:leader="none"/>
          <w:tab w:pos="3540" w:val="left" w:leader="none"/>
          <w:tab w:pos="6809" w:val="left" w:leader="none"/>
        </w:tabs>
        <w:spacing w:line="253" w:lineRule="exact" w:before="0" w:after="0"/>
        <w:ind w:left="1012" w:right="0" w:hanging="423"/>
        <w:jc w:val="left"/>
        <w:rPr>
          <w:sz w:val="21"/>
        </w:rPr>
      </w:pPr>
      <w:r>
        <w:rPr>
          <w:spacing w:val="-2"/>
          <w:sz w:val="21"/>
        </w:rPr>
        <w:t>责任免</w:t>
      </w:r>
      <w:r>
        <w:rPr>
          <w:spacing w:val="-10"/>
          <w:sz w:val="21"/>
        </w:rPr>
        <w:t>除</w:t>
      </w:r>
      <w:r>
        <w:rPr>
          <w:sz w:val="21"/>
        </w:rPr>
        <w:tab/>
        <w:t>8.1</w:t>
      </w:r>
      <w:r>
        <w:rPr>
          <w:spacing w:val="-11"/>
          <w:sz w:val="21"/>
        </w:rPr>
        <w:t> </w:t>
      </w:r>
      <w:r>
        <w:rPr>
          <w:sz w:val="21"/>
        </w:rPr>
        <w:t>指定第二投</w:t>
      </w:r>
      <w:r>
        <w:rPr>
          <w:sz w:val="21"/>
        </w:rPr>
        <w:t>保</w:t>
      </w:r>
      <w:r>
        <w:rPr>
          <w:spacing w:val="-10"/>
          <w:sz w:val="21"/>
        </w:rPr>
        <w:t>人</w:t>
      </w:r>
      <w:r>
        <w:rPr>
          <w:sz w:val="21"/>
        </w:rPr>
        <w:tab/>
        <w:t>10.5</w:t>
      </w:r>
      <w:r>
        <w:rPr>
          <w:spacing w:val="-5"/>
          <w:sz w:val="21"/>
        </w:rPr>
        <w:t> </w:t>
      </w:r>
      <w:r>
        <w:rPr>
          <w:sz w:val="21"/>
        </w:rPr>
        <w:t>现金</w:t>
      </w:r>
      <w:r>
        <w:rPr>
          <w:sz w:val="21"/>
        </w:rPr>
        <w:t>价</w:t>
      </w:r>
      <w:r>
        <w:rPr>
          <w:spacing w:val="-10"/>
          <w:sz w:val="21"/>
        </w:rPr>
        <w:t>值</w:t>
      </w:r>
    </w:p>
    <w:p>
      <w:pPr>
        <w:pStyle w:val="ListParagraph"/>
        <w:numPr>
          <w:ilvl w:val="0"/>
          <w:numId w:val="4"/>
        </w:numPr>
        <w:tabs>
          <w:tab w:pos="697" w:val="left" w:leader="none"/>
          <w:tab w:pos="3540" w:val="left" w:leader="none"/>
          <w:tab w:pos="6809" w:val="left" w:leader="none"/>
        </w:tabs>
        <w:spacing w:line="371" w:lineRule="exact" w:before="0" w:after="0"/>
        <w:ind w:left="696" w:right="0" w:hanging="319"/>
        <w:jc w:val="left"/>
        <w:rPr>
          <w:sz w:val="21"/>
        </w:rPr>
      </w:pPr>
      <w:r>
        <w:rPr>
          <w:rFonts w:ascii="Microsoft JhengHei" w:eastAsia="Microsoft JhengHei"/>
          <w:b/>
          <w:sz w:val="21"/>
        </w:rPr>
        <w:t>如何申请领取保险</w:t>
      </w:r>
      <w:r>
        <w:rPr>
          <w:rFonts w:ascii="Microsoft JhengHei" w:eastAsia="Microsoft JhengHei"/>
          <w:b/>
          <w:spacing w:val="-10"/>
          <w:sz w:val="21"/>
        </w:rPr>
        <w:t>金</w:t>
      </w:r>
      <w:r>
        <w:rPr>
          <w:rFonts w:ascii="Microsoft JhengHei" w:eastAsia="Microsoft JhengHei"/>
          <w:b/>
          <w:sz w:val="21"/>
        </w:rPr>
        <w:tab/>
      </w:r>
      <w:r>
        <w:rPr>
          <w:sz w:val="21"/>
        </w:rPr>
        <w:t>8.2</w:t>
      </w:r>
      <w:r>
        <w:rPr>
          <w:spacing w:val="-15"/>
          <w:sz w:val="21"/>
        </w:rPr>
        <w:t> </w:t>
      </w:r>
      <w:r>
        <w:rPr>
          <w:sz w:val="21"/>
        </w:rPr>
        <w:t>指定第二投保人的方</w:t>
      </w:r>
      <w:r>
        <w:rPr>
          <w:spacing w:val="-10"/>
          <w:sz w:val="21"/>
        </w:rPr>
        <w:t>式</w:t>
      </w:r>
      <w:r>
        <w:rPr>
          <w:sz w:val="21"/>
        </w:rPr>
        <w:tab/>
        <w:t>10.6</w:t>
      </w:r>
      <w:r>
        <w:rPr>
          <w:spacing w:val="-12"/>
          <w:sz w:val="21"/>
        </w:rPr>
        <w:t> </w:t>
      </w:r>
      <w:r>
        <w:rPr>
          <w:sz w:val="21"/>
        </w:rPr>
        <w:t>已交保险费年</w:t>
      </w:r>
      <w:r>
        <w:rPr>
          <w:sz w:val="21"/>
        </w:rPr>
        <w:t>度</w:t>
      </w:r>
      <w:r>
        <w:rPr>
          <w:spacing w:val="-10"/>
          <w:sz w:val="21"/>
        </w:rPr>
        <w:t>数</w:t>
      </w:r>
    </w:p>
    <w:p>
      <w:pPr>
        <w:pStyle w:val="ListParagraph"/>
        <w:numPr>
          <w:ilvl w:val="1"/>
          <w:numId w:val="4"/>
        </w:numPr>
        <w:tabs>
          <w:tab w:pos="1010" w:val="left" w:leader="none"/>
          <w:tab w:pos="3540" w:val="left" w:leader="none"/>
          <w:tab w:pos="6809" w:val="left" w:leader="none"/>
        </w:tabs>
        <w:spacing w:line="267" w:lineRule="exact" w:before="0" w:after="0"/>
        <w:ind w:left="1010" w:right="0" w:hanging="418"/>
        <w:jc w:val="left"/>
        <w:rPr>
          <w:sz w:val="21"/>
        </w:rPr>
      </w:pPr>
      <w:r>
        <w:rPr>
          <w:spacing w:val="-2"/>
          <w:sz w:val="21"/>
        </w:rPr>
        <w:t>受益</w:t>
      </w:r>
      <w:r>
        <w:rPr>
          <w:spacing w:val="-10"/>
          <w:sz w:val="21"/>
        </w:rPr>
        <w:t>人</w:t>
      </w:r>
      <w:r>
        <w:rPr>
          <w:sz w:val="21"/>
        </w:rPr>
        <w:tab/>
        <w:t>8.3</w:t>
      </w:r>
      <w:r>
        <w:rPr>
          <w:spacing w:val="-15"/>
          <w:sz w:val="21"/>
        </w:rPr>
        <w:t> </w:t>
      </w:r>
      <w:r>
        <w:rPr>
          <w:sz w:val="21"/>
        </w:rPr>
        <w:t>第二投保人申请变更</w:t>
      </w:r>
      <w:r>
        <w:rPr>
          <w:sz w:val="21"/>
        </w:rPr>
        <w:t>投</w:t>
      </w:r>
      <w:r>
        <w:rPr>
          <w:spacing w:val="-10"/>
          <w:sz w:val="21"/>
        </w:rPr>
        <w:t>保</w:t>
      </w:r>
      <w:r>
        <w:rPr>
          <w:sz w:val="21"/>
        </w:rPr>
        <w:tab/>
        <w:t>10.7</w:t>
      </w:r>
      <w:r>
        <w:rPr>
          <w:spacing w:val="-5"/>
          <w:sz w:val="21"/>
        </w:rPr>
        <w:t> </w:t>
      </w:r>
      <w:r>
        <w:rPr>
          <w:sz w:val="21"/>
        </w:rPr>
        <w:t>交费</w:t>
      </w:r>
      <w:r>
        <w:rPr>
          <w:sz w:val="21"/>
        </w:rPr>
        <w:t>期</w:t>
      </w:r>
      <w:r>
        <w:rPr>
          <w:spacing w:val="-10"/>
          <w:sz w:val="21"/>
        </w:rPr>
        <w:t>间</w:t>
      </w:r>
    </w:p>
    <w:p>
      <w:pPr>
        <w:pStyle w:val="ListParagraph"/>
        <w:numPr>
          <w:ilvl w:val="1"/>
          <w:numId w:val="4"/>
        </w:numPr>
        <w:tabs>
          <w:tab w:pos="1013" w:val="left" w:leader="none"/>
          <w:tab w:pos="3962" w:val="left" w:leader="none"/>
          <w:tab w:pos="6809" w:val="left" w:leader="none"/>
        </w:tabs>
        <w:spacing w:line="240" w:lineRule="auto" w:before="35" w:after="0"/>
        <w:ind w:left="1012" w:right="0" w:hanging="423"/>
        <w:jc w:val="left"/>
        <w:rPr>
          <w:sz w:val="21"/>
        </w:rPr>
      </w:pPr>
      <w:r>
        <w:rPr>
          <w:spacing w:val="-2"/>
          <w:sz w:val="21"/>
        </w:rPr>
        <w:t>保险事故通</w:t>
      </w:r>
      <w:r>
        <w:rPr>
          <w:spacing w:val="-10"/>
          <w:sz w:val="21"/>
        </w:rPr>
        <w:t>知</w:t>
      </w:r>
      <w:r>
        <w:rPr>
          <w:sz w:val="21"/>
        </w:rPr>
        <w:tab/>
      </w:r>
      <w:r>
        <w:rPr>
          <w:spacing w:val="-2"/>
          <w:sz w:val="21"/>
        </w:rPr>
        <w:t>人的要</w:t>
      </w:r>
      <w:r>
        <w:rPr>
          <w:spacing w:val="-10"/>
          <w:sz w:val="21"/>
        </w:rPr>
        <w:t>求</w:t>
      </w:r>
      <w:r>
        <w:rPr>
          <w:sz w:val="21"/>
        </w:rPr>
        <w:tab/>
        <w:t>10.8</w:t>
      </w:r>
      <w:r>
        <w:rPr>
          <w:spacing w:val="-11"/>
          <w:sz w:val="21"/>
        </w:rPr>
        <w:t> </w:t>
      </w:r>
      <w:r>
        <w:rPr>
          <w:sz w:val="21"/>
        </w:rPr>
        <w:t>保险费约定交</w:t>
      </w:r>
      <w:r>
        <w:rPr>
          <w:sz w:val="21"/>
        </w:rPr>
        <w:t>纳</w:t>
      </w:r>
      <w:r>
        <w:rPr>
          <w:spacing w:val="-10"/>
          <w:sz w:val="21"/>
        </w:rPr>
        <w:t>日</w:t>
      </w:r>
    </w:p>
    <w:p>
      <w:pPr>
        <w:pStyle w:val="ListParagraph"/>
        <w:numPr>
          <w:ilvl w:val="1"/>
          <w:numId w:val="4"/>
        </w:numPr>
        <w:tabs>
          <w:tab w:pos="1013" w:val="left" w:leader="none"/>
          <w:tab w:pos="3542" w:val="left" w:leader="none"/>
        </w:tabs>
        <w:spacing w:line="256" w:lineRule="exact" w:before="43" w:after="0"/>
        <w:ind w:left="1012" w:right="0" w:hanging="423"/>
        <w:jc w:val="left"/>
        <w:rPr>
          <w:sz w:val="21"/>
        </w:rPr>
      </w:pPr>
      <w:r>
        <w:rPr>
          <w:spacing w:val="-2"/>
          <w:sz w:val="21"/>
        </w:rPr>
        <w:t>保险金</w:t>
      </w:r>
      <w:r>
        <w:rPr>
          <w:spacing w:val="-2"/>
          <w:sz w:val="21"/>
        </w:rPr>
        <w:t>申</w:t>
      </w:r>
      <w:r>
        <w:rPr>
          <w:spacing w:val="-10"/>
          <w:sz w:val="21"/>
        </w:rPr>
        <w:t>请</w:t>
      </w:r>
      <w:r>
        <w:rPr>
          <w:sz w:val="21"/>
        </w:rPr>
        <w:tab/>
        <w:t>8.4</w:t>
      </w:r>
      <w:r>
        <w:rPr>
          <w:spacing w:val="-19"/>
          <w:sz w:val="21"/>
        </w:rPr>
        <w:t> </w:t>
      </w:r>
      <w:r>
        <w:rPr>
          <w:sz w:val="21"/>
        </w:rPr>
        <w:t>撤销已指定的第二</w:t>
      </w:r>
      <w:r>
        <w:rPr>
          <w:sz w:val="21"/>
        </w:rPr>
        <w:t>投保</w:t>
      </w:r>
      <w:r>
        <w:rPr>
          <w:spacing w:val="-10"/>
          <w:sz w:val="21"/>
        </w:rPr>
        <w:t>人</w:t>
      </w:r>
    </w:p>
    <w:p>
      <w:pPr>
        <w:pStyle w:val="ListParagraph"/>
        <w:numPr>
          <w:ilvl w:val="1"/>
          <w:numId w:val="4"/>
        </w:numPr>
        <w:tabs>
          <w:tab w:pos="1013" w:val="left" w:leader="none"/>
          <w:tab w:pos="3328" w:val="left" w:leader="none"/>
        </w:tabs>
        <w:spacing w:line="371" w:lineRule="exact" w:before="0" w:after="0"/>
        <w:ind w:left="1012" w:right="0" w:hanging="423"/>
        <w:jc w:val="left"/>
        <w:rPr>
          <w:rFonts w:ascii="Microsoft JhengHei" w:eastAsia="Microsoft JhengHei"/>
          <w:b/>
          <w:sz w:val="21"/>
        </w:rPr>
      </w:pPr>
      <w:r>
        <w:rPr>
          <w:spacing w:val="-2"/>
          <w:sz w:val="21"/>
        </w:rPr>
        <w:t>失踪处</w:t>
      </w:r>
      <w:r>
        <w:rPr>
          <w:spacing w:val="-10"/>
          <w:sz w:val="21"/>
        </w:rPr>
        <w:t>理</w:t>
      </w:r>
      <w:r>
        <w:rPr>
          <w:sz w:val="21"/>
        </w:rPr>
        <w:tab/>
      </w:r>
      <w:r>
        <w:rPr>
          <w:rFonts w:ascii="Microsoft JhengHei" w:eastAsia="Microsoft JhengHei"/>
          <w:b/>
          <w:w w:val="53"/>
          <w:sz w:val="21"/>
        </w:rPr>
        <w:t>9</w:t>
      </w:r>
      <w:r>
        <w:rPr>
          <w:rFonts w:ascii="Microsoft JhengHei" w:eastAsia="Microsoft JhengHei"/>
          <w:b/>
          <w:w w:val="166"/>
          <w:sz w:val="21"/>
        </w:rPr>
        <w:t>.</w:t>
      </w:r>
      <w:r>
        <w:rPr>
          <w:rFonts w:ascii="Microsoft JhengHei" w:eastAsia="Microsoft JhengHei"/>
          <w:b/>
          <w:spacing w:val="19"/>
          <w:w w:val="109"/>
          <w:sz w:val="21"/>
        </w:rPr>
        <w:t> </w:t>
      </w:r>
      <w:r>
        <w:rPr>
          <w:rFonts w:ascii="Microsoft JhengHei" w:eastAsia="Microsoft JhengHei"/>
          <w:b/>
          <w:w w:val="105"/>
          <w:sz w:val="21"/>
        </w:rPr>
        <w:t>其</w:t>
      </w:r>
      <w:r>
        <w:rPr>
          <w:rFonts w:ascii="Microsoft JhengHei" w:eastAsia="Microsoft JhengHei"/>
          <w:b/>
          <w:w w:val="105"/>
          <w:sz w:val="21"/>
        </w:rPr>
        <w:t>他</w:t>
      </w:r>
      <w:r>
        <w:rPr>
          <w:rFonts w:ascii="Microsoft JhengHei" w:eastAsia="Microsoft JhengHei"/>
          <w:b/>
          <w:w w:val="105"/>
          <w:sz w:val="21"/>
        </w:rPr>
        <w:t>需</w:t>
      </w:r>
      <w:r>
        <w:rPr>
          <w:rFonts w:ascii="Microsoft JhengHei" w:eastAsia="Microsoft JhengHei"/>
          <w:b/>
          <w:w w:val="105"/>
          <w:sz w:val="21"/>
        </w:rPr>
        <w:t>要</w:t>
      </w:r>
      <w:r>
        <w:rPr>
          <w:rFonts w:ascii="Microsoft JhengHei" w:eastAsia="Microsoft JhengHei"/>
          <w:b/>
          <w:w w:val="105"/>
          <w:sz w:val="21"/>
        </w:rPr>
        <w:t>关</w:t>
      </w:r>
      <w:r>
        <w:rPr>
          <w:rFonts w:ascii="Microsoft JhengHei" w:eastAsia="Microsoft JhengHei"/>
          <w:b/>
          <w:w w:val="105"/>
          <w:sz w:val="21"/>
        </w:rPr>
        <w:t>注</w:t>
      </w:r>
      <w:r>
        <w:rPr>
          <w:rFonts w:ascii="Microsoft JhengHei" w:eastAsia="Microsoft JhengHei"/>
          <w:b/>
          <w:w w:val="105"/>
          <w:sz w:val="21"/>
        </w:rPr>
        <w:t>的</w:t>
      </w:r>
      <w:r>
        <w:rPr>
          <w:rFonts w:ascii="Microsoft JhengHei" w:eastAsia="Microsoft JhengHei"/>
          <w:b/>
          <w:w w:val="105"/>
          <w:sz w:val="21"/>
        </w:rPr>
        <w:t>事</w:t>
      </w:r>
      <w:r>
        <w:rPr>
          <w:rFonts w:ascii="Microsoft JhengHei" w:eastAsia="Microsoft JhengHei"/>
          <w:b/>
          <w:spacing w:val="-10"/>
          <w:w w:val="105"/>
          <w:sz w:val="21"/>
        </w:rPr>
        <w:t>项</w:t>
      </w:r>
    </w:p>
    <w:p>
      <w:pPr>
        <w:pStyle w:val="ListParagraph"/>
        <w:numPr>
          <w:ilvl w:val="1"/>
          <w:numId w:val="4"/>
        </w:numPr>
        <w:tabs>
          <w:tab w:pos="1013" w:val="left" w:leader="none"/>
          <w:tab w:pos="3540" w:val="left" w:leader="none"/>
        </w:tabs>
        <w:spacing w:line="267" w:lineRule="exact" w:before="0" w:after="0"/>
        <w:ind w:left="1012" w:right="0" w:hanging="423"/>
        <w:jc w:val="left"/>
        <w:rPr>
          <w:sz w:val="21"/>
        </w:rPr>
      </w:pPr>
      <w:r>
        <w:rPr>
          <w:spacing w:val="-2"/>
          <w:sz w:val="21"/>
        </w:rPr>
        <w:t>保险金的给</w:t>
      </w:r>
      <w:r>
        <w:rPr>
          <w:spacing w:val="-10"/>
          <w:sz w:val="21"/>
        </w:rPr>
        <w:t>付</w:t>
      </w:r>
      <w:r>
        <w:rPr>
          <w:sz w:val="21"/>
        </w:rPr>
        <w:tab/>
        <w:t>9.1</w:t>
      </w:r>
      <w:r>
        <w:rPr>
          <w:spacing w:val="-14"/>
          <w:sz w:val="21"/>
        </w:rPr>
        <w:t> </w:t>
      </w:r>
      <w:r>
        <w:rPr>
          <w:sz w:val="21"/>
        </w:rPr>
        <w:t>明确说明与如实</w:t>
      </w:r>
      <w:r>
        <w:rPr>
          <w:sz w:val="21"/>
        </w:rPr>
        <w:t>告</w:t>
      </w:r>
      <w:r>
        <w:rPr>
          <w:spacing w:val="-10"/>
          <w:sz w:val="21"/>
        </w:rPr>
        <w:t>知</w:t>
      </w:r>
    </w:p>
    <w:p>
      <w:pPr>
        <w:pStyle w:val="ListParagraph"/>
        <w:numPr>
          <w:ilvl w:val="1"/>
          <w:numId w:val="4"/>
        </w:numPr>
        <w:tabs>
          <w:tab w:pos="1013" w:val="left" w:leader="none"/>
          <w:tab w:pos="3540" w:val="left" w:leader="none"/>
        </w:tabs>
        <w:spacing w:line="240" w:lineRule="auto" w:before="43" w:after="0"/>
        <w:ind w:left="1012" w:right="0" w:hanging="423"/>
        <w:jc w:val="left"/>
        <w:rPr>
          <w:sz w:val="21"/>
        </w:rPr>
      </w:pPr>
      <w:r>
        <w:rPr>
          <w:spacing w:val="-2"/>
          <w:sz w:val="21"/>
        </w:rPr>
        <w:t>诉讼时</w:t>
      </w:r>
      <w:r>
        <w:rPr>
          <w:spacing w:val="-10"/>
          <w:sz w:val="21"/>
        </w:rPr>
        <w:t>效</w:t>
      </w:r>
      <w:r>
        <w:rPr>
          <w:sz w:val="21"/>
        </w:rPr>
        <w:tab/>
        <w:t>9.2</w:t>
      </w:r>
      <w:r>
        <w:rPr>
          <w:spacing w:val="-17"/>
          <w:sz w:val="21"/>
        </w:rPr>
        <w:t> </w:t>
      </w:r>
      <w:r>
        <w:rPr>
          <w:sz w:val="21"/>
        </w:rPr>
        <w:t>我们合同解除权的限</w:t>
      </w:r>
      <w:r>
        <w:rPr>
          <w:spacing w:val="-12"/>
          <w:sz w:val="21"/>
        </w:rPr>
        <w:t>制</w:t>
      </w:r>
    </w:p>
    <w:p>
      <w:pPr>
        <w:pStyle w:val="ListParagraph"/>
        <w:numPr>
          <w:ilvl w:val="1"/>
          <w:numId w:val="4"/>
        </w:numPr>
        <w:tabs>
          <w:tab w:pos="1013" w:val="left" w:leader="none"/>
          <w:tab w:pos="3540" w:val="left" w:leader="none"/>
        </w:tabs>
        <w:spacing w:line="240" w:lineRule="auto" w:before="43" w:after="0"/>
        <w:ind w:left="1012" w:right="0" w:hanging="423"/>
        <w:jc w:val="left"/>
        <w:rPr>
          <w:sz w:val="21"/>
        </w:rPr>
      </w:pPr>
      <w:r>
        <w:rPr>
          <w:spacing w:val="-2"/>
          <w:sz w:val="21"/>
        </w:rPr>
        <w:t>司法鉴</w:t>
      </w:r>
      <w:r>
        <w:rPr>
          <w:spacing w:val="-10"/>
          <w:sz w:val="21"/>
        </w:rPr>
        <w:t>定</w:t>
      </w:r>
      <w:r>
        <w:rPr>
          <w:sz w:val="21"/>
        </w:rPr>
        <w:tab/>
        <w:t>9.3</w:t>
      </w:r>
      <w:r>
        <w:rPr>
          <w:spacing w:val="-8"/>
          <w:sz w:val="21"/>
        </w:rPr>
        <w:t> </w:t>
      </w:r>
      <w:r>
        <w:rPr>
          <w:sz w:val="21"/>
        </w:rPr>
        <w:t>年龄错</w:t>
      </w:r>
      <w:r>
        <w:rPr>
          <w:spacing w:val="-10"/>
          <w:sz w:val="21"/>
        </w:rPr>
        <w:t>误</w:t>
      </w:r>
    </w:p>
    <w:p>
      <w:pPr>
        <w:spacing w:after="0" w:line="240" w:lineRule="auto"/>
        <w:jc w:val="left"/>
        <w:rPr>
          <w:sz w:val="21"/>
        </w:rPr>
        <w:sectPr>
          <w:type w:val="continuous"/>
          <w:pgSz w:w="11910" w:h="16840"/>
          <w:pgMar w:top="740" w:bottom="280" w:left="1040" w:right="1160"/>
        </w:sectPr>
      </w:pPr>
    </w:p>
    <w:p>
      <w:pPr>
        <w:spacing w:line="649" w:lineRule="exact" w:before="0"/>
        <w:ind w:left="1630" w:right="1628" w:firstLine="0"/>
        <w:jc w:val="center"/>
        <w:rPr>
          <w:rFonts w:ascii="Microsoft JhengHei" w:eastAsia="Microsoft JhengHei"/>
          <w:b/>
          <w:sz w:val="44"/>
        </w:rPr>
      </w:pPr>
      <w:r>
        <w:rPr>
          <w:rFonts w:ascii="Microsoft JhengHei" w:eastAsia="Microsoft JhengHei"/>
          <w:b/>
          <w:w w:val="95"/>
          <w:sz w:val="44"/>
        </w:rPr>
        <w:t>长</w:t>
      </w:r>
      <w:r>
        <w:rPr>
          <w:rFonts w:ascii="Microsoft JhengHei" w:eastAsia="Microsoft JhengHei"/>
          <w:b/>
          <w:w w:val="95"/>
          <w:sz w:val="44"/>
        </w:rPr>
        <w:t>城</w:t>
      </w:r>
      <w:r>
        <w:rPr>
          <w:rFonts w:ascii="Microsoft JhengHei" w:eastAsia="Microsoft JhengHei"/>
          <w:b/>
          <w:w w:val="95"/>
          <w:sz w:val="44"/>
        </w:rPr>
        <w:t>人寿保</w:t>
      </w:r>
      <w:r>
        <w:rPr>
          <w:rFonts w:ascii="Microsoft JhengHei" w:eastAsia="Microsoft JhengHei"/>
          <w:b/>
          <w:w w:val="95"/>
          <w:sz w:val="44"/>
        </w:rPr>
        <w:t>险</w:t>
      </w:r>
      <w:r>
        <w:rPr>
          <w:rFonts w:ascii="Microsoft JhengHei" w:eastAsia="Microsoft JhengHei"/>
          <w:b/>
          <w:w w:val="95"/>
          <w:sz w:val="44"/>
        </w:rPr>
        <w:t>股</w:t>
      </w:r>
      <w:r>
        <w:rPr>
          <w:rFonts w:ascii="Microsoft JhengHei" w:eastAsia="Microsoft JhengHei"/>
          <w:b/>
          <w:spacing w:val="-2"/>
          <w:w w:val="95"/>
          <w:sz w:val="44"/>
        </w:rPr>
        <w:t>份有限公司</w:t>
      </w:r>
    </w:p>
    <w:p>
      <w:pPr>
        <w:spacing w:line="547" w:lineRule="exact" w:before="0"/>
        <w:ind w:left="1632" w:right="1628" w:firstLine="0"/>
        <w:jc w:val="center"/>
        <w:rPr>
          <w:rFonts w:ascii="微软雅黑" w:eastAsia="微软雅黑"/>
          <w:b/>
          <w:sz w:val="30"/>
        </w:rPr>
      </w:pPr>
      <w:r>
        <w:rPr>
          <w:rFonts w:ascii="微软雅黑" w:eastAsia="微软雅黑"/>
          <w:b/>
          <w:spacing w:val="-1"/>
          <w:sz w:val="30"/>
        </w:rPr>
        <w:t>长城山海关虎啸版两全保险条款</w:t>
      </w:r>
    </w:p>
    <w:p>
      <w:pPr>
        <w:pStyle w:val="BodyText"/>
        <w:spacing w:before="16"/>
        <w:rPr>
          <w:rFonts w:ascii="微软雅黑"/>
          <w:b/>
          <w:sz w:val="37"/>
        </w:rPr>
      </w:pPr>
    </w:p>
    <w:p>
      <w:pPr>
        <w:pStyle w:val="BodyText"/>
        <w:ind w:left="362"/>
      </w:pPr>
      <w:r>
        <w:rPr>
          <w:spacing w:val="-24"/>
        </w:rPr>
        <w:t>在本条款中，“您”指投保人，“我们”、“本公司”均指长城人寿保险股份有限公司。</w:t>
      </w:r>
    </w:p>
    <w:p>
      <w:pPr>
        <w:pStyle w:val="BodyText"/>
        <w:spacing w:before="8"/>
        <w:rPr>
          <w:sz w:val="28"/>
        </w:rPr>
      </w:pPr>
    </w:p>
    <w:p>
      <w:pPr>
        <w:tabs>
          <w:tab w:pos="1213" w:val="left" w:leader="none"/>
        </w:tabs>
        <w:spacing w:before="0"/>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3">
            <wp:simplePos x="0" y="0"/>
            <wp:positionH relativeFrom="page">
              <wp:posOffset>824864</wp:posOffset>
            </wp:positionH>
            <wp:positionV relativeFrom="paragraph">
              <wp:posOffset>374139</wp:posOffset>
            </wp:positionV>
            <wp:extent cx="5934075" cy="952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5934075" cy="9525"/>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您与我们的合同</w:t>
      </w:r>
    </w:p>
    <w:p>
      <w:pPr>
        <w:pStyle w:val="ListParagraph"/>
        <w:numPr>
          <w:ilvl w:val="1"/>
          <w:numId w:val="5"/>
        </w:numPr>
        <w:tabs>
          <w:tab w:pos="1213" w:val="left" w:leader="none"/>
          <w:tab w:pos="1214" w:val="left" w:leader="none"/>
          <w:tab w:pos="2812" w:val="left" w:leader="none"/>
        </w:tabs>
        <w:spacing w:line="237" w:lineRule="auto" w:before="253" w:after="0"/>
        <w:ind w:left="2813" w:right="309" w:hanging="2449"/>
        <w:jc w:val="left"/>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sz w:val="21"/>
        </w:rPr>
        <w:t>本保险条款、保险单</w:t>
      </w:r>
      <w:r>
        <w:rPr>
          <w:spacing w:val="-2"/>
          <w:sz w:val="21"/>
        </w:rPr>
        <w:t>或</w:t>
      </w:r>
      <w:r>
        <w:rPr>
          <w:spacing w:val="-2"/>
          <w:sz w:val="21"/>
        </w:rPr>
        <w:t>其</w:t>
      </w:r>
      <w:r>
        <w:rPr>
          <w:spacing w:val="-2"/>
          <w:sz w:val="21"/>
        </w:rPr>
        <w:t>他保险凭证、投保书</w:t>
      </w:r>
      <w:r>
        <w:rPr>
          <w:spacing w:val="-2"/>
          <w:sz w:val="21"/>
        </w:rPr>
        <w:t>、</w:t>
      </w:r>
      <w:r>
        <w:rPr>
          <w:spacing w:val="-2"/>
          <w:sz w:val="21"/>
        </w:rPr>
        <w:t>与</w:t>
      </w:r>
      <w:r>
        <w:rPr>
          <w:spacing w:val="-2"/>
          <w:sz w:val="21"/>
        </w:rPr>
        <w:t>保险合同有关的</w:t>
      </w:r>
      <w:r>
        <w:rPr>
          <w:spacing w:val="-2"/>
          <w:sz w:val="21"/>
        </w:rPr>
        <w:t>投</w:t>
      </w:r>
      <w:r>
        <w:rPr>
          <w:spacing w:val="-2"/>
          <w:sz w:val="21"/>
        </w:rPr>
        <w:t>保</w:t>
      </w:r>
      <w:r>
        <w:rPr>
          <w:spacing w:val="-2"/>
          <w:sz w:val="21"/>
        </w:rPr>
        <w:t>文件、合法有效的声</w:t>
      </w:r>
      <w:r>
        <w:rPr>
          <w:spacing w:val="-2"/>
          <w:sz w:val="21"/>
        </w:rPr>
        <w:t>明</w:t>
      </w:r>
      <w:r>
        <w:rPr>
          <w:spacing w:val="-2"/>
          <w:sz w:val="21"/>
        </w:rPr>
        <w:t>、</w:t>
      </w:r>
      <w:r>
        <w:rPr>
          <w:spacing w:val="-2"/>
          <w:sz w:val="21"/>
        </w:rPr>
        <w:t>批注、附贴批单、附</w:t>
      </w:r>
      <w:r>
        <w:rPr>
          <w:spacing w:val="-2"/>
          <w:sz w:val="21"/>
        </w:rPr>
        <w:t>加</w:t>
      </w:r>
      <w:r>
        <w:rPr>
          <w:spacing w:val="-2"/>
          <w:sz w:val="21"/>
        </w:rPr>
        <w:t>险</w:t>
      </w:r>
      <w:r>
        <w:rPr>
          <w:spacing w:val="-2"/>
          <w:sz w:val="21"/>
        </w:rPr>
        <w:t>合同、其他您与我</w:t>
      </w:r>
      <w:r>
        <w:rPr>
          <w:spacing w:val="-2"/>
          <w:sz w:val="21"/>
        </w:rPr>
        <w:t>们</w:t>
      </w:r>
    </w:p>
    <w:p>
      <w:pPr>
        <w:pStyle w:val="BodyText"/>
        <w:spacing w:line="278" w:lineRule="auto" w:before="43"/>
        <w:ind w:left="2813" w:right="313"/>
      </w:pPr>
      <w:r>
        <w:rPr>
          <w:spacing w:val="-2"/>
        </w:rPr>
        <w:t>共同认可的电子或书面协议都是您与我们之间订立的保险合同的构成部</w:t>
      </w:r>
      <w:r>
        <w:rPr>
          <w:spacing w:val="-6"/>
        </w:rPr>
        <w:t>分。</w:t>
      </w:r>
    </w:p>
    <w:p>
      <w:pPr>
        <w:pStyle w:val="BodyText"/>
        <w:spacing w:before="120"/>
        <w:ind w:left="2813"/>
      </w:pPr>
      <w:r>
        <w:rPr>
          <w:spacing w:val="-7"/>
        </w:rPr>
        <w:t>“长城山海关虎啸版两全保险保险合同”以下简称为“本主险合同”。</w:t>
      </w:r>
    </w:p>
    <w:p>
      <w:pPr>
        <w:pStyle w:val="BodyText"/>
        <w:rPr>
          <w:sz w:val="20"/>
        </w:rPr>
      </w:pPr>
    </w:p>
    <w:p>
      <w:pPr>
        <w:spacing w:after="0"/>
        <w:rPr>
          <w:sz w:val="20"/>
        </w:rPr>
        <w:sectPr>
          <w:pgSz w:w="11910" w:h="16840"/>
          <w:pgMar w:top="1480" w:bottom="280" w:left="1040" w:right="1160"/>
        </w:sectPr>
      </w:pPr>
    </w:p>
    <w:p>
      <w:pPr>
        <w:pStyle w:val="BodyText"/>
        <w:spacing w:before="10"/>
        <w:rPr>
          <w:sz w:val="15"/>
        </w:rPr>
      </w:pPr>
    </w:p>
    <w:p>
      <w:pPr>
        <w:pStyle w:val="ListParagraph"/>
        <w:numPr>
          <w:ilvl w:val="1"/>
          <w:numId w:val="5"/>
        </w:numPr>
        <w:tabs>
          <w:tab w:pos="1213" w:val="left" w:leader="none"/>
          <w:tab w:pos="1214" w:val="left" w:leader="none"/>
        </w:tabs>
        <w:spacing w:line="194" w:lineRule="auto" w:before="0" w:after="0"/>
        <w:ind w:left="1214" w:right="0" w:hanging="850"/>
        <w:jc w:val="left"/>
        <w:rPr>
          <w:rFonts w:ascii="Microsoft JhengHei" w:eastAsia="Microsoft JhengHei"/>
          <w:b/>
          <w:sz w:val="21"/>
        </w:rPr>
      </w:pPr>
      <w:r>
        <w:rPr>
          <w:rFonts w:ascii="Microsoft JhengHei" w:eastAsia="Microsoft JhengHei"/>
          <w:b/>
          <w:spacing w:val="-2"/>
          <w:sz w:val="21"/>
        </w:rPr>
        <w:t>合同成立与生</w:t>
      </w:r>
      <w:r>
        <w:rPr>
          <w:rFonts w:ascii="Microsoft JhengHei" w:eastAsia="Microsoft JhengHei"/>
          <w:b/>
          <w:spacing w:val="-10"/>
          <w:sz w:val="21"/>
        </w:rPr>
        <w:t>效</w:t>
      </w:r>
    </w:p>
    <w:p>
      <w:pPr>
        <w:spacing w:line="240" w:lineRule="auto" w:before="16"/>
        <w:rPr>
          <w:rFonts w:ascii="Microsoft JhengHei"/>
          <w:b/>
          <w:sz w:val="11"/>
        </w:rPr>
      </w:pPr>
      <w:r>
        <w:rPr/>
        <w:br w:type="column"/>
      </w:r>
      <w:r>
        <w:rPr>
          <w:rFonts w:ascii="Microsoft JhengHei"/>
          <w:b/>
          <w:sz w:val="11"/>
        </w:rPr>
      </w:r>
    </w:p>
    <w:p>
      <w:pPr>
        <w:pStyle w:val="BodyText"/>
        <w:spacing w:line="278" w:lineRule="auto"/>
        <w:ind w:left="291" w:right="374"/>
      </w:pPr>
      <w:r>
        <w:rPr>
          <w:spacing w:val="-2"/>
        </w:rPr>
        <w:t>您提出保险申请且本公司同意承保，本主险合同成立，合同成立日期在</w:t>
      </w:r>
      <w:r>
        <w:rPr>
          <w:spacing w:val="-2"/>
        </w:rPr>
        <w:t>保险单上载明。</w:t>
      </w:r>
    </w:p>
    <w:p>
      <w:pPr>
        <w:pStyle w:val="Heading2"/>
        <w:spacing w:line="275" w:lineRule="exact"/>
      </w:pPr>
      <w:r>
        <w:rPr>
          <w:w w:val="95"/>
        </w:rPr>
        <w:t>自</w:t>
      </w:r>
      <w:r>
        <w:rPr>
          <w:w w:val="95"/>
        </w:rPr>
        <w:t>本</w:t>
      </w:r>
      <w:r>
        <w:rPr>
          <w:w w:val="95"/>
        </w:rPr>
        <w:t>主</w:t>
      </w:r>
      <w:r>
        <w:rPr>
          <w:w w:val="95"/>
        </w:rPr>
        <w:t>险</w:t>
      </w:r>
      <w:r>
        <w:rPr>
          <w:w w:val="95"/>
        </w:rPr>
        <w:t>合</w:t>
      </w:r>
      <w:r>
        <w:rPr>
          <w:w w:val="95"/>
        </w:rPr>
        <w:t>同</w:t>
      </w:r>
      <w:r>
        <w:rPr>
          <w:w w:val="95"/>
        </w:rPr>
        <w:t>成</w:t>
      </w:r>
      <w:r>
        <w:rPr>
          <w:w w:val="95"/>
        </w:rPr>
        <w:t>立</w:t>
      </w:r>
      <w:r>
        <w:rPr>
          <w:w w:val="95"/>
        </w:rPr>
        <w:t>、本公</w:t>
      </w:r>
      <w:r>
        <w:rPr>
          <w:w w:val="95"/>
        </w:rPr>
        <w:t>司</w:t>
      </w:r>
      <w:r>
        <w:rPr>
          <w:w w:val="95"/>
        </w:rPr>
        <w:t>收</w:t>
      </w:r>
      <w:r>
        <w:rPr>
          <w:w w:val="95"/>
        </w:rPr>
        <w:t>取</w:t>
      </w:r>
      <w:r>
        <w:rPr>
          <w:w w:val="95"/>
        </w:rPr>
        <w:t>首</w:t>
      </w:r>
      <w:r>
        <w:rPr>
          <w:w w:val="95"/>
        </w:rPr>
        <w:t>期</w:t>
      </w:r>
      <w:r>
        <w:rPr>
          <w:w w:val="95"/>
        </w:rPr>
        <w:t>保</w:t>
      </w:r>
      <w:r>
        <w:rPr>
          <w:w w:val="95"/>
        </w:rPr>
        <w:t>险</w:t>
      </w:r>
      <w:r>
        <w:rPr>
          <w:w w:val="95"/>
        </w:rPr>
        <w:t>费</w:t>
      </w:r>
      <w:r>
        <w:rPr>
          <w:w w:val="95"/>
        </w:rPr>
        <w:t>并签发</w:t>
      </w:r>
      <w:r>
        <w:rPr>
          <w:w w:val="95"/>
        </w:rPr>
        <w:t>保</w:t>
      </w:r>
      <w:r>
        <w:rPr>
          <w:w w:val="95"/>
        </w:rPr>
        <w:t>险</w:t>
      </w:r>
      <w:r>
        <w:rPr>
          <w:w w:val="95"/>
        </w:rPr>
        <w:t>单</w:t>
      </w:r>
      <w:r>
        <w:rPr>
          <w:w w:val="95"/>
        </w:rPr>
        <w:t>的</w:t>
      </w:r>
      <w:r>
        <w:rPr>
          <w:w w:val="95"/>
        </w:rPr>
        <w:t>次</w:t>
      </w:r>
      <w:r>
        <w:rPr>
          <w:w w:val="95"/>
        </w:rPr>
        <w:t>日</w:t>
      </w:r>
      <w:r>
        <w:rPr>
          <w:w w:val="95"/>
        </w:rPr>
        <w:t>零</w:t>
      </w:r>
      <w:r>
        <w:rPr>
          <w:w w:val="95"/>
        </w:rPr>
        <w:t>时</w:t>
      </w:r>
      <w:r>
        <w:rPr>
          <w:spacing w:val="-10"/>
          <w:w w:val="95"/>
        </w:rPr>
        <w:t>起</w:t>
      </w:r>
    </w:p>
    <w:p>
      <w:pPr>
        <w:spacing w:line="184" w:lineRule="auto" w:before="21"/>
        <w:ind w:left="291" w:right="353" w:firstLine="0"/>
        <w:jc w:val="left"/>
        <w:rPr>
          <w:rFonts w:ascii="Microsoft JhengHei" w:eastAsia="Microsoft JhengHei"/>
          <w:b/>
          <w:sz w:val="22"/>
        </w:rPr>
      </w:pP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生</w:t>
      </w:r>
      <w:r>
        <w:rPr>
          <w:rFonts w:ascii="Microsoft JhengHei" w:eastAsia="Microsoft JhengHei"/>
          <w:b/>
          <w:spacing w:val="-2"/>
          <w:w w:val="95"/>
          <w:sz w:val="22"/>
        </w:rPr>
        <w:t>效</w:t>
      </w:r>
      <w:r>
        <w:rPr>
          <w:rFonts w:ascii="Microsoft JhengHei" w:eastAsia="Microsoft JhengHei"/>
          <w:b/>
          <w:spacing w:val="-2"/>
          <w:w w:val="95"/>
          <w:sz w:val="22"/>
        </w:rPr>
        <w:t>，具体生</w:t>
      </w:r>
      <w:r>
        <w:rPr>
          <w:rFonts w:ascii="Microsoft JhengHei" w:eastAsia="Microsoft JhengHei"/>
          <w:b/>
          <w:spacing w:val="-2"/>
          <w:w w:val="95"/>
          <w:sz w:val="22"/>
        </w:rPr>
        <w:t>效</w:t>
      </w:r>
      <w:r>
        <w:rPr>
          <w:rFonts w:ascii="Microsoft JhengHei" w:eastAsia="Microsoft JhengHei"/>
          <w:b/>
          <w:spacing w:val="-2"/>
          <w:w w:val="95"/>
          <w:sz w:val="22"/>
        </w:rPr>
        <w:t>日</w:t>
      </w:r>
      <w:r>
        <w:rPr>
          <w:rFonts w:ascii="Microsoft JhengHei" w:eastAsia="Microsoft JhengHei"/>
          <w:b/>
          <w:spacing w:val="-2"/>
          <w:w w:val="95"/>
          <w:sz w:val="22"/>
        </w:rPr>
        <w:t>以</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单</w:t>
      </w:r>
      <w:r>
        <w:rPr>
          <w:rFonts w:ascii="Microsoft JhengHei" w:eastAsia="Microsoft JhengHei"/>
          <w:b/>
          <w:spacing w:val="-2"/>
          <w:w w:val="95"/>
          <w:sz w:val="22"/>
        </w:rPr>
        <w:t>所</w:t>
      </w:r>
      <w:r>
        <w:rPr>
          <w:rFonts w:ascii="Microsoft JhengHei" w:eastAsia="Microsoft JhengHei"/>
          <w:b/>
          <w:spacing w:val="-2"/>
          <w:w w:val="95"/>
          <w:sz w:val="22"/>
        </w:rPr>
        <w:t>载</w:t>
      </w:r>
      <w:r>
        <w:rPr>
          <w:rFonts w:ascii="Microsoft JhengHei" w:eastAsia="Microsoft JhengHei"/>
          <w:b/>
          <w:spacing w:val="-2"/>
          <w:w w:val="95"/>
          <w:sz w:val="22"/>
        </w:rPr>
        <w:t>的日期</w:t>
      </w:r>
      <w:r>
        <w:rPr>
          <w:rFonts w:ascii="Microsoft JhengHei" w:eastAsia="Microsoft JhengHei"/>
          <w:b/>
          <w:spacing w:val="-2"/>
          <w:w w:val="95"/>
          <w:sz w:val="22"/>
        </w:rPr>
        <w:t>为</w:t>
      </w:r>
      <w:r>
        <w:rPr>
          <w:rFonts w:ascii="Microsoft JhengHei" w:eastAsia="Microsoft JhengHei"/>
          <w:b/>
          <w:spacing w:val="-2"/>
          <w:w w:val="95"/>
          <w:sz w:val="22"/>
        </w:rPr>
        <w:t>准</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自</w:t>
      </w:r>
      <w:r>
        <w:rPr>
          <w:rFonts w:ascii="Microsoft JhengHei" w:eastAsia="Microsoft JhengHei"/>
          <w:b/>
          <w:spacing w:val="-2"/>
          <w:w w:val="95"/>
          <w:sz w:val="22"/>
        </w:rPr>
        <w:t>生</w:t>
      </w:r>
      <w:r>
        <w:rPr>
          <w:rFonts w:ascii="Microsoft JhengHei" w:eastAsia="Microsoft JhengHei"/>
          <w:b/>
          <w:spacing w:val="-2"/>
          <w:w w:val="95"/>
          <w:sz w:val="22"/>
        </w:rPr>
        <w:t>效</w:t>
      </w:r>
      <w:r>
        <w:rPr>
          <w:rFonts w:ascii="Microsoft JhengHei" w:eastAsia="Microsoft JhengHei"/>
          <w:b/>
          <w:spacing w:val="-2"/>
          <w:w w:val="95"/>
          <w:sz w:val="22"/>
        </w:rPr>
        <w:t>日</w:t>
      </w:r>
      <w:r>
        <w:rPr>
          <w:rFonts w:ascii="Microsoft JhengHei" w:eastAsia="Microsoft JhengHei"/>
          <w:b/>
          <w:spacing w:val="-2"/>
          <w:sz w:val="22"/>
        </w:rPr>
        <w:t>零</w:t>
      </w:r>
      <w:r>
        <w:rPr>
          <w:rFonts w:ascii="Microsoft JhengHei" w:eastAsia="Microsoft JhengHei"/>
          <w:b/>
          <w:spacing w:val="-2"/>
          <w:sz w:val="22"/>
        </w:rPr>
        <w:t>时</w:t>
      </w:r>
      <w:r>
        <w:rPr>
          <w:rFonts w:ascii="Microsoft JhengHei" w:eastAsia="Microsoft JhengHei"/>
          <w:b/>
          <w:spacing w:val="-2"/>
          <w:sz w:val="22"/>
        </w:rPr>
        <w:t>起</w:t>
      </w:r>
      <w:r>
        <w:rPr>
          <w:rFonts w:ascii="Microsoft JhengHei" w:eastAsia="Microsoft JhengHei"/>
          <w:b/>
          <w:spacing w:val="-2"/>
          <w:sz w:val="22"/>
        </w:rPr>
        <w:t>开</w:t>
      </w:r>
      <w:r>
        <w:rPr>
          <w:rFonts w:ascii="Microsoft JhengHei" w:eastAsia="Microsoft JhengHei"/>
          <w:b/>
          <w:spacing w:val="-2"/>
          <w:sz w:val="22"/>
        </w:rPr>
        <w:t>始</w:t>
      </w:r>
      <w:r>
        <w:rPr>
          <w:rFonts w:ascii="Microsoft JhengHei" w:eastAsia="Microsoft JhengHei"/>
          <w:b/>
          <w:spacing w:val="-2"/>
          <w:sz w:val="22"/>
        </w:rPr>
        <w:t>承</w:t>
      </w:r>
      <w:r>
        <w:rPr>
          <w:rFonts w:ascii="Microsoft JhengHei" w:eastAsia="Microsoft JhengHei"/>
          <w:b/>
          <w:spacing w:val="-2"/>
          <w:sz w:val="22"/>
        </w:rPr>
        <w:t>担</w:t>
      </w:r>
      <w:r>
        <w:rPr>
          <w:rFonts w:ascii="Microsoft JhengHei" w:eastAsia="Microsoft JhengHei"/>
          <w:b/>
          <w:spacing w:val="-2"/>
          <w:sz w:val="22"/>
        </w:rPr>
        <w:t>本</w:t>
      </w:r>
      <w:r>
        <w:rPr>
          <w:rFonts w:ascii="Microsoft JhengHei" w:eastAsia="Microsoft JhengHei"/>
          <w:b/>
          <w:spacing w:val="-2"/>
          <w:sz w:val="22"/>
        </w:rPr>
        <w:t>主险合</w:t>
      </w:r>
      <w:r>
        <w:rPr>
          <w:rFonts w:ascii="Microsoft JhengHei" w:eastAsia="Microsoft JhengHei"/>
          <w:b/>
          <w:spacing w:val="-2"/>
          <w:sz w:val="22"/>
        </w:rPr>
        <w:t>同</w:t>
      </w:r>
      <w:r>
        <w:rPr>
          <w:rFonts w:ascii="Microsoft JhengHei" w:eastAsia="Microsoft JhengHei"/>
          <w:b/>
          <w:spacing w:val="-2"/>
          <w:sz w:val="22"/>
        </w:rPr>
        <w:t>约</w:t>
      </w:r>
      <w:r>
        <w:rPr>
          <w:rFonts w:ascii="Microsoft JhengHei" w:eastAsia="Microsoft JhengHei"/>
          <w:b/>
          <w:spacing w:val="-2"/>
          <w:sz w:val="22"/>
        </w:rPr>
        <w:t>定</w:t>
      </w:r>
      <w:r>
        <w:rPr>
          <w:rFonts w:ascii="Microsoft JhengHei" w:eastAsia="Microsoft JhengHei"/>
          <w:b/>
          <w:spacing w:val="-2"/>
          <w:sz w:val="22"/>
        </w:rPr>
        <w:t>的</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p>
    <w:p>
      <w:pPr>
        <w:pStyle w:val="BodyText"/>
        <w:spacing w:line="278" w:lineRule="auto" w:before="17"/>
        <w:ind w:left="291" w:right="374"/>
        <w:jc w:val="both"/>
      </w:pPr>
      <w:r>
        <w:rPr>
          <w:spacing w:val="-2"/>
        </w:rPr>
        <w:t>本主险合同生效日以后每年的对应日为保险单周年日，每月的对应日为</w:t>
      </w:r>
      <w:r>
        <w:rPr>
          <w:spacing w:val="-2"/>
        </w:rPr>
        <w:t>保险单月度日。保险单年度、保险单月度、保险费到期日和保险单满期</w:t>
      </w:r>
      <w:r>
        <w:rPr>
          <w:spacing w:val="-2"/>
        </w:rPr>
        <w:t>日均以该日期为基础计算。</w:t>
      </w:r>
    </w:p>
    <w:p>
      <w:pPr>
        <w:pStyle w:val="BodyText"/>
        <w:spacing w:line="269" w:lineRule="exact"/>
        <w:ind w:left="291"/>
      </w:pPr>
      <w:r>
        <w:rPr>
          <w:spacing w:val="-3"/>
        </w:rPr>
        <w:t>如果当月无对应的同一日，则以该月最后一日作为对应日。</w:t>
      </w:r>
    </w:p>
    <w:p>
      <w:pPr>
        <w:spacing w:after="0" w:line="269" w:lineRule="exact"/>
        <w:sectPr>
          <w:type w:val="continuous"/>
          <w:pgSz w:w="11910" w:h="16840"/>
          <w:pgMar w:top="740" w:bottom="280" w:left="1040" w:right="1160"/>
          <w:cols w:num="2" w:equalWidth="0">
            <w:col w:w="2482" w:space="40"/>
            <w:col w:w="7188"/>
          </w:cols>
        </w:sectPr>
      </w:pPr>
    </w:p>
    <w:p>
      <w:pPr>
        <w:pStyle w:val="BodyText"/>
        <w:spacing w:before="1"/>
        <w:rPr>
          <w:sz w:val="22"/>
        </w:rPr>
      </w:pPr>
    </w:p>
    <w:p>
      <w:pPr>
        <w:pStyle w:val="ListParagraph"/>
        <w:numPr>
          <w:ilvl w:val="1"/>
          <w:numId w:val="5"/>
        </w:numPr>
        <w:tabs>
          <w:tab w:pos="1214" w:val="left" w:leader="none"/>
          <w:tab w:pos="2812" w:val="left" w:leader="none"/>
        </w:tabs>
        <w:spacing w:line="256" w:lineRule="auto" w:before="3" w:after="0"/>
        <w:ind w:left="2813" w:right="304" w:hanging="2449"/>
        <w:jc w:val="both"/>
        <w:rPr>
          <w:sz w:val="21"/>
        </w:rPr>
      </w:pPr>
      <w:r>
        <w:rPr>
          <w:rFonts w:ascii="Microsoft JhengHei" w:eastAsia="Microsoft JhengHei"/>
          <w:b/>
          <w:spacing w:val="-4"/>
          <w:sz w:val="21"/>
        </w:rPr>
        <w:t>投</w:t>
      </w:r>
      <w:r>
        <w:rPr>
          <w:rFonts w:ascii="Microsoft JhengHei" w:eastAsia="Microsoft JhengHei"/>
          <w:b/>
          <w:spacing w:val="-4"/>
          <w:sz w:val="21"/>
        </w:rPr>
        <w:t>保</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指</w:t>
      </w:r>
      <w:r>
        <w:rPr>
          <w:spacing w:val="-2"/>
          <w:sz w:val="21"/>
        </w:rPr>
        <w:t>投</w:t>
      </w:r>
      <w:r>
        <w:rPr>
          <w:spacing w:val="-2"/>
          <w:sz w:val="21"/>
        </w:rPr>
        <w:t>保时被保险人的年龄，</w:t>
      </w:r>
      <w:r>
        <w:rPr>
          <w:spacing w:val="-2"/>
          <w:sz w:val="21"/>
        </w:rPr>
        <w:t>投</w:t>
      </w:r>
      <w:r>
        <w:rPr>
          <w:spacing w:val="-2"/>
          <w:sz w:val="21"/>
        </w:rPr>
        <w:t>保年龄以周岁（见 10.1）计算，本主</w:t>
      </w:r>
      <w:r>
        <w:rPr>
          <w:spacing w:val="-2"/>
          <w:sz w:val="21"/>
        </w:rPr>
        <w:t>险</w:t>
      </w:r>
      <w:r>
        <w:rPr>
          <w:spacing w:val="-2"/>
          <w:sz w:val="21"/>
        </w:rPr>
        <w:t>合</w:t>
      </w:r>
      <w:r>
        <w:rPr>
          <w:w w:val="95"/>
          <w:sz w:val="21"/>
        </w:rPr>
        <w:t>同</w:t>
      </w:r>
      <w:r>
        <w:rPr>
          <w:w w:val="95"/>
          <w:sz w:val="21"/>
        </w:rPr>
        <w:t>接</w:t>
      </w:r>
      <w:r>
        <w:rPr>
          <w:w w:val="95"/>
          <w:sz w:val="21"/>
        </w:rPr>
        <w:t>受的投保年龄为</w:t>
      </w:r>
      <w:r>
        <w:rPr>
          <w:spacing w:val="-7"/>
          <w:w w:val="95"/>
          <w:sz w:val="21"/>
        </w:rPr>
        <w:t> </w:t>
      </w:r>
      <w:r>
        <w:rPr>
          <w:w w:val="95"/>
          <w:sz w:val="21"/>
        </w:rPr>
        <w:t>0</w:t>
      </w:r>
      <w:r>
        <w:rPr>
          <w:spacing w:val="-7"/>
          <w:w w:val="95"/>
          <w:sz w:val="21"/>
        </w:rPr>
        <w:t> </w:t>
      </w:r>
      <w:r>
        <w:rPr>
          <w:w w:val="95"/>
          <w:sz w:val="21"/>
        </w:rPr>
        <w:t>周岁（</w:t>
      </w:r>
      <w:r>
        <w:rPr>
          <w:w w:val="95"/>
          <w:sz w:val="21"/>
        </w:rPr>
        <w:t>指</w:t>
      </w:r>
      <w:r>
        <w:rPr>
          <w:w w:val="95"/>
          <w:sz w:val="21"/>
        </w:rPr>
        <w:t>出</w:t>
      </w:r>
      <w:r>
        <w:rPr>
          <w:w w:val="95"/>
          <w:sz w:val="21"/>
        </w:rPr>
        <w:t>生满</w:t>
      </w:r>
      <w:r>
        <w:rPr>
          <w:spacing w:val="-7"/>
          <w:w w:val="95"/>
          <w:sz w:val="21"/>
        </w:rPr>
        <w:t> </w:t>
      </w:r>
      <w:r>
        <w:rPr>
          <w:w w:val="95"/>
          <w:sz w:val="21"/>
        </w:rPr>
        <w:t>30</w:t>
      </w:r>
      <w:r>
        <w:rPr>
          <w:spacing w:val="-5"/>
          <w:w w:val="95"/>
          <w:sz w:val="21"/>
        </w:rPr>
        <w:t> </w:t>
      </w:r>
      <w:r>
        <w:rPr>
          <w:w w:val="95"/>
          <w:sz w:val="21"/>
        </w:rPr>
        <w:t>日且已健</w:t>
      </w:r>
      <w:r>
        <w:rPr>
          <w:w w:val="95"/>
          <w:sz w:val="21"/>
        </w:rPr>
        <w:t>康</w:t>
      </w:r>
      <w:r>
        <w:rPr>
          <w:w w:val="95"/>
          <w:sz w:val="21"/>
        </w:rPr>
        <w:t>出</w:t>
      </w:r>
      <w:r>
        <w:rPr>
          <w:w w:val="95"/>
          <w:sz w:val="21"/>
        </w:rPr>
        <w:t>院的婴儿）至</w:t>
      </w:r>
      <w:r>
        <w:rPr>
          <w:spacing w:val="-7"/>
          <w:w w:val="95"/>
          <w:sz w:val="21"/>
        </w:rPr>
        <w:t> </w:t>
      </w:r>
      <w:r>
        <w:rPr>
          <w:w w:val="95"/>
          <w:sz w:val="21"/>
        </w:rPr>
        <w:t>70</w:t>
      </w:r>
      <w:r>
        <w:rPr>
          <w:spacing w:val="-4"/>
          <w:sz w:val="21"/>
        </w:rPr>
        <w:t>周</w:t>
      </w:r>
      <w:r>
        <w:rPr>
          <w:spacing w:val="-4"/>
          <w:sz w:val="21"/>
        </w:rPr>
        <w:t>岁</w:t>
      </w:r>
      <w:r>
        <w:rPr>
          <w:spacing w:val="-4"/>
          <w:sz w:val="21"/>
        </w:rPr>
        <w:t>（含</w:t>
      </w:r>
      <w:r>
        <w:rPr>
          <w:spacing w:val="-109"/>
          <w:sz w:val="21"/>
        </w:rPr>
        <w:t>）</w:t>
      </w:r>
      <w:r>
        <w:rPr>
          <w:spacing w:val="-4"/>
          <w:sz w:val="21"/>
        </w:rPr>
        <w:t>。</w:t>
      </w:r>
    </w:p>
    <w:p>
      <w:pPr>
        <w:pStyle w:val="BodyText"/>
        <w:spacing w:before="16"/>
        <w:ind w:left="2813"/>
      </w:pPr>
      <w:r>
        <w:rPr>
          <w:spacing w:val="-3"/>
        </w:rPr>
        <w:t>不同交费期间所接受的投保年龄区间会有所不同。</w:t>
      </w:r>
    </w:p>
    <w:p>
      <w:pPr>
        <w:pStyle w:val="BodyText"/>
        <w:spacing w:before="3"/>
        <w:rPr>
          <w:sz w:val="22"/>
        </w:rPr>
      </w:pPr>
    </w:p>
    <w:p>
      <w:pPr>
        <w:pStyle w:val="ListParagraph"/>
        <w:numPr>
          <w:ilvl w:val="1"/>
          <w:numId w:val="5"/>
        </w:numPr>
        <w:tabs>
          <w:tab w:pos="1214" w:val="left" w:leader="none"/>
          <w:tab w:pos="2812" w:val="left" w:leader="none"/>
        </w:tabs>
        <w:spacing w:line="384" w:lineRule="exact" w:before="1" w:after="0"/>
        <w:ind w:left="1214" w:right="0" w:hanging="850"/>
        <w:jc w:val="both"/>
        <w:rPr>
          <w:sz w:val="21"/>
        </w:rPr>
      </w:pPr>
      <w:r>
        <w:rPr>
          <w:rFonts w:ascii="Microsoft JhengHei" w:eastAsia="Microsoft JhengHei"/>
          <w:b/>
          <w:sz w:val="21"/>
        </w:rPr>
        <w:t>犹豫</w:t>
      </w:r>
      <w:r>
        <w:rPr>
          <w:rFonts w:ascii="Microsoft JhengHei" w:eastAsia="Microsoft JhengHei"/>
          <w:b/>
          <w:spacing w:val="-10"/>
          <w:sz w:val="21"/>
        </w:rPr>
        <w:t>期</w:t>
      </w:r>
      <w:r>
        <w:rPr>
          <w:rFonts w:ascii="Microsoft JhengHei" w:eastAsia="Microsoft JhengHei"/>
          <w:b/>
          <w:sz w:val="21"/>
        </w:rPr>
        <w:tab/>
      </w:r>
      <w:r>
        <w:rPr>
          <w:spacing w:val="-2"/>
          <w:sz w:val="21"/>
        </w:rPr>
        <w:t>自</w:t>
      </w:r>
      <w:r>
        <w:rPr>
          <w:spacing w:val="-2"/>
          <w:sz w:val="21"/>
        </w:rPr>
        <w:t>您</w:t>
      </w:r>
      <w:r>
        <w:rPr>
          <w:spacing w:val="-2"/>
          <w:sz w:val="21"/>
        </w:rPr>
        <w:t>签收本主险合同之日起，有</w:t>
      </w:r>
      <w:r>
        <w:rPr>
          <w:spacing w:val="-46"/>
          <w:sz w:val="21"/>
        </w:rPr>
        <w:t> </w:t>
      </w:r>
      <w:r>
        <w:rPr>
          <w:spacing w:val="-2"/>
          <w:sz w:val="21"/>
        </w:rPr>
        <w:t>15</w:t>
      </w:r>
      <w:r>
        <w:rPr>
          <w:spacing w:val="-46"/>
          <w:sz w:val="21"/>
        </w:rPr>
        <w:t> </w:t>
      </w:r>
      <w:r>
        <w:rPr>
          <w:spacing w:val="-2"/>
          <w:sz w:val="21"/>
        </w:rPr>
        <w:t>日的犹豫</w:t>
      </w:r>
      <w:r>
        <w:rPr>
          <w:spacing w:val="-2"/>
          <w:sz w:val="21"/>
        </w:rPr>
        <w:t>期</w:t>
      </w:r>
      <w:r>
        <w:rPr>
          <w:spacing w:val="-10"/>
          <w:sz w:val="21"/>
        </w:rPr>
        <w:t>。</w:t>
      </w:r>
    </w:p>
    <w:p>
      <w:pPr>
        <w:pStyle w:val="BodyText"/>
        <w:spacing w:line="278" w:lineRule="auto"/>
        <w:ind w:left="2813" w:right="374"/>
        <w:jc w:val="both"/>
      </w:pPr>
      <w:r>
        <w:rPr>
          <w:spacing w:val="-2"/>
        </w:rPr>
        <w:t>在此期间请您认真审视本主险合同，如果您认为本主险合同与您的需求</w:t>
      </w:r>
      <w:r>
        <w:rPr>
          <w:spacing w:val="-2"/>
        </w:rPr>
        <w:t>不相符，您可以在此期间提出解除本主险合同，我们将退还您所交纳的</w:t>
      </w:r>
      <w:r>
        <w:rPr>
          <w:spacing w:val="-2"/>
        </w:rPr>
        <w:t>本主险合同对应的全部保险费。</w:t>
      </w:r>
    </w:p>
    <w:p>
      <w:pPr>
        <w:spacing w:line="194" w:lineRule="auto" w:before="37"/>
        <w:ind w:left="2812" w:right="307" w:firstLine="0"/>
        <w:jc w:val="both"/>
        <w:rPr>
          <w:rFonts w:ascii="Microsoft JhengHei" w:eastAsia="Microsoft JhengHei"/>
          <w:b/>
          <w:sz w:val="22"/>
        </w:rPr>
      </w:pPr>
      <w:r>
        <w:rPr>
          <w:spacing w:val="-2"/>
          <w:sz w:val="21"/>
        </w:rPr>
        <w:t>犹豫期内解除本主险合同时，您需要填写申请书，并提供您的保险合同</w:t>
      </w:r>
      <w:r>
        <w:rPr>
          <w:spacing w:val="-2"/>
          <w:w w:val="95"/>
          <w:sz w:val="21"/>
        </w:rPr>
        <w:t>及</w:t>
      </w:r>
      <w:r>
        <w:rPr>
          <w:spacing w:val="-2"/>
          <w:w w:val="95"/>
          <w:sz w:val="21"/>
        </w:rPr>
        <w:t>有</w:t>
      </w:r>
      <w:r>
        <w:rPr>
          <w:spacing w:val="-2"/>
          <w:w w:val="95"/>
          <w:sz w:val="21"/>
        </w:rPr>
        <w:t>效身份证件（</w:t>
      </w:r>
      <w:r>
        <w:rPr>
          <w:spacing w:val="-11"/>
          <w:w w:val="95"/>
          <w:sz w:val="21"/>
        </w:rPr>
        <w:t>见 </w:t>
      </w:r>
      <w:r>
        <w:rPr>
          <w:spacing w:val="20"/>
          <w:w w:val="95"/>
          <w:sz w:val="21"/>
        </w:rPr>
        <w:t>10</w:t>
      </w:r>
      <w:r>
        <w:rPr>
          <w:spacing w:val="17"/>
          <w:w w:val="95"/>
          <w:sz w:val="21"/>
        </w:rPr>
        <w:t>.</w:t>
      </w:r>
      <w:r>
        <w:rPr>
          <w:spacing w:val="20"/>
          <w:w w:val="95"/>
          <w:sz w:val="21"/>
        </w:rPr>
        <w:t>2</w:t>
      </w:r>
      <w:r>
        <w:rPr>
          <w:spacing w:val="-88"/>
          <w:w w:val="95"/>
          <w:sz w:val="21"/>
        </w:rPr>
        <w:t>）</w:t>
      </w:r>
      <w:r>
        <w:rPr>
          <w:spacing w:val="-2"/>
          <w:w w:val="95"/>
          <w:sz w:val="21"/>
        </w:rPr>
        <w:t>。</w:t>
      </w:r>
      <w:r>
        <w:rPr>
          <w:rFonts w:ascii="Microsoft JhengHei" w:eastAsia="Microsoft JhengHei"/>
          <w:b/>
          <w:spacing w:val="-2"/>
          <w:w w:val="95"/>
          <w:sz w:val="22"/>
        </w:rPr>
        <w:t>自</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收</w:t>
      </w:r>
      <w:r>
        <w:rPr>
          <w:rFonts w:ascii="Microsoft JhengHei" w:eastAsia="Microsoft JhengHei"/>
          <w:b/>
          <w:spacing w:val="-2"/>
          <w:w w:val="95"/>
          <w:sz w:val="22"/>
        </w:rPr>
        <w:t>到</w:t>
      </w:r>
      <w:r>
        <w:rPr>
          <w:rFonts w:ascii="Microsoft JhengHei" w:eastAsia="Microsoft JhengHei"/>
          <w:b/>
          <w:spacing w:val="-2"/>
          <w:w w:val="95"/>
          <w:sz w:val="22"/>
        </w:rPr>
        <w:t>您</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的</w:t>
      </w:r>
      <w:r>
        <w:rPr>
          <w:rFonts w:ascii="Microsoft JhengHei" w:eastAsia="Microsoft JhengHei"/>
          <w:b/>
          <w:spacing w:val="-2"/>
          <w:w w:val="95"/>
          <w:sz w:val="22"/>
        </w:rPr>
        <w:t>书</w:t>
      </w:r>
      <w:r>
        <w:rPr>
          <w:rFonts w:ascii="Microsoft JhengHei" w:eastAsia="Microsoft JhengHei"/>
          <w:b/>
          <w:spacing w:val="-2"/>
          <w:w w:val="95"/>
          <w:sz w:val="22"/>
        </w:rPr>
        <w:t>面</w:t>
      </w:r>
      <w:r>
        <w:rPr>
          <w:rFonts w:ascii="Microsoft JhengHei" w:eastAsia="Microsoft JhengHei"/>
          <w:b/>
          <w:spacing w:val="-2"/>
          <w:w w:val="95"/>
          <w:sz w:val="22"/>
        </w:rPr>
        <w:t>申</w:t>
      </w:r>
      <w:r>
        <w:rPr>
          <w:rFonts w:ascii="Microsoft JhengHei" w:eastAsia="Microsoft JhengHei"/>
          <w:b/>
          <w:spacing w:val="-2"/>
          <w:w w:val="95"/>
          <w:sz w:val="22"/>
        </w:rPr>
        <w:t>请</w:t>
      </w:r>
      <w:r>
        <w:rPr>
          <w:rFonts w:ascii="Microsoft JhengHei" w:eastAsia="Microsoft JhengHei"/>
          <w:b/>
          <w:spacing w:val="-2"/>
          <w:w w:val="95"/>
          <w:sz w:val="22"/>
        </w:rPr>
        <w:t>时</w:t>
      </w:r>
      <w:r>
        <w:rPr>
          <w:rFonts w:ascii="Microsoft JhengHei" w:eastAsia="Microsoft JhengHei"/>
          <w:b/>
          <w:spacing w:val="-2"/>
          <w:w w:val="95"/>
          <w:sz w:val="22"/>
        </w:rPr>
        <w:t>起，本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即</w:t>
      </w:r>
      <w:r>
        <w:rPr>
          <w:rFonts w:ascii="Microsoft JhengHei" w:eastAsia="Microsoft JhengHei"/>
          <w:b/>
          <w:spacing w:val="-2"/>
          <w:w w:val="95"/>
          <w:sz w:val="22"/>
        </w:rPr>
        <w:t>被</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，对于</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前</w:t>
      </w:r>
      <w:r>
        <w:rPr>
          <w:rFonts w:ascii="Microsoft JhengHei" w:eastAsia="Microsoft JhengHei"/>
          <w:b/>
          <w:spacing w:val="-2"/>
          <w:w w:val="95"/>
          <w:sz w:val="22"/>
        </w:rPr>
        <w:t>发</w:t>
      </w:r>
      <w:r>
        <w:rPr>
          <w:rFonts w:ascii="Microsoft JhengHei" w:eastAsia="Microsoft JhengHei"/>
          <w:b/>
          <w:spacing w:val="-2"/>
          <w:w w:val="95"/>
          <w:sz w:val="22"/>
        </w:rPr>
        <w:t>生</w:t>
      </w:r>
      <w:r>
        <w:rPr>
          <w:rFonts w:ascii="Microsoft JhengHei" w:eastAsia="Microsoft JhengHei"/>
          <w:b/>
          <w:spacing w:val="-2"/>
          <w:w w:val="95"/>
          <w:sz w:val="22"/>
        </w:rPr>
        <w:t>的</w:t>
      </w:r>
      <w:r>
        <w:rPr>
          <w:rFonts w:ascii="Microsoft JhengHei" w:eastAsia="Microsoft JhengHei"/>
          <w:b/>
          <w:spacing w:val="-2"/>
          <w:w w:val="95"/>
          <w:sz w:val="22"/>
        </w:rPr>
        <w:t>保险事</w:t>
      </w:r>
      <w:r>
        <w:rPr>
          <w:rFonts w:ascii="Microsoft JhengHei" w:eastAsia="Microsoft JhengHei"/>
          <w:b/>
          <w:spacing w:val="-2"/>
          <w:w w:val="95"/>
          <w:sz w:val="22"/>
        </w:rPr>
        <w:t>故</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w:t>
      </w:r>
      <w:r>
        <w:rPr>
          <w:rFonts w:ascii="Microsoft JhengHei" w:eastAsia="Microsoft JhengHei"/>
          <w:b/>
          <w:spacing w:val="-2"/>
          <w:w w:val="95"/>
          <w:sz w:val="22"/>
        </w:rPr>
        <w:t>担</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4"/>
          <w:sz w:val="22"/>
        </w:rPr>
        <w:t>责</w:t>
      </w:r>
      <w:r>
        <w:rPr>
          <w:rFonts w:ascii="Microsoft JhengHei" w:eastAsia="Microsoft JhengHei"/>
          <w:b/>
          <w:spacing w:val="-4"/>
          <w:sz w:val="22"/>
        </w:rPr>
        <w:t>任</w:t>
      </w:r>
      <w:r>
        <w:rPr>
          <w:rFonts w:ascii="Microsoft JhengHei" w:eastAsia="Microsoft JhengHei"/>
          <w:b/>
          <w:spacing w:val="-4"/>
          <w:sz w:val="22"/>
        </w:rPr>
        <w:t>。</w:t>
      </w:r>
    </w:p>
    <w:p>
      <w:pPr>
        <w:pStyle w:val="BodyText"/>
        <w:spacing w:before="17"/>
        <w:rPr>
          <w:rFonts w:ascii="Microsoft JhengHei"/>
          <w:b/>
          <w:sz w:val="13"/>
        </w:rPr>
      </w:pPr>
    </w:p>
    <w:p>
      <w:pPr>
        <w:pStyle w:val="ListParagraph"/>
        <w:numPr>
          <w:ilvl w:val="1"/>
          <w:numId w:val="5"/>
        </w:numPr>
        <w:tabs>
          <w:tab w:pos="1214" w:val="left" w:leader="none"/>
          <w:tab w:pos="2812" w:val="left" w:leader="none"/>
        </w:tabs>
        <w:spacing w:line="235" w:lineRule="auto" w:before="0" w:after="0"/>
        <w:ind w:left="2813" w:right="310" w:hanging="2449"/>
        <w:jc w:val="both"/>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本主险合同的保险期间由您与我们约定并在保</w:t>
      </w:r>
      <w:r>
        <w:rPr>
          <w:spacing w:val="-2"/>
          <w:sz w:val="21"/>
        </w:rPr>
        <w:t>险</w:t>
      </w:r>
      <w:r>
        <w:rPr>
          <w:spacing w:val="-2"/>
          <w:sz w:val="21"/>
        </w:rPr>
        <w:t>单</w:t>
      </w:r>
      <w:r>
        <w:rPr>
          <w:spacing w:val="-2"/>
          <w:sz w:val="21"/>
        </w:rPr>
        <w:t>上载明，保险期间</w:t>
      </w:r>
      <w:r>
        <w:rPr>
          <w:spacing w:val="-2"/>
          <w:sz w:val="21"/>
        </w:rPr>
        <w:t>自</w:t>
      </w:r>
      <w:r>
        <w:rPr>
          <w:spacing w:val="-2"/>
          <w:sz w:val="21"/>
        </w:rPr>
        <w:t>本</w:t>
      </w:r>
      <w:r>
        <w:rPr>
          <w:spacing w:val="-2"/>
          <w:sz w:val="21"/>
        </w:rPr>
        <w:t>主</w:t>
      </w:r>
      <w:r>
        <w:rPr>
          <w:spacing w:val="-2"/>
          <w:sz w:val="21"/>
        </w:rPr>
        <w:t>险合同生效之日的零</w:t>
      </w:r>
      <w:r>
        <w:rPr>
          <w:spacing w:val="-2"/>
          <w:sz w:val="21"/>
        </w:rPr>
        <w:t>时</w:t>
      </w:r>
      <w:r>
        <w:rPr>
          <w:spacing w:val="-2"/>
          <w:sz w:val="21"/>
        </w:rPr>
        <w:t>起</w:t>
      </w:r>
      <w:r>
        <w:rPr>
          <w:spacing w:val="-2"/>
          <w:sz w:val="21"/>
        </w:rPr>
        <w:t>至保险单满期日的零</w:t>
      </w:r>
      <w:r>
        <w:rPr>
          <w:spacing w:val="-2"/>
          <w:sz w:val="21"/>
        </w:rPr>
        <w:t>时</w:t>
      </w:r>
      <w:r>
        <w:rPr>
          <w:spacing w:val="-2"/>
          <w:sz w:val="21"/>
        </w:rPr>
        <w:t>止</w:t>
      </w:r>
      <w:r>
        <w:rPr>
          <w:spacing w:val="-2"/>
          <w:sz w:val="21"/>
        </w:rPr>
        <w:t>。</w:t>
      </w:r>
    </w:p>
    <w:p>
      <w:pPr>
        <w:spacing w:after="0" w:line="235" w:lineRule="auto"/>
        <w:jc w:val="both"/>
        <w:rPr>
          <w:sz w:val="21"/>
        </w:rPr>
        <w:sectPr>
          <w:type w:val="continuous"/>
          <w:pgSz w:w="11910" w:h="16840"/>
          <w:pgMar w:top="740" w:bottom="280" w:left="1040" w:right="1160"/>
        </w:sectPr>
      </w:pPr>
    </w:p>
    <w:p>
      <w:pPr>
        <w:pStyle w:val="BodyText"/>
        <w:spacing w:before="6"/>
        <w:rPr>
          <w:sz w:val="11"/>
        </w:rPr>
      </w:pPr>
    </w:p>
    <w:p>
      <w:pPr>
        <w:tabs>
          <w:tab w:pos="1213" w:val="left" w:leader="none"/>
        </w:tabs>
        <w:spacing w:before="99"/>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4">
            <wp:simplePos x="0" y="0"/>
            <wp:positionH relativeFrom="page">
              <wp:posOffset>823264</wp:posOffset>
            </wp:positionH>
            <wp:positionV relativeFrom="paragraph">
              <wp:posOffset>437322</wp:posOffset>
            </wp:positionV>
            <wp:extent cx="5870143"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5870143"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我们提供的保障</w:t>
      </w:r>
    </w:p>
    <w:p>
      <w:pPr>
        <w:pStyle w:val="BodyText"/>
        <w:spacing w:before="5"/>
        <w:rPr>
          <w:rFonts w:ascii="Microsoft JhengHei"/>
          <w:b/>
          <w:sz w:val="14"/>
        </w:rPr>
      </w:pPr>
    </w:p>
    <w:p>
      <w:pPr>
        <w:spacing w:after="0"/>
        <w:rPr>
          <w:rFonts w:ascii="Microsoft JhengHei"/>
          <w:sz w:val="14"/>
        </w:rPr>
        <w:sectPr>
          <w:pgSz w:w="11910" w:h="16840"/>
          <w:pgMar w:top="1580" w:bottom="280" w:left="1040" w:right="1160"/>
        </w:sectPr>
      </w:pPr>
    </w:p>
    <w:p>
      <w:pPr>
        <w:pStyle w:val="ListParagraph"/>
        <w:numPr>
          <w:ilvl w:val="1"/>
          <w:numId w:val="6"/>
        </w:numPr>
        <w:tabs>
          <w:tab w:pos="1214" w:val="left" w:leader="none"/>
        </w:tabs>
        <w:spacing w:line="194" w:lineRule="auto" w:before="56" w:after="0"/>
        <w:ind w:left="1214" w:right="0" w:hanging="850"/>
        <w:jc w:val="both"/>
        <w:rPr>
          <w:rFonts w:ascii="Microsoft JhengHei" w:eastAsia="Microsoft JhengHei"/>
          <w:b/>
          <w:sz w:val="21"/>
        </w:rPr>
      </w:pPr>
      <w:r>
        <w:rPr>
          <w:rFonts w:ascii="Microsoft JhengHei" w:eastAsia="Microsoft JhengHei"/>
          <w:b/>
          <w:spacing w:val="-2"/>
          <w:sz w:val="21"/>
        </w:rPr>
        <w:t>基本保险金额</w:t>
      </w:r>
      <w:r>
        <w:rPr>
          <w:rFonts w:ascii="Microsoft JhengHei" w:eastAsia="Microsoft JhengHei"/>
          <w:b/>
          <w:spacing w:val="-2"/>
          <w:sz w:val="21"/>
        </w:rPr>
        <w:t>和当年度保险</w:t>
      </w:r>
      <w:r>
        <w:rPr>
          <w:rFonts w:ascii="Microsoft JhengHei" w:eastAsia="Microsoft JhengHei"/>
          <w:b/>
          <w:spacing w:val="-6"/>
          <w:sz w:val="21"/>
        </w:rPr>
        <w:t>金额</w:t>
      </w:r>
    </w:p>
    <w:p>
      <w:pPr>
        <w:pStyle w:val="BodyText"/>
        <w:spacing w:line="278" w:lineRule="auto" w:before="72"/>
        <w:ind w:left="291" w:right="316"/>
      </w:pPr>
      <w:r>
        <w:rPr/>
        <w:br w:type="column"/>
      </w:r>
      <w:r>
        <w:rPr>
          <w:spacing w:val="5"/>
          <w:w w:val="100"/>
        </w:rPr>
        <w:t>本主险合同的基本保险金额由您在投保时与我们约定并在保险单上载明。</w:t>
      </w:r>
    </w:p>
    <w:p>
      <w:pPr>
        <w:pStyle w:val="BodyText"/>
        <w:spacing w:line="278" w:lineRule="auto"/>
        <w:ind w:left="291" w:right="304"/>
        <w:jc w:val="both"/>
      </w:pPr>
      <w:r>
        <w:rPr>
          <w:spacing w:val="-2"/>
        </w:rPr>
        <w:t>本主险合同第一个保险单年度内的当年度保险金额等于本主险合同的基</w:t>
      </w:r>
      <w:r>
        <w:rPr>
          <w:spacing w:val="-2"/>
        </w:rPr>
        <w:t>本保险金额；自第二个保险单年度起，本主险合同的当年度保险金额在</w:t>
      </w:r>
      <w:r>
        <w:rPr>
          <w:spacing w:val="-2"/>
        </w:rPr>
        <w:t>上一保险单年度内的当年度保险金额的基础上递增 3.5%，即本主险合同</w:t>
      </w:r>
      <w:r>
        <w:rPr>
          <w:spacing w:val="-1"/>
        </w:rPr>
        <w:t>当年度保险金额等于本主险合同上一保险单年度的当年度保险金额×</w:t>
      </w:r>
    </w:p>
    <w:p>
      <w:pPr>
        <w:pStyle w:val="BodyText"/>
        <w:spacing w:line="269" w:lineRule="exact"/>
        <w:ind w:left="291"/>
      </w:pPr>
      <w:r>
        <w:rPr/>
        <w:t>（1+3</w:t>
      </w:r>
      <w:r>
        <w:rPr>
          <w:spacing w:val="-3"/>
        </w:rPr>
        <w:t>.</w:t>
      </w:r>
      <w:r>
        <w:rPr>
          <w:spacing w:val="-1"/>
        </w:rPr>
        <w:t>5</w:t>
      </w:r>
      <w:r>
        <w:rPr/>
        <w:t>%</w:t>
      </w:r>
      <w:r>
        <w:rPr>
          <w:spacing w:val="-108"/>
        </w:rPr>
        <w:t>）</w:t>
      </w:r>
      <w:r>
        <w:rPr>
          <w:spacing w:val="-10"/>
        </w:rPr>
        <w:t>。</w:t>
      </w:r>
    </w:p>
    <w:p>
      <w:pPr>
        <w:pStyle w:val="BodyText"/>
        <w:spacing w:line="278" w:lineRule="auto" w:before="43"/>
        <w:ind w:left="291" w:right="312"/>
        <w:jc w:val="both"/>
      </w:pPr>
      <w:r>
        <w:rPr>
          <w:spacing w:val="-2"/>
        </w:rPr>
        <w:t>如果基本保险金额发生变更，则以变更后的金额为基本保险金额。本主</w:t>
      </w:r>
      <w:r>
        <w:rPr>
          <w:spacing w:val="-2"/>
        </w:rPr>
        <w:t>险合同项下各保险单年度内的当年度保险金额将按变更后的基本保险金</w:t>
      </w:r>
      <w:r>
        <w:rPr>
          <w:spacing w:val="-2"/>
        </w:rPr>
        <w:t>额重新计算。</w:t>
      </w:r>
    </w:p>
    <w:p>
      <w:pPr>
        <w:spacing w:after="0" w:line="278" w:lineRule="auto"/>
        <w:jc w:val="both"/>
        <w:sectPr>
          <w:type w:val="continuous"/>
          <w:pgSz w:w="11910" w:h="16840"/>
          <w:pgMar w:top="740" w:bottom="280" w:left="1040" w:right="1160"/>
          <w:cols w:num="2" w:equalWidth="0">
            <w:col w:w="2482" w:space="40"/>
            <w:col w:w="7188"/>
          </w:cols>
        </w:sectPr>
      </w:pPr>
    </w:p>
    <w:p>
      <w:pPr>
        <w:pStyle w:val="BodyText"/>
        <w:rPr>
          <w:sz w:val="18"/>
        </w:rPr>
      </w:pPr>
    </w:p>
    <w:p>
      <w:pPr>
        <w:spacing w:after="0"/>
        <w:rPr>
          <w:sz w:val="18"/>
        </w:rPr>
        <w:sectPr>
          <w:type w:val="continuous"/>
          <w:pgSz w:w="11910" w:h="16840"/>
          <w:pgMar w:top="740" w:bottom="280" w:left="1040" w:right="1160"/>
        </w:sectPr>
      </w:pPr>
    </w:p>
    <w:p>
      <w:pPr>
        <w:pStyle w:val="ListParagraph"/>
        <w:numPr>
          <w:ilvl w:val="1"/>
          <w:numId w:val="6"/>
        </w:numPr>
        <w:tabs>
          <w:tab w:pos="1213" w:val="left" w:leader="none"/>
          <w:tab w:pos="1214" w:val="left" w:leader="none"/>
        </w:tabs>
        <w:spacing w:line="194" w:lineRule="auto" w:before="65" w:after="0"/>
        <w:ind w:left="1214" w:right="0" w:hanging="850"/>
        <w:jc w:val="left"/>
        <w:rPr>
          <w:rFonts w:ascii="Microsoft JhengHei" w:eastAsia="Microsoft JhengHei"/>
          <w:b/>
          <w:sz w:val="21"/>
        </w:rPr>
      </w:pPr>
      <w:r>
        <w:rPr>
          <w:rFonts w:ascii="Microsoft JhengHei" w:eastAsia="Microsoft JhengHei"/>
          <w:b/>
          <w:spacing w:val="-2"/>
          <w:sz w:val="21"/>
        </w:rPr>
        <w:t>未成年人身故</w:t>
      </w:r>
      <w:r>
        <w:rPr>
          <w:rFonts w:ascii="Microsoft JhengHei" w:eastAsia="Microsoft JhengHei"/>
          <w:b/>
          <w:spacing w:val="-2"/>
          <w:sz w:val="21"/>
        </w:rPr>
        <w:t>保险金限制</w:t>
      </w:r>
    </w:p>
    <w:p>
      <w:pPr>
        <w:pStyle w:val="Heading2"/>
        <w:spacing w:line="184" w:lineRule="auto" w:before="66"/>
        <w:ind w:right="312"/>
        <w:jc w:val="both"/>
      </w:pPr>
      <w:r>
        <w:rPr>
          <w:b w:val="0"/>
        </w:rPr>
        <w:br w:type="column"/>
      </w:r>
      <w:r>
        <w:rPr>
          <w:spacing w:val="-2"/>
          <w:w w:val="95"/>
        </w:rPr>
        <w:t>为未成年人投保的人</w:t>
      </w:r>
      <w:r>
        <w:rPr>
          <w:spacing w:val="-2"/>
          <w:w w:val="95"/>
        </w:rPr>
        <w:t>身</w:t>
      </w:r>
      <w:r>
        <w:rPr>
          <w:spacing w:val="-2"/>
          <w:w w:val="95"/>
        </w:rPr>
        <w:t>保</w:t>
      </w:r>
      <w:r>
        <w:rPr>
          <w:spacing w:val="-2"/>
          <w:w w:val="95"/>
        </w:rPr>
        <w:t>险，因被保险人身故</w:t>
      </w:r>
      <w:r>
        <w:rPr>
          <w:spacing w:val="-2"/>
          <w:w w:val="95"/>
        </w:rPr>
        <w:t>给</w:t>
      </w:r>
      <w:r>
        <w:rPr>
          <w:spacing w:val="-2"/>
          <w:w w:val="95"/>
        </w:rPr>
        <w:t>付</w:t>
      </w:r>
      <w:r>
        <w:rPr>
          <w:spacing w:val="-2"/>
          <w:w w:val="95"/>
        </w:rPr>
        <w:t>的保险金总和</w:t>
      </w:r>
      <w:r>
        <w:rPr>
          <w:spacing w:val="-2"/>
          <w:w w:val="95"/>
        </w:rPr>
        <w:t>不</w:t>
      </w:r>
      <w:r>
        <w:rPr>
          <w:spacing w:val="-2"/>
          <w:w w:val="95"/>
        </w:rPr>
        <w:t>得</w:t>
      </w:r>
      <w:r>
        <w:rPr>
          <w:spacing w:val="-2"/>
          <w:w w:val="95"/>
        </w:rPr>
        <w:t>超过国务院保险监督管</w:t>
      </w:r>
      <w:r>
        <w:rPr>
          <w:spacing w:val="-2"/>
          <w:w w:val="95"/>
        </w:rPr>
        <w:t>理</w:t>
      </w:r>
      <w:r>
        <w:rPr>
          <w:spacing w:val="-2"/>
          <w:w w:val="95"/>
        </w:rPr>
        <w:t>机</w:t>
      </w:r>
      <w:r>
        <w:rPr>
          <w:spacing w:val="-2"/>
          <w:w w:val="95"/>
        </w:rPr>
        <w:t>构规定的限额，身故</w:t>
      </w:r>
      <w:r>
        <w:rPr>
          <w:spacing w:val="-2"/>
          <w:w w:val="95"/>
        </w:rPr>
        <w:t>给</w:t>
      </w:r>
      <w:r>
        <w:rPr>
          <w:spacing w:val="-2"/>
          <w:w w:val="95"/>
        </w:rPr>
        <w:t>付</w:t>
      </w:r>
      <w:r>
        <w:rPr>
          <w:spacing w:val="-2"/>
          <w:w w:val="95"/>
        </w:rPr>
        <w:t>的保险金总和</w:t>
      </w:r>
      <w:r>
        <w:rPr>
          <w:spacing w:val="-2"/>
          <w:w w:val="95"/>
        </w:rPr>
        <w:t>约</w:t>
      </w:r>
      <w:r>
        <w:rPr>
          <w:spacing w:val="-2"/>
          <w:w w:val="95"/>
        </w:rPr>
        <w:t>定</w:t>
      </w:r>
      <w:r>
        <w:rPr>
          <w:spacing w:val="-2"/>
          <w:w w:val="95"/>
        </w:rPr>
        <w:t>也</w:t>
      </w:r>
      <w:r>
        <w:rPr>
          <w:spacing w:val="-2"/>
        </w:rPr>
        <w:t>不</w:t>
      </w:r>
      <w:r>
        <w:rPr>
          <w:spacing w:val="-2"/>
        </w:rPr>
        <w:t>得</w:t>
      </w:r>
      <w:r>
        <w:rPr>
          <w:spacing w:val="-2"/>
        </w:rPr>
        <w:t>超</w:t>
      </w:r>
      <w:r>
        <w:rPr>
          <w:spacing w:val="-2"/>
        </w:rPr>
        <w:t>过</w:t>
      </w:r>
      <w:r>
        <w:rPr>
          <w:spacing w:val="-2"/>
        </w:rPr>
        <w:t>前</w:t>
      </w:r>
      <w:r>
        <w:rPr>
          <w:spacing w:val="-2"/>
        </w:rPr>
        <w:t>述</w:t>
      </w:r>
      <w:r>
        <w:rPr>
          <w:spacing w:val="-2"/>
        </w:rPr>
        <w:t>限</w:t>
      </w:r>
      <w:r>
        <w:rPr>
          <w:spacing w:val="-2"/>
        </w:rPr>
        <w:t>额</w:t>
      </w:r>
      <w:r>
        <w:rPr>
          <w:spacing w:val="-2"/>
        </w:rPr>
        <w:t>。</w:t>
      </w:r>
    </w:p>
    <w:p>
      <w:pPr>
        <w:spacing w:after="0" w:line="184" w:lineRule="auto"/>
        <w:jc w:val="both"/>
        <w:sectPr>
          <w:type w:val="continuous"/>
          <w:pgSz w:w="11910" w:h="16840"/>
          <w:pgMar w:top="740" w:bottom="280" w:left="1040" w:right="1160"/>
          <w:cols w:num="2" w:equalWidth="0">
            <w:col w:w="2482" w:space="40"/>
            <w:col w:w="7188"/>
          </w:cols>
        </w:sectPr>
      </w:pPr>
    </w:p>
    <w:p>
      <w:pPr>
        <w:pStyle w:val="BodyText"/>
        <w:rPr>
          <w:rFonts w:ascii="Microsoft JhengHei"/>
          <w:b/>
          <w:sz w:val="14"/>
        </w:rPr>
      </w:pPr>
    </w:p>
    <w:p>
      <w:pPr>
        <w:pStyle w:val="ListParagraph"/>
        <w:numPr>
          <w:ilvl w:val="1"/>
          <w:numId w:val="6"/>
        </w:numPr>
        <w:tabs>
          <w:tab w:pos="1213" w:val="left" w:leader="none"/>
          <w:tab w:pos="1214" w:val="left" w:leader="none"/>
          <w:tab w:pos="2812" w:val="left" w:leader="none"/>
        </w:tabs>
        <w:spacing w:line="235" w:lineRule="auto" w:before="8" w:after="0"/>
        <w:ind w:left="2813" w:right="311" w:hanging="2449"/>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z w:val="21"/>
        </w:rPr>
        <w:tab/>
      </w:r>
      <w:r>
        <w:rPr>
          <w:spacing w:val="-2"/>
          <w:sz w:val="21"/>
        </w:rPr>
        <w:t>在本主险合同保险期</w:t>
      </w:r>
      <w:r>
        <w:rPr>
          <w:spacing w:val="-2"/>
          <w:sz w:val="21"/>
        </w:rPr>
        <w:t>间</w:t>
      </w:r>
      <w:r>
        <w:rPr>
          <w:spacing w:val="-2"/>
          <w:sz w:val="21"/>
        </w:rPr>
        <w:t>内</w:t>
      </w:r>
      <w:r>
        <w:rPr>
          <w:spacing w:val="-2"/>
          <w:sz w:val="21"/>
        </w:rPr>
        <w:t>且在本主险合同有效</w:t>
      </w:r>
      <w:r>
        <w:rPr>
          <w:spacing w:val="-2"/>
          <w:sz w:val="21"/>
        </w:rPr>
        <w:t>期</w:t>
      </w:r>
      <w:r>
        <w:rPr>
          <w:spacing w:val="-2"/>
          <w:sz w:val="21"/>
        </w:rPr>
        <w:t>内</w:t>
      </w:r>
      <w:r>
        <w:rPr>
          <w:spacing w:val="-2"/>
          <w:sz w:val="21"/>
        </w:rPr>
        <w:t>，我们承担如下保</w:t>
      </w:r>
      <w:r>
        <w:rPr>
          <w:spacing w:val="-2"/>
          <w:sz w:val="21"/>
        </w:rPr>
        <w:t>险</w:t>
      </w:r>
      <w:r>
        <w:rPr>
          <w:spacing w:val="-4"/>
          <w:sz w:val="21"/>
        </w:rPr>
        <w:t>责</w:t>
      </w:r>
      <w:r>
        <w:rPr>
          <w:spacing w:val="-4"/>
          <w:sz w:val="21"/>
        </w:rPr>
        <w:t>任</w:t>
      </w:r>
      <w:r>
        <w:rPr>
          <w:spacing w:val="-4"/>
          <w:sz w:val="21"/>
        </w:rPr>
        <w:t>：</w:t>
      </w:r>
    </w:p>
    <w:p>
      <w:pPr>
        <w:pStyle w:val="BodyText"/>
        <w:spacing w:before="4"/>
        <w:rPr>
          <w:sz w:val="22"/>
        </w:rPr>
      </w:pPr>
    </w:p>
    <w:p>
      <w:pPr>
        <w:spacing w:after="0"/>
        <w:rPr>
          <w:sz w:val="22"/>
        </w:rPr>
        <w:sectPr>
          <w:type w:val="continuous"/>
          <w:pgSz w:w="11910" w:h="16840"/>
          <w:pgMar w:top="740" w:bottom="280" w:left="1040" w:right="1160"/>
        </w:sectPr>
      </w:pPr>
    </w:p>
    <w:p>
      <w:pPr>
        <w:spacing w:line="194" w:lineRule="auto" w:before="55"/>
        <w:ind w:left="1214" w:right="0" w:firstLine="0"/>
        <w:jc w:val="left"/>
        <w:rPr>
          <w:rFonts w:ascii="Microsoft JhengHei" w:eastAsia="Microsoft JhengHei"/>
          <w:b/>
          <w:sz w:val="21"/>
        </w:rPr>
      </w:pPr>
      <w:r>
        <w:rPr>
          <w:rFonts w:ascii="Microsoft JhengHei" w:eastAsia="Microsoft JhengHei"/>
          <w:b/>
          <w:spacing w:val="-2"/>
          <w:sz w:val="21"/>
        </w:rPr>
        <w:t>身故或全残保</w:t>
      </w:r>
      <w:r>
        <w:rPr>
          <w:rFonts w:ascii="Microsoft JhengHei" w:eastAsia="Microsoft JhengHei"/>
          <w:b/>
          <w:spacing w:val="-6"/>
          <w:sz w:val="21"/>
        </w:rPr>
        <w:t>险金</w:t>
      </w:r>
    </w:p>
    <w:p>
      <w:pPr>
        <w:pStyle w:val="BodyText"/>
        <w:spacing w:before="71"/>
        <w:ind w:left="291"/>
      </w:pPr>
      <w:r>
        <w:rPr/>
        <w:br w:type="column"/>
      </w:r>
      <w:r>
        <w:rPr>
          <w:spacing w:val="-4"/>
        </w:rPr>
        <w:t>若被保险人身故或全残（</w:t>
      </w:r>
      <w:r>
        <w:rPr>
          <w:spacing w:val="-30"/>
        </w:rPr>
        <w:t>见 </w:t>
      </w:r>
      <w:r>
        <w:rPr>
          <w:spacing w:val="-4"/>
        </w:rPr>
        <w:t>10.3）时对应的到达年龄（</w:t>
      </w:r>
      <w:r>
        <w:rPr>
          <w:spacing w:val="-27"/>
        </w:rPr>
        <w:t>见 </w:t>
      </w:r>
      <w:r>
        <w:rPr>
          <w:spacing w:val="-4"/>
        </w:rPr>
        <w:t>10.4）</w:t>
      </w:r>
      <w:r>
        <w:rPr>
          <w:spacing w:val="-19"/>
        </w:rPr>
        <w:t>小于 </w:t>
      </w:r>
      <w:r>
        <w:rPr>
          <w:spacing w:val="-5"/>
        </w:rPr>
        <w:t>18</w:t>
      </w:r>
    </w:p>
    <w:p>
      <w:pPr>
        <w:pStyle w:val="BodyText"/>
        <w:spacing w:line="213" w:lineRule="auto" w:before="67"/>
        <w:ind w:left="291" w:right="374"/>
        <w:rPr>
          <w:rFonts w:ascii="Microsoft JhengHei" w:eastAsia="Microsoft JhengHei"/>
          <w:b/>
          <w:sz w:val="22"/>
        </w:rPr>
      </w:pPr>
      <w:r>
        <w:rPr>
          <w:spacing w:val="-2"/>
        </w:rPr>
        <w:t>周岁的，我们将按以下两者中的较大者向身故或全残保险金受益人给付</w:t>
      </w:r>
      <w:r>
        <w:rPr>
          <w:spacing w:val="-2"/>
        </w:rPr>
        <w:t>身故或全残保险金，</w:t>
      </w:r>
      <w:r>
        <w:rPr>
          <w:rFonts w:ascii="Microsoft JhengHei" w:eastAsia="Microsoft JhengHei"/>
          <w:b/>
          <w:spacing w:val="-2"/>
          <w:sz w:val="22"/>
        </w:rPr>
        <w:t>同时</w:t>
      </w:r>
      <w:r>
        <w:rPr>
          <w:rFonts w:ascii="Microsoft JhengHei" w:eastAsia="Microsoft JhengHei"/>
          <w:b/>
          <w:spacing w:val="-2"/>
          <w:sz w:val="22"/>
        </w:rPr>
        <w:t>本</w:t>
      </w:r>
      <w:r>
        <w:rPr>
          <w:rFonts w:ascii="Microsoft JhengHei" w:eastAsia="Microsoft JhengHei"/>
          <w:b/>
          <w:spacing w:val="-2"/>
          <w:sz w:val="22"/>
        </w:rPr>
        <w:t>主</w:t>
      </w:r>
      <w:r>
        <w:rPr>
          <w:rFonts w:ascii="Microsoft JhengHei" w:eastAsia="Microsoft JhengHei"/>
          <w:b/>
          <w:spacing w:val="-2"/>
          <w:sz w:val="22"/>
        </w:rPr>
        <w:t>险</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终</w:t>
      </w:r>
      <w:r>
        <w:rPr>
          <w:rFonts w:ascii="Microsoft JhengHei" w:eastAsia="Microsoft JhengHei"/>
          <w:b/>
          <w:spacing w:val="-2"/>
          <w:sz w:val="22"/>
        </w:rPr>
        <w:t>止</w:t>
      </w:r>
      <w:r>
        <w:rPr>
          <w:rFonts w:ascii="Microsoft JhengHei" w:eastAsia="Microsoft JhengHei"/>
          <w:b/>
          <w:spacing w:val="-2"/>
          <w:sz w:val="22"/>
        </w:rPr>
        <w:t>：</w:t>
      </w:r>
    </w:p>
    <w:p>
      <w:pPr>
        <w:pStyle w:val="BodyText"/>
        <w:spacing w:before="1"/>
        <w:ind w:left="291"/>
      </w:pPr>
      <w:r>
        <w:rPr>
          <w:spacing w:val="-9"/>
        </w:rPr>
        <w:t>(一) 被保险人身故或全残时本主险合同的现金价值</w:t>
      </w:r>
      <w:r>
        <w:rPr>
          <w:spacing w:val="-2"/>
        </w:rPr>
        <w:t>（</w:t>
      </w:r>
      <w:r>
        <w:rPr>
          <w:spacing w:val="-24"/>
        </w:rPr>
        <w:t>见 </w:t>
      </w:r>
      <w:r>
        <w:rPr>
          <w:spacing w:val="-2"/>
        </w:rPr>
        <w:t>10.5）；</w:t>
      </w:r>
    </w:p>
    <w:p>
      <w:pPr>
        <w:pStyle w:val="BodyText"/>
        <w:spacing w:line="278" w:lineRule="auto" w:before="43"/>
        <w:ind w:left="774" w:right="323" w:hanging="483"/>
      </w:pPr>
      <w:r>
        <w:rPr>
          <w:spacing w:val="-9"/>
        </w:rPr>
        <w:t>(二) 被保险人身故或全残时本主险合同已交保险费年度数</w:t>
      </w:r>
      <w:r>
        <w:rPr>
          <w:spacing w:val="-2"/>
        </w:rPr>
        <w:t>（</w:t>
      </w:r>
      <w:r>
        <w:rPr>
          <w:spacing w:val="-28"/>
        </w:rPr>
        <w:t>见 </w:t>
      </w:r>
      <w:r>
        <w:rPr>
          <w:spacing w:val="-2"/>
        </w:rPr>
        <w:t>10.6）×</w:t>
      </w:r>
      <w:r>
        <w:rPr>
          <w:spacing w:val="-2"/>
        </w:rPr>
        <w:t>年交保险费（无息）。</w:t>
      </w:r>
    </w:p>
    <w:p>
      <w:pPr>
        <w:pStyle w:val="BodyText"/>
        <w:spacing w:before="4"/>
        <w:rPr>
          <w:sz w:val="24"/>
        </w:rPr>
      </w:pPr>
    </w:p>
    <w:p>
      <w:pPr>
        <w:pStyle w:val="BodyText"/>
        <w:spacing w:line="278" w:lineRule="auto"/>
        <w:ind w:left="291" w:right="305"/>
      </w:pPr>
      <w:r>
        <w:rPr/>
        <w:t>若被保险人在本主险合同交费期间（</w:t>
      </w:r>
      <w:r>
        <w:rPr>
          <w:spacing w:val="-27"/>
        </w:rPr>
        <w:t>见 </w:t>
      </w:r>
      <w:r>
        <w:rPr/>
        <w:t>10.7）内身故或全残，且被保险</w:t>
      </w:r>
      <w:r>
        <w:rPr>
          <w:spacing w:val="-6"/>
        </w:rPr>
        <w:t>人身故或全残时对应的到达年龄大于 </w:t>
      </w:r>
      <w:r>
        <w:rPr>
          <w:spacing w:val="-4"/>
        </w:rPr>
        <w:t>18</w:t>
      </w:r>
      <w:r>
        <w:rPr>
          <w:spacing w:val="-13"/>
        </w:rPr>
        <w:t> 周岁</w:t>
      </w:r>
      <w:r>
        <w:rPr>
          <w:spacing w:val="-4"/>
        </w:rPr>
        <w:t>（含）</w:t>
      </w:r>
      <w:r>
        <w:rPr>
          <w:spacing w:val="-5"/>
        </w:rPr>
        <w:t>的，我们将按以下两</w:t>
      </w:r>
    </w:p>
    <w:p>
      <w:pPr>
        <w:pStyle w:val="BodyText"/>
        <w:spacing w:line="275" w:lineRule="exact"/>
        <w:ind w:left="291"/>
        <w:rPr>
          <w:rFonts w:ascii="Microsoft JhengHei" w:eastAsia="Microsoft JhengHei"/>
          <w:b/>
          <w:sz w:val="22"/>
        </w:rPr>
      </w:pPr>
      <w:r>
        <w:rPr>
          <w:w w:val="95"/>
        </w:rPr>
        <w:t>者</w:t>
      </w:r>
      <w:r>
        <w:rPr>
          <w:w w:val="95"/>
        </w:rPr>
        <w:t>中</w:t>
      </w:r>
      <w:r>
        <w:rPr>
          <w:w w:val="95"/>
        </w:rPr>
        <w:t>的较大者向身故或全</w:t>
      </w:r>
      <w:r>
        <w:rPr>
          <w:w w:val="95"/>
        </w:rPr>
        <w:t>残</w:t>
      </w:r>
      <w:r>
        <w:rPr>
          <w:w w:val="95"/>
        </w:rPr>
        <w:t>保</w:t>
      </w:r>
      <w:r>
        <w:rPr>
          <w:w w:val="95"/>
        </w:rPr>
        <w:t>险金受益人给付身故</w:t>
      </w:r>
      <w:r>
        <w:rPr>
          <w:w w:val="95"/>
        </w:rPr>
        <w:t>或</w:t>
      </w:r>
      <w:r>
        <w:rPr>
          <w:w w:val="95"/>
        </w:rPr>
        <w:t>全</w:t>
      </w:r>
      <w:r>
        <w:rPr>
          <w:w w:val="95"/>
        </w:rPr>
        <w:t>残保险金，</w:t>
      </w:r>
      <w:r>
        <w:rPr>
          <w:rFonts w:ascii="Microsoft JhengHei" w:eastAsia="Microsoft JhengHei"/>
          <w:b/>
          <w:w w:val="95"/>
          <w:sz w:val="22"/>
        </w:rPr>
        <w:t>同</w:t>
      </w:r>
      <w:r>
        <w:rPr>
          <w:rFonts w:ascii="Microsoft JhengHei" w:eastAsia="Microsoft JhengHei"/>
          <w:b/>
          <w:spacing w:val="-10"/>
          <w:w w:val="95"/>
          <w:sz w:val="22"/>
        </w:rPr>
        <w:t>时</w:t>
      </w:r>
    </w:p>
    <w:p>
      <w:pPr>
        <w:pStyle w:val="Heading2"/>
        <w:spacing w:line="353" w:lineRule="exact"/>
      </w:pPr>
      <w:r>
        <w:rPr>
          <w:w w:val="95"/>
        </w:rPr>
        <w:t>本</w:t>
      </w:r>
      <w:r>
        <w:rPr>
          <w:w w:val="95"/>
        </w:rPr>
        <w:t>主</w:t>
      </w:r>
      <w:r>
        <w:rPr>
          <w:w w:val="95"/>
        </w:rPr>
        <w:t>险</w:t>
      </w:r>
      <w:r>
        <w:rPr>
          <w:w w:val="95"/>
        </w:rPr>
        <w:t>合</w:t>
      </w:r>
      <w:r>
        <w:rPr>
          <w:w w:val="95"/>
        </w:rPr>
        <w:t>同</w:t>
      </w:r>
      <w:r>
        <w:rPr>
          <w:w w:val="95"/>
        </w:rPr>
        <w:t>终</w:t>
      </w:r>
      <w:r>
        <w:rPr>
          <w:w w:val="95"/>
        </w:rPr>
        <w:t>止</w:t>
      </w:r>
      <w:r>
        <w:rPr>
          <w:spacing w:val="-10"/>
          <w:w w:val="95"/>
        </w:rPr>
        <w:t>：</w:t>
      </w:r>
    </w:p>
    <w:p>
      <w:pPr>
        <w:pStyle w:val="BodyText"/>
        <w:spacing w:line="264" w:lineRule="exact"/>
        <w:ind w:left="291"/>
      </w:pPr>
      <w:r>
        <w:rPr>
          <w:spacing w:val="-9"/>
        </w:rPr>
        <w:t>(一) 被保险人身故或全残时本主险合同的现金价值；</w:t>
      </w:r>
    </w:p>
    <w:p>
      <w:pPr>
        <w:pStyle w:val="BodyText"/>
        <w:spacing w:before="43"/>
        <w:ind w:left="291"/>
      </w:pPr>
      <w:r>
        <w:rPr>
          <w:spacing w:val="-5"/>
        </w:rPr>
        <w:t>(二) 被保险人身故或全残时本主险合同已交保险费年度数×年交保险费</w:t>
      </w:r>
    </w:p>
    <w:p>
      <w:pPr>
        <w:pStyle w:val="BodyText"/>
        <w:spacing w:before="44"/>
        <w:ind w:left="774"/>
      </w:pPr>
      <w:r>
        <w:rPr>
          <w:spacing w:val="-2"/>
        </w:rPr>
        <w:t>（无息）</w:t>
      </w:r>
      <w:r>
        <w:rPr>
          <w:spacing w:val="-3"/>
        </w:rPr>
        <w:t>×《给付比例表》对应的给付比例。</w:t>
      </w:r>
    </w:p>
    <w:p>
      <w:pPr>
        <w:pStyle w:val="BodyText"/>
        <w:spacing w:before="9"/>
        <w:rPr>
          <w:sz w:val="27"/>
        </w:rPr>
      </w:pPr>
    </w:p>
    <w:p>
      <w:pPr>
        <w:pStyle w:val="BodyText"/>
        <w:spacing w:line="278" w:lineRule="auto"/>
        <w:ind w:left="291" w:right="304"/>
      </w:pPr>
      <w:r>
        <w:rPr>
          <w:spacing w:val="-2"/>
        </w:rPr>
        <w:t>若被保险人在本主险合同交费期间届满后身故或全残，且被保险人身故</w:t>
      </w:r>
      <w:r>
        <w:rPr>
          <w:spacing w:val="-6"/>
        </w:rPr>
        <w:t>或全残时对应的到达年龄大于 </w:t>
      </w:r>
      <w:r>
        <w:rPr>
          <w:spacing w:val="-2"/>
        </w:rPr>
        <w:t>18</w:t>
      </w:r>
      <w:r>
        <w:rPr>
          <w:spacing w:val="-19"/>
        </w:rPr>
        <w:t> 周岁</w:t>
      </w:r>
      <w:r>
        <w:rPr>
          <w:spacing w:val="-2"/>
        </w:rPr>
        <w:t>（含）的，我们将按以下三者中的</w:t>
      </w:r>
    </w:p>
    <w:p>
      <w:pPr>
        <w:pStyle w:val="BodyText"/>
        <w:spacing w:line="275" w:lineRule="exact"/>
        <w:ind w:left="291"/>
        <w:rPr>
          <w:rFonts w:ascii="Microsoft JhengHei" w:eastAsia="Microsoft JhengHei"/>
          <w:b/>
          <w:sz w:val="22"/>
        </w:rPr>
      </w:pPr>
      <w:r>
        <w:rPr>
          <w:w w:val="95"/>
        </w:rPr>
        <w:t>最</w:t>
      </w:r>
      <w:r>
        <w:rPr>
          <w:w w:val="95"/>
        </w:rPr>
        <w:t>大</w:t>
      </w:r>
      <w:r>
        <w:rPr>
          <w:w w:val="95"/>
        </w:rPr>
        <w:t>者向身故或全残保险</w:t>
      </w:r>
      <w:r>
        <w:rPr>
          <w:w w:val="95"/>
        </w:rPr>
        <w:t>金</w:t>
      </w:r>
      <w:r>
        <w:rPr>
          <w:w w:val="95"/>
        </w:rPr>
        <w:t>受</w:t>
      </w:r>
      <w:r>
        <w:rPr>
          <w:w w:val="95"/>
        </w:rPr>
        <w:t>益人给付身故或全残</w:t>
      </w:r>
      <w:r>
        <w:rPr>
          <w:w w:val="95"/>
        </w:rPr>
        <w:t>保</w:t>
      </w:r>
      <w:r>
        <w:rPr>
          <w:w w:val="95"/>
        </w:rPr>
        <w:t>险</w:t>
      </w:r>
      <w:r>
        <w:rPr>
          <w:w w:val="95"/>
        </w:rPr>
        <w:t>金</w:t>
      </w:r>
      <w:r>
        <w:rPr>
          <w:w w:val="95"/>
        </w:rPr>
        <w:t>，</w:t>
      </w:r>
      <w:r>
        <w:rPr>
          <w:rFonts w:ascii="Microsoft JhengHei" w:eastAsia="Microsoft JhengHei"/>
          <w:b/>
          <w:w w:val="95"/>
          <w:sz w:val="22"/>
        </w:rPr>
        <w:t>同</w:t>
      </w:r>
      <w:r>
        <w:rPr>
          <w:rFonts w:ascii="Microsoft JhengHei" w:eastAsia="Microsoft JhengHei"/>
          <w:b/>
          <w:w w:val="95"/>
          <w:sz w:val="22"/>
        </w:rPr>
        <w:t>时</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spacing w:val="-10"/>
          <w:w w:val="95"/>
          <w:sz w:val="22"/>
        </w:rPr>
        <w:t>险</w:t>
      </w:r>
    </w:p>
    <w:p>
      <w:pPr>
        <w:pStyle w:val="Heading2"/>
        <w:spacing w:line="353" w:lineRule="exact"/>
      </w:pPr>
      <w:r>
        <w:rPr>
          <w:w w:val="95"/>
        </w:rPr>
        <w:t>合</w:t>
      </w:r>
      <w:r>
        <w:rPr>
          <w:w w:val="95"/>
        </w:rPr>
        <w:t>同</w:t>
      </w:r>
      <w:r>
        <w:rPr>
          <w:w w:val="95"/>
        </w:rPr>
        <w:t>终</w:t>
      </w:r>
      <w:r>
        <w:rPr>
          <w:w w:val="95"/>
        </w:rPr>
        <w:t>止</w:t>
      </w:r>
      <w:r>
        <w:rPr>
          <w:spacing w:val="-10"/>
          <w:w w:val="95"/>
        </w:rPr>
        <w:t>：</w:t>
      </w:r>
    </w:p>
    <w:p>
      <w:pPr>
        <w:pStyle w:val="BodyText"/>
        <w:spacing w:line="264" w:lineRule="exact"/>
        <w:ind w:left="291"/>
      </w:pPr>
      <w:r>
        <w:rPr>
          <w:spacing w:val="-9"/>
        </w:rPr>
        <w:t>(一) 被保险人身故或全残时本主险合同的现金价值；</w:t>
      </w:r>
    </w:p>
    <w:p>
      <w:pPr>
        <w:pStyle w:val="BodyText"/>
        <w:spacing w:before="43"/>
        <w:ind w:left="291"/>
      </w:pPr>
      <w:r>
        <w:rPr>
          <w:spacing w:val="-5"/>
        </w:rPr>
        <w:t>(二) 被保险人身故或全残时本主险合同已交保险费年度数×年交保险费</w:t>
      </w:r>
    </w:p>
    <w:p>
      <w:pPr>
        <w:pStyle w:val="BodyText"/>
        <w:spacing w:before="43"/>
        <w:ind w:left="774"/>
      </w:pPr>
      <w:r>
        <w:rPr>
          <w:spacing w:val="-2"/>
        </w:rPr>
        <w:t>（无息）</w:t>
      </w:r>
      <w:r>
        <w:rPr>
          <w:spacing w:val="-3"/>
        </w:rPr>
        <w:t>×《给付比例表》对应的给付比例；</w:t>
      </w:r>
    </w:p>
    <w:p>
      <w:pPr>
        <w:spacing w:after="0"/>
        <w:sectPr>
          <w:type w:val="continuous"/>
          <w:pgSz w:w="11910" w:h="16840"/>
          <w:pgMar w:top="740" w:bottom="280" w:left="1040" w:right="1160"/>
          <w:cols w:num="2" w:equalWidth="0">
            <w:col w:w="2482" w:space="40"/>
            <w:col w:w="7188"/>
          </w:cols>
        </w:sectPr>
      </w:pPr>
    </w:p>
    <w:p>
      <w:pPr>
        <w:pStyle w:val="BodyText"/>
        <w:spacing w:before="42"/>
        <w:ind w:left="2813"/>
      </w:pPr>
      <w:r>
        <w:rPr>
          <w:spacing w:val="-8"/>
        </w:rPr>
        <w:t>(三) 被保险人身故或全残时本主险合同的当年度保险金额。</w:t>
      </w:r>
    </w:p>
    <w:p>
      <w:pPr>
        <w:pStyle w:val="BodyText"/>
        <w:spacing w:before="43" w:after="20"/>
        <w:ind w:left="2813"/>
      </w:pPr>
      <w:r>
        <w:rPr>
          <w:spacing w:val="-4"/>
        </w:rPr>
        <w:t>《给付比例表》</w:t>
      </w:r>
    </w:p>
    <w:tbl>
      <w:tblPr>
        <w:tblW w:w="0" w:type="auto"/>
        <w:jc w:val="left"/>
        <w:tblInd w:w="28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19"/>
        <w:gridCol w:w="2250"/>
      </w:tblGrid>
      <w:tr>
        <w:trPr>
          <w:trHeight w:val="311" w:hRule="atLeast"/>
        </w:trPr>
        <w:tc>
          <w:tcPr>
            <w:tcW w:w="4319" w:type="dxa"/>
          </w:tcPr>
          <w:p>
            <w:pPr>
              <w:pStyle w:val="TableParagraph"/>
              <w:spacing w:before="22"/>
              <w:ind w:left="379" w:right="371"/>
              <w:jc w:val="center"/>
              <w:rPr>
                <w:sz w:val="21"/>
              </w:rPr>
            </w:pPr>
            <w:r>
              <w:rPr>
                <w:spacing w:val="-3"/>
                <w:sz w:val="21"/>
              </w:rPr>
              <w:t>被保险人身故或全残时对应的到达年龄</w:t>
            </w:r>
          </w:p>
        </w:tc>
        <w:tc>
          <w:tcPr>
            <w:tcW w:w="2250" w:type="dxa"/>
          </w:tcPr>
          <w:p>
            <w:pPr>
              <w:pStyle w:val="TableParagraph"/>
              <w:spacing w:before="22"/>
              <w:ind w:left="691" w:right="684"/>
              <w:jc w:val="center"/>
              <w:rPr>
                <w:sz w:val="21"/>
              </w:rPr>
            </w:pPr>
            <w:r>
              <w:rPr>
                <w:spacing w:val="-4"/>
                <w:sz w:val="21"/>
              </w:rPr>
              <w:t>给付比例</w:t>
            </w:r>
          </w:p>
        </w:tc>
      </w:tr>
      <w:tr>
        <w:trPr>
          <w:trHeight w:val="311" w:hRule="atLeast"/>
        </w:trPr>
        <w:tc>
          <w:tcPr>
            <w:tcW w:w="4319" w:type="dxa"/>
          </w:tcPr>
          <w:p>
            <w:pPr>
              <w:pStyle w:val="TableParagraph"/>
              <w:spacing w:before="22"/>
              <w:ind w:left="379" w:right="370"/>
              <w:jc w:val="center"/>
              <w:rPr>
                <w:sz w:val="21"/>
              </w:rPr>
            </w:pPr>
            <w:r>
              <w:rPr>
                <w:sz w:val="21"/>
              </w:rPr>
              <w:t>18-40</w:t>
            </w:r>
            <w:r>
              <w:rPr>
                <w:spacing w:val="-22"/>
                <w:sz w:val="21"/>
              </w:rPr>
              <w:t> 周岁</w:t>
            </w:r>
          </w:p>
        </w:tc>
        <w:tc>
          <w:tcPr>
            <w:tcW w:w="2250" w:type="dxa"/>
          </w:tcPr>
          <w:p>
            <w:pPr>
              <w:pStyle w:val="TableParagraph"/>
              <w:spacing w:before="22"/>
              <w:ind w:left="689" w:right="684"/>
              <w:jc w:val="center"/>
              <w:rPr>
                <w:sz w:val="21"/>
              </w:rPr>
            </w:pPr>
            <w:r>
              <w:rPr>
                <w:spacing w:val="-4"/>
                <w:sz w:val="21"/>
              </w:rPr>
              <w:t>160%</w:t>
            </w:r>
          </w:p>
        </w:tc>
      </w:tr>
      <w:tr>
        <w:trPr>
          <w:trHeight w:val="311" w:hRule="atLeast"/>
        </w:trPr>
        <w:tc>
          <w:tcPr>
            <w:tcW w:w="4319" w:type="dxa"/>
          </w:tcPr>
          <w:p>
            <w:pPr>
              <w:pStyle w:val="TableParagraph"/>
              <w:spacing w:before="22"/>
              <w:ind w:left="379" w:right="370"/>
              <w:jc w:val="center"/>
              <w:rPr>
                <w:sz w:val="21"/>
              </w:rPr>
            </w:pPr>
            <w:r>
              <w:rPr>
                <w:sz w:val="21"/>
              </w:rPr>
              <w:t>41-60</w:t>
            </w:r>
            <w:r>
              <w:rPr>
                <w:spacing w:val="-22"/>
                <w:sz w:val="21"/>
              </w:rPr>
              <w:t> 周岁</w:t>
            </w:r>
          </w:p>
        </w:tc>
        <w:tc>
          <w:tcPr>
            <w:tcW w:w="2250" w:type="dxa"/>
          </w:tcPr>
          <w:p>
            <w:pPr>
              <w:pStyle w:val="TableParagraph"/>
              <w:spacing w:before="22"/>
              <w:ind w:left="689" w:right="684"/>
              <w:jc w:val="center"/>
              <w:rPr>
                <w:sz w:val="21"/>
              </w:rPr>
            </w:pPr>
            <w:r>
              <w:rPr>
                <w:spacing w:val="-4"/>
                <w:sz w:val="21"/>
              </w:rPr>
              <w:t>140%</w:t>
            </w:r>
          </w:p>
        </w:tc>
      </w:tr>
      <w:tr>
        <w:trPr>
          <w:trHeight w:val="314" w:hRule="atLeast"/>
        </w:trPr>
        <w:tc>
          <w:tcPr>
            <w:tcW w:w="4319" w:type="dxa"/>
          </w:tcPr>
          <w:p>
            <w:pPr>
              <w:pStyle w:val="TableParagraph"/>
              <w:spacing w:before="22"/>
              <w:ind w:left="379" w:right="368"/>
              <w:jc w:val="center"/>
              <w:rPr>
                <w:sz w:val="21"/>
              </w:rPr>
            </w:pPr>
            <w:r>
              <w:rPr>
                <w:spacing w:val="-2"/>
                <w:sz w:val="21"/>
              </w:rPr>
              <w:t>61</w:t>
            </w:r>
            <w:r>
              <w:rPr>
                <w:spacing w:val="-12"/>
                <w:sz w:val="21"/>
              </w:rPr>
              <w:t> 周岁及以上</w:t>
            </w:r>
          </w:p>
        </w:tc>
        <w:tc>
          <w:tcPr>
            <w:tcW w:w="2250" w:type="dxa"/>
          </w:tcPr>
          <w:p>
            <w:pPr>
              <w:pStyle w:val="TableParagraph"/>
              <w:spacing w:before="22"/>
              <w:ind w:left="689" w:right="684"/>
              <w:jc w:val="center"/>
              <w:rPr>
                <w:sz w:val="21"/>
              </w:rPr>
            </w:pPr>
            <w:r>
              <w:rPr>
                <w:spacing w:val="-4"/>
                <w:sz w:val="21"/>
              </w:rPr>
              <w:t>120%</w:t>
            </w:r>
          </w:p>
        </w:tc>
      </w:tr>
    </w:tbl>
    <w:p>
      <w:pPr>
        <w:pStyle w:val="BodyText"/>
        <w:spacing w:before="4"/>
        <w:rPr>
          <w:sz w:val="22"/>
        </w:rPr>
      </w:pPr>
    </w:p>
    <w:p>
      <w:pPr>
        <w:pStyle w:val="BodyText"/>
        <w:spacing w:line="223" w:lineRule="auto"/>
        <w:ind w:left="2813" w:right="367" w:hanging="1599"/>
        <w:jc w:val="both"/>
        <w:rPr>
          <w:rFonts w:ascii="Microsoft JhengHei" w:eastAsia="Microsoft JhengHei"/>
          <w:b/>
          <w:sz w:val="22"/>
        </w:rPr>
      </w:pPr>
      <w:r>
        <w:rPr>
          <w:rFonts w:ascii="Microsoft JhengHei" w:eastAsia="Microsoft JhengHei"/>
          <w:b/>
          <w:spacing w:val="79"/>
        </w:rPr>
        <w:t>满期保险金 </w:t>
      </w:r>
      <w:r>
        <w:rPr/>
        <w:t>若被保险人生存至本主险合同满期日，且未发生其他导致本主险合同终</w:t>
      </w:r>
      <w:r>
        <w:rPr>
          <w:spacing w:val="-2"/>
        </w:rPr>
        <w:t>止的情形，经我们确认后，我们按本主险合同保险期间届满时的当年度</w:t>
      </w:r>
      <w:r>
        <w:rPr>
          <w:w w:val="95"/>
        </w:rPr>
        <w:t>保</w:t>
      </w:r>
      <w:r>
        <w:rPr>
          <w:w w:val="95"/>
        </w:rPr>
        <w:t>险</w:t>
      </w:r>
      <w:r>
        <w:rPr>
          <w:w w:val="95"/>
        </w:rPr>
        <w:t>金额向满期保险金受</w:t>
      </w:r>
      <w:r>
        <w:rPr>
          <w:w w:val="95"/>
        </w:rPr>
        <w:t>益</w:t>
      </w:r>
      <w:r>
        <w:rPr>
          <w:w w:val="95"/>
        </w:rPr>
        <w:t>人</w:t>
      </w:r>
      <w:r>
        <w:rPr>
          <w:w w:val="95"/>
        </w:rPr>
        <w:t>给付满期保险</w:t>
      </w:r>
      <w:r>
        <w:rPr>
          <w:w w:val="95"/>
        </w:rPr>
        <w:t>金</w:t>
      </w:r>
      <w:r>
        <w:rPr>
          <w:w w:val="95"/>
        </w:rPr>
        <w:t>，</w:t>
      </w:r>
      <w:r>
        <w:rPr>
          <w:rFonts w:ascii="Microsoft JhengHei" w:eastAsia="Microsoft JhengHei"/>
          <w:b/>
          <w:w w:val="95"/>
          <w:sz w:val="22"/>
        </w:rPr>
        <w:t>同</w:t>
      </w:r>
      <w:r>
        <w:rPr>
          <w:rFonts w:ascii="Microsoft JhengHei" w:eastAsia="Microsoft JhengHei"/>
          <w:b/>
          <w:w w:val="95"/>
          <w:sz w:val="22"/>
        </w:rPr>
        <w:t>时</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终</w:t>
      </w:r>
      <w:r>
        <w:rPr>
          <w:rFonts w:ascii="Microsoft JhengHei" w:eastAsia="Microsoft JhengHei"/>
          <w:b/>
          <w:w w:val="95"/>
          <w:sz w:val="22"/>
        </w:rPr>
        <w:t>止</w:t>
      </w:r>
      <w:r>
        <w:rPr>
          <w:rFonts w:ascii="Microsoft JhengHei" w:eastAsia="Microsoft JhengHei"/>
          <w:b/>
          <w:spacing w:val="-10"/>
          <w:w w:val="95"/>
          <w:sz w:val="22"/>
        </w:rPr>
        <w:t>。</w:t>
      </w:r>
    </w:p>
    <w:p>
      <w:pPr>
        <w:pStyle w:val="BodyText"/>
        <w:spacing w:before="4"/>
        <w:rPr>
          <w:rFonts w:ascii="Microsoft JhengHei"/>
          <w:b/>
          <w:sz w:val="13"/>
        </w:rPr>
      </w:pPr>
    </w:p>
    <w:p>
      <w:pPr>
        <w:pStyle w:val="ListParagraph"/>
        <w:numPr>
          <w:ilvl w:val="1"/>
          <w:numId w:val="6"/>
        </w:numPr>
        <w:tabs>
          <w:tab w:pos="1214" w:val="left" w:leader="none"/>
          <w:tab w:pos="2812" w:val="left" w:leader="none"/>
        </w:tabs>
        <w:spacing w:line="352" w:lineRule="exact" w:before="0" w:after="0"/>
        <w:ind w:left="1214" w:right="0" w:hanging="850"/>
        <w:jc w:val="both"/>
        <w:rPr>
          <w:rFonts w:ascii="微软雅黑" w:eastAsia="微软雅黑"/>
          <w:b/>
          <w:sz w:val="21"/>
        </w:rPr>
      </w:pPr>
      <w:r>
        <w:rPr>
          <w:rFonts w:ascii="微软雅黑" w:eastAsia="微软雅黑"/>
          <w:b/>
          <w:sz w:val="21"/>
        </w:rPr>
        <w:t>责任免</w:t>
      </w:r>
      <w:r>
        <w:rPr>
          <w:rFonts w:ascii="微软雅黑" w:eastAsia="微软雅黑"/>
          <w:b/>
          <w:spacing w:val="-10"/>
          <w:sz w:val="21"/>
        </w:rPr>
        <w:t>除</w:t>
      </w:r>
      <w:r>
        <w:rPr>
          <w:rFonts w:ascii="微软雅黑" w:eastAsia="微软雅黑"/>
          <w:b/>
          <w:sz w:val="21"/>
        </w:rPr>
        <w:tab/>
      </w:r>
      <w:r>
        <w:rPr>
          <w:rFonts w:ascii="微软雅黑" w:eastAsia="微软雅黑"/>
          <w:b/>
          <w:spacing w:val="-2"/>
          <w:sz w:val="21"/>
        </w:rPr>
        <w:t>因</w:t>
      </w:r>
      <w:r>
        <w:rPr>
          <w:rFonts w:ascii="微软雅黑" w:eastAsia="微软雅黑"/>
          <w:b/>
          <w:spacing w:val="-2"/>
          <w:sz w:val="21"/>
        </w:rPr>
        <w:t>下</w:t>
      </w:r>
      <w:r>
        <w:rPr>
          <w:rFonts w:ascii="微软雅黑" w:eastAsia="微软雅黑"/>
          <w:b/>
          <w:spacing w:val="-2"/>
          <w:sz w:val="21"/>
        </w:rPr>
        <w:t>列</w:t>
      </w:r>
      <w:r>
        <w:rPr>
          <w:rFonts w:ascii="微软雅黑" w:eastAsia="微软雅黑"/>
          <w:b/>
          <w:spacing w:val="-2"/>
          <w:sz w:val="21"/>
        </w:rPr>
        <w:t>情</w:t>
      </w:r>
      <w:r>
        <w:rPr>
          <w:rFonts w:ascii="微软雅黑" w:eastAsia="微软雅黑"/>
          <w:b/>
          <w:spacing w:val="-2"/>
          <w:sz w:val="21"/>
        </w:rPr>
        <w:t>形</w:t>
      </w:r>
      <w:r>
        <w:rPr>
          <w:rFonts w:ascii="微软雅黑" w:eastAsia="微软雅黑"/>
          <w:b/>
          <w:spacing w:val="-2"/>
          <w:sz w:val="21"/>
        </w:rPr>
        <w:t>之</w:t>
      </w:r>
      <w:r>
        <w:rPr>
          <w:rFonts w:ascii="微软雅黑" w:eastAsia="微软雅黑"/>
          <w:b/>
          <w:spacing w:val="-2"/>
          <w:sz w:val="21"/>
        </w:rPr>
        <w:t>一</w:t>
      </w:r>
      <w:r>
        <w:rPr>
          <w:rFonts w:ascii="微软雅黑" w:eastAsia="微软雅黑"/>
          <w:b/>
          <w:spacing w:val="-2"/>
          <w:sz w:val="21"/>
        </w:rPr>
        <w:t>，导致被</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人</w:t>
      </w:r>
      <w:r>
        <w:rPr>
          <w:rFonts w:ascii="微软雅黑" w:eastAsia="微软雅黑"/>
          <w:b/>
          <w:spacing w:val="-2"/>
          <w:sz w:val="21"/>
        </w:rPr>
        <w:t>身</w:t>
      </w:r>
      <w:r>
        <w:rPr>
          <w:rFonts w:ascii="微软雅黑" w:eastAsia="微软雅黑"/>
          <w:b/>
          <w:spacing w:val="-2"/>
          <w:sz w:val="21"/>
        </w:rPr>
        <w:t>故</w:t>
      </w:r>
      <w:r>
        <w:rPr>
          <w:rFonts w:ascii="微软雅黑" w:eastAsia="微软雅黑"/>
          <w:b/>
          <w:spacing w:val="-2"/>
          <w:sz w:val="21"/>
        </w:rPr>
        <w:t>或</w:t>
      </w:r>
      <w:r>
        <w:rPr>
          <w:rFonts w:ascii="微软雅黑" w:eastAsia="微软雅黑"/>
          <w:b/>
          <w:spacing w:val="-2"/>
          <w:sz w:val="21"/>
        </w:rPr>
        <w:t>全</w:t>
      </w:r>
      <w:r>
        <w:rPr>
          <w:rFonts w:ascii="微软雅黑" w:eastAsia="微软雅黑"/>
          <w:b/>
          <w:spacing w:val="-2"/>
          <w:sz w:val="21"/>
        </w:rPr>
        <w:t>残</w:t>
      </w:r>
      <w:r>
        <w:rPr>
          <w:rFonts w:ascii="微软雅黑" w:eastAsia="微软雅黑"/>
          <w:b/>
          <w:spacing w:val="-2"/>
          <w:sz w:val="21"/>
        </w:rPr>
        <w:t>的，我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10"/>
          <w:sz w:val="21"/>
        </w:rPr>
        <w:t>：</w:t>
      </w:r>
    </w:p>
    <w:p>
      <w:pPr>
        <w:spacing w:line="312" w:lineRule="exact" w:before="0"/>
        <w:ind w:left="2813" w:right="0" w:firstLine="0"/>
        <w:jc w:val="both"/>
        <w:rPr>
          <w:rFonts w:ascii="微软雅黑" w:eastAsia="微软雅黑"/>
          <w:b/>
          <w:sz w:val="21"/>
        </w:rPr>
      </w:pPr>
      <w:r>
        <w:rPr>
          <w:rFonts w:ascii="微软雅黑" w:eastAsia="微软雅黑"/>
          <w:b/>
          <w:spacing w:val="-1"/>
          <w:sz w:val="21"/>
        </w:rPr>
        <w:t>(一) 投保人对被保险人的故意杀害、故意伤害；</w:t>
      </w:r>
    </w:p>
    <w:p>
      <w:pPr>
        <w:spacing w:line="312" w:lineRule="exact" w:before="0"/>
        <w:ind w:left="2813" w:right="0" w:firstLine="0"/>
        <w:jc w:val="both"/>
        <w:rPr>
          <w:rFonts w:ascii="微软雅黑" w:eastAsia="微软雅黑"/>
          <w:b/>
          <w:sz w:val="21"/>
        </w:rPr>
      </w:pPr>
      <w:r>
        <w:rPr>
          <w:rFonts w:ascii="微软雅黑" w:eastAsia="微软雅黑"/>
          <w:b/>
          <w:spacing w:val="-1"/>
          <w:sz w:val="21"/>
        </w:rPr>
        <w:t>(二) 被保险人故意犯罪或抗拒依法采取的刑事强制措施；</w:t>
      </w:r>
    </w:p>
    <w:p>
      <w:pPr>
        <w:spacing w:line="194" w:lineRule="auto" w:before="15"/>
        <w:ind w:left="3295" w:right="307" w:hanging="483"/>
        <w:jc w:val="both"/>
        <w:rPr>
          <w:rFonts w:ascii="微软雅黑" w:eastAsia="微软雅黑"/>
          <w:b/>
          <w:sz w:val="21"/>
        </w:rPr>
      </w:pPr>
      <w:r>
        <w:rPr>
          <w:rFonts w:ascii="微软雅黑" w:eastAsia="微软雅黑"/>
          <w:b/>
          <w:w w:val="110"/>
          <w:sz w:val="21"/>
        </w:rPr>
        <w:t>(</w:t>
      </w:r>
      <w:r>
        <w:rPr>
          <w:rFonts w:ascii="微软雅黑" w:eastAsia="微软雅黑"/>
          <w:b/>
          <w:sz w:val="21"/>
        </w:rPr>
        <w:t>三</w:t>
      </w:r>
      <w:r>
        <w:rPr>
          <w:rFonts w:ascii="微软雅黑" w:eastAsia="微软雅黑"/>
          <w:b/>
          <w:w w:val="110"/>
          <w:sz w:val="21"/>
        </w:rPr>
        <w:t>) </w:t>
      </w:r>
      <w:r>
        <w:rPr>
          <w:rFonts w:ascii="微软雅黑" w:eastAsia="微软雅黑"/>
          <w:b/>
          <w:sz w:val="21"/>
        </w:rPr>
        <w:t>被保险人故意自伤、或自本主险合同成立或者本主险合同效力恢复</w:t>
      </w:r>
      <w:r>
        <w:rPr>
          <w:rFonts w:ascii="微软雅黑" w:eastAsia="微软雅黑"/>
          <w:b/>
          <w:sz w:val="21"/>
        </w:rPr>
        <w:t>之日起 2 年内自杀（但被保险人自杀时为无民事行为能力人的除</w:t>
      </w:r>
      <w:r>
        <w:rPr>
          <w:rFonts w:ascii="微软雅黑" w:eastAsia="微软雅黑"/>
          <w:b/>
          <w:spacing w:val="-4"/>
          <w:sz w:val="21"/>
        </w:rPr>
        <w:t>外）。</w:t>
      </w:r>
    </w:p>
    <w:p>
      <w:pPr>
        <w:spacing w:line="194" w:lineRule="auto" w:before="0"/>
        <w:ind w:left="2813" w:right="307" w:firstLine="0"/>
        <w:jc w:val="both"/>
        <w:rPr>
          <w:rFonts w:ascii="微软雅黑" w:eastAsia="微软雅黑"/>
          <w:b/>
          <w:sz w:val="21"/>
        </w:rPr>
      </w:pPr>
      <w:r>
        <w:rPr>
          <w:rFonts w:ascii="微软雅黑" w:eastAsia="微软雅黑"/>
          <w:b/>
          <w:spacing w:val="-2"/>
          <w:sz w:val="21"/>
        </w:rPr>
        <w:t>发生上述第（一）项情形导致被保险人身故或全残的，我们不承担保险</w:t>
      </w:r>
      <w:r>
        <w:rPr>
          <w:rFonts w:ascii="微软雅黑" w:eastAsia="微软雅黑"/>
          <w:b/>
          <w:spacing w:val="-2"/>
          <w:sz w:val="21"/>
        </w:rPr>
        <w:t>责任，本主险合同终止，我们向被保险人或被保险人的继承人退还本主</w:t>
      </w:r>
      <w:r>
        <w:rPr>
          <w:rFonts w:ascii="微软雅黑" w:eastAsia="微软雅黑"/>
          <w:b/>
          <w:spacing w:val="-2"/>
          <w:sz w:val="21"/>
        </w:rPr>
        <w:t>险合同的现金价值。</w:t>
      </w:r>
    </w:p>
    <w:p>
      <w:pPr>
        <w:spacing w:line="194" w:lineRule="auto" w:before="147"/>
        <w:ind w:left="2813" w:right="306" w:firstLine="0"/>
        <w:jc w:val="both"/>
        <w:rPr>
          <w:rFonts w:ascii="微软雅黑" w:eastAsia="微软雅黑"/>
          <w:b/>
          <w:sz w:val="21"/>
        </w:rPr>
      </w:pPr>
      <w:r>
        <w:rPr>
          <w:rFonts w:ascii="微软雅黑" w:eastAsia="微软雅黑"/>
          <w:b/>
          <w:spacing w:val="-2"/>
          <w:sz w:val="21"/>
        </w:rPr>
        <w:t>发生上述第（二）项至第（三）项情形导致被保险人身故或全残的，我</w:t>
      </w:r>
      <w:r>
        <w:rPr>
          <w:rFonts w:ascii="微软雅黑" w:eastAsia="微软雅黑"/>
          <w:b/>
          <w:spacing w:val="-2"/>
          <w:sz w:val="21"/>
        </w:rPr>
        <w:t>们不承担保险责任，本主险合同终止，我们向您退还本主险合同的现金</w:t>
      </w:r>
      <w:r>
        <w:rPr>
          <w:rFonts w:ascii="微软雅黑" w:eastAsia="微软雅黑"/>
          <w:b/>
          <w:spacing w:val="-4"/>
          <w:sz w:val="21"/>
        </w:rPr>
        <w:t>价值。</w:t>
      </w:r>
    </w:p>
    <w:p>
      <w:pPr>
        <w:pStyle w:val="BodyText"/>
        <w:spacing w:before="10"/>
        <w:rPr>
          <w:rFonts w:ascii="微软雅黑"/>
          <w:b/>
          <w:sz w:val="26"/>
        </w:rPr>
      </w:pPr>
    </w:p>
    <w:p>
      <w:pPr>
        <w:pStyle w:val="Heading1"/>
        <w:tabs>
          <w:tab w:pos="1213" w:val="left" w:leader="none"/>
        </w:tabs>
      </w:pPr>
      <w:r>
        <w:rPr/>
        <w:drawing>
          <wp:anchor distT="0" distB="0" distL="0" distR="0" allowOverlap="1" layoutInCell="1" locked="0" behindDoc="0" simplePos="0" relativeHeight="5">
            <wp:simplePos x="0" y="0"/>
            <wp:positionH relativeFrom="page">
              <wp:posOffset>823264</wp:posOffset>
            </wp:positionH>
            <wp:positionV relativeFrom="paragraph">
              <wp:posOffset>374456</wp:posOffset>
            </wp:positionV>
            <wp:extent cx="5870020" cy="6096"/>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5870020"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如何申请领取保险金</w:t>
      </w:r>
    </w:p>
    <w:p>
      <w:pPr>
        <w:pStyle w:val="BodyText"/>
        <w:tabs>
          <w:tab w:pos="1213" w:val="left" w:leader="none"/>
          <w:tab w:pos="2812" w:val="left" w:leader="none"/>
        </w:tabs>
        <w:spacing w:line="384" w:lineRule="exact" w:before="265"/>
        <w:ind w:left="364"/>
      </w:pPr>
      <w:r>
        <w:rPr>
          <w:rFonts w:ascii="Microsoft JhengHei" w:eastAsia="Microsoft JhengHei"/>
          <w:b/>
          <w:spacing w:val="-5"/>
        </w:rPr>
        <w:t>3.1</w:t>
      </w:r>
      <w:r>
        <w:rPr>
          <w:rFonts w:ascii="Microsoft JhengHei" w:eastAsia="Microsoft JhengHei"/>
          <w:b/>
        </w:rPr>
        <w:tab/>
        <w:t>受益</w:t>
      </w:r>
      <w:r>
        <w:rPr>
          <w:rFonts w:ascii="Microsoft JhengHei" w:eastAsia="Microsoft JhengHei"/>
          <w:b/>
          <w:spacing w:val="-10"/>
        </w:rPr>
        <w:t>人</w:t>
      </w:r>
      <w:r>
        <w:rPr>
          <w:rFonts w:ascii="Microsoft JhengHei" w:eastAsia="Microsoft JhengHei"/>
          <w:b/>
        </w:rPr>
        <w:tab/>
      </w:r>
      <w:r>
        <w:rPr>
          <w:spacing w:val="-2"/>
        </w:rPr>
        <w:t>一</w:t>
      </w:r>
      <w:r>
        <w:rPr>
          <w:spacing w:val="-2"/>
        </w:rPr>
        <w:t>、</w:t>
      </w:r>
      <w:r>
        <w:rPr>
          <w:spacing w:val="-14"/>
        </w:rPr>
        <w:t> </w:t>
      </w:r>
      <w:r>
        <w:rPr>
          <w:spacing w:val="-2"/>
        </w:rPr>
        <w:t>您</w:t>
      </w:r>
      <w:r>
        <w:rPr>
          <w:spacing w:val="-2"/>
        </w:rPr>
        <w:t>或</w:t>
      </w:r>
      <w:r>
        <w:rPr>
          <w:spacing w:val="-2"/>
        </w:rPr>
        <w:t>者被保险人可以指定</w:t>
      </w:r>
      <w:r>
        <w:rPr>
          <w:spacing w:val="-2"/>
        </w:rPr>
        <w:t>一</w:t>
      </w:r>
      <w:r>
        <w:rPr>
          <w:spacing w:val="-2"/>
        </w:rPr>
        <w:t>人</w:t>
      </w:r>
      <w:r>
        <w:rPr>
          <w:spacing w:val="-2"/>
        </w:rPr>
        <w:t>或多人为身故保险金</w:t>
      </w:r>
      <w:r>
        <w:rPr>
          <w:spacing w:val="-2"/>
        </w:rPr>
        <w:t>受</w:t>
      </w:r>
      <w:r>
        <w:rPr>
          <w:spacing w:val="-2"/>
        </w:rPr>
        <w:t>益</w:t>
      </w:r>
      <w:r>
        <w:rPr>
          <w:spacing w:val="-2"/>
        </w:rPr>
        <w:t>人。身故</w:t>
      </w:r>
      <w:r>
        <w:rPr>
          <w:spacing w:val="-10"/>
        </w:rPr>
        <w:t>保</w:t>
      </w:r>
    </w:p>
    <w:p>
      <w:pPr>
        <w:pStyle w:val="BodyText"/>
        <w:spacing w:line="278" w:lineRule="auto"/>
        <w:ind w:left="3338" w:right="307"/>
      </w:pPr>
      <w:r>
        <w:rPr>
          <w:spacing w:val="-2"/>
        </w:rPr>
        <w:t>险金受益人为多人时，可以确定受益顺序和受益份额；未确定受益</w:t>
      </w:r>
      <w:r>
        <w:rPr>
          <w:spacing w:val="-2"/>
        </w:rPr>
        <w:t>份额的，各受益人按照相等份额享有受益权。</w:t>
      </w:r>
    </w:p>
    <w:p>
      <w:pPr>
        <w:pStyle w:val="BodyText"/>
        <w:spacing w:line="278" w:lineRule="auto"/>
        <w:ind w:left="3338" w:right="304" w:hanging="526"/>
        <w:jc w:val="both"/>
      </w:pPr>
      <w:r>
        <w:rPr>
          <w:spacing w:val="-2"/>
        </w:rPr>
        <w:t>二、 您或者被保险人在被保险人身故前可以变更身故保险金受益人，但</w:t>
      </w:r>
      <w:r>
        <w:rPr>
          <w:spacing w:val="-2"/>
        </w:rPr>
        <w:t>是需要书面通知我们。我们收到变更身故保险金受益人的书面通知</w:t>
      </w:r>
      <w:r>
        <w:rPr>
          <w:spacing w:val="-2"/>
        </w:rPr>
        <w:t>后，将及时在保险单或其他保险凭证上批注或附贴批单。</w:t>
      </w:r>
    </w:p>
    <w:p>
      <w:pPr>
        <w:pStyle w:val="BodyText"/>
        <w:spacing w:line="278" w:lineRule="auto"/>
        <w:ind w:left="3338" w:right="304" w:hanging="526"/>
        <w:jc w:val="both"/>
      </w:pPr>
      <w:r>
        <w:rPr>
          <w:spacing w:val="-2"/>
        </w:rPr>
        <w:t>三、 您在指定和变更身故保险金受益人时，必须经过被保险人或被保险</w:t>
      </w:r>
      <w:r>
        <w:rPr>
          <w:spacing w:val="-2"/>
        </w:rPr>
        <w:t>人监护人同意。被保险人为无民事行为能力人或者限制民事行为能</w:t>
      </w:r>
      <w:r>
        <w:rPr>
          <w:spacing w:val="-2"/>
        </w:rPr>
        <w:t>力人的，可以由其监护人指定和变更身故保险金受益人。</w:t>
      </w:r>
    </w:p>
    <w:p>
      <w:pPr>
        <w:pStyle w:val="BodyText"/>
        <w:spacing w:line="278" w:lineRule="auto"/>
        <w:ind w:left="3338" w:right="304" w:hanging="526"/>
        <w:jc w:val="both"/>
      </w:pPr>
      <w:r>
        <w:rPr>
          <w:spacing w:val="-2"/>
        </w:rPr>
        <w:t>四、 被保险人身故后，遇有下列情形之一的，保险金作为被保险人的遗</w:t>
      </w:r>
      <w:r>
        <w:rPr>
          <w:spacing w:val="-2"/>
        </w:rPr>
        <w:t>产，由我们依照《中华人民共和国民法典》的规定履行给付保险金</w:t>
      </w:r>
      <w:r>
        <w:rPr>
          <w:spacing w:val="-4"/>
        </w:rPr>
        <w:t>的义务：</w:t>
      </w:r>
    </w:p>
    <w:p>
      <w:pPr>
        <w:pStyle w:val="BodyText"/>
        <w:spacing w:line="278" w:lineRule="auto"/>
        <w:ind w:left="3324" w:right="1037"/>
        <w:jc w:val="both"/>
      </w:pPr>
      <w:r>
        <w:rPr>
          <w:spacing w:val="-5"/>
        </w:rPr>
        <w:t>(一) 没有指定受益人，或者受益人指定不明无法确定的；</w:t>
      </w:r>
      <w:r>
        <w:rPr/>
        <w:t> (二) 受益人先于被保险人身故，没有其他受益人的；</w:t>
      </w:r>
    </w:p>
    <w:p>
      <w:pPr>
        <w:pStyle w:val="BodyText"/>
        <w:spacing w:line="278" w:lineRule="auto"/>
        <w:ind w:left="2813" w:right="201" w:firstLine="511"/>
        <w:jc w:val="both"/>
      </w:pPr>
      <w:r>
        <w:rPr>
          <w:spacing w:val="-5"/>
        </w:rPr>
        <w:t>(三) 受益人依法丧失受益权或者放弃受益权，没有其他受益人的。</w:t>
      </w:r>
      <w:r>
        <w:rPr/>
        <w:t>五、 受益人与被保险人在同一事件中身故，且不能确定身故顺序的，推</w:t>
      </w:r>
    </w:p>
    <w:p>
      <w:pPr>
        <w:spacing w:after="0" w:line="278" w:lineRule="auto"/>
        <w:jc w:val="both"/>
        <w:sectPr>
          <w:pgSz w:w="11910" w:h="16840"/>
          <w:pgMar w:top="1460" w:bottom="280" w:left="1040" w:right="1160"/>
        </w:sectPr>
      </w:pPr>
    </w:p>
    <w:p>
      <w:pPr>
        <w:pStyle w:val="BodyText"/>
        <w:spacing w:line="249" w:lineRule="exact" w:before="42"/>
        <w:ind w:left="495" w:right="1628"/>
        <w:jc w:val="center"/>
      </w:pPr>
      <w:r>
        <w:rPr>
          <w:spacing w:val="-3"/>
        </w:rPr>
        <w:t>定受益人身故在先。</w:t>
      </w:r>
    </w:p>
    <w:p>
      <w:pPr>
        <w:pStyle w:val="Heading2"/>
        <w:spacing w:line="184" w:lineRule="auto" w:before="48"/>
        <w:ind w:left="3341" w:right="307" w:hanging="528"/>
      </w:pPr>
      <w:r>
        <w:rPr>
          <w:rFonts w:ascii="宋体" w:eastAsia="宋体"/>
          <w:b w:val="0"/>
          <w:w w:val="95"/>
          <w:sz w:val="21"/>
        </w:rPr>
        <w:t>六</w:t>
      </w:r>
      <w:r>
        <w:rPr>
          <w:rFonts w:ascii="宋体" w:eastAsia="宋体"/>
          <w:b w:val="0"/>
          <w:w w:val="95"/>
          <w:sz w:val="21"/>
        </w:rPr>
        <w:t>、</w:t>
      </w:r>
      <w:r>
        <w:rPr>
          <w:rFonts w:ascii="宋体" w:eastAsia="宋体"/>
          <w:b w:val="0"/>
          <w:spacing w:val="-10"/>
          <w:w w:val="95"/>
          <w:sz w:val="21"/>
        </w:rPr>
        <w:t> </w:t>
      </w:r>
      <w:r>
        <w:rPr>
          <w:w w:val="95"/>
        </w:rPr>
        <w:t>受</w:t>
      </w:r>
      <w:r>
        <w:rPr>
          <w:w w:val="95"/>
        </w:rPr>
        <w:t>益</w:t>
      </w:r>
      <w:r>
        <w:rPr>
          <w:w w:val="95"/>
        </w:rPr>
        <w:t>人</w:t>
      </w:r>
      <w:r>
        <w:rPr>
          <w:w w:val="95"/>
        </w:rPr>
        <w:t>故</w:t>
      </w:r>
      <w:r>
        <w:rPr>
          <w:w w:val="95"/>
        </w:rPr>
        <w:t>意</w:t>
      </w:r>
      <w:r>
        <w:rPr>
          <w:w w:val="95"/>
        </w:rPr>
        <w:t>造</w:t>
      </w:r>
      <w:r>
        <w:rPr>
          <w:w w:val="95"/>
        </w:rPr>
        <w:t>成</w:t>
      </w:r>
      <w:r>
        <w:rPr>
          <w:w w:val="95"/>
        </w:rPr>
        <w:t>被</w:t>
      </w:r>
      <w:r>
        <w:rPr>
          <w:w w:val="95"/>
        </w:rPr>
        <w:t>保险人</w:t>
      </w:r>
      <w:r>
        <w:rPr>
          <w:w w:val="95"/>
        </w:rPr>
        <w:t>身</w:t>
      </w:r>
      <w:r>
        <w:rPr>
          <w:w w:val="95"/>
        </w:rPr>
        <w:t>故</w:t>
      </w:r>
      <w:r>
        <w:rPr>
          <w:w w:val="95"/>
        </w:rPr>
        <w:t>、</w:t>
      </w:r>
      <w:r>
        <w:rPr>
          <w:w w:val="95"/>
        </w:rPr>
        <w:t>伤</w:t>
      </w:r>
      <w:r>
        <w:rPr>
          <w:w w:val="95"/>
        </w:rPr>
        <w:t>残</w:t>
      </w:r>
      <w:r>
        <w:rPr>
          <w:w w:val="95"/>
        </w:rPr>
        <w:t>或</w:t>
      </w:r>
      <w:r>
        <w:rPr>
          <w:w w:val="95"/>
        </w:rPr>
        <w:t>疾</w:t>
      </w:r>
      <w:r>
        <w:rPr>
          <w:w w:val="95"/>
        </w:rPr>
        <w:t>病</w:t>
      </w:r>
      <w:r>
        <w:rPr>
          <w:w w:val="95"/>
        </w:rPr>
        <w:t>的</w:t>
      </w:r>
      <w:r>
        <w:rPr>
          <w:w w:val="95"/>
        </w:rPr>
        <w:t>，或</w:t>
      </w:r>
      <w:r>
        <w:rPr>
          <w:w w:val="95"/>
        </w:rPr>
        <w:t>者</w:t>
      </w:r>
      <w:r>
        <w:rPr>
          <w:w w:val="95"/>
        </w:rPr>
        <w:t>故</w:t>
      </w:r>
      <w:r>
        <w:rPr>
          <w:w w:val="95"/>
        </w:rPr>
        <w:t>意</w:t>
      </w:r>
      <w:r>
        <w:rPr>
          <w:w w:val="95"/>
        </w:rPr>
        <w:t>杀</w:t>
      </w:r>
      <w:r>
        <w:rPr>
          <w:w w:val="95"/>
        </w:rPr>
        <w:t>害</w:t>
      </w:r>
      <w:r>
        <w:rPr>
          <w:w w:val="95"/>
        </w:rPr>
        <w:t>被</w:t>
      </w:r>
      <w:r>
        <w:rPr>
          <w:w w:val="95"/>
        </w:rPr>
        <w:t>保</w:t>
      </w:r>
      <w:r>
        <w:rPr>
          <w:spacing w:val="-2"/>
        </w:rPr>
        <w:t>险</w:t>
      </w:r>
      <w:r>
        <w:rPr>
          <w:spacing w:val="-2"/>
        </w:rPr>
        <w:t>人</w:t>
      </w:r>
      <w:r>
        <w:rPr>
          <w:spacing w:val="-2"/>
        </w:rPr>
        <w:t>未</w:t>
      </w:r>
      <w:r>
        <w:rPr>
          <w:spacing w:val="-2"/>
        </w:rPr>
        <w:t>遂</w:t>
      </w:r>
      <w:r>
        <w:rPr>
          <w:spacing w:val="-2"/>
        </w:rPr>
        <w:t>的</w:t>
      </w:r>
      <w:r>
        <w:rPr>
          <w:spacing w:val="-2"/>
        </w:rPr>
        <w:t>，</w:t>
      </w:r>
      <w:r>
        <w:rPr>
          <w:spacing w:val="-2"/>
        </w:rPr>
        <w:t>该</w:t>
      </w:r>
      <w:r>
        <w:rPr>
          <w:spacing w:val="-2"/>
        </w:rPr>
        <w:t>受</w:t>
      </w:r>
      <w:r>
        <w:rPr>
          <w:spacing w:val="-2"/>
        </w:rPr>
        <w:t>益人丧</w:t>
      </w:r>
      <w:r>
        <w:rPr>
          <w:spacing w:val="-2"/>
        </w:rPr>
        <w:t>失</w:t>
      </w:r>
      <w:r>
        <w:rPr>
          <w:spacing w:val="-2"/>
        </w:rPr>
        <w:t>受</w:t>
      </w:r>
      <w:r>
        <w:rPr>
          <w:spacing w:val="-2"/>
        </w:rPr>
        <w:t>益</w:t>
      </w:r>
      <w:r>
        <w:rPr>
          <w:spacing w:val="-2"/>
        </w:rPr>
        <w:t>权</w:t>
      </w:r>
      <w:r>
        <w:rPr>
          <w:spacing w:val="-2"/>
        </w:rPr>
        <w:t>。</w:t>
      </w:r>
    </w:p>
    <w:p>
      <w:pPr>
        <w:pStyle w:val="BodyText"/>
        <w:spacing w:line="278" w:lineRule="auto" w:before="16"/>
        <w:ind w:left="3338" w:right="308" w:hanging="526"/>
      </w:pPr>
      <w:r>
        <w:rPr/>
        <w:t>七、 除另有约定外，全残保险金及满期保险金受益人均为被保险人本</w:t>
      </w:r>
      <w:r>
        <w:rPr>
          <w:spacing w:val="-6"/>
        </w:rPr>
        <w:t>人。</w:t>
      </w:r>
    </w:p>
    <w:p>
      <w:pPr>
        <w:pStyle w:val="BodyText"/>
        <w:spacing w:before="7"/>
        <w:rPr>
          <w:sz w:val="26"/>
        </w:rPr>
      </w:pPr>
    </w:p>
    <w:tbl>
      <w:tblPr>
        <w:tblW w:w="0" w:type="auto"/>
        <w:jc w:val="left"/>
        <w:tblInd w:w="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1699"/>
        <w:gridCol w:w="6790"/>
      </w:tblGrid>
      <w:tr>
        <w:trPr>
          <w:trHeight w:val="1193" w:hRule="atLeast"/>
        </w:trPr>
        <w:tc>
          <w:tcPr>
            <w:tcW w:w="633" w:type="dxa"/>
          </w:tcPr>
          <w:p>
            <w:pPr>
              <w:pStyle w:val="TableParagraph"/>
              <w:spacing w:line="288" w:lineRule="exact"/>
              <w:ind w:left="50"/>
              <w:rPr>
                <w:rFonts w:ascii="Microsoft JhengHei"/>
                <w:b/>
                <w:sz w:val="21"/>
              </w:rPr>
            </w:pPr>
            <w:r>
              <w:rPr>
                <w:rFonts w:ascii="Microsoft JhengHei"/>
                <w:b/>
                <w:spacing w:val="-5"/>
                <w:w w:val="105"/>
                <w:sz w:val="21"/>
              </w:rPr>
              <w:t>3.2</w:t>
            </w:r>
          </w:p>
        </w:tc>
        <w:tc>
          <w:tcPr>
            <w:tcW w:w="1699" w:type="dxa"/>
          </w:tcPr>
          <w:p>
            <w:pPr>
              <w:pStyle w:val="TableParagraph"/>
              <w:spacing w:line="288" w:lineRule="exact"/>
              <w:ind w:left="266"/>
              <w:rPr>
                <w:rFonts w:ascii="Microsoft JhengHei" w:eastAsia="Microsoft JhengHei"/>
                <w:b/>
                <w:sz w:val="21"/>
              </w:rPr>
            </w:pPr>
            <w:r>
              <w:rPr>
                <w:rFonts w:ascii="Microsoft JhengHei" w:eastAsia="Microsoft JhengHei"/>
                <w:b/>
                <w:spacing w:val="-2"/>
                <w:sz w:val="21"/>
              </w:rPr>
              <w:t>保险事故通知</w:t>
            </w:r>
          </w:p>
        </w:tc>
        <w:tc>
          <w:tcPr>
            <w:tcW w:w="6790" w:type="dxa"/>
          </w:tcPr>
          <w:p>
            <w:pPr>
              <w:pStyle w:val="TableParagraph"/>
              <w:spacing w:line="241" w:lineRule="exact"/>
              <w:ind w:left="166"/>
              <w:rPr>
                <w:sz w:val="21"/>
              </w:rPr>
            </w:pPr>
            <w:r>
              <w:rPr>
                <w:spacing w:val="-3"/>
                <w:sz w:val="21"/>
              </w:rPr>
              <w:t>您、被保险人或其监护人、保险金申请人应在知道保险事故发生之日起</w:t>
            </w:r>
          </w:p>
          <w:p>
            <w:pPr>
              <w:pStyle w:val="TableParagraph"/>
              <w:spacing w:line="249" w:lineRule="exact" w:before="43"/>
              <w:ind w:left="166"/>
              <w:rPr>
                <w:sz w:val="21"/>
              </w:rPr>
            </w:pPr>
            <w:r>
              <w:rPr>
                <w:spacing w:val="-2"/>
                <w:sz w:val="21"/>
              </w:rPr>
              <w:t>10</w:t>
            </w:r>
            <w:r>
              <w:rPr>
                <w:spacing w:val="-10"/>
                <w:sz w:val="21"/>
              </w:rPr>
              <w:t> 日内通知我们。</w:t>
            </w:r>
          </w:p>
          <w:p>
            <w:pPr>
              <w:pStyle w:val="TableParagraph"/>
              <w:spacing w:line="338" w:lineRule="exact"/>
              <w:ind w:left="166"/>
              <w:rPr>
                <w:rFonts w:ascii="Microsoft JhengHei" w:eastAsia="Microsoft JhengHei"/>
                <w:b/>
                <w:sz w:val="22"/>
              </w:rPr>
            </w:pP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w:t>
            </w:r>
            <w:r>
              <w:rPr>
                <w:rFonts w:ascii="Microsoft JhengHei" w:eastAsia="Microsoft JhengHei"/>
                <w:b/>
                <w:w w:val="95"/>
                <w:sz w:val="22"/>
              </w:rPr>
              <w:t>被</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人</w:t>
            </w:r>
            <w:r>
              <w:rPr>
                <w:rFonts w:ascii="Microsoft JhengHei" w:eastAsia="Microsoft JhengHei"/>
                <w:b/>
                <w:w w:val="95"/>
                <w:sz w:val="22"/>
              </w:rPr>
              <w:t>或其监</w:t>
            </w:r>
            <w:r>
              <w:rPr>
                <w:rFonts w:ascii="Microsoft JhengHei" w:eastAsia="Microsoft JhengHei"/>
                <w:b/>
                <w:w w:val="95"/>
                <w:sz w:val="22"/>
              </w:rPr>
              <w:t>护</w:t>
            </w:r>
            <w:r>
              <w:rPr>
                <w:rFonts w:ascii="Microsoft JhengHei" w:eastAsia="Microsoft JhengHei"/>
                <w:b/>
                <w:w w:val="95"/>
                <w:sz w:val="22"/>
              </w:rPr>
              <w:t>人</w:t>
            </w:r>
            <w:r>
              <w:rPr>
                <w:rFonts w:ascii="Microsoft JhengHei" w:eastAsia="Microsoft JhengHei"/>
                <w:b/>
                <w:w w:val="95"/>
                <w:sz w:val="22"/>
              </w:rPr>
              <w:t>、</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金</w:t>
            </w:r>
            <w:r>
              <w:rPr>
                <w:rFonts w:ascii="Microsoft JhengHei" w:eastAsia="Microsoft JhengHei"/>
                <w:b/>
                <w:w w:val="95"/>
                <w:sz w:val="22"/>
              </w:rPr>
              <w:t>申</w:t>
            </w:r>
            <w:r>
              <w:rPr>
                <w:rFonts w:ascii="Microsoft JhengHei" w:eastAsia="Microsoft JhengHei"/>
                <w:b/>
                <w:w w:val="95"/>
                <w:sz w:val="22"/>
              </w:rPr>
              <w:t>请</w:t>
            </w:r>
            <w:r>
              <w:rPr>
                <w:rFonts w:ascii="Microsoft JhengHei" w:eastAsia="Microsoft JhengHei"/>
                <w:b/>
                <w:w w:val="95"/>
                <w:sz w:val="22"/>
              </w:rPr>
              <w:t>人故意</w:t>
            </w:r>
            <w:r>
              <w:rPr>
                <w:rFonts w:ascii="Microsoft JhengHei" w:eastAsia="Microsoft JhengHei"/>
                <w:b/>
                <w:w w:val="95"/>
                <w:sz w:val="22"/>
              </w:rPr>
              <w:t>或</w:t>
            </w:r>
            <w:r>
              <w:rPr>
                <w:rFonts w:ascii="Microsoft JhengHei" w:eastAsia="Microsoft JhengHei"/>
                <w:b/>
                <w:w w:val="95"/>
                <w:sz w:val="22"/>
              </w:rPr>
              <w:t>者</w:t>
            </w:r>
            <w:r>
              <w:rPr>
                <w:rFonts w:ascii="Microsoft JhengHei" w:eastAsia="Microsoft JhengHei"/>
                <w:b/>
                <w:w w:val="95"/>
                <w:sz w:val="22"/>
              </w:rPr>
              <w:t>因</w:t>
            </w:r>
            <w:r>
              <w:rPr>
                <w:rFonts w:ascii="Microsoft JhengHei" w:eastAsia="Microsoft JhengHei"/>
                <w:b/>
                <w:w w:val="95"/>
                <w:sz w:val="22"/>
              </w:rPr>
              <w:t>重</w:t>
            </w:r>
            <w:r>
              <w:rPr>
                <w:rFonts w:ascii="Microsoft JhengHei" w:eastAsia="Microsoft JhengHei"/>
                <w:b/>
                <w:w w:val="95"/>
                <w:sz w:val="22"/>
              </w:rPr>
              <w:t>大</w:t>
            </w:r>
            <w:r>
              <w:rPr>
                <w:rFonts w:ascii="Microsoft JhengHei" w:eastAsia="Microsoft JhengHei"/>
                <w:b/>
                <w:w w:val="95"/>
                <w:sz w:val="22"/>
              </w:rPr>
              <w:t>过</w:t>
            </w:r>
            <w:r>
              <w:rPr>
                <w:rFonts w:ascii="Microsoft JhengHei" w:eastAsia="Microsoft JhengHei"/>
                <w:b/>
                <w:w w:val="95"/>
                <w:sz w:val="22"/>
              </w:rPr>
              <w:t>失</w:t>
            </w:r>
            <w:r>
              <w:rPr>
                <w:rFonts w:ascii="Microsoft JhengHei" w:eastAsia="Microsoft JhengHei"/>
                <w:b/>
                <w:w w:val="95"/>
                <w:sz w:val="22"/>
              </w:rPr>
              <w:t>未</w:t>
            </w:r>
            <w:r>
              <w:rPr>
                <w:rFonts w:ascii="Microsoft JhengHei" w:eastAsia="Microsoft JhengHei"/>
                <w:b/>
                <w:spacing w:val="-10"/>
                <w:w w:val="95"/>
                <w:sz w:val="22"/>
              </w:rPr>
              <w:t>及</w:t>
            </w:r>
          </w:p>
          <w:p>
            <w:pPr>
              <w:pStyle w:val="TableParagraph"/>
              <w:spacing w:line="302" w:lineRule="exact"/>
              <w:ind w:left="166"/>
              <w:rPr>
                <w:rFonts w:ascii="Microsoft JhengHei" w:eastAsia="Microsoft JhengHei"/>
                <w:b/>
                <w:sz w:val="22"/>
              </w:rPr>
            </w:pPr>
            <w:r>
              <w:rPr>
                <w:rFonts w:ascii="Microsoft JhengHei" w:eastAsia="Microsoft JhengHei"/>
                <w:b/>
                <w:w w:val="95"/>
                <w:sz w:val="22"/>
              </w:rPr>
              <w:t>时</w:t>
            </w:r>
            <w:r>
              <w:rPr>
                <w:rFonts w:ascii="Microsoft JhengHei" w:eastAsia="Microsoft JhengHei"/>
                <w:b/>
                <w:w w:val="95"/>
                <w:sz w:val="22"/>
              </w:rPr>
              <w:t>通</w:t>
            </w:r>
            <w:r>
              <w:rPr>
                <w:rFonts w:ascii="Microsoft JhengHei" w:eastAsia="Microsoft JhengHei"/>
                <w:b/>
                <w:w w:val="95"/>
                <w:sz w:val="22"/>
              </w:rPr>
              <w:t>知</w:t>
            </w:r>
            <w:r>
              <w:rPr>
                <w:rFonts w:ascii="Microsoft JhengHei" w:eastAsia="Microsoft JhengHei"/>
                <w:b/>
                <w:w w:val="95"/>
                <w:sz w:val="22"/>
              </w:rPr>
              <w:t>，</w:t>
            </w:r>
            <w:r>
              <w:rPr>
                <w:rFonts w:ascii="Microsoft JhengHei" w:eastAsia="Microsoft JhengHei"/>
                <w:b/>
                <w:w w:val="95"/>
                <w:sz w:val="22"/>
              </w:rPr>
              <w:t>致</w:t>
            </w:r>
            <w:r>
              <w:rPr>
                <w:rFonts w:ascii="Microsoft JhengHei" w:eastAsia="Microsoft JhengHei"/>
                <w:b/>
                <w:w w:val="95"/>
                <w:sz w:val="22"/>
              </w:rPr>
              <w:t>使</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事故的</w:t>
            </w:r>
            <w:r>
              <w:rPr>
                <w:rFonts w:ascii="Microsoft JhengHei" w:eastAsia="Microsoft JhengHei"/>
                <w:b/>
                <w:w w:val="95"/>
                <w:sz w:val="22"/>
              </w:rPr>
              <w:t>性</w:t>
            </w:r>
            <w:r>
              <w:rPr>
                <w:rFonts w:ascii="Microsoft JhengHei" w:eastAsia="Microsoft JhengHei"/>
                <w:b/>
                <w:w w:val="95"/>
                <w:sz w:val="22"/>
              </w:rPr>
              <w:t>质</w:t>
            </w:r>
            <w:r>
              <w:rPr>
                <w:rFonts w:ascii="Microsoft JhengHei" w:eastAsia="Microsoft JhengHei"/>
                <w:b/>
                <w:w w:val="95"/>
                <w:sz w:val="22"/>
              </w:rPr>
              <w:t>、</w:t>
            </w:r>
            <w:r>
              <w:rPr>
                <w:rFonts w:ascii="Microsoft JhengHei" w:eastAsia="Microsoft JhengHei"/>
                <w:b/>
                <w:w w:val="95"/>
                <w:sz w:val="22"/>
              </w:rPr>
              <w:t>原</w:t>
            </w:r>
            <w:r>
              <w:rPr>
                <w:rFonts w:ascii="Microsoft JhengHei" w:eastAsia="Microsoft JhengHei"/>
                <w:b/>
                <w:w w:val="95"/>
                <w:sz w:val="22"/>
              </w:rPr>
              <w:t>因</w:t>
            </w:r>
            <w:r>
              <w:rPr>
                <w:rFonts w:ascii="Microsoft JhengHei" w:eastAsia="Microsoft JhengHei"/>
                <w:b/>
                <w:w w:val="95"/>
                <w:sz w:val="22"/>
              </w:rPr>
              <w:t>、</w:t>
            </w:r>
            <w:r>
              <w:rPr>
                <w:rFonts w:ascii="Microsoft JhengHei" w:eastAsia="Microsoft JhengHei"/>
                <w:b/>
                <w:w w:val="95"/>
                <w:sz w:val="22"/>
              </w:rPr>
              <w:t>损</w:t>
            </w:r>
            <w:r>
              <w:rPr>
                <w:rFonts w:ascii="Microsoft JhengHei" w:eastAsia="Microsoft JhengHei"/>
                <w:b/>
                <w:w w:val="95"/>
                <w:sz w:val="22"/>
              </w:rPr>
              <w:t>失</w:t>
            </w:r>
            <w:r>
              <w:rPr>
                <w:rFonts w:ascii="Microsoft JhengHei" w:eastAsia="Microsoft JhengHei"/>
                <w:b/>
                <w:w w:val="95"/>
                <w:sz w:val="22"/>
              </w:rPr>
              <w:t>程度等</w:t>
            </w:r>
            <w:r>
              <w:rPr>
                <w:rFonts w:ascii="Microsoft JhengHei" w:eastAsia="Microsoft JhengHei"/>
                <w:b/>
                <w:w w:val="95"/>
                <w:sz w:val="22"/>
              </w:rPr>
              <w:t>难</w:t>
            </w:r>
            <w:r>
              <w:rPr>
                <w:rFonts w:ascii="Microsoft JhengHei" w:eastAsia="Microsoft JhengHei"/>
                <w:b/>
                <w:w w:val="95"/>
                <w:sz w:val="22"/>
              </w:rPr>
              <w:t>以</w:t>
            </w:r>
            <w:r>
              <w:rPr>
                <w:rFonts w:ascii="Microsoft JhengHei" w:eastAsia="Microsoft JhengHei"/>
                <w:b/>
                <w:w w:val="95"/>
                <w:sz w:val="22"/>
              </w:rPr>
              <w:t>确</w:t>
            </w:r>
            <w:r>
              <w:rPr>
                <w:rFonts w:ascii="Microsoft JhengHei" w:eastAsia="Microsoft JhengHei"/>
                <w:b/>
                <w:w w:val="95"/>
                <w:sz w:val="22"/>
              </w:rPr>
              <w:t>定</w:t>
            </w:r>
            <w:r>
              <w:rPr>
                <w:rFonts w:ascii="Microsoft JhengHei" w:eastAsia="Microsoft JhengHei"/>
                <w:b/>
                <w:w w:val="95"/>
                <w:sz w:val="22"/>
              </w:rPr>
              <w:t>的</w:t>
            </w:r>
            <w:r>
              <w:rPr>
                <w:rFonts w:ascii="Microsoft JhengHei" w:eastAsia="Microsoft JhengHei"/>
                <w:b/>
                <w:w w:val="95"/>
                <w:sz w:val="22"/>
              </w:rPr>
              <w:t>，</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spacing w:val="-10"/>
                <w:w w:val="95"/>
                <w:sz w:val="22"/>
              </w:rPr>
              <w:t>对</w:t>
            </w:r>
          </w:p>
        </w:tc>
      </w:tr>
      <w:tr>
        <w:trPr>
          <w:trHeight w:val="316" w:hRule="atLeast"/>
        </w:trPr>
        <w:tc>
          <w:tcPr>
            <w:tcW w:w="633" w:type="dxa"/>
          </w:tcPr>
          <w:p>
            <w:pPr>
              <w:pStyle w:val="TableParagraph"/>
              <w:rPr>
                <w:rFonts w:ascii="Times New Roman"/>
                <w:sz w:val="20"/>
              </w:rPr>
            </w:pPr>
          </w:p>
        </w:tc>
        <w:tc>
          <w:tcPr>
            <w:tcW w:w="1699" w:type="dxa"/>
          </w:tcPr>
          <w:p>
            <w:pPr>
              <w:pStyle w:val="TableParagraph"/>
              <w:rPr>
                <w:rFonts w:ascii="Times New Roman"/>
                <w:sz w:val="20"/>
              </w:rPr>
            </w:pPr>
          </w:p>
        </w:tc>
        <w:tc>
          <w:tcPr>
            <w:tcW w:w="6790" w:type="dxa"/>
          </w:tcPr>
          <w:p>
            <w:pPr>
              <w:pStyle w:val="TableParagraph"/>
              <w:spacing w:line="297" w:lineRule="exact"/>
              <w:ind w:left="166"/>
              <w:rPr>
                <w:sz w:val="21"/>
              </w:rPr>
            </w:pPr>
            <w:r>
              <w:rPr>
                <w:rFonts w:ascii="Microsoft JhengHei" w:eastAsia="Microsoft JhengHei"/>
                <w:b/>
                <w:w w:val="95"/>
                <w:sz w:val="22"/>
              </w:rPr>
              <w:t>无</w:t>
            </w:r>
            <w:r>
              <w:rPr>
                <w:rFonts w:ascii="Microsoft JhengHei" w:eastAsia="Microsoft JhengHei"/>
                <w:b/>
                <w:w w:val="95"/>
                <w:sz w:val="22"/>
              </w:rPr>
              <w:t>法</w:t>
            </w:r>
            <w:r>
              <w:rPr>
                <w:rFonts w:ascii="Microsoft JhengHei" w:eastAsia="Microsoft JhengHei"/>
                <w:b/>
                <w:w w:val="95"/>
                <w:sz w:val="22"/>
              </w:rPr>
              <w:t>确</w:t>
            </w:r>
            <w:r>
              <w:rPr>
                <w:rFonts w:ascii="Microsoft JhengHei" w:eastAsia="Microsoft JhengHei"/>
                <w:b/>
                <w:w w:val="95"/>
                <w:sz w:val="22"/>
              </w:rPr>
              <w:t>定</w:t>
            </w:r>
            <w:r>
              <w:rPr>
                <w:rFonts w:ascii="Microsoft JhengHei" w:eastAsia="Microsoft JhengHei"/>
                <w:b/>
                <w:w w:val="95"/>
                <w:sz w:val="22"/>
              </w:rPr>
              <w:t>的</w:t>
            </w:r>
            <w:r>
              <w:rPr>
                <w:rFonts w:ascii="Microsoft JhengHei" w:eastAsia="Microsoft JhengHei"/>
                <w:b/>
                <w:w w:val="95"/>
                <w:sz w:val="22"/>
              </w:rPr>
              <w:t>部</w:t>
            </w:r>
            <w:r>
              <w:rPr>
                <w:rFonts w:ascii="Microsoft JhengHei" w:eastAsia="Microsoft JhengHei"/>
                <w:b/>
                <w:w w:val="95"/>
                <w:sz w:val="22"/>
              </w:rPr>
              <w:t>分</w:t>
            </w:r>
            <w:r>
              <w:rPr>
                <w:rFonts w:ascii="Microsoft JhengHei" w:eastAsia="Microsoft JhengHei"/>
                <w:b/>
                <w:w w:val="95"/>
                <w:sz w:val="22"/>
              </w:rPr>
              <w:t>，不承担</w:t>
            </w:r>
            <w:r>
              <w:rPr>
                <w:rFonts w:ascii="Microsoft JhengHei" w:eastAsia="Microsoft JhengHei"/>
                <w:b/>
                <w:w w:val="95"/>
                <w:sz w:val="22"/>
              </w:rPr>
              <w:t>给</w:t>
            </w:r>
            <w:r>
              <w:rPr>
                <w:rFonts w:ascii="Microsoft JhengHei" w:eastAsia="Microsoft JhengHei"/>
                <w:b/>
                <w:w w:val="95"/>
                <w:sz w:val="22"/>
              </w:rPr>
              <w:t>付</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金</w:t>
            </w:r>
            <w:r>
              <w:rPr>
                <w:rFonts w:ascii="Microsoft JhengHei" w:eastAsia="Microsoft JhengHei"/>
                <w:b/>
                <w:w w:val="95"/>
                <w:sz w:val="22"/>
              </w:rPr>
              <w:t>的</w:t>
            </w:r>
            <w:r>
              <w:rPr>
                <w:rFonts w:ascii="Microsoft JhengHei" w:eastAsia="Microsoft JhengHei"/>
                <w:b/>
                <w:w w:val="95"/>
                <w:sz w:val="22"/>
              </w:rPr>
              <w:t>责</w:t>
            </w:r>
            <w:r>
              <w:rPr>
                <w:rFonts w:ascii="Microsoft JhengHei" w:eastAsia="Microsoft JhengHei"/>
                <w:b/>
                <w:w w:val="95"/>
                <w:sz w:val="22"/>
              </w:rPr>
              <w:t>任</w:t>
            </w:r>
            <w:r>
              <w:rPr>
                <w:w w:val="95"/>
                <w:sz w:val="21"/>
              </w:rPr>
              <w:t>，</w:t>
            </w:r>
            <w:r>
              <w:rPr>
                <w:w w:val="95"/>
                <w:sz w:val="21"/>
              </w:rPr>
              <w:t>但</w:t>
            </w:r>
            <w:r>
              <w:rPr>
                <w:w w:val="95"/>
                <w:sz w:val="21"/>
              </w:rPr>
              <w:t>我</w:t>
            </w:r>
            <w:r>
              <w:rPr>
                <w:w w:val="95"/>
                <w:sz w:val="21"/>
              </w:rPr>
              <w:t>们</w:t>
            </w:r>
            <w:r>
              <w:rPr>
                <w:w w:val="95"/>
                <w:sz w:val="21"/>
              </w:rPr>
              <w:t>通</w:t>
            </w:r>
            <w:r>
              <w:rPr>
                <w:w w:val="95"/>
                <w:sz w:val="21"/>
              </w:rPr>
              <w:t>过其他途径</w:t>
            </w:r>
            <w:r>
              <w:rPr>
                <w:w w:val="95"/>
                <w:sz w:val="21"/>
              </w:rPr>
              <w:t>已</w:t>
            </w:r>
            <w:r>
              <w:rPr>
                <w:spacing w:val="-10"/>
                <w:w w:val="95"/>
                <w:sz w:val="21"/>
              </w:rPr>
              <w:t>经</w:t>
            </w:r>
          </w:p>
        </w:tc>
      </w:tr>
      <w:tr>
        <w:trPr>
          <w:trHeight w:val="311" w:hRule="atLeast"/>
        </w:trPr>
        <w:tc>
          <w:tcPr>
            <w:tcW w:w="633" w:type="dxa"/>
          </w:tcPr>
          <w:p>
            <w:pPr>
              <w:pStyle w:val="TableParagraph"/>
              <w:rPr>
                <w:rFonts w:ascii="Times New Roman"/>
                <w:sz w:val="20"/>
              </w:rPr>
            </w:pPr>
          </w:p>
        </w:tc>
        <w:tc>
          <w:tcPr>
            <w:tcW w:w="1699" w:type="dxa"/>
          </w:tcPr>
          <w:p>
            <w:pPr>
              <w:pStyle w:val="TableParagraph"/>
              <w:rPr>
                <w:rFonts w:ascii="Times New Roman"/>
                <w:sz w:val="20"/>
              </w:rPr>
            </w:pPr>
          </w:p>
        </w:tc>
        <w:tc>
          <w:tcPr>
            <w:tcW w:w="6790" w:type="dxa"/>
          </w:tcPr>
          <w:p>
            <w:pPr>
              <w:pStyle w:val="TableParagraph"/>
              <w:spacing w:before="21"/>
              <w:ind w:left="166"/>
              <w:rPr>
                <w:sz w:val="21"/>
              </w:rPr>
            </w:pPr>
            <w:r>
              <w:rPr>
                <w:spacing w:val="-3"/>
                <w:sz w:val="21"/>
              </w:rPr>
              <w:t>及时知道或者应当及时知道保险事故发生或者虽未及时通知但不影响本</w:t>
            </w:r>
          </w:p>
        </w:tc>
      </w:tr>
      <w:tr>
        <w:trPr>
          <w:trHeight w:val="312" w:hRule="atLeast"/>
        </w:trPr>
        <w:tc>
          <w:tcPr>
            <w:tcW w:w="633" w:type="dxa"/>
          </w:tcPr>
          <w:p>
            <w:pPr>
              <w:pStyle w:val="TableParagraph"/>
              <w:rPr>
                <w:rFonts w:ascii="Times New Roman"/>
                <w:sz w:val="20"/>
              </w:rPr>
            </w:pPr>
          </w:p>
        </w:tc>
        <w:tc>
          <w:tcPr>
            <w:tcW w:w="1699" w:type="dxa"/>
          </w:tcPr>
          <w:p>
            <w:pPr>
              <w:pStyle w:val="TableParagraph"/>
              <w:rPr>
                <w:rFonts w:ascii="Times New Roman"/>
                <w:sz w:val="20"/>
              </w:rPr>
            </w:pPr>
          </w:p>
        </w:tc>
        <w:tc>
          <w:tcPr>
            <w:tcW w:w="6790" w:type="dxa"/>
          </w:tcPr>
          <w:p>
            <w:pPr>
              <w:pStyle w:val="TableParagraph"/>
              <w:spacing w:before="22"/>
              <w:ind w:left="166"/>
              <w:rPr>
                <w:sz w:val="21"/>
              </w:rPr>
            </w:pPr>
            <w:r>
              <w:rPr>
                <w:spacing w:val="-3"/>
                <w:sz w:val="21"/>
              </w:rPr>
              <w:t>公司确定保险事故的性质、原因、损失程度的除外。</w:t>
            </w:r>
          </w:p>
        </w:tc>
      </w:tr>
      <w:tr>
        <w:trPr>
          <w:trHeight w:val="311" w:hRule="atLeast"/>
        </w:trPr>
        <w:tc>
          <w:tcPr>
            <w:tcW w:w="633" w:type="dxa"/>
          </w:tcPr>
          <w:p>
            <w:pPr>
              <w:pStyle w:val="TableParagraph"/>
              <w:rPr>
                <w:rFonts w:ascii="Times New Roman"/>
                <w:sz w:val="20"/>
              </w:rPr>
            </w:pPr>
          </w:p>
        </w:tc>
        <w:tc>
          <w:tcPr>
            <w:tcW w:w="1699" w:type="dxa"/>
          </w:tcPr>
          <w:p>
            <w:pPr>
              <w:pStyle w:val="TableParagraph"/>
              <w:rPr>
                <w:rFonts w:ascii="Times New Roman"/>
                <w:sz w:val="20"/>
              </w:rPr>
            </w:pPr>
          </w:p>
        </w:tc>
        <w:tc>
          <w:tcPr>
            <w:tcW w:w="6790" w:type="dxa"/>
          </w:tcPr>
          <w:p>
            <w:pPr>
              <w:pStyle w:val="TableParagraph"/>
              <w:spacing w:before="22"/>
              <w:ind w:left="166"/>
              <w:rPr>
                <w:sz w:val="21"/>
              </w:rPr>
            </w:pPr>
            <w:r>
              <w:rPr>
                <w:spacing w:val="-3"/>
                <w:sz w:val="21"/>
              </w:rPr>
              <w:t>本主险合同项下的保险金申请人包括保险金受益人或其监护人，若保险</w:t>
            </w:r>
          </w:p>
        </w:tc>
      </w:tr>
      <w:tr>
        <w:trPr>
          <w:trHeight w:val="312" w:hRule="atLeast"/>
        </w:trPr>
        <w:tc>
          <w:tcPr>
            <w:tcW w:w="633" w:type="dxa"/>
          </w:tcPr>
          <w:p>
            <w:pPr>
              <w:pStyle w:val="TableParagraph"/>
              <w:rPr>
                <w:rFonts w:ascii="Times New Roman"/>
                <w:sz w:val="20"/>
              </w:rPr>
            </w:pPr>
          </w:p>
        </w:tc>
        <w:tc>
          <w:tcPr>
            <w:tcW w:w="1699" w:type="dxa"/>
          </w:tcPr>
          <w:p>
            <w:pPr>
              <w:pStyle w:val="TableParagraph"/>
              <w:rPr>
                <w:rFonts w:ascii="Times New Roman"/>
                <w:sz w:val="20"/>
              </w:rPr>
            </w:pPr>
          </w:p>
        </w:tc>
        <w:tc>
          <w:tcPr>
            <w:tcW w:w="6790" w:type="dxa"/>
          </w:tcPr>
          <w:p>
            <w:pPr>
              <w:pStyle w:val="TableParagraph"/>
              <w:spacing w:before="22"/>
              <w:ind w:left="166"/>
              <w:rPr>
                <w:sz w:val="21"/>
              </w:rPr>
            </w:pPr>
            <w:r>
              <w:rPr>
                <w:spacing w:val="-3"/>
                <w:sz w:val="21"/>
              </w:rPr>
              <w:t>金作为被保险人遗产时保险金申请人为被保险人的继承人或继承人的监</w:t>
            </w:r>
          </w:p>
        </w:tc>
      </w:tr>
      <w:tr>
        <w:trPr>
          <w:trHeight w:val="468" w:hRule="atLeast"/>
        </w:trPr>
        <w:tc>
          <w:tcPr>
            <w:tcW w:w="633" w:type="dxa"/>
          </w:tcPr>
          <w:p>
            <w:pPr>
              <w:pStyle w:val="TableParagraph"/>
              <w:rPr>
                <w:rFonts w:ascii="Times New Roman"/>
                <w:sz w:val="20"/>
              </w:rPr>
            </w:pPr>
          </w:p>
        </w:tc>
        <w:tc>
          <w:tcPr>
            <w:tcW w:w="1699" w:type="dxa"/>
          </w:tcPr>
          <w:p>
            <w:pPr>
              <w:pStyle w:val="TableParagraph"/>
              <w:rPr>
                <w:rFonts w:ascii="Times New Roman"/>
                <w:sz w:val="20"/>
              </w:rPr>
            </w:pPr>
          </w:p>
        </w:tc>
        <w:tc>
          <w:tcPr>
            <w:tcW w:w="6790" w:type="dxa"/>
          </w:tcPr>
          <w:p>
            <w:pPr>
              <w:pStyle w:val="TableParagraph"/>
              <w:spacing w:before="22"/>
              <w:ind w:left="166"/>
              <w:rPr>
                <w:sz w:val="21"/>
              </w:rPr>
            </w:pPr>
            <w:r>
              <w:rPr>
                <w:spacing w:val="-4"/>
                <w:sz w:val="21"/>
              </w:rPr>
              <w:t>护人。</w:t>
            </w:r>
          </w:p>
        </w:tc>
      </w:tr>
      <w:tr>
        <w:trPr>
          <w:trHeight w:val="623" w:hRule="atLeast"/>
        </w:trPr>
        <w:tc>
          <w:tcPr>
            <w:tcW w:w="633" w:type="dxa"/>
          </w:tcPr>
          <w:p>
            <w:pPr>
              <w:pStyle w:val="TableParagraph"/>
              <w:spacing w:before="108"/>
              <w:ind w:left="50"/>
              <w:rPr>
                <w:rFonts w:ascii="Microsoft JhengHei"/>
                <w:b/>
                <w:sz w:val="21"/>
              </w:rPr>
            </w:pPr>
            <w:r>
              <w:rPr>
                <w:rFonts w:ascii="Microsoft JhengHei"/>
                <w:b/>
                <w:spacing w:val="-5"/>
                <w:w w:val="105"/>
                <w:sz w:val="21"/>
              </w:rPr>
              <w:t>3.3</w:t>
            </w:r>
          </w:p>
        </w:tc>
        <w:tc>
          <w:tcPr>
            <w:tcW w:w="1699" w:type="dxa"/>
          </w:tcPr>
          <w:p>
            <w:pPr>
              <w:pStyle w:val="TableParagraph"/>
              <w:spacing w:before="108"/>
              <w:ind w:left="266"/>
              <w:rPr>
                <w:rFonts w:ascii="Microsoft JhengHei" w:eastAsia="Microsoft JhengHei"/>
                <w:b/>
                <w:sz w:val="21"/>
              </w:rPr>
            </w:pPr>
            <w:r>
              <w:rPr>
                <w:rFonts w:ascii="Microsoft JhengHei" w:eastAsia="Microsoft JhengHei"/>
                <w:b/>
                <w:spacing w:val="-2"/>
                <w:sz w:val="21"/>
              </w:rPr>
              <w:t>保险金申请</w:t>
            </w:r>
          </w:p>
        </w:tc>
        <w:tc>
          <w:tcPr>
            <w:tcW w:w="6790" w:type="dxa"/>
          </w:tcPr>
          <w:p>
            <w:pPr>
              <w:pStyle w:val="TableParagraph"/>
              <w:spacing w:before="178"/>
              <w:ind w:left="166"/>
              <w:rPr>
                <w:sz w:val="21"/>
              </w:rPr>
            </w:pPr>
            <w:r>
              <w:rPr>
                <w:spacing w:val="-6"/>
                <w:sz w:val="21"/>
              </w:rPr>
              <w:t>一、 在申请保险金时，请按照下列方式办理：</w:t>
            </w:r>
          </w:p>
        </w:tc>
      </w:tr>
      <w:tr>
        <w:trPr>
          <w:trHeight w:val="467" w:hRule="atLeast"/>
        </w:trPr>
        <w:tc>
          <w:tcPr>
            <w:tcW w:w="633" w:type="dxa"/>
          </w:tcPr>
          <w:p>
            <w:pPr>
              <w:pStyle w:val="TableParagraph"/>
              <w:rPr>
                <w:rFonts w:ascii="Times New Roman"/>
                <w:sz w:val="20"/>
              </w:rPr>
            </w:pPr>
          </w:p>
        </w:tc>
        <w:tc>
          <w:tcPr>
            <w:tcW w:w="1699" w:type="dxa"/>
          </w:tcPr>
          <w:p>
            <w:pPr>
              <w:pStyle w:val="TableParagraph"/>
              <w:spacing w:line="339" w:lineRule="exact" w:before="108"/>
              <w:ind w:left="266"/>
              <w:rPr>
                <w:rFonts w:ascii="Microsoft JhengHei" w:eastAsia="Microsoft JhengHei"/>
                <w:b/>
                <w:sz w:val="21"/>
              </w:rPr>
            </w:pPr>
            <w:r>
              <w:rPr>
                <w:rFonts w:ascii="Microsoft JhengHei" w:eastAsia="Microsoft JhengHei"/>
                <w:b/>
                <w:spacing w:val="-2"/>
                <w:sz w:val="21"/>
              </w:rPr>
              <w:t>身故保险金申</w:t>
            </w:r>
          </w:p>
        </w:tc>
        <w:tc>
          <w:tcPr>
            <w:tcW w:w="6790" w:type="dxa"/>
          </w:tcPr>
          <w:p>
            <w:pPr>
              <w:pStyle w:val="TableParagraph"/>
              <w:spacing w:before="178"/>
              <w:ind w:left="166"/>
              <w:rPr>
                <w:sz w:val="21"/>
              </w:rPr>
            </w:pPr>
            <w:r>
              <w:rPr>
                <w:spacing w:val="-3"/>
                <w:sz w:val="21"/>
              </w:rPr>
              <w:t>由身故保险金申请人填写理赔申请书，并须提供下列证明和资料：</w:t>
            </w:r>
          </w:p>
        </w:tc>
      </w:tr>
      <w:tr>
        <w:trPr>
          <w:trHeight w:val="311" w:hRule="atLeast"/>
        </w:trPr>
        <w:tc>
          <w:tcPr>
            <w:tcW w:w="633" w:type="dxa"/>
          </w:tcPr>
          <w:p>
            <w:pPr>
              <w:pStyle w:val="TableParagraph"/>
              <w:rPr>
                <w:rFonts w:ascii="Times New Roman"/>
                <w:sz w:val="20"/>
              </w:rPr>
            </w:pPr>
          </w:p>
        </w:tc>
        <w:tc>
          <w:tcPr>
            <w:tcW w:w="1699" w:type="dxa"/>
          </w:tcPr>
          <w:p>
            <w:pPr>
              <w:pStyle w:val="TableParagraph"/>
              <w:spacing w:line="292" w:lineRule="exact"/>
              <w:ind w:left="266"/>
              <w:rPr>
                <w:rFonts w:ascii="Microsoft JhengHei" w:eastAsia="Microsoft JhengHei"/>
                <w:b/>
                <w:sz w:val="21"/>
              </w:rPr>
            </w:pPr>
            <w:r>
              <w:rPr>
                <w:rFonts w:ascii="Microsoft JhengHei" w:eastAsia="Microsoft JhengHei"/>
                <w:b/>
                <w:w w:val="100"/>
                <w:sz w:val="21"/>
              </w:rPr>
              <w:t>请</w:t>
            </w:r>
          </w:p>
        </w:tc>
        <w:tc>
          <w:tcPr>
            <w:tcW w:w="6790" w:type="dxa"/>
          </w:tcPr>
          <w:p>
            <w:pPr>
              <w:pStyle w:val="TableParagraph"/>
              <w:spacing w:before="22"/>
              <w:ind w:left="166"/>
              <w:rPr>
                <w:sz w:val="21"/>
              </w:rPr>
            </w:pPr>
            <w:r>
              <w:rPr>
                <w:spacing w:val="-9"/>
                <w:sz w:val="21"/>
              </w:rPr>
              <w:t>(一) 保险合同；</w:t>
            </w:r>
          </w:p>
        </w:tc>
      </w:tr>
      <w:tr>
        <w:trPr>
          <w:trHeight w:val="261" w:hRule="atLeast"/>
        </w:trPr>
        <w:tc>
          <w:tcPr>
            <w:tcW w:w="633" w:type="dxa"/>
          </w:tcPr>
          <w:p>
            <w:pPr>
              <w:pStyle w:val="TableParagraph"/>
              <w:rPr>
                <w:rFonts w:ascii="Times New Roman"/>
                <w:sz w:val="18"/>
              </w:rPr>
            </w:pPr>
          </w:p>
        </w:tc>
        <w:tc>
          <w:tcPr>
            <w:tcW w:w="1699" w:type="dxa"/>
          </w:tcPr>
          <w:p>
            <w:pPr>
              <w:pStyle w:val="TableParagraph"/>
              <w:rPr>
                <w:rFonts w:ascii="Times New Roman"/>
                <w:sz w:val="18"/>
              </w:rPr>
            </w:pPr>
          </w:p>
        </w:tc>
        <w:tc>
          <w:tcPr>
            <w:tcW w:w="6790" w:type="dxa"/>
          </w:tcPr>
          <w:p>
            <w:pPr>
              <w:pStyle w:val="TableParagraph"/>
              <w:spacing w:line="220" w:lineRule="exact" w:before="22"/>
              <w:ind w:left="166"/>
              <w:rPr>
                <w:sz w:val="21"/>
              </w:rPr>
            </w:pPr>
            <w:r>
              <w:rPr>
                <w:spacing w:val="-8"/>
                <w:sz w:val="21"/>
              </w:rPr>
              <w:t>(二) 身故保险金申请人的有效身份证件，当身故保险金申请人为监护人</w:t>
            </w:r>
          </w:p>
        </w:tc>
      </w:tr>
    </w:tbl>
    <w:p>
      <w:pPr>
        <w:pStyle w:val="BodyText"/>
        <w:spacing w:before="79"/>
        <w:ind w:left="3295"/>
      </w:pPr>
      <w:r>
        <w:rPr>
          <w:spacing w:val="-3"/>
        </w:rPr>
        <w:t>时，还须提供能够证明监护关系的证明文件；</w:t>
      </w:r>
    </w:p>
    <w:p>
      <w:pPr>
        <w:pStyle w:val="BodyText"/>
        <w:spacing w:line="278" w:lineRule="auto" w:before="43"/>
        <w:ind w:left="3295" w:right="316" w:hanging="483"/>
      </w:pPr>
      <w:r>
        <w:rPr>
          <w:spacing w:val="-8"/>
        </w:rPr>
        <w:t>(三) 国家卫生行政部门认定的医疗机构、公安部门或其他相关机构出具</w:t>
      </w:r>
      <w:r>
        <w:rPr>
          <w:spacing w:val="-2"/>
        </w:rPr>
        <w:t>的被保险人的死亡证明；</w:t>
      </w:r>
    </w:p>
    <w:p>
      <w:pPr>
        <w:pStyle w:val="BodyText"/>
        <w:spacing w:line="269" w:lineRule="exact"/>
        <w:ind w:left="2813"/>
      </w:pPr>
      <w:r>
        <w:rPr>
          <w:spacing w:val="-8"/>
        </w:rPr>
        <w:t>(四) 所能提供的与确认保险事故性质、原因等有关的其他证明和资料。</w:t>
      </w:r>
    </w:p>
    <w:p>
      <w:pPr>
        <w:pStyle w:val="BodyText"/>
        <w:spacing w:before="2"/>
        <w:rPr>
          <w:sz w:val="22"/>
        </w:rPr>
      </w:pPr>
    </w:p>
    <w:p>
      <w:pPr>
        <w:spacing w:after="0"/>
        <w:rPr>
          <w:sz w:val="22"/>
        </w:rPr>
        <w:sectPr>
          <w:pgSz w:w="11910" w:h="16840"/>
          <w:pgMar w:top="1460" w:bottom="280" w:left="1040" w:right="1160"/>
        </w:sectPr>
      </w:pPr>
    </w:p>
    <w:p>
      <w:pPr>
        <w:spacing w:line="194" w:lineRule="auto" w:before="55"/>
        <w:ind w:left="1214" w:right="0" w:firstLine="0"/>
        <w:jc w:val="left"/>
        <w:rPr>
          <w:rFonts w:ascii="Microsoft JhengHei" w:eastAsia="Microsoft JhengHei"/>
          <w:b/>
          <w:sz w:val="21"/>
        </w:rPr>
      </w:pPr>
      <w:r>
        <w:rPr>
          <w:rFonts w:ascii="Microsoft JhengHei" w:eastAsia="Microsoft JhengHei"/>
          <w:b/>
          <w:spacing w:val="-2"/>
          <w:sz w:val="21"/>
        </w:rPr>
        <w:t>全残保险金申</w:t>
      </w:r>
      <w:r>
        <w:rPr>
          <w:rFonts w:ascii="Microsoft JhengHei" w:eastAsia="Microsoft JhengHei"/>
          <w:b/>
          <w:spacing w:val="-10"/>
          <w:sz w:val="21"/>
        </w:rPr>
        <w:t>请</w:t>
      </w:r>
    </w:p>
    <w:p>
      <w:pPr>
        <w:pStyle w:val="BodyText"/>
        <w:spacing w:line="278" w:lineRule="auto" w:before="71"/>
        <w:ind w:left="291" w:right="786"/>
      </w:pPr>
      <w:r>
        <w:rPr/>
        <w:br w:type="column"/>
      </w:r>
      <w:r>
        <w:rPr>
          <w:spacing w:val="-2"/>
        </w:rPr>
        <w:t>由全残保险金申请人填写理赔申请书，并须提供下列证明和资料： </w:t>
      </w:r>
      <w:r>
        <w:rPr>
          <w:spacing w:val="-6"/>
        </w:rPr>
        <w:t>(一) 保险合同；</w:t>
      </w:r>
    </w:p>
    <w:p>
      <w:pPr>
        <w:pStyle w:val="BodyText"/>
        <w:spacing w:line="278" w:lineRule="auto"/>
        <w:ind w:left="774" w:right="305" w:hanging="483"/>
      </w:pPr>
      <w:r>
        <w:rPr>
          <w:spacing w:val="-8"/>
        </w:rPr>
        <w:t>(二) 全残保险金申请人的有效身份证件，当全残保险金申请人为监护人</w:t>
      </w:r>
      <w:r>
        <w:rPr>
          <w:spacing w:val="-2"/>
        </w:rPr>
        <w:t>时，还须提供能够证明监护关系的证明文件；</w:t>
      </w:r>
    </w:p>
    <w:p>
      <w:pPr>
        <w:pStyle w:val="BodyText"/>
        <w:spacing w:line="278" w:lineRule="auto"/>
        <w:ind w:left="774" w:right="305" w:hanging="483"/>
      </w:pPr>
      <w:r>
        <w:rPr>
          <w:spacing w:val="-8"/>
        </w:rPr>
        <w:t>(三) 国家机关认可的有合法资质的伤残鉴定机构出具的被保险人残疾程</w:t>
      </w:r>
      <w:r>
        <w:rPr>
          <w:spacing w:val="-2"/>
        </w:rPr>
        <w:t>度鉴定书；</w:t>
      </w:r>
    </w:p>
    <w:p>
      <w:pPr>
        <w:pStyle w:val="BodyText"/>
        <w:spacing w:line="269" w:lineRule="exact"/>
        <w:ind w:left="291"/>
      </w:pPr>
      <w:r>
        <w:rPr>
          <w:spacing w:val="-8"/>
        </w:rPr>
        <w:t>(四) 所能提供的与确认保险事故性质、原因等有关的其他证明和资料。</w:t>
      </w:r>
    </w:p>
    <w:p>
      <w:pPr>
        <w:spacing w:after="0" w:line="269" w:lineRule="exact"/>
        <w:sectPr>
          <w:type w:val="continuous"/>
          <w:pgSz w:w="11910" w:h="16840"/>
          <w:pgMar w:top="740" w:bottom="280" w:left="1040" w:right="1160"/>
          <w:cols w:num="2" w:equalWidth="0">
            <w:col w:w="2482" w:space="40"/>
            <w:col w:w="7188"/>
          </w:cols>
        </w:sectPr>
      </w:pPr>
    </w:p>
    <w:p>
      <w:pPr>
        <w:pStyle w:val="BodyText"/>
        <w:spacing w:before="2"/>
        <w:rPr>
          <w:sz w:val="22"/>
        </w:rPr>
      </w:pPr>
    </w:p>
    <w:p>
      <w:pPr>
        <w:spacing w:after="0"/>
        <w:rPr>
          <w:sz w:val="22"/>
        </w:rPr>
        <w:sectPr>
          <w:type w:val="continuous"/>
          <w:pgSz w:w="11910" w:h="16840"/>
          <w:pgMar w:top="740" w:bottom="280" w:left="1040" w:right="1160"/>
        </w:sectPr>
      </w:pPr>
    </w:p>
    <w:p>
      <w:pPr>
        <w:spacing w:line="194" w:lineRule="auto" w:before="55"/>
        <w:ind w:left="1214" w:right="0" w:firstLine="0"/>
        <w:jc w:val="left"/>
        <w:rPr>
          <w:rFonts w:ascii="Microsoft JhengHei" w:eastAsia="Microsoft JhengHei"/>
          <w:b/>
          <w:sz w:val="21"/>
        </w:rPr>
      </w:pPr>
      <w:r>
        <w:rPr>
          <w:rFonts w:ascii="Microsoft JhengHei" w:eastAsia="Microsoft JhengHei"/>
          <w:b/>
          <w:spacing w:val="-2"/>
          <w:sz w:val="21"/>
        </w:rPr>
        <w:t>满期保险金申</w:t>
      </w:r>
      <w:r>
        <w:rPr>
          <w:rFonts w:ascii="Microsoft JhengHei" w:eastAsia="Microsoft JhengHei"/>
          <w:b/>
          <w:spacing w:val="-10"/>
          <w:sz w:val="21"/>
        </w:rPr>
        <w:t>请</w:t>
      </w:r>
    </w:p>
    <w:p>
      <w:pPr>
        <w:pStyle w:val="BodyText"/>
        <w:spacing w:line="278" w:lineRule="auto" w:before="71"/>
        <w:ind w:left="291" w:right="256"/>
      </w:pPr>
      <w:r>
        <w:rPr/>
        <w:br w:type="column"/>
      </w:r>
      <w:r>
        <w:rPr>
          <w:spacing w:val="-7"/>
        </w:rPr>
        <w:t>由满期保险金申请人填写满期保险金领取申请书，并须提供下列证明和资</w:t>
      </w:r>
      <w:r>
        <w:rPr>
          <w:spacing w:val="-6"/>
        </w:rPr>
        <w:t>料：</w:t>
      </w:r>
    </w:p>
    <w:p>
      <w:pPr>
        <w:pStyle w:val="BodyText"/>
        <w:spacing w:line="269" w:lineRule="exact"/>
        <w:ind w:left="291"/>
      </w:pPr>
      <w:r>
        <w:rPr>
          <w:spacing w:val="-9"/>
        </w:rPr>
        <w:t>(一) 保险合同；</w:t>
      </w:r>
    </w:p>
    <w:p>
      <w:pPr>
        <w:pStyle w:val="BodyText"/>
        <w:spacing w:line="278" w:lineRule="auto" w:before="43"/>
        <w:ind w:left="774" w:right="304" w:hanging="483"/>
      </w:pPr>
      <w:r>
        <w:rPr>
          <w:spacing w:val="-8"/>
        </w:rPr>
        <w:t>(二) 满期保险金申请人的有效身份证件，当满期保险金申请人为监护人</w:t>
      </w:r>
      <w:r>
        <w:rPr>
          <w:spacing w:val="-2"/>
        </w:rPr>
        <w:t>时，还须提供能够证明监护关系的证明文件；</w:t>
      </w:r>
    </w:p>
    <w:p>
      <w:pPr>
        <w:pStyle w:val="BodyText"/>
        <w:spacing w:line="269" w:lineRule="exact"/>
        <w:ind w:left="291"/>
      </w:pPr>
      <w:r>
        <w:rPr>
          <w:spacing w:val="-9"/>
        </w:rPr>
        <w:t>(三) 被保险人的有效身份证件。</w:t>
      </w:r>
    </w:p>
    <w:p>
      <w:pPr>
        <w:pStyle w:val="BodyText"/>
        <w:spacing w:before="9"/>
        <w:rPr>
          <w:sz w:val="27"/>
        </w:rPr>
      </w:pPr>
    </w:p>
    <w:p>
      <w:pPr>
        <w:pStyle w:val="BodyText"/>
        <w:spacing w:line="278" w:lineRule="auto"/>
        <w:ind w:left="819" w:right="304" w:hanging="528"/>
      </w:pPr>
      <w:r>
        <w:rPr>
          <w:spacing w:val="-2"/>
        </w:rPr>
        <w:t>二、 保险金作为被保险人遗产时，必须提供可证明合法继承权的相关文</w:t>
      </w:r>
      <w:r>
        <w:rPr>
          <w:spacing w:val="-6"/>
        </w:rPr>
        <w:t>件。</w:t>
      </w:r>
    </w:p>
    <w:p>
      <w:pPr>
        <w:spacing w:after="0" w:line="278" w:lineRule="auto"/>
        <w:sectPr>
          <w:type w:val="continuous"/>
          <w:pgSz w:w="11910" w:h="16840"/>
          <w:pgMar w:top="740" w:bottom="280" w:left="1040" w:right="1160"/>
          <w:cols w:num="2" w:equalWidth="0">
            <w:col w:w="2482" w:space="40"/>
            <w:col w:w="7188"/>
          </w:cols>
        </w:sectPr>
      </w:pPr>
    </w:p>
    <w:p>
      <w:pPr>
        <w:pStyle w:val="BodyText"/>
        <w:spacing w:line="278" w:lineRule="auto" w:before="42"/>
        <w:ind w:left="3341" w:right="304" w:hanging="528"/>
        <w:jc w:val="both"/>
      </w:pPr>
      <w:r>
        <w:rPr>
          <w:spacing w:val="-2"/>
        </w:rPr>
        <w:t>三、 如果保险金申请人委托他人代为申请，则除上述证明和资料外，受</w:t>
      </w:r>
      <w:r>
        <w:rPr>
          <w:spacing w:val="-2"/>
        </w:rPr>
        <w:t>托人还应提供授权委托书、委托人和受托人的有效身份证件等相关</w:t>
      </w:r>
      <w:r>
        <w:rPr>
          <w:spacing w:val="-2"/>
        </w:rPr>
        <w:t>证明文件。</w:t>
      </w:r>
    </w:p>
    <w:p>
      <w:pPr>
        <w:pStyle w:val="BodyText"/>
        <w:spacing w:line="278" w:lineRule="auto"/>
        <w:ind w:left="3341" w:right="304" w:hanging="528"/>
        <w:jc w:val="both"/>
      </w:pPr>
      <w:r>
        <w:rPr>
          <w:spacing w:val="-2"/>
        </w:rPr>
        <w:t>四、 以上各项保险金申请所需证明和资料不完整的，我们将及时一次性</w:t>
      </w:r>
      <w:r>
        <w:rPr>
          <w:spacing w:val="-2"/>
        </w:rPr>
        <w:t>书面通知保险金申请人补充提供有关的证明和资料。</w:t>
      </w:r>
    </w:p>
    <w:p>
      <w:pPr>
        <w:pStyle w:val="BodyText"/>
        <w:spacing w:before="1"/>
        <w:rPr>
          <w:sz w:val="23"/>
        </w:rPr>
      </w:pPr>
    </w:p>
    <w:p>
      <w:pPr>
        <w:pStyle w:val="Heading2"/>
        <w:numPr>
          <w:ilvl w:val="1"/>
          <w:numId w:val="7"/>
        </w:numPr>
        <w:tabs>
          <w:tab w:pos="1214" w:val="left" w:leader="none"/>
          <w:tab w:pos="2812" w:val="left" w:leader="none"/>
        </w:tabs>
        <w:spacing w:line="184" w:lineRule="auto" w:before="1" w:after="0"/>
        <w:ind w:left="2812" w:right="353" w:hanging="2449"/>
        <w:jc w:val="both"/>
      </w:pPr>
      <w:r>
        <w:rPr>
          <w:spacing w:val="-4"/>
          <w:sz w:val="21"/>
        </w:rPr>
        <w:t>失</w:t>
      </w:r>
      <w:r>
        <w:rPr>
          <w:spacing w:val="-4"/>
          <w:sz w:val="21"/>
        </w:rPr>
        <w:t>踪</w:t>
      </w:r>
      <w:r>
        <w:rPr>
          <w:spacing w:val="-4"/>
          <w:sz w:val="21"/>
        </w:rPr>
        <w:t>处</w:t>
      </w:r>
      <w:r>
        <w:rPr>
          <w:spacing w:val="-4"/>
          <w:sz w:val="21"/>
        </w:rPr>
        <w:t>理</w:t>
      </w:r>
      <w:r>
        <w:rPr>
          <w:sz w:val="21"/>
        </w:rPr>
        <w:tab/>
      </w:r>
      <w:r>
        <w:rPr>
          <w:spacing w:val="-2"/>
          <w:w w:val="95"/>
        </w:rPr>
        <w:t>如</w:t>
      </w:r>
      <w:r>
        <w:rPr>
          <w:spacing w:val="-2"/>
          <w:w w:val="95"/>
        </w:rPr>
        <w:t>果</w:t>
      </w:r>
      <w:r>
        <w:rPr>
          <w:spacing w:val="-2"/>
          <w:w w:val="95"/>
        </w:rPr>
        <w:t>被</w:t>
      </w:r>
      <w:r>
        <w:rPr>
          <w:spacing w:val="-2"/>
          <w:w w:val="95"/>
        </w:rPr>
        <w:t>保</w:t>
      </w:r>
      <w:r>
        <w:rPr>
          <w:spacing w:val="-2"/>
          <w:w w:val="95"/>
        </w:rPr>
        <w:t>险</w:t>
      </w:r>
      <w:r>
        <w:rPr>
          <w:spacing w:val="-2"/>
          <w:w w:val="95"/>
        </w:rPr>
        <w:t>人</w:t>
      </w:r>
      <w:r>
        <w:rPr>
          <w:spacing w:val="-2"/>
          <w:w w:val="95"/>
        </w:rPr>
        <w:t>在</w:t>
      </w:r>
      <w:r>
        <w:rPr>
          <w:spacing w:val="-2"/>
          <w:w w:val="95"/>
        </w:rPr>
        <w:t>本</w:t>
      </w:r>
      <w:r>
        <w:rPr>
          <w:spacing w:val="-2"/>
          <w:w w:val="95"/>
        </w:rPr>
        <w:t>主险合</w:t>
      </w:r>
      <w:r>
        <w:rPr>
          <w:spacing w:val="-2"/>
          <w:w w:val="95"/>
        </w:rPr>
        <w:t>同</w:t>
      </w:r>
      <w:r>
        <w:rPr>
          <w:spacing w:val="-2"/>
          <w:w w:val="95"/>
        </w:rPr>
        <w:t>保</w:t>
      </w:r>
      <w:r>
        <w:rPr>
          <w:spacing w:val="-2"/>
          <w:w w:val="95"/>
        </w:rPr>
        <w:t>险</w:t>
      </w:r>
      <w:r>
        <w:rPr>
          <w:spacing w:val="-2"/>
          <w:w w:val="95"/>
        </w:rPr>
        <w:t>期</w:t>
      </w:r>
      <w:r>
        <w:rPr>
          <w:spacing w:val="-2"/>
          <w:w w:val="95"/>
        </w:rPr>
        <w:t>间</w:t>
      </w:r>
      <w:r>
        <w:rPr>
          <w:spacing w:val="-2"/>
          <w:w w:val="95"/>
        </w:rPr>
        <w:t>内</w:t>
      </w:r>
      <w:r>
        <w:rPr>
          <w:spacing w:val="-2"/>
          <w:w w:val="95"/>
        </w:rPr>
        <w:t>且</w:t>
      </w:r>
      <w:r>
        <w:rPr>
          <w:spacing w:val="-2"/>
          <w:w w:val="95"/>
        </w:rPr>
        <w:t>在</w:t>
      </w:r>
      <w:r>
        <w:rPr>
          <w:spacing w:val="-2"/>
          <w:w w:val="95"/>
        </w:rPr>
        <w:t>本主险</w:t>
      </w:r>
      <w:r>
        <w:rPr>
          <w:spacing w:val="-2"/>
          <w:w w:val="95"/>
        </w:rPr>
        <w:t>合</w:t>
      </w:r>
      <w:r>
        <w:rPr>
          <w:spacing w:val="-2"/>
          <w:w w:val="95"/>
        </w:rPr>
        <w:t>同</w:t>
      </w:r>
      <w:r>
        <w:rPr>
          <w:spacing w:val="-2"/>
          <w:w w:val="95"/>
        </w:rPr>
        <w:t>有</w:t>
      </w:r>
      <w:r>
        <w:rPr>
          <w:spacing w:val="-2"/>
          <w:w w:val="95"/>
        </w:rPr>
        <w:t>效</w:t>
      </w:r>
      <w:r>
        <w:rPr>
          <w:spacing w:val="-2"/>
          <w:w w:val="95"/>
        </w:rPr>
        <w:t>期</w:t>
      </w:r>
      <w:r>
        <w:rPr>
          <w:spacing w:val="-2"/>
          <w:w w:val="95"/>
        </w:rPr>
        <w:t>内</w:t>
      </w:r>
      <w:r>
        <w:rPr>
          <w:spacing w:val="-2"/>
          <w:w w:val="95"/>
        </w:rPr>
        <w:t>失</w:t>
      </w:r>
      <w:r>
        <w:rPr>
          <w:spacing w:val="-2"/>
          <w:w w:val="95"/>
        </w:rPr>
        <w:t>踪</w:t>
      </w:r>
      <w:r>
        <w:rPr>
          <w:spacing w:val="-2"/>
          <w:w w:val="95"/>
        </w:rPr>
        <w:t>且</w:t>
      </w:r>
      <w:r>
        <w:rPr>
          <w:spacing w:val="-2"/>
          <w:w w:val="95"/>
        </w:rPr>
        <w:t>之</w:t>
      </w:r>
      <w:r>
        <w:rPr>
          <w:spacing w:val="-2"/>
          <w:w w:val="95"/>
        </w:rPr>
        <w:t>后</w:t>
      </w:r>
      <w:r>
        <w:rPr>
          <w:spacing w:val="-2"/>
          <w:w w:val="95"/>
        </w:rPr>
        <w:t>被</w:t>
      </w:r>
      <w:r>
        <w:rPr>
          <w:spacing w:val="-2"/>
          <w:w w:val="95"/>
        </w:rPr>
        <w:t>法</w:t>
      </w:r>
      <w:r>
        <w:rPr>
          <w:spacing w:val="-2"/>
          <w:w w:val="95"/>
        </w:rPr>
        <w:t>院</w:t>
      </w:r>
      <w:r>
        <w:rPr>
          <w:spacing w:val="-2"/>
          <w:w w:val="95"/>
        </w:rPr>
        <w:t>宣</w:t>
      </w:r>
      <w:r>
        <w:rPr>
          <w:spacing w:val="-2"/>
          <w:w w:val="95"/>
        </w:rPr>
        <w:t>告</w:t>
      </w:r>
      <w:r>
        <w:rPr>
          <w:spacing w:val="-2"/>
          <w:w w:val="95"/>
        </w:rPr>
        <w:t>死</w:t>
      </w:r>
      <w:r>
        <w:rPr>
          <w:spacing w:val="-2"/>
          <w:w w:val="95"/>
        </w:rPr>
        <w:t>亡，我</w:t>
      </w:r>
      <w:r>
        <w:rPr>
          <w:spacing w:val="-2"/>
          <w:w w:val="95"/>
        </w:rPr>
        <w:t>们</w:t>
      </w:r>
      <w:r>
        <w:rPr>
          <w:spacing w:val="-2"/>
          <w:w w:val="95"/>
        </w:rPr>
        <w:t>按</w:t>
      </w:r>
      <w:r>
        <w:rPr>
          <w:spacing w:val="-2"/>
          <w:w w:val="95"/>
        </w:rPr>
        <w:t>本</w:t>
      </w:r>
      <w:r>
        <w:rPr>
          <w:spacing w:val="-2"/>
          <w:w w:val="95"/>
        </w:rPr>
        <w:t>主</w:t>
      </w:r>
      <w:r>
        <w:rPr>
          <w:spacing w:val="-2"/>
          <w:w w:val="95"/>
        </w:rPr>
        <w:t>险</w:t>
      </w:r>
      <w:r>
        <w:rPr>
          <w:spacing w:val="-2"/>
          <w:w w:val="95"/>
        </w:rPr>
        <w:t>合</w:t>
      </w:r>
      <w:r>
        <w:rPr>
          <w:spacing w:val="-2"/>
          <w:w w:val="95"/>
        </w:rPr>
        <w:t>同</w:t>
      </w:r>
      <w:r>
        <w:rPr>
          <w:spacing w:val="-2"/>
          <w:w w:val="95"/>
        </w:rPr>
        <w:t>的</w:t>
      </w:r>
      <w:r>
        <w:rPr>
          <w:spacing w:val="-2"/>
          <w:w w:val="95"/>
        </w:rPr>
        <w:t>约定给</w:t>
      </w:r>
      <w:r>
        <w:rPr>
          <w:spacing w:val="-2"/>
          <w:w w:val="95"/>
        </w:rPr>
        <w:t>付</w:t>
      </w:r>
      <w:r>
        <w:rPr>
          <w:spacing w:val="-2"/>
          <w:w w:val="95"/>
        </w:rPr>
        <w:t>身</w:t>
      </w:r>
      <w:r>
        <w:rPr>
          <w:spacing w:val="-2"/>
          <w:w w:val="95"/>
        </w:rPr>
        <w:t>故</w:t>
      </w:r>
      <w:r>
        <w:rPr>
          <w:spacing w:val="-2"/>
          <w:w w:val="95"/>
        </w:rPr>
        <w:t>保</w:t>
      </w:r>
      <w:r>
        <w:rPr>
          <w:spacing w:val="-2"/>
          <w:w w:val="95"/>
        </w:rPr>
        <w:t>险</w:t>
      </w:r>
      <w:r>
        <w:rPr>
          <w:spacing w:val="-2"/>
          <w:w w:val="95"/>
        </w:rPr>
        <w:t>金</w:t>
      </w:r>
      <w:r>
        <w:rPr>
          <w:spacing w:val="-2"/>
          <w:w w:val="95"/>
        </w:rPr>
        <w:t>，</w:t>
      </w:r>
      <w:r>
        <w:rPr>
          <w:spacing w:val="-2"/>
          <w:w w:val="95"/>
        </w:rPr>
        <w:t>本</w:t>
      </w:r>
      <w:r>
        <w:rPr>
          <w:spacing w:val="-2"/>
          <w:w w:val="95"/>
        </w:rPr>
        <w:t>主</w:t>
      </w:r>
      <w:r>
        <w:rPr>
          <w:spacing w:val="-2"/>
        </w:rPr>
        <w:t>险</w:t>
      </w:r>
      <w:r>
        <w:rPr>
          <w:spacing w:val="-2"/>
        </w:rPr>
        <w:t>合</w:t>
      </w:r>
      <w:r>
        <w:rPr>
          <w:spacing w:val="-2"/>
        </w:rPr>
        <w:t>同</w:t>
      </w:r>
      <w:r>
        <w:rPr>
          <w:spacing w:val="-2"/>
        </w:rPr>
        <w:t>终</w:t>
      </w:r>
      <w:r>
        <w:rPr>
          <w:spacing w:val="-2"/>
        </w:rPr>
        <w:t>止</w:t>
      </w:r>
      <w:r>
        <w:rPr>
          <w:spacing w:val="-2"/>
        </w:rPr>
        <w:t>。</w:t>
      </w:r>
    </w:p>
    <w:p>
      <w:pPr>
        <w:spacing w:line="184" w:lineRule="auto" w:before="1"/>
        <w:ind w:left="2812" w:right="304" w:firstLine="0"/>
        <w:jc w:val="both"/>
        <w:rPr>
          <w:rFonts w:ascii="Microsoft JhengHei" w:eastAsia="Microsoft JhengHei"/>
          <w:b/>
          <w:sz w:val="22"/>
        </w:rPr>
      </w:pPr>
      <w:r>
        <w:rPr>
          <w:rFonts w:ascii="Microsoft JhengHei" w:eastAsia="Microsoft JhengHei"/>
          <w:b/>
          <w:spacing w:val="-2"/>
          <w:w w:val="95"/>
          <w:sz w:val="22"/>
        </w:rPr>
        <w:t>如</w:t>
      </w:r>
      <w:r>
        <w:rPr>
          <w:rFonts w:ascii="Microsoft JhengHei" w:eastAsia="Microsoft JhengHei"/>
          <w:b/>
          <w:spacing w:val="-2"/>
          <w:w w:val="95"/>
          <w:sz w:val="22"/>
        </w:rPr>
        <w:t>果</w:t>
      </w:r>
      <w:r>
        <w:rPr>
          <w:rFonts w:ascii="Microsoft JhengHei" w:eastAsia="Microsoft JhengHei"/>
          <w:b/>
          <w:spacing w:val="-2"/>
          <w:w w:val="95"/>
          <w:sz w:val="22"/>
        </w:rPr>
        <w:t>被</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人</w:t>
      </w:r>
      <w:r>
        <w:rPr>
          <w:rFonts w:ascii="Microsoft JhengHei" w:eastAsia="Microsoft JhengHei"/>
          <w:b/>
          <w:spacing w:val="-2"/>
          <w:w w:val="95"/>
          <w:sz w:val="22"/>
        </w:rPr>
        <w:t>在</w:t>
      </w:r>
      <w:r>
        <w:rPr>
          <w:rFonts w:ascii="Microsoft JhengHei" w:eastAsia="Microsoft JhengHei"/>
          <w:b/>
          <w:spacing w:val="-2"/>
          <w:w w:val="95"/>
          <w:sz w:val="22"/>
        </w:rPr>
        <w:t>宣</w:t>
      </w:r>
      <w:r>
        <w:rPr>
          <w:rFonts w:ascii="Microsoft JhengHei" w:eastAsia="Microsoft JhengHei"/>
          <w:b/>
          <w:spacing w:val="-2"/>
          <w:w w:val="95"/>
          <w:sz w:val="22"/>
        </w:rPr>
        <w:t>告死亡</w:t>
      </w:r>
      <w:r>
        <w:rPr>
          <w:rFonts w:ascii="Microsoft JhengHei" w:eastAsia="Microsoft JhengHei"/>
          <w:b/>
          <w:spacing w:val="-2"/>
          <w:w w:val="95"/>
          <w:sz w:val="22"/>
        </w:rPr>
        <w:t>后</w:t>
      </w:r>
      <w:r>
        <w:rPr>
          <w:rFonts w:ascii="Microsoft JhengHei" w:eastAsia="Microsoft JhengHei"/>
          <w:b/>
          <w:spacing w:val="-2"/>
          <w:w w:val="95"/>
          <w:sz w:val="22"/>
        </w:rPr>
        <w:t>重</w:t>
      </w:r>
      <w:r>
        <w:rPr>
          <w:rFonts w:ascii="Microsoft JhengHei" w:eastAsia="Microsoft JhengHei"/>
          <w:b/>
          <w:spacing w:val="-2"/>
          <w:w w:val="95"/>
          <w:sz w:val="22"/>
        </w:rPr>
        <w:t>新</w:t>
      </w:r>
      <w:r>
        <w:rPr>
          <w:rFonts w:ascii="Microsoft JhengHei" w:eastAsia="Microsoft JhengHei"/>
          <w:b/>
          <w:spacing w:val="-2"/>
          <w:w w:val="95"/>
          <w:sz w:val="22"/>
        </w:rPr>
        <w:t>出</w:t>
      </w:r>
      <w:r>
        <w:rPr>
          <w:rFonts w:ascii="Microsoft JhengHei" w:eastAsia="Microsoft JhengHei"/>
          <w:b/>
          <w:spacing w:val="-2"/>
          <w:w w:val="95"/>
          <w:sz w:val="22"/>
        </w:rPr>
        <w:t>现</w:t>
      </w:r>
      <w:r>
        <w:rPr>
          <w:rFonts w:ascii="Microsoft JhengHei" w:eastAsia="Microsoft JhengHei"/>
          <w:b/>
          <w:spacing w:val="-2"/>
          <w:w w:val="95"/>
          <w:sz w:val="22"/>
        </w:rPr>
        <w:t>或</w:t>
      </w:r>
      <w:r>
        <w:rPr>
          <w:rFonts w:ascii="Microsoft JhengHei" w:eastAsia="Microsoft JhengHei"/>
          <w:b/>
          <w:spacing w:val="-2"/>
          <w:w w:val="95"/>
          <w:sz w:val="22"/>
        </w:rPr>
        <w:t>者</w:t>
      </w:r>
      <w:r>
        <w:rPr>
          <w:rFonts w:ascii="Microsoft JhengHei" w:eastAsia="Microsoft JhengHei"/>
          <w:b/>
          <w:spacing w:val="-2"/>
          <w:w w:val="95"/>
          <w:sz w:val="22"/>
        </w:rPr>
        <w:t>保</w:t>
      </w:r>
      <w:r>
        <w:rPr>
          <w:rFonts w:ascii="Microsoft JhengHei" w:eastAsia="Microsoft JhengHei"/>
          <w:b/>
          <w:spacing w:val="-2"/>
          <w:w w:val="95"/>
          <w:sz w:val="22"/>
        </w:rPr>
        <w:t>险金申</w:t>
      </w:r>
      <w:r>
        <w:rPr>
          <w:rFonts w:ascii="Microsoft JhengHei" w:eastAsia="Microsoft JhengHei"/>
          <w:b/>
          <w:spacing w:val="-2"/>
          <w:w w:val="95"/>
          <w:sz w:val="22"/>
        </w:rPr>
        <w:t>请</w:t>
      </w:r>
      <w:r>
        <w:rPr>
          <w:rFonts w:ascii="Microsoft JhengHei" w:eastAsia="Microsoft JhengHei"/>
          <w:b/>
          <w:spacing w:val="-2"/>
          <w:w w:val="95"/>
          <w:sz w:val="22"/>
        </w:rPr>
        <w:t>人</w:t>
      </w:r>
      <w:r>
        <w:rPr>
          <w:rFonts w:ascii="Microsoft JhengHei" w:eastAsia="Microsoft JhengHei"/>
          <w:b/>
          <w:spacing w:val="-2"/>
          <w:w w:val="95"/>
          <w:sz w:val="22"/>
        </w:rPr>
        <w:t>确</w:t>
      </w:r>
      <w:r>
        <w:rPr>
          <w:rFonts w:ascii="Microsoft JhengHei" w:eastAsia="Microsoft JhengHei"/>
          <w:b/>
          <w:spacing w:val="-2"/>
          <w:w w:val="95"/>
          <w:sz w:val="22"/>
        </w:rPr>
        <w:t>知</w:t>
      </w:r>
      <w:r>
        <w:rPr>
          <w:rFonts w:ascii="Microsoft JhengHei" w:eastAsia="Microsoft JhengHei"/>
          <w:b/>
          <w:spacing w:val="-2"/>
          <w:w w:val="95"/>
          <w:sz w:val="22"/>
        </w:rPr>
        <w:t>其</w:t>
      </w:r>
      <w:r>
        <w:rPr>
          <w:rFonts w:ascii="Microsoft JhengHei" w:eastAsia="Microsoft JhengHei"/>
          <w:b/>
          <w:spacing w:val="-2"/>
          <w:w w:val="95"/>
          <w:sz w:val="22"/>
        </w:rPr>
        <w:t>没</w:t>
      </w:r>
      <w:r>
        <w:rPr>
          <w:rFonts w:ascii="Microsoft JhengHei" w:eastAsia="Microsoft JhengHei"/>
          <w:b/>
          <w:spacing w:val="-2"/>
          <w:w w:val="95"/>
          <w:sz w:val="22"/>
        </w:rPr>
        <w:t>有</w:t>
      </w:r>
      <w:r>
        <w:rPr>
          <w:rFonts w:ascii="Microsoft JhengHei" w:eastAsia="Microsoft JhengHei"/>
          <w:b/>
          <w:spacing w:val="-2"/>
          <w:w w:val="95"/>
          <w:sz w:val="22"/>
        </w:rPr>
        <w:t>死</w:t>
      </w:r>
      <w:r>
        <w:rPr>
          <w:rFonts w:ascii="Microsoft JhengHei" w:eastAsia="Microsoft JhengHei"/>
          <w:b/>
          <w:spacing w:val="-2"/>
          <w:w w:val="95"/>
          <w:sz w:val="22"/>
        </w:rPr>
        <w:t>亡</w:t>
      </w:r>
      <w:r>
        <w:rPr>
          <w:rFonts w:ascii="Microsoft JhengHei" w:eastAsia="Microsoft JhengHei"/>
          <w:b/>
          <w:w w:val="95"/>
          <w:sz w:val="22"/>
        </w:rPr>
        <w:t>的</w:t>
      </w:r>
      <w:r>
        <w:rPr>
          <w:rFonts w:ascii="Microsoft JhengHei" w:eastAsia="Microsoft JhengHei"/>
          <w:b/>
          <w:spacing w:val="-60"/>
          <w:w w:val="95"/>
          <w:sz w:val="22"/>
        </w:rPr>
        <w:t>，</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金</w:t>
      </w:r>
      <w:r>
        <w:rPr>
          <w:rFonts w:ascii="Microsoft JhengHei" w:eastAsia="Microsoft JhengHei"/>
          <w:b/>
          <w:w w:val="95"/>
          <w:sz w:val="22"/>
        </w:rPr>
        <w:t>申</w:t>
      </w:r>
      <w:r>
        <w:rPr>
          <w:rFonts w:ascii="Microsoft JhengHei" w:eastAsia="Microsoft JhengHei"/>
          <w:b/>
          <w:w w:val="95"/>
          <w:sz w:val="22"/>
        </w:rPr>
        <w:t>请</w:t>
      </w:r>
      <w:r>
        <w:rPr>
          <w:rFonts w:ascii="Microsoft JhengHei" w:eastAsia="Microsoft JhengHei"/>
          <w:b/>
          <w:w w:val="95"/>
          <w:sz w:val="22"/>
        </w:rPr>
        <w:t>人</w:t>
      </w:r>
      <w:r>
        <w:rPr>
          <w:rFonts w:ascii="Microsoft JhengHei" w:eastAsia="Microsoft JhengHei"/>
          <w:b/>
          <w:w w:val="95"/>
          <w:sz w:val="22"/>
        </w:rPr>
        <w:t>应</w:t>
      </w:r>
      <w:r>
        <w:rPr>
          <w:rFonts w:ascii="Microsoft JhengHei" w:eastAsia="Microsoft JhengHei"/>
          <w:b/>
          <w:w w:val="95"/>
          <w:sz w:val="22"/>
        </w:rPr>
        <w:t>于</w:t>
      </w:r>
      <w:r>
        <w:rPr>
          <w:rFonts w:ascii="Microsoft JhengHei" w:eastAsia="Microsoft JhengHei"/>
          <w:b/>
          <w:w w:val="95"/>
          <w:sz w:val="22"/>
        </w:rPr>
        <w:t>知</w:t>
      </w:r>
      <w:r>
        <w:rPr>
          <w:rFonts w:ascii="Microsoft JhengHei" w:eastAsia="Microsoft JhengHei"/>
          <w:b/>
          <w:w w:val="95"/>
          <w:sz w:val="22"/>
        </w:rPr>
        <w:t>道</w:t>
      </w:r>
      <w:r>
        <w:rPr>
          <w:rFonts w:ascii="Microsoft JhengHei" w:eastAsia="Microsoft JhengHei"/>
          <w:b/>
          <w:w w:val="95"/>
          <w:sz w:val="22"/>
        </w:rPr>
        <w:t>或</w:t>
      </w:r>
      <w:r>
        <w:rPr>
          <w:rFonts w:ascii="Microsoft JhengHei" w:eastAsia="Microsoft JhengHei"/>
          <w:b/>
          <w:w w:val="95"/>
          <w:sz w:val="22"/>
        </w:rPr>
        <w:t>应</w:t>
      </w:r>
      <w:r>
        <w:rPr>
          <w:rFonts w:ascii="Microsoft JhengHei" w:eastAsia="Microsoft JhengHei"/>
          <w:b/>
          <w:w w:val="95"/>
          <w:sz w:val="22"/>
        </w:rPr>
        <w:t>当</w:t>
      </w:r>
      <w:r>
        <w:rPr>
          <w:rFonts w:ascii="Microsoft JhengHei" w:eastAsia="Microsoft JhengHei"/>
          <w:b/>
          <w:w w:val="95"/>
          <w:sz w:val="22"/>
        </w:rPr>
        <w:t>知</w:t>
      </w:r>
      <w:r>
        <w:rPr>
          <w:rFonts w:ascii="Microsoft JhengHei" w:eastAsia="Microsoft JhengHei"/>
          <w:b/>
          <w:w w:val="95"/>
          <w:sz w:val="22"/>
        </w:rPr>
        <w:t>道</w:t>
      </w:r>
      <w:r>
        <w:rPr>
          <w:rFonts w:ascii="Microsoft JhengHei" w:eastAsia="Microsoft JhengHei"/>
          <w:b/>
          <w:w w:val="95"/>
          <w:sz w:val="22"/>
        </w:rPr>
        <w:t>后</w:t>
      </w:r>
      <w:r>
        <w:rPr>
          <w:rFonts w:ascii="Microsoft JhengHei" w:eastAsia="Microsoft JhengHei"/>
          <w:b/>
          <w:spacing w:val="-5"/>
          <w:w w:val="95"/>
          <w:sz w:val="22"/>
        </w:rPr>
        <w:t> </w:t>
      </w:r>
      <w:r>
        <w:rPr>
          <w:rFonts w:ascii="Microsoft JhengHei" w:eastAsia="Microsoft JhengHei"/>
          <w:b/>
          <w:w w:val="95"/>
          <w:sz w:val="22"/>
        </w:rPr>
        <w:t>30</w:t>
      </w:r>
      <w:r>
        <w:rPr>
          <w:rFonts w:ascii="Microsoft JhengHei" w:eastAsia="Microsoft JhengHei"/>
          <w:b/>
          <w:spacing w:val="-5"/>
          <w:w w:val="95"/>
          <w:sz w:val="22"/>
        </w:rPr>
        <w:t> </w:t>
      </w:r>
      <w:r>
        <w:rPr>
          <w:rFonts w:ascii="Microsoft JhengHei" w:eastAsia="Microsoft JhengHei"/>
          <w:b/>
          <w:w w:val="95"/>
          <w:sz w:val="22"/>
        </w:rPr>
        <w:t>日</w:t>
      </w:r>
      <w:r>
        <w:rPr>
          <w:rFonts w:ascii="Microsoft JhengHei" w:eastAsia="Microsoft JhengHei"/>
          <w:b/>
          <w:w w:val="95"/>
          <w:sz w:val="22"/>
        </w:rPr>
        <w:t>内</w:t>
      </w:r>
      <w:r>
        <w:rPr>
          <w:rFonts w:ascii="Microsoft JhengHei" w:eastAsia="Microsoft JhengHei"/>
          <w:b/>
          <w:w w:val="95"/>
          <w:sz w:val="22"/>
        </w:rPr>
        <w:t>向</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w w:val="95"/>
          <w:sz w:val="22"/>
        </w:rPr>
        <w:t>退</w:t>
      </w:r>
      <w:r>
        <w:rPr>
          <w:rFonts w:ascii="Microsoft JhengHei" w:eastAsia="Microsoft JhengHei"/>
          <w:b/>
          <w:w w:val="95"/>
          <w:sz w:val="22"/>
        </w:rPr>
        <w:t>还</w:t>
      </w:r>
      <w:r>
        <w:rPr>
          <w:rFonts w:ascii="Microsoft JhengHei" w:eastAsia="Microsoft JhengHei"/>
          <w:b/>
          <w:w w:val="95"/>
          <w:sz w:val="22"/>
        </w:rPr>
        <w:t>已</w:t>
      </w:r>
      <w:r>
        <w:rPr>
          <w:rFonts w:ascii="Microsoft JhengHei" w:eastAsia="Microsoft JhengHei"/>
          <w:b/>
          <w:w w:val="95"/>
          <w:sz w:val="22"/>
        </w:rPr>
        <w:t>领</w:t>
      </w:r>
      <w:r>
        <w:rPr>
          <w:rFonts w:ascii="Microsoft JhengHei" w:eastAsia="Microsoft JhengHei"/>
          <w:b/>
          <w:w w:val="95"/>
          <w:sz w:val="22"/>
        </w:rPr>
        <w:t>取</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spacing w:val="-2"/>
          <w:sz w:val="22"/>
        </w:rPr>
        <w:t>险</w:t>
      </w:r>
      <w:r>
        <w:rPr>
          <w:rFonts w:ascii="Microsoft JhengHei" w:eastAsia="Microsoft JhengHei"/>
          <w:b/>
          <w:spacing w:val="-2"/>
          <w:sz w:val="22"/>
        </w:rPr>
        <w:t>金</w:t>
      </w:r>
      <w:r>
        <w:rPr>
          <w:rFonts w:ascii="Microsoft JhengHei" w:eastAsia="Microsoft JhengHei"/>
          <w:b/>
          <w:spacing w:val="-2"/>
          <w:sz w:val="22"/>
        </w:rPr>
        <w:t>，</w:t>
      </w:r>
      <w:r>
        <w:rPr>
          <w:rFonts w:ascii="Microsoft JhengHei" w:eastAsia="Microsoft JhengHei"/>
          <w:b/>
          <w:spacing w:val="-2"/>
          <w:sz w:val="22"/>
        </w:rPr>
        <w:t>本</w:t>
      </w:r>
      <w:r>
        <w:rPr>
          <w:rFonts w:ascii="Microsoft JhengHei" w:eastAsia="Microsoft JhengHei"/>
          <w:b/>
          <w:spacing w:val="-2"/>
          <w:sz w:val="22"/>
        </w:rPr>
        <w:t>主</w:t>
      </w:r>
      <w:r>
        <w:rPr>
          <w:rFonts w:ascii="Microsoft JhengHei" w:eastAsia="Microsoft JhengHei"/>
          <w:b/>
          <w:spacing w:val="-2"/>
          <w:sz w:val="22"/>
        </w:rPr>
        <w:t>险</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的效力</w:t>
      </w:r>
      <w:r>
        <w:rPr>
          <w:rFonts w:ascii="Microsoft JhengHei" w:eastAsia="Microsoft JhengHei"/>
          <w:b/>
          <w:spacing w:val="-2"/>
          <w:sz w:val="22"/>
        </w:rPr>
        <w:t>依</w:t>
      </w:r>
      <w:r>
        <w:rPr>
          <w:rFonts w:ascii="Microsoft JhengHei" w:eastAsia="Microsoft JhengHei"/>
          <w:b/>
          <w:spacing w:val="-2"/>
          <w:sz w:val="22"/>
        </w:rPr>
        <w:t>法</w:t>
      </w:r>
      <w:r>
        <w:rPr>
          <w:rFonts w:ascii="Microsoft JhengHei" w:eastAsia="Microsoft JhengHei"/>
          <w:b/>
          <w:spacing w:val="-2"/>
          <w:sz w:val="22"/>
        </w:rPr>
        <w:t>确</w:t>
      </w:r>
      <w:r>
        <w:rPr>
          <w:rFonts w:ascii="Microsoft JhengHei" w:eastAsia="Microsoft JhengHei"/>
          <w:b/>
          <w:spacing w:val="-2"/>
          <w:sz w:val="22"/>
        </w:rPr>
        <w:t>定</w:t>
      </w:r>
      <w:r>
        <w:rPr>
          <w:rFonts w:ascii="Microsoft JhengHei" w:eastAsia="Microsoft JhengHei"/>
          <w:b/>
          <w:spacing w:val="-2"/>
          <w:sz w:val="22"/>
        </w:rPr>
        <w:t>。</w:t>
      </w:r>
    </w:p>
    <w:p>
      <w:pPr>
        <w:pStyle w:val="BodyText"/>
        <w:spacing w:before="2"/>
        <w:rPr>
          <w:rFonts w:ascii="Microsoft JhengHei"/>
          <w:b/>
          <w:sz w:val="14"/>
        </w:rPr>
      </w:pPr>
    </w:p>
    <w:p>
      <w:pPr>
        <w:pStyle w:val="ListParagraph"/>
        <w:numPr>
          <w:ilvl w:val="1"/>
          <w:numId w:val="7"/>
        </w:numPr>
        <w:tabs>
          <w:tab w:pos="1214" w:val="left" w:leader="none"/>
        </w:tabs>
        <w:spacing w:line="384" w:lineRule="exact" w:before="1" w:after="0"/>
        <w:ind w:left="1214" w:right="0" w:hanging="850"/>
        <w:jc w:val="both"/>
        <w:rPr>
          <w:sz w:val="21"/>
        </w:rPr>
      </w:pPr>
      <w:r>
        <w:rPr>
          <w:rFonts w:ascii="Microsoft JhengHei" w:eastAsia="Microsoft JhengHei"/>
          <w:b/>
          <w:spacing w:val="39"/>
          <w:sz w:val="21"/>
        </w:rPr>
        <w:t>保险金的给付  </w:t>
      </w:r>
      <w:r>
        <w:rPr>
          <w:spacing w:val="-1"/>
          <w:sz w:val="21"/>
        </w:rPr>
        <w:t>一、 我们在收到保险金申请人的理赔申请书或满期保险金领取申请书</w:t>
      </w:r>
    </w:p>
    <w:p>
      <w:pPr>
        <w:pStyle w:val="BodyText"/>
        <w:spacing w:line="278" w:lineRule="auto"/>
        <w:ind w:left="3338" w:right="304"/>
        <w:jc w:val="both"/>
      </w:pPr>
      <w:r>
        <w:rPr>
          <w:spacing w:val="-2"/>
        </w:rPr>
        <w:t>及有关证明和资料后，将在 </w:t>
      </w:r>
      <w:r>
        <w:rPr/>
        <w:t>5</w:t>
      </w:r>
      <w:r>
        <w:rPr>
          <w:spacing w:val="-7"/>
        </w:rPr>
        <w:t> 日内作出核定；情形复杂的，在 </w:t>
      </w:r>
      <w:r>
        <w:rPr/>
        <w:t>30</w:t>
      </w:r>
      <w:r>
        <w:rPr>
          <w:spacing w:val="-2"/>
        </w:rPr>
        <w:t>日内作出核定。对属于保险责任的，我们在与保险金申请人达成给</w:t>
      </w:r>
      <w:r>
        <w:rPr>
          <w:spacing w:val="-3"/>
        </w:rPr>
        <w:t>付保险金的协议后 </w:t>
      </w:r>
      <w:r>
        <w:rPr/>
        <w:t>10</w:t>
      </w:r>
      <w:r>
        <w:rPr>
          <w:spacing w:val="-5"/>
        </w:rPr>
        <w:t> 日内，履行给付保险金义务。</w:t>
      </w:r>
    </w:p>
    <w:p>
      <w:pPr>
        <w:pStyle w:val="BodyText"/>
        <w:spacing w:line="278" w:lineRule="auto"/>
        <w:ind w:left="3338" w:right="304" w:hanging="526"/>
        <w:jc w:val="both"/>
      </w:pPr>
      <w:r>
        <w:rPr>
          <w:spacing w:val="-2"/>
        </w:rPr>
        <w:t>二、 我们未及时履行前款规定义务的，对属于保险责任的，除支付保险</w:t>
      </w:r>
      <w:r>
        <w:rPr>
          <w:spacing w:val="-2"/>
        </w:rPr>
        <w:t>金外，应当赔偿保险金申请人因此受到的损失，其中利息损失按照</w:t>
      </w:r>
      <w:r>
        <w:rPr>
          <w:spacing w:val="-2"/>
        </w:rPr>
        <w:t>我们确定的利率按单利计算，且我们确定的利率不低于当时中国人</w:t>
      </w:r>
      <w:r>
        <w:rPr>
          <w:spacing w:val="-2"/>
        </w:rPr>
        <w:t>民银行公布的金融机构人民币活期存款基准利率。</w:t>
      </w:r>
    </w:p>
    <w:p>
      <w:pPr>
        <w:pStyle w:val="BodyText"/>
        <w:spacing w:line="278" w:lineRule="auto"/>
        <w:ind w:left="3338" w:right="304" w:hanging="526"/>
        <w:jc w:val="both"/>
      </w:pPr>
      <w:r>
        <w:rPr>
          <w:spacing w:val="-5"/>
        </w:rPr>
        <w:t>三、 对不属于保险责任的，我们自作出核定之日起 </w:t>
      </w:r>
      <w:r>
        <w:rPr>
          <w:spacing w:val="-4"/>
        </w:rPr>
        <w:t>3</w:t>
      </w:r>
      <w:r>
        <w:rPr>
          <w:spacing w:val="-9"/>
        </w:rPr>
        <w:t> 日内向保险金申请</w:t>
      </w:r>
      <w:r>
        <w:rPr>
          <w:spacing w:val="-2"/>
        </w:rPr>
        <w:t>人发出拒绝给付保险金通知书并说明理由。</w:t>
      </w:r>
    </w:p>
    <w:p>
      <w:pPr>
        <w:pStyle w:val="BodyText"/>
        <w:spacing w:line="278" w:lineRule="auto"/>
        <w:ind w:left="3338" w:right="304" w:hanging="526"/>
        <w:jc w:val="both"/>
      </w:pPr>
      <w:r>
        <w:rPr/>
        <w:t>四、 我们在收到理赔申请书或满期保险金领取申请书及有关证明和资</w:t>
      </w:r>
      <w:r>
        <w:rPr>
          <w:spacing w:val="-6"/>
        </w:rPr>
        <w:t>料之日起 </w:t>
      </w:r>
      <w:r>
        <w:rPr/>
        <w:t>60</w:t>
      </w:r>
      <w:r>
        <w:rPr>
          <w:spacing w:val="-5"/>
        </w:rPr>
        <w:t> 日内，对给付保险金的数额不能确定的，根据已有证</w:t>
      </w:r>
      <w:r>
        <w:rPr>
          <w:spacing w:val="-2"/>
        </w:rPr>
        <w:t>明和资料可以确定的数额先予支付；我们最终确定给付保险金的数</w:t>
      </w:r>
      <w:r>
        <w:rPr>
          <w:spacing w:val="-2"/>
        </w:rPr>
        <w:t>额后，将支付相应的差额。</w:t>
      </w:r>
    </w:p>
    <w:p>
      <w:pPr>
        <w:pStyle w:val="BodyText"/>
        <w:spacing w:before="1"/>
        <w:rPr>
          <w:sz w:val="19"/>
        </w:rPr>
      </w:pPr>
    </w:p>
    <w:p>
      <w:pPr>
        <w:pStyle w:val="ListParagraph"/>
        <w:numPr>
          <w:ilvl w:val="1"/>
          <w:numId w:val="7"/>
        </w:numPr>
        <w:tabs>
          <w:tab w:pos="1214" w:val="left" w:leader="none"/>
          <w:tab w:pos="2812" w:val="left" w:leader="none"/>
        </w:tabs>
        <w:spacing w:line="235" w:lineRule="auto" w:before="0" w:after="0"/>
        <w:ind w:left="2813" w:right="374" w:hanging="2449"/>
        <w:jc w:val="both"/>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w w:val="95"/>
          <w:sz w:val="21"/>
        </w:rPr>
        <w:t>保</w:t>
      </w:r>
      <w:r>
        <w:rPr>
          <w:w w:val="95"/>
          <w:sz w:val="21"/>
        </w:rPr>
        <w:t>险</w:t>
      </w:r>
      <w:r>
        <w:rPr>
          <w:w w:val="95"/>
          <w:sz w:val="21"/>
        </w:rPr>
        <w:t>金申请人向我们申请</w:t>
      </w:r>
      <w:r>
        <w:rPr>
          <w:w w:val="95"/>
          <w:sz w:val="21"/>
        </w:rPr>
        <w:t>给</w:t>
      </w:r>
      <w:r>
        <w:rPr>
          <w:w w:val="95"/>
          <w:sz w:val="21"/>
        </w:rPr>
        <w:t>付</w:t>
      </w:r>
      <w:r>
        <w:rPr>
          <w:w w:val="95"/>
          <w:sz w:val="21"/>
        </w:rPr>
        <w:t>保险金的诉讼时效期</w:t>
      </w:r>
      <w:r>
        <w:rPr>
          <w:w w:val="95"/>
          <w:sz w:val="21"/>
        </w:rPr>
        <w:t>间</w:t>
      </w:r>
      <w:r>
        <w:rPr>
          <w:w w:val="95"/>
          <w:sz w:val="21"/>
        </w:rPr>
        <w:t>为</w:t>
      </w:r>
      <w:r>
        <w:rPr>
          <w:spacing w:val="36"/>
          <w:sz w:val="21"/>
        </w:rPr>
        <w:t> </w:t>
      </w:r>
      <w:r>
        <w:rPr>
          <w:w w:val="95"/>
          <w:sz w:val="21"/>
        </w:rPr>
        <w:t>5</w:t>
      </w:r>
      <w:r>
        <w:rPr>
          <w:spacing w:val="28"/>
          <w:sz w:val="21"/>
        </w:rPr>
        <w:t> </w:t>
      </w:r>
      <w:r>
        <w:rPr>
          <w:w w:val="95"/>
          <w:sz w:val="21"/>
        </w:rPr>
        <w:t>年，自其</w:t>
      </w:r>
      <w:r>
        <w:rPr>
          <w:w w:val="95"/>
          <w:sz w:val="21"/>
        </w:rPr>
        <w:t>知</w:t>
      </w:r>
      <w:r>
        <w:rPr>
          <w:w w:val="95"/>
          <w:sz w:val="21"/>
        </w:rPr>
        <w:t>道</w:t>
      </w:r>
      <w:r>
        <w:rPr>
          <w:spacing w:val="-2"/>
          <w:sz w:val="21"/>
        </w:rPr>
        <w:t>或</w:t>
      </w:r>
      <w:r>
        <w:rPr>
          <w:spacing w:val="-2"/>
          <w:sz w:val="21"/>
        </w:rPr>
        <w:t>者</w:t>
      </w:r>
      <w:r>
        <w:rPr>
          <w:spacing w:val="-2"/>
          <w:sz w:val="21"/>
        </w:rPr>
        <w:t>应当知道保险事故发</w:t>
      </w:r>
      <w:r>
        <w:rPr>
          <w:spacing w:val="-2"/>
          <w:sz w:val="21"/>
        </w:rPr>
        <w:t>生</w:t>
      </w:r>
      <w:r>
        <w:rPr>
          <w:spacing w:val="-2"/>
          <w:sz w:val="21"/>
        </w:rPr>
        <w:t>之</w:t>
      </w:r>
      <w:r>
        <w:rPr>
          <w:spacing w:val="-2"/>
          <w:sz w:val="21"/>
        </w:rPr>
        <w:t>日起计算。</w:t>
      </w:r>
    </w:p>
    <w:p>
      <w:pPr>
        <w:pStyle w:val="BodyText"/>
        <w:spacing w:before="6"/>
        <w:rPr>
          <w:sz w:val="22"/>
        </w:rPr>
      </w:pPr>
    </w:p>
    <w:p>
      <w:pPr>
        <w:pStyle w:val="ListParagraph"/>
        <w:numPr>
          <w:ilvl w:val="1"/>
          <w:numId w:val="7"/>
        </w:numPr>
        <w:tabs>
          <w:tab w:pos="1214" w:val="left" w:leader="none"/>
          <w:tab w:pos="2812" w:val="left" w:leader="none"/>
        </w:tabs>
        <w:spacing w:line="240" w:lineRule="auto" w:before="0" w:after="0"/>
        <w:ind w:left="1214" w:right="0" w:hanging="850"/>
        <w:jc w:val="both"/>
        <w:rPr>
          <w:sz w:val="21"/>
        </w:rPr>
      </w:pPr>
      <w:r>
        <w:rPr>
          <w:rFonts w:ascii="Microsoft JhengHei" w:eastAsia="Microsoft JhengHei"/>
          <w:b/>
          <w:sz w:val="21"/>
        </w:rPr>
        <w:t>司法鉴</w:t>
      </w:r>
      <w:r>
        <w:rPr>
          <w:rFonts w:ascii="Microsoft JhengHei" w:eastAsia="Microsoft JhengHei"/>
          <w:b/>
          <w:spacing w:val="-10"/>
          <w:sz w:val="21"/>
        </w:rPr>
        <w:t>定</w:t>
      </w:r>
      <w:r>
        <w:rPr>
          <w:rFonts w:ascii="Microsoft JhengHei" w:eastAsia="Microsoft JhengHei"/>
          <w:b/>
          <w:sz w:val="21"/>
        </w:rPr>
        <w:tab/>
      </w:r>
      <w:r>
        <w:rPr>
          <w:spacing w:val="-2"/>
          <w:sz w:val="21"/>
        </w:rPr>
        <w:t>若</w:t>
      </w:r>
      <w:r>
        <w:rPr>
          <w:spacing w:val="-2"/>
          <w:sz w:val="21"/>
        </w:rPr>
        <w:t>被</w:t>
      </w:r>
      <w:r>
        <w:rPr>
          <w:spacing w:val="-2"/>
          <w:sz w:val="21"/>
        </w:rPr>
        <w:t>保险人身故，我们有</w:t>
      </w:r>
      <w:r>
        <w:rPr>
          <w:spacing w:val="-2"/>
          <w:sz w:val="21"/>
        </w:rPr>
        <w:t>权</w:t>
      </w:r>
      <w:r>
        <w:rPr>
          <w:spacing w:val="-2"/>
          <w:sz w:val="21"/>
        </w:rPr>
        <w:t>要</w:t>
      </w:r>
      <w:r>
        <w:rPr>
          <w:spacing w:val="-2"/>
          <w:sz w:val="21"/>
        </w:rPr>
        <w:t>求司法鉴定机构对保</w:t>
      </w:r>
      <w:r>
        <w:rPr>
          <w:spacing w:val="-2"/>
          <w:sz w:val="21"/>
        </w:rPr>
        <w:t>险</w:t>
      </w:r>
      <w:r>
        <w:rPr>
          <w:spacing w:val="-2"/>
          <w:sz w:val="21"/>
        </w:rPr>
        <w:t>事</w:t>
      </w:r>
      <w:r>
        <w:rPr>
          <w:spacing w:val="-2"/>
          <w:sz w:val="21"/>
        </w:rPr>
        <w:t>故进行鉴定</w:t>
      </w:r>
      <w:r>
        <w:rPr>
          <w:spacing w:val="-10"/>
          <w:sz w:val="21"/>
        </w:rPr>
        <w:t>。</w:t>
      </w:r>
    </w:p>
    <w:p>
      <w:pPr>
        <w:pStyle w:val="BodyText"/>
        <w:spacing w:before="11"/>
        <w:rPr>
          <w:sz w:val="24"/>
        </w:rPr>
      </w:pPr>
    </w:p>
    <w:p>
      <w:pPr>
        <w:tabs>
          <w:tab w:pos="1213" w:val="left" w:leader="none"/>
        </w:tabs>
        <w:spacing w:before="1"/>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6">
            <wp:simplePos x="0" y="0"/>
            <wp:positionH relativeFrom="page">
              <wp:posOffset>823264</wp:posOffset>
            </wp:positionH>
            <wp:positionV relativeFrom="paragraph">
              <wp:posOffset>375473</wp:posOffset>
            </wp:positionV>
            <wp:extent cx="5870387" cy="6095"/>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5870387" cy="6095"/>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如何交纳保险费</w:t>
      </w:r>
    </w:p>
    <w:p>
      <w:pPr>
        <w:pStyle w:val="ListParagraph"/>
        <w:numPr>
          <w:ilvl w:val="1"/>
          <w:numId w:val="8"/>
        </w:numPr>
        <w:tabs>
          <w:tab w:pos="1213" w:val="left" w:leader="none"/>
          <w:tab w:pos="1214" w:val="left" w:leader="none"/>
          <w:tab w:pos="2812" w:val="left" w:leader="none"/>
        </w:tabs>
        <w:spacing w:line="384" w:lineRule="exact" w:before="265" w:after="0"/>
        <w:ind w:left="1214" w:right="0" w:hanging="850"/>
        <w:jc w:val="left"/>
        <w:rPr>
          <w:sz w:val="21"/>
        </w:rPr>
      </w:pPr>
      <w:r>
        <w:rPr>
          <w:rFonts w:ascii="Microsoft JhengHei" w:eastAsia="Microsoft JhengHei"/>
          <w:b/>
          <w:sz w:val="21"/>
        </w:rPr>
        <w:t>保险费的交</w:t>
      </w:r>
      <w:r>
        <w:rPr>
          <w:rFonts w:ascii="Microsoft JhengHei" w:eastAsia="Microsoft JhengHei"/>
          <w:b/>
          <w:spacing w:val="-10"/>
          <w:sz w:val="21"/>
        </w:rPr>
        <w:t>纳</w:t>
      </w:r>
      <w:r>
        <w:rPr>
          <w:rFonts w:ascii="Microsoft JhengHei" w:eastAsia="Microsoft JhengHei"/>
          <w:b/>
          <w:sz w:val="21"/>
        </w:rPr>
        <w:tab/>
      </w:r>
      <w:r>
        <w:rPr>
          <w:spacing w:val="-2"/>
          <w:sz w:val="21"/>
        </w:rPr>
        <w:t>一</w:t>
      </w:r>
      <w:r>
        <w:rPr>
          <w:spacing w:val="-2"/>
          <w:sz w:val="21"/>
        </w:rPr>
        <w:t>、</w:t>
      </w:r>
      <w:r>
        <w:rPr>
          <w:spacing w:val="20"/>
          <w:sz w:val="21"/>
        </w:rPr>
        <w:t> </w:t>
      </w:r>
      <w:r>
        <w:rPr>
          <w:spacing w:val="-2"/>
          <w:sz w:val="21"/>
        </w:rPr>
        <w:t>本</w:t>
      </w:r>
      <w:r>
        <w:rPr>
          <w:spacing w:val="-2"/>
          <w:sz w:val="21"/>
        </w:rPr>
        <w:t>主</w:t>
      </w:r>
      <w:r>
        <w:rPr>
          <w:spacing w:val="-2"/>
          <w:sz w:val="21"/>
        </w:rPr>
        <w:t>险合同的交费方式和</w:t>
      </w:r>
      <w:r>
        <w:rPr>
          <w:spacing w:val="-2"/>
          <w:sz w:val="21"/>
        </w:rPr>
        <w:t>交</w:t>
      </w:r>
      <w:r>
        <w:rPr>
          <w:spacing w:val="-2"/>
          <w:sz w:val="21"/>
        </w:rPr>
        <w:t>费</w:t>
      </w:r>
      <w:r>
        <w:rPr>
          <w:spacing w:val="-2"/>
          <w:sz w:val="21"/>
        </w:rPr>
        <w:t>期间由您和我们约定</w:t>
      </w:r>
      <w:r>
        <w:rPr>
          <w:spacing w:val="-2"/>
          <w:sz w:val="21"/>
        </w:rPr>
        <w:t>并</w:t>
      </w:r>
      <w:r>
        <w:rPr>
          <w:spacing w:val="-2"/>
          <w:sz w:val="21"/>
        </w:rPr>
        <w:t>在</w:t>
      </w:r>
      <w:r>
        <w:rPr>
          <w:spacing w:val="-2"/>
          <w:sz w:val="21"/>
        </w:rPr>
        <w:t>保险单</w:t>
      </w:r>
      <w:r>
        <w:rPr>
          <w:spacing w:val="-10"/>
          <w:sz w:val="21"/>
        </w:rPr>
        <w:t>上</w:t>
      </w:r>
    </w:p>
    <w:p>
      <w:pPr>
        <w:pStyle w:val="BodyText"/>
        <w:spacing w:line="267" w:lineRule="exact"/>
        <w:ind w:left="3341"/>
      </w:pPr>
      <w:r>
        <w:rPr>
          <w:spacing w:val="-4"/>
        </w:rPr>
        <w:t>载明。</w:t>
      </w:r>
    </w:p>
    <w:p>
      <w:pPr>
        <w:pStyle w:val="BodyText"/>
        <w:spacing w:line="278" w:lineRule="auto" w:before="43"/>
        <w:ind w:left="3341" w:right="304" w:hanging="528"/>
      </w:pPr>
      <w:r>
        <w:rPr>
          <w:spacing w:val="-2"/>
        </w:rPr>
        <w:t>二、 分期交纳保险费的，在交纳首期保险费后，您应当按照约定，在每</w:t>
      </w:r>
      <w:r>
        <w:rPr/>
        <w:t>个保险费约定交纳日（</w:t>
      </w:r>
      <w:r>
        <w:rPr>
          <w:spacing w:val="-23"/>
        </w:rPr>
        <w:t>见 </w:t>
      </w:r>
      <w:r>
        <w:rPr/>
        <w:t>10.8）交纳其余各期的保险费。</w:t>
      </w:r>
    </w:p>
    <w:p>
      <w:pPr>
        <w:pStyle w:val="BodyText"/>
        <w:spacing w:before="12"/>
        <w:rPr>
          <w:sz w:val="18"/>
        </w:rPr>
      </w:pPr>
    </w:p>
    <w:p>
      <w:pPr>
        <w:pStyle w:val="ListParagraph"/>
        <w:numPr>
          <w:ilvl w:val="1"/>
          <w:numId w:val="8"/>
        </w:numPr>
        <w:tabs>
          <w:tab w:pos="1213" w:val="left" w:leader="none"/>
          <w:tab w:pos="1214" w:val="left" w:leader="none"/>
          <w:tab w:pos="2812" w:val="left" w:leader="none"/>
        </w:tabs>
        <w:spacing w:line="384" w:lineRule="exact" w:before="0" w:after="0"/>
        <w:ind w:left="1214" w:right="0" w:hanging="850"/>
        <w:jc w:val="left"/>
        <w:rPr>
          <w:sz w:val="21"/>
        </w:rPr>
      </w:pPr>
      <w:r>
        <w:rPr>
          <w:rFonts w:ascii="Microsoft JhengHei" w:eastAsia="Microsoft JhengHei"/>
          <w:b/>
          <w:sz w:val="21"/>
        </w:rPr>
        <w:t>宽限</w:t>
      </w:r>
      <w:r>
        <w:rPr>
          <w:rFonts w:ascii="Microsoft JhengHei" w:eastAsia="Microsoft JhengHei"/>
          <w:b/>
          <w:spacing w:val="-10"/>
          <w:sz w:val="21"/>
        </w:rPr>
        <w:t>期</w:t>
      </w:r>
      <w:r>
        <w:rPr>
          <w:rFonts w:ascii="Microsoft JhengHei" w:eastAsia="Microsoft JhengHei"/>
          <w:b/>
          <w:sz w:val="21"/>
        </w:rPr>
        <w:tab/>
      </w:r>
      <w:r>
        <w:rPr>
          <w:spacing w:val="-2"/>
          <w:sz w:val="21"/>
        </w:rPr>
        <w:t>一</w:t>
      </w:r>
      <w:r>
        <w:rPr>
          <w:spacing w:val="-2"/>
          <w:sz w:val="21"/>
        </w:rPr>
        <w:t>、</w:t>
      </w:r>
      <w:r>
        <w:rPr>
          <w:spacing w:val="13"/>
          <w:sz w:val="21"/>
        </w:rPr>
        <w:t> </w:t>
      </w:r>
      <w:r>
        <w:rPr>
          <w:spacing w:val="-2"/>
          <w:sz w:val="21"/>
        </w:rPr>
        <w:t>如</w:t>
      </w:r>
      <w:r>
        <w:rPr>
          <w:spacing w:val="-2"/>
          <w:sz w:val="21"/>
        </w:rPr>
        <w:t>果</w:t>
      </w:r>
      <w:r>
        <w:rPr>
          <w:spacing w:val="-2"/>
          <w:sz w:val="21"/>
        </w:rPr>
        <w:t>您到期未交纳保险费，</w:t>
      </w:r>
      <w:r>
        <w:rPr>
          <w:spacing w:val="-2"/>
          <w:sz w:val="21"/>
        </w:rPr>
        <w:t>自</w:t>
      </w:r>
      <w:r>
        <w:rPr>
          <w:spacing w:val="-2"/>
          <w:sz w:val="21"/>
        </w:rPr>
        <w:t>保险费约定交纳日的</w:t>
      </w:r>
      <w:r>
        <w:rPr>
          <w:spacing w:val="-2"/>
          <w:sz w:val="21"/>
        </w:rPr>
        <w:t>次</w:t>
      </w:r>
      <w:r>
        <w:rPr>
          <w:spacing w:val="-2"/>
          <w:sz w:val="21"/>
        </w:rPr>
        <w:t>日</w:t>
      </w:r>
      <w:r>
        <w:rPr>
          <w:spacing w:val="-2"/>
          <w:sz w:val="21"/>
        </w:rPr>
        <w:t>零时起</w:t>
      </w:r>
      <w:r>
        <w:rPr>
          <w:spacing w:val="-45"/>
          <w:sz w:val="21"/>
        </w:rPr>
        <w:t> </w:t>
      </w:r>
      <w:r>
        <w:rPr>
          <w:spacing w:val="-5"/>
          <w:sz w:val="21"/>
        </w:rPr>
        <w:t>60</w:t>
      </w:r>
    </w:p>
    <w:p>
      <w:pPr>
        <w:spacing w:line="213" w:lineRule="auto" w:before="21"/>
        <w:ind w:left="3324" w:right="304" w:firstLine="0"/>
        <w:jc w:val="left"/>
        <w:rPr>
          <w:rFonts w:ascii="Microsoft JhengHei" w:eastAsia="Microsoft JhengHei"/>
          <w:b/>
          <w:sz w:val="22"/>
        </w:rPr>
      </w:pPr>
      <w:r>
        <w:rPr>
          <w:spacing w:val="-2"/>
          <w:sz w:val="21"/>
        </w:rPr>
        <w:t>日为宽限期。宽限期内发生的保险事故，我们仍会按本主险合同的</w:t>
      </w:r>
      <w:r>
        <w:rPr>
          <w:w w:val="95"/>
          <w:sz w:val="21"/>
        </w:rPr>
        <w:t>约</w:t>
      </w:r>
      <w:r>
        <w:rPr>
          <w:w w:val="95"/>
          <w:sz w:val="21"/>
        </w:rPr>
        <w:t>定</w:t>
      </w:r>
      <w:r>
        <w:rPr>
          <w:w w:val="95"/>
          <w:sz w:val="21"/>
        </w:rPr>
        <w:t>承担相应的保险责任，</w:t>
      </w:r>
      <w:r>
        <w:rPr>
          <w:rFonts w:ascii="Microsoft JhengHei" w:eastAsia="Microsoft JhengHei"/>
          <w:b/>
          <w:w w:val="95"/>
          <w:sz w:val="22"/>
        </w:rPr>
        <w:t>但</w:t>
      </w:r>
      <w:r>
        <w:rPr>
          <w:rFonts w:ascii="Microsoft JhengHei" w:eastAsia="Microsoft JhengHei"/>
          <w:b/>
          <w:w w:val="95"/>
          <w:sz w:val="22"/>
        </w:rPr>
        <w:t>在</w:t>
      </w:r>
      <w:r>
        <w:rPr>
          <w:rFonts w:ascii="Microsoft JhengHei" w:eastAsia="Microsoft JhengHei"/>
          <w:b/>
          <w:w w:val="95"/>
          <w:sz w:val="22"/>
        </w:rPr>
        <w:t>给</w:t>
      </w:r>
      <w:r>
        <w:rPr>
          <w:rFonts w:ascii="Microsoft JhengHei" w:eastAsia="Microsoft JhengHei"/>
          <w:b/>
          <w:w w:val="95"/>
          <w:sz w:val="22"/>
        </w:rPr>
        <w:t>付</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金</w:t>
      </w:r>
      <w:r>
        <w:rPr>
          <w:rFonts w:ascii="Microsoft JhengHei" w:eastAsia="Microsoft JhengHei"/>
          <w:b/>
          <w:w w:val="95"/>
          <w:sz w:val="22"/>
        </w:rPr>
        <w:t>时需扣</w:t>
      </w:r>
      <w:r>
        <w:rPr>
          <w:rFonts w:ascii="Microsoft JhengHei" w:eastAsia="Microsoft JhengHei"/>
          <w:b/>
          <w:w w:val="95"/>
          <w:sz w:val="22"/>
        </w:rPr>
        <w:t>除</w:t>
      </w:r>
      <w:r>
        <w:rPr>
          <w:rFonts w:ascii="Microsoft JhengHei" w:eastAsia="Microsoft JhengHei"/>
          <w:b/>
          <w:w w:val="95"/>
          <w:sz w:val="22"/>
        </w:rPr>
        <w:t>您</w:t>
      </w:r>
      <w:r>
        <w:rPr>
          <w:rFonts w:ascii="Microsoft JhengHei" w:eastAsia="Microsoft JhengHei"/>
          <w:b/>
          <w:w w:val="95"/>
          <w:sz w:val="22"/>
        </w:rPr>
        <w:t>欠</w:t>
      </w:r>
      <w:r>
        <w:rPr>
          <w:rFonts w:ascii="Microsoft JhengHei" w:eastAsia="Microsoft JhengHei"/>
          <w:b/>
          <w:w w:val="95"/>
          <w:sz w:val="22"/>
        </w:rPr>
        <w:t>交</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spacing w:val="-10"/>
          <w:w w:val="95"/>
          <w:sz w:val="22"/>
        </w:rPr>
        <w:t>险</w:t>
      </w:r>
    </w:p>
    <w:p>
      <w:pPr>
        <w:spacing w:after="0" w:line="213" w:lineRule="auto"/>
        <w:jc w:val="left"/>
        <w:rPr>
          <w:rFonts w:ascii="Microsoft JhengHei" w:eastAsia="Microsoft JhengHei"/>
          <w:sz w:val="22"/>
        </w:rPr>
        <w:sectPr>
          <w:pgSz w:w="11910" w:h="16840"/>
          <w:pgMar w:top="1460" w:bottom="280" w:left="1040" w:right="1160"/>
        </w:sectPr>
      </w:pPr>
    </w:p>
    <w:p>
      <w:pPr>
        <w:spacing w:line="338" w:lineRule="exact" w:before="0"/>
        <w:ind w:left="3324" w:right="0" w:firstLine="0"/>
        <w:jc w:val="left"/>
        <w:rPr>
          <w:sz w:val="21"/>
        </w:rPr>
      </w:pPr>
      <w:r>
        <w:rPr>
          <w:rFonts w:ascii="Microsoft JhengHei" w:eastAsia="Microsoft JhengHei"/>
          <w:b/>
          <w:w w:val="95"/>
          <w:sz w:val="22"/>
        </w:rPr>
        <w:t>费</w:t>
      </w:r>
      <w:r>
        <w:rPr>
          <w:spacing w:val="-10"/>
          <w:sz w:val="21"/>
        </w:rPr>
        <w:t>。</w:t>
      </w:r>
    </w:p>
    <w:p>
      <w:pPr>
        <w:pStyle w:val="Heading2"/>
        <w:spacing w:line="184" w:lineRule="auto" w:before="21"/>
        <w:ind w:left="3324" w:right="307" w:hanging="512"/>
      </w:pPr>
      <w:r>
        <w:rPr>
          <w:w w:val="95"/>
        </w:rPr>
        <w:t>二</w:t>
      </w:r>
      <w:r>
        <w:rPr>
          <w:w w:val="95"/>
        </w:rPr>
        <w:t>、</w:t>
      </w:r>
      <w:r>
        <w:rPr>
          <w:spacing w:val="50"/>
          <w:w w:val="95"/>
        </w:rPr>
        <w:t> </w:t>
      </w:r>
      <w:r>
        <w:rPr>
          <w:w w:val="95"/>
        </w:rPr>
        <w:t>如</w:t>
      </w:r>
      <w:r>
        <w:rPr>
          <w:w w:val="95"/>
        </w:rPr>
        <w:t>果</w:t>
      </w:r>
      <w:r>
        <w:rPr>
          <w:w w:val="95"/>
        </w:rPr>
        <w:t>您</w:t>
      </w:r>
      <w:r>
        <w:rPr>
          <w:w w:val="95"/>
        </w:rPr>
        <w:t>在</w:t>
      </w:r>
      <w:r>
        <w:rPr>
          <w:w w:val="95"/>
        </w:rPr>
        <w:t>宽</w:t>
      </w:r>
      <w:r>
        <w:rPr>
          <w:w w:val="95"/>
        </w:rPr>
        <w:t>限</w:t>
      </w:r>
      <w:r>
        <w:rPr>
          <w:w w:val="95"/>
        </w:rPr>
        <w:t>期</w:t>
      </w:r>
      <w:r>
        <w:rPr>
          <w:w w:val="95"/>
        </w:rPr>
        <w:t>结</w:t>
      </w:r>
      <w:r>
        <w:rPr>
          <w:w w:val="95"/>
        </w:rPr>
        <w:t>束之后</w:t>
      </w:r>
      <w:r>
        <w:rPr>
          <w:w w:val="95"/>
        </w:rPr>
        <w:t>仍</w:t>
      </w:r>
      <w:r>
        <w:rPr>
          <w:w w:val="95"/>
        </w:rPr>
        <w:t>未</w:t>
      </w:r>
      <w:r>
        <w:rPr>
          <w:w w:val="95"/>
        </w:rPr>
        <w:t>交</w:t>
      </w:r>
      <w:r>
        <w:rPr>
          <w:w w:val="95"/>
        </w:rPr>
        <w:t>纳</w:t>
      </w:r>
      <w:r>
        <w:rPr>
          <w:w w:val="95"/>
        </w:rPr>
        <w:t>对</w:t>
      </w:r>
      <w:r>
        <w:rPr>
          <w:w w:val="95"/>
        </w:rPr>
        <w:t>应</w:t>
      </w:r>
      <w:r>
        <w:rPr>
          <w:w w:val="95"/>
        </w:rPr>
        <w:t>的</w:t>
      </w:r>
      <w:r>
        <w:rPr>
          <w:w w:val="95"/>
        </w:rPr>
        <w:t>保</w:t>
      </w:r>
      <w:r>
        <w:rPr>
          <w:spacing w:val="-21"/>
          <w:w w:val="95"/>
        </w:rPr>
        <w:t>险费，</w:t>
      </w:r>
      <w:r>
        <w:rPr>
          <w:w w:val="95"/>
        </w:rPr>
        <w:t>除</w:t>
      </w:r>
      <w:r>
        <w:rPr>
          <w:w w:val="95"/>
        </w:rPr>
        <w:t>非</w:t>
      </w:r>
      <w:r>
        <w:rPr>
          <w:w w:val="95"/>
        </w:rPr>
        <w:t>本</w:t>
      </w:r>
      <w:r>
        <w:rPr>
          <w:w w:val="95"/>
        </w:rPr>
        <w:t>主</w:t>
      </w:r>
      <w:r>
        <w:rPr>
          <w:w w:val="95"/>
        </w:rPr>
        <w:t>险</w:t>
      </w:r>
      <w:r>
        <w:rPr>
          <w:w w:val="95"/>
        </w:rPr>
        <w:t>合</w:t>
      </w:r>
      <w:r>
        <w:rPr>
          <w:w w:val="95"/>
        </w:rPr>
        <w:t>同</w:t>
      </w:r>
      <w:r>
        <w:rPr>
          <w:spacing w:val="-2"/>
          <w:w w:val="95"/>
        </w:rPr>
        <w:t>另</w:t>
      </w:r>
      <w:r>
        <w:rPr>
          <w:spacing w:val="-2"/>
          <w:w w:val="95"/>
        </w:rPr>
        <w:t>有</w:t>
      </w:r>
      <w:r>
        <w:rPr>
          <w:spacing w:val="-2"/>
          <w:w w:val="95"/>
        </w:rPr>
        <w:t>约</w:t>
      </w:r>
      <w:r>
        <w:rPr>
          <w:spacing w:val="-2"/>
          <w:w w:val="95"/>
        </w:rPr>
        <w:t>定</w:t>
      </w:r>
      <w:r>
        <w:rPr>
          <w:spacing w:val="-2"/>
          <w:w w:val="95"/>
        </w:rPr>
        <w:t>，</w:t>
      </w:r>
      <w:r>
        <w:rPr>
          <w:spacing w:val="-2"/>
          <w:w w:val="95"/>
        </w:rPr>
        <w:t>否</w:t>
      </w:r>
      <w:r>
        <w:rPr>
          <w:spacing w:val="-2"/>
          <w:w w:val="95"/>
        </w:rPr>
        <w:t>则</w:t>
      </w:r>
      <w:r>
        <w:rPr>
          <w:spacing w:val="-2"/>
          <w:w w:val="95"/>
        </w:rPr>
        <w:t>本</w:t>
      </w:r>
      <w:r>
        <w:rPr>
          <w:spacing w:val="-2"/>
          <w:w w:val="95"/>
        </w:rPr>
        <w:t>主险合</w:t>
      </w:r>
      <w:r>
        <w:rPr>
          <w:spacing w:val="-2"/>
          <w:w w:val="95"/>
        </w:rPr>
        <w:t>同</w:t>
      </w:r>
      <w:r>
        <w:rPr>
          <w:spacing w:val="-2"/>
          <w:w w:val="95"/>
        </w:rPr>
        <w:t>自</w:t>
      </w:r>
      <w:r>
        <w:rPr>
          <w:spacing w:val="-2"/>
          <w:w w:val="95"/>
        </w:rPr>
        <w:t>宽</w:t>
      </w:r>
      <w:r>
        <w:rPr>
          <w:spacing w:val="-2"/>
          <w:w w:val="95"/>
        </w:rPr>
        <w:t>限</w:t>
      </w:r>
      <w:r>
        <w:rPr>
          <w:spacing w:val="-2"/>
          <w:w w:val="95"/>
        </w:rPr>
        <w:t>期</w:t>
      </w:r>
      <w:r>
        <w:rPr>
          <w:spacing w:val="-2"/>
          <w:w w:val="95"/>
        </w:rPr>
        <w:t>满</w:t>
      </w:r>
      <w:r>
        <w:rPr>
          <w:spacing w:val="-2"/>
          <w:w w:val="95"/>
        </w:rPr>
        <w:t>的</w:t>
      </w:r>
      <w:r>
        <w:rPr>
          <w:spacing w:val="-2"/>
          <w:w w:val="95"/>
        </w:rPr>
        <w:t>次</w:t>
      </w:r>
      <w:r>
        <w:rPr>
          <w:spacing w:val="-2"/>
          <w:w w:val="95"/>
        </w:rPr>
        <w:t>日零时</w:t>
      </w:r>
      <w:r>
        <w:rPr>
          <w:spacing w:val="-2"/>
          <w:w w:val="95"/>
        </w:rPr>
        <w:t>起</w:t>
      </w:r>
      <w:r>
        <w:rPr>
          <w:spacing w:val="-2"/>
          <w:w w:val="95"/>
        </w:rPr>
        <w:t>效</w:t>
      </w:r>
      <w:r>
        <w:rPr>
          <w:spacing w:val="-2"/>
          <w:w w:val="95"/>
        </w:rPr>
        <w:t>力</w:t>
      </w:r>
      <w:r>
        <w:rPr>
          <w:spacing w:val="-2"/>
          <w:w w:val="95"/>
        </w:rPr>
        <w:t>中</w:t>
      </w:r>
      <w:r>
        <w:rPr>
          <w:spacing w:val="-2"/>
          <w:w w:val="95"/>
        </w:rPr>
        <w:t>止</w:t>
      </w:r>
      <w:r>
        <w:rPr>
          <w:spacing w:val="-2"/>
          <w:w w:val="95"/>
        </w:rPr>
        <w:t>。</w:t>
      </w:r>
    </w:p>
    <w:p>
      <w:pPr>
        <w:pStyle w:val="BodyText"/>
        <w:spacing w:before="2"/>
        <w:rPr>
          <w:rFonts w:ascii="Microsoft JhengHei"/>
          <w:b/>
          <w:sz w:val="13"/>
        </w:rPr>
      </w:pPr>
    </w:p>
    <w:p>
      <w:pPr>
        <w:tabs>
          <w:tab w:pos="1213" w:val="left" w:leader="none"/>
        </w:tabs>
        <w:spacing w:before="98"/>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7">
            <wp:simplePos x="0" y="0"/>
            <wp:positionH relativeFrom="page">
              <wp:posOffset>823264</wp:posOffset>
            </wp:positionH>
            <wp:positionV relativeFrom="paragraph">
              <wp:posOffset>436686</wp:posOffset>
            </wp:positionV>
            <wp:extent cx="5870020" cy="6096"/>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0" cstate="print"/>
                    <a:stretch>
                      <a:fillRect/>
                    </a:stretch>
                  </pic:blipFill>
                  <pic:spPr>
                    <a:xfrm>
                      <a:off x="0" y="0"/>
                      <a:ext cx="5870020"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现金价值权益</w:t>
      </w:r>
    </w:p>
    <w:p>
      <w:pPr>
        <w:pStyle w:val="ListParagraph"/>
        <w:numPr>
          <w:ilvl w:val="1"/>
          <w:numId w:val="9"/>
        </w:numPr>
        <w:tabs>
          <w:tab w:pos="1213" w:val="left" w:leader="none"/>
          <w:tab w:pos="1214" w:val="left" w:leader="none"/>
          <w:tab w:pos="2812" w:val="left" w:leader="none"/>
        </w:tabs>
        <w:spacing w:line="235" w:lineRule="auto" w:before="271" w:after="0"/>
        <w:ind w:left="2813" w:right="312" w:hanging="2449"/>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本主险合同保险单年</w:t>
      </w:r>
      <w:r>
        <w:rPr>
          <w:spacing w:val="-2"/>
          <w:sz w:val="21"/>
        </w:rPr>
        <w:t>度</w:t>
      </w:r>
      <w:r>
        <w:rPr>
          <w:spacing w:val="-2"/>
          <w:sz w:val="21"/>
        </w:rPr>
        <w:t>末</w:t>
      </w:r>
      <w:r>
        <w:rPr>
          <w:spacing w:val="-2"/>
          <w:sz w:val="21"/>
        </w:rPr>
        <w:t>的现金价值会在保险</w:t>
      </w:r>
      <w:r>
        <w:rPr>
          <w:spacing w:val="-2"/>
          <w:sz w:val="21"/>
        </w:rPr>
        <w:t>单</w:t>
      </w:r>
      <w:r>
        <w:rPr>
          <w:spacing w:val="-2"/>
          <w:sz w:val="21"/>
        </w:rPr>
        <w:t>上</w:t>
      </w:r>
      <w:r>
        <w:rPr>
          <w:spacing w:val="-2"/>
          <w:sz w:val="21"/>
        </w:rPr>
        <w:t>载明。保险单年度</w:t>
      </w:r>
      <w:r>
        <w:rPr>
          <w:spacing w:val="-2"/>
          <w:sz w:val="21"/>
        </w:rPr>
        <w:t>内</w:t>
      </w:r>
      <w:r>
        <w:rPr>
          <w:spacing w:val="-2"/>
          <w:sz w:val="21"/>
        </w:rPr>
        <w:t>的</w:t>
      </w:r>
      <w:r>
        <w:rPr>
          <w:spacing w:val="-2"/>
          <w:sz w:val="21"/>
        </w:rPr>
        <w:t>现</w:t>
      </w:r>
      <w:r>
        <w:rPr>
          <w:spacing w:val="-2"/>
          <w:sz w:val="21"/>
        </w:rPr>
        <w:t>金价值，您可以向我</w:t>
      </w:r>
      <w:r>
        <w:rPr>
          <w:spacing w:val="-2"/>
          <w:sz w:val="21"/>
        </w:rPr>
        <w:t>们</w:t>
      </w:r>
      <w:r>
        <w:rPr>
          <w:spacing w:val="-2"/>
          <w:sz w:val="21"/>
        </w:rPr>
        <w:t>咨</w:t>
      </w:r>
      <w:r>
        <w:rPr>
          <w:spacing w:val="-2"/>
          <w:sz w:val="21"/>
        </w:rPr>
        <w:t>询。</w:t>
      </w:r>
    </w:p>
    <w:p>
      <w:pPr>
        <w:pStyle w:val="BodyText"/>
        <w:spacing w:before="6"/>
        <w:rPr>
          <w:sz w:val="22"/>
        </w:rPr>
      </w:pPr>
    </w:p>
    <w:p>
      <w:pPr>
        <w:pStyle w:val="ListParagraph"/>
        <w:numPr>
          <w:ilvl w:val="1"/>
          <w:numId w:val="9"/>
        </w:numPr>
        <w:tabs>
          <w:tab w:pos="1214" w:val="left" w:leader="none"/>
        </w:tabs>
        <w:spacing w:line="384" w:lineRule="exact" w:before="0" w:after="0"/>
        <w:ind w:left="1214" w:right="0" w:hanging="850"/>
        <w:jc w:val="both"/>
        <w:rPr>
          <w:sz w:val="21"/>
        </w:rPr>
      </w:pPr>
      <w:r>
        <w:rPr>
          <w:rFonts w:ascii="Microsoft JhengHei" w:eastAsia="Microsoft JhengHei"/>
          <w:b/>
          <w:spacing w:val="76"/>
          <w:sz w:val="21"/>
        </w:rPr>
        <w:t>保险单借款 </w:t>
      </w:r>
      <w:r>
        <w:rPr>
          <w:spacing w:val="-4"/>
          <w:sz w:val="21"/>
        </w:rPr>
        <w:t>一、 在本主险合同保险期间内且在本主险合同有效期内，经我们同意，</w:t>
      </w:r>
    </w:p>
    <w:p>
      <w:pPr>
        <w:pStyle w:val="BodyText"/>
        <w:spacing w:line="278" w:lineRule="auto"/>
        <w:ind w:left="3338" w:right="304"/>
        <w:jc w:val="both"/>
      </w:pPr>
      <w:r>
        <w:rPr>
          <w:spacing w:val="-2"/>
        </w:rPr>
        <w:t>您可以凭保险单向我们申请借款。借款金额不得超过借款时本主险</w:t>
      </w:r>
      <w:r>
        <w:rPr>
          <w:spacing w:val="-5"/>
        </w:rPr>
        <w:t>合同实际具有的现金价值扣除各项欠款后余额的 </w:t>
      </w:r>
      <w:r>
        <w:rPr>
          <w:spacing w:val="-4"/>
        </w:rPr>
        <w:t>80％，每次借款期</w:t>
      </w:r>
      <w:r>
        <w:rPr>
          <w:spacing w:val="-2"/>
        </w:rPr>
        <w:t>限最长不超过六个月，借款利率按我们当时确定的利率执行，并在</w:t>
      </w:r>
      <w:r>
        <w:rPr>
          <w:spacing w:val="-2"/>
        </w:rPr>
        <w:t>借款协议中载明。</w:t>
      </w:r>
    </w:p>
    <w:p>
      <w:pPr>
        <w:spacing w:line="276" w:lineRule="exact" w:before="0"/>
        <w:ind w:left="2813" w:right="0" w:firstLine="0"/>
        <w:jc w:val="both"/>
        <w:rPr>
          <w:rFonts w:ascii="Microsoft JhengHei" w:eastAsia="Microsoft JhengHei"/>
          <w:b/>
          <w:sz w:val="22"/>
        </w:rPr>
      </w:pPr>
      <w:r>
        <w:rPr>
          <w:w w:val="95"/>
          <w:sz w:val="21"/>
        </w:rPr>
        <w:t>二</w:t>
      </w:r>
      <w:r>
        <w:rPr>
          <w:w w:val="95"/>
          <w:sz w:val="21"/>
        </w:rPr>
        <w:t>、</w:t>
      </w:r>
      <w:r>
        <w:rPr>
          <w:spacing w:val="19"/>
          <w:sz w:val="21"/>
        </w:rPr>
        <w:t>  </w:t>
      </w:r>
      <w:r>
        <w:rPr>
          <w:w w:val="95"/>
          <w:sz w:val="21"/>
        </w:rPr>
        <w:t>借</w:t>
      </w:r>
      <w:r>
        <w:rPr>
          <w:w w:val="95"/>
          <w:sz w:val="21"/>
        </w:rPr>
        <w:t>款</w:t>
      </w:r>
      <w:r>
        <w:rPr>
          <w:w w:val="95"/>
          <w:sz w:val="21"/>
        </w:rPr>
        <w:t>本息应在借款到期前</w:t>
      </w:r>
      <w:r>
        <w:rPr>
          <w:w w:val="95"/>
          <w:sz w:val="21"/>
        </w:rPr>
        <w:t>全</w:t>
      </w:r>
      <w:r>
        <w:rPr>
          <w:w w:val="95"/>
          <w:sz w:val="21"/>
        </w:rPr>
        <w:t>部</w:t>
      </w:r>
      <w:r>
        <w:rPr>
          <w:w w:val="95"/>
          <w:sz w:val="21"/>
        </w:rPr>
        <w:t>归还，</w:t>
      </w:r>
      <w:r>
        <w:rPr>
          <w:rFonts w:ascii="Microsoft JhengHei" w:eastAsia="Microsoft JhengHei"/>
          <w:b/>
          <w:w w:val="95"/>
          <w:sz w:val="22"/>
        </w:rPr>
        <w:t>若</w:t>
      </w:r>
      <w:r>
        <w:rPr>
          <w:rFonts w:ascii="Microsoft JhengHei" w:eastAsia="Microsoft JhengHei"/>
          <w:b/>
          <w:w w:val="95"/>
          <w:sz w:val="22"/>
        </w:rPr>
        <w:t>您</w:t>
      </w:r>
      <w:r>
        <w:rPr>
          <w:rFonts w:ascii="Microsoft JhengHei" w:eastAsia="Microsoft JhengHei"/>
          <w:b/>
          <w:w w:val="95"/>
          <w:sz w:val="22"/>
        </w:rPr>
        <w:t>到</w:t>
      </w:r>
      <w:r>
        <w:rPr>
          <w:rFonts w:ascii="Microsoft JhengHei" w:eastAsia="Microsoft JhengHei"/>
          <w:b/>
          <w:w w:val="95"/>
          <w:sz w:val="22"/>
        </w:rPr>
        <w:t>期</w:t>
      </w:r>
      <w:r>
        <w:rPr>
          <w:rFonts w:ascii="Microsoft JhengHei" w:eastAsia="Microsoft JhengHei"/>
          <w:b/>
          <w:w w:val="95"/>
          <w:sz w:val="22"/>
        </w:rPr>
        <w:t>未</w:t>
      </w:r>
      <w:r>
        <w:rPr>
          <w:rFonts w:ascii="Microsoft JhengHei" w:eastAsia="Microsoft JhengHei"/>
          <w:b/>
          <w:w w:val="95"/>
          <w:sz w:val="22"/>
        </w:rPr>
        <w:t>能</w:t>
      </w:r>
      <w:r>
        <w:rPr>
          <w:rFonts w:ascii="Microsoft JhengHei" w:eastAsia="Microsoft JhengHei"/>
          <w:b/>
          <w:w w:val="95"/>
          <w:sz w:val="22"/>
        </w:rPr>
        <w:t>足</w:t>
      </w:r>
      <w:r>
        <w:rPr>
          <w:rFonts w:ascii="Microsoft JhengHei" w:eastAsia="Microsoft JhengHei"/>
          <w:b/>
          <w:w w:val="95"/>
          <w:sz w:val="22"/>
        </w:rPr>
        <w:t>额</w:t>
      </w:r>
      <w:r>
        <w:rPr>
          <w:rFonts w:ascii="Microsoft JhengHei" w:eastAsia="Microsoft JhengHei"/>
          <w:b/>
          <w:w w:val="95"/>
          <w:sz w:val="22"/>
        </w:rPr>
        <w:t>偿</w:t>
      </w:r>
      <w:r>
        <w:rPr>
          <w:rFonts w:ascii="Microsoft JhengHei" w:eastAsia="Microsoft JhengHei"/>
          <w:b/>
          <w:w w:val="95"/>
          <w:sz w:val="22"/>
        </w:rPr>
        <w:t>还</w:t>
      </w:r>
      <w:r>
        <w:rPr>
          <w:rFonts w:ascii="Microsoft JhengHei" w:eastAsia="Microsoft JhengHei"/>
          <w:b/>
          <w:w w:val="95"/>
          <w:sz w:val="22"/>
        </w:rPr>
        <w:t>借</w:t>
      </w:r>
      <w:r>
        <w:rPr>
          <w:rFonts w:ascii="Microsoft JhengHei" w:eastAsia="Microsoft JhengHei"/>
          <w:b/>
          <w:w w:val="95"/>
          <w:sz w:val="22"/>
        </w:rPr>
        <w:t>款</w:t>
      </w:r>
      <w:r>
        <w:rPr>
          <w:rFonts w:ascii="Microsoft JhengHei" w:eastAsia="Microsoft JhengHei"/>
          <w:b/>
          <w:spacing w:val="-10"/>
          <w:w w:val="95"/>
          <w:sz w:val="22"/>
        </w:rPr>
        <w:t>本</w:t>
      </w:r>
    </w:p>
    <w:p>
      <w:pPr>
        <w:spacing w:line="312" w:lineRule="exact" w:before="0"/>
        <w:ind w:left="3338" w:right="0" w:firstLine="0"/>
        <w:jc w:val="left"/>
        <w:rPr>
          <w:sz w:val="21"/>
        </w:rPr>
      </w:pPr>
      <w:r>
        <w:rPr>
          <w:rFonts w:ascii="Microsoft JhengHei" w:eastAsia="Microsoft JhengHei"/>
          <w:b/>
          <w:w w:val="95"/>
          <w:sz w:val="22"/>
        </w:rPr>
        <w:t>息</w:t>
      </w:r>
      <w:r>
        <w:rPr>
          <w:rFonts w:ascii="Microsoft JhengHei" w:eastAsia="Microsoft JhengHei"/>
          <w:b/>
          <w:w w:val="95"/>
          <w:sz w:val="22"/>
        </w:rPr>
        <w:t>，</w:t>
      </w:r>
      <w:r>
        <w:rPr>
          <w:rFonts w:ascii="Microsoft JhengHei" w:eastAsia="Microsoft JhengHei"/>
          <w:b/>
          <w:w w:val="95"/>
          <w:sz w:val="22"/>
        </w:rPr>
        <w:t>则</w:t>
      </w:r>
      <w:r>
        <w:rPr>
          <w:rFonts w:ascii="Microsoft JhengHei" w:eastAsia="Microsoft JhengHei"/>
          <w:b/>
          <w:w w:val="95"/>
          <w:sz w:val="22"/>
        </w:rPr>
        <w:t>您</w:t>
      </w:r>
      <w:r>
        <w:rPr>
          <w:rFonts w:ascii="Microsoft JhengHei" w:eastAsia="Microsoft JhengHei"/>
          <w:b/>
          <w:w w:val="95"/>
          <w:sz w:val="22"/>
        </w:rPr>
        <w:t>所</w:t>
      </w:r>
      <w:r>
        <w:rPr>
          <w:rFonts w:ascii="Microsoft JhengHei" w:eastAsia="Microsoft JhengHei"/>
          <w:b/>
          <w:w w:val="95"/>
          <w:sz w:val="22"/>
        </w:rPr>
        <w:t>欠</w:t>
      </w:r>
      <w:r>
        <w:rPr>
          <w:rFonts w:ascii="Microsoft JhengHei" w:eastAsia="Microsoft JhengHei"/>
          <w:b/>
          <w:w w:val="95"/>
          <w:sz w:val="22"/>
        </w:rPr>
        <w:t>的</w:t>
      </w:r>
      <w:r>
        <w:rPr>
          <w:rFonts w:ascii="Microsoft JhengHei" w:eastAsia="Microsoft JhengHei"/>
          <w:b/>
          <w:w w:val="95"/>
          <w:sz w:val="22"/>
        </w:rPr>
        <w:t>借</w:t>
      </w:r>
      <w:r>
        <w:rPr>
          <w:rFonts w:ascii="Microsoft JhengHei" w:eastAsia="Microsoft JhengHei"/>
          <w:b/>
          <w:w w:val="95"/>
          <w:sz w:val="22"/>
        </w:rPr>
        <w:t>款本金</w:t>
      </w:r>
      <w:r>
        <w:rPr>
          <w:rFonts w:ascii="Microsoft JhengHei" w:eastAsia="Microsoft JhengHei"/>
          <w:b/>
          <w:w w:val="95"/>
          <w:sz w:val="22"/>
        </w:rPr>
        <w:t>及</w:t>
      </w:r>
      <w:r>
        <w:rPr>
          <w:rFonts w:ascii="Microsoft JhengHei" w:eastAsia="Microsoft JhengHei"/>
          <w:b/>
          <w:w w:val="95"/>
          <w:sz w:val="22"/>
        </w:rPr>
        <w:t>利</w:t>
      </w:r>
      <w:r>
        <w:rPr>
          <w:rFonts w:ascii="Microsoft JhengHei" w:eastAsia="Microsoft JhengHei"/>
          <w:b/>
          <w:w w:val="95"/>
          <w:sz w:val="22"/>
        </w:rPr>
        <w:t>息</w:t>
      </w:r>
      <w:r>
        <w:rPr>
          <w:rFonts w:ascii="Microsoft JhengHei" w:eastAsia="Microsoft JhengHei"/>
          <w:b/>
          <w:w w:val="95"/>
          <w:sz w:val="22"/>
        </w:rPr>
        <w:t>将</w:t>
      </w:r>
      <w:r>
        <w:rPr>
          <w:rFonts w:ascii="Microsoft JhengHei" w:eastAsia="Microsoft JhengHei"/>
          <w:b/>
          <w:w w:val="95"/>
          <w:sz w:val="22"/>
        </w:rPr>
        <w:t>作</w:t>
      </w:r>
      <w:r>
        <w:rPr>
          <w:rFonts w:ascii="Microsoft JhengHei" w:eastAsia="Microsoft JhengHei"/>
          <w:b/>
          <w:w w:val="95"/>
          <w:sz w:val="22"/>
        </w:rPr>
        <w:t>为</w:t>
      </w:r>
      <w:r>
        <w:rPr>
          <w:rFonts w:ascii="Microsoft JhengHei" w:eastAsia="Microsoft JhengHei"/>
          <w:b/>
          <w:w w:val="95"/>
          <w:sz w:val="22"/>
        </w:rPr>
        <w:t>新</w:t>
      </w:r>
      <w:r>
        <w:rPr>
          <w:rFonts w:ascii="Microsoft JhengHei" w:eastAsia="Microsoft JhengHei"/>
          <w:b/>
          <w:w w:val="95"/>
          <w:sz w:val="22"/>
        </w:rPr>
        <w:t>的</w:t>
      </w:r>
      <w:r>
        <w:rPr>
          <w:rFonts w:ascii="Microsoft JhengHei" w:eastAsia="Microsoft JhengHei"/>
          <w:b/>
          <w:w w:val="95"/>
          <w:sz w:val="22"/>
        </w:rPr>
        <w:t>借款本</w:t>
      </w:r>
      <w:r>
        <w:rPr>
          <w:rFonts w:ascii="Microsoft JhengHei" w:eastAsia="Microsoft JhengHei"/>
          <w:b/>
          <w:w w:val="95"/>
          <w:sz w:val="22"/>
        </w:rPr>
        <w:t>金</w:t>
      </w:r>
      <w:r>
        <w:rPr>
          <w:rFonts w:ascii="Microsoft JhengHei" w:eastAsia="Microsoft JhengHei"/>
          <w:b/>
          <w:w w:val="95"/>
          <w:sz w:val="22"/>
        </w:rPr>
        <w:t>计</w:t>
      </w:r>
      <w:r>
        <w:rPr>
          <w:rFonts w:ascii="Microsoft JhengHei" w:eastAsia="Microsoft JhengHei"/>
          <w:b/>
          <w:w w:val="95"/>
          <w:sz w:val="22"/>
        </w:rPr>
        <w:t>息</w:t>
      </w:r>
      <w:r>
        <w:rPr>
          <w:spacing w:val="-10"/>
          <w:w w:val="95"/>
          <w:sz w:val="21"/>
        </w:rPr>
        <w:t>。</w:t>
      </w:r>
    </w:p>
    <w:p>
      <w:pPr>
        <w:spacing w:line="184" w:lineRule="auto" w:before="19"/>
        <w:ind w:left="3341" w:right="302" w:hanging="528"/>
        <w:jc w:val="left"/>
        <w:rPr>
          <w:rFonts w:ascii="Microsoft JhengHei" w:eastAsia="Microsoft JhengHei"/>
          <w:b/>
          <w:sz w:val="22"/>
        </w:rPr>
      </w:pPr>
      <w:r>
        <w:rPr>
          <w:rFonts w:ascii="Microsoft JhengHei" w:eastAsia="Microsoft JhengHei"/>
          <w:b/>
          <w:w w:val="95"/>
          <w:sz w:val="22"/>
        </w:rPr>
        <w:t>三</w:t>
      </w:r>
      <w:r>
        <w:rPr>
          <w:rFonts w:ascii="Microsoft JhengHei" w:eastAsia="Microsoft JhengHei"/>
          <w:b/>
          <w:w w:val="95"/>
          <w:sz w:val="22"/>
        </w:rPr>
        <w:t>、</w:t>
      </w:r>
      <w:r>
        <w:rPr>
          <w:rFonts w:ascii="Microsoft JhengHei" w:eastAsia="Microsoft JhengHei"/>
          <w:b/>
          <w:spacing w:val="80"/>
          <w:sz w:val="22"/>
        </w:rPr>
        <w:t> </w:t>
      </w:r>
      <w:r>
        <w:rPr>
          <w:rFonts w:ascii="Microsoft JhengHei" w:eastAsia="Microsoft JhengHei"/>
          <w:b/>
          <w:w w:val="95"/>
          <w:sz w:val="22"/>
        </w:rPr>
        <w:t>当未</w:t>
      </w:r>
      <w:r>
        <w:rPr>
          <w:rFonts w:ascii="Microsoft JhengHei" w:eastAsia="Microsoft JhengHei"/>
          <w:b/>
          <w:w w:val="95"/>
          <w:sz w:val="22"/>
        </w:rPr>
        <w:t>还</w:t>
      </w:r>
      <w:r>
        <w:rPr>
          <w:rFonts w:ascii="Microsoft JhengHei" w:eastAsia="Microsoft JhengHei"/>
          <w:b/>
          <w:w w:val="95"/>
          <w:sz w:val="22"/>
        </w:rPr>
        <w:t>借</w:t>
      </w:r>
      <w:r>
        <w:rPr>
          <w:rFonts w:ascii="Microsoft JhengHei" w:eastAsia="Microsoft JhengHei"/>
          <w:b/>
          <w:w w:val="95"/>
          <w:sz w:val="22"/>
        </w:rPr>
        <w:t>款</w:t>
      </w:r>
      <w:r>
        <w:rPr>
          <w:rFonts w:ascii="Microsoft JhengHei" w:eastAsia="Microsoft JhengHei"/>
          <w:b/>
          <w:w w:val="95"/>
          <w:sz w:val="22"/>
        </w:rPr>
        <w:t>本</w:t>
      </w:r>
      <w:r>
        <w:rPr>
          <w:rFonts w:ascii="Microsoft JhengHei" w:eastAsia="Microsoft JhengHei"/>
          <w:b/>
          <w:w w:val="95"/>
          <w:sz w:val="22"/>
        </w:rPr>
        <w:t>金</w:t>
      </w:r>
      <w:r>
        <w:rPr>
          <w:rFonts w:ascii="Microsoft JhengHei" w:eastAsia="Microsoft JhengHei"/>
          <w:b/>
          <w:w w:val="95"/>
          <w:sz w:val="22"/>
        </w:rPr>
        <w:t>及</w:t>
      </w:r>
      <w:r>
        <w:rPr>
          <w:rFonts w:ascii="Microsoft JhengHei" w:eastAsia="Microsoft JhengHei"/>
          <w:b/>
          <w:w w:val="95"/>
          <w:sz w:val="22"/>
        </w:rPr>
        <w:t>利</w:t>
      </w:r>
      <w:r>
        <w:rPr>
          <w:rFonts w:ascii="Microsoft JhengHei" w:eastAsia="Microsoft JhengHei"/>
          <w:b/>
          <w:w w:val="95"/>
          <w:sz w:val="22"/>
        </w:rPr>
        <w:t>息</w:t>
      </w:r>
      <w:r>
        <w:rPr>
          <w:rFonts w:ascii="Microsoft JhengHei" w:eastAsia="Microsoft JhengHei"/>
          <w:b/>
          <w:w w:val="95"/>
          <w:sz w:val="22"/>
        </w:rPr>
        <w:t>加</w:t>
      </w:r>
      <w:r>
        <w:rPr>
          <w:rFonts w:ascii="Microsoft JhengHei" w:eastAsia="Microsoft JhengHei"/>
          <w:b/>
          <w:w w:val="95"/>
          <w:sz w:val="22"/>
        </w:rPr>
        <w:t>上</w:t>
      </w:r>
      <w:r>
        <w:rPr>
          <w:rFonts w:ascii="Microsoft JhengHei" w:eastAsia="Microsoft JhengHei"/>
          <w:b/>
          <w:w w:val="95"/>
          <w:sz w:val="22"/>
        </w:rPr>
        <w:t>其</w:t>
      </w:r>
      <w:r>
        <w:rPr>
          <w:rFonts w:ascii="Microsoft JhengHei" w:eastAsia="Microsoft JhengHei"/>
          <w:b/>
          <w:w w:val="95"/>
          <w:sz w:val="22"/>
        </w:rPr>
        <w:t>他</w:t>
      </w:r>
      <w:r>
        <w:rPr>
          <w:rFonts w:ascii="Microsoft JhengHei" w:eastAsia="Microsoft JhengHei"/>
          <w:b/>
          <w:w w:val="95"/>
          <w:sz w:val="22"/>
        </w:rPr>
        <w:t>各</w:t>
      </w:r>
      <w:r>
        <w:rPr>
          <w:rFonts w:ascii="Microsoft JhengHei" w:eastAsia="Microsoft JhengHei"/>
          <w:b/>
          <w:w w:val="95"/>
          <w:sz w:val="22"/>
        </w:rPr>
        <w:t>项</w:t>
      </w:r>
      <w:r>
        <w:rPr>
          <w:rFonts w:ascii="Microsoft JhengHei" w:eastAsia="Microsoft JhengHei"/>
          <w:b/>
          <w:w w:val="95"/>
          <w:sz w:val="22"/>
        </w:rPr>
        <w:t>欠</w:t>
      </w:r>
      <w:r>
        <w:rPr>
          <w:rFonts w:ascii="Microsoft JhengHei" w:eastAsia="Microsoft JhengHei"/>
          <w:b/>
          <w:w w:val="95"/>
          <w:sz w:val="22"/>
        </w:rPr>
        <w:t>款</w:t>
      </w:r>
      <w:r>
        <w:rPr>
          <w:rFonts w:ascii="Microsoft JhengHei" w:eastAsia="Microsoft JhengHei"/>
          <w:b/>
          <w:w w:val="95"/>
          <w:sz w:val="22"/>
        </w:rPr>
        <w:t>达</w:t>
      </w:r>
      <w:r>
        <w:rPr>
          <w:rFonts w:ascii="Microsoft JhengHei" w:eastAsia="Microsoft JhengHei"/>
          <w:b/>
          <w:w w:val="95"/>
          <w:sz w:val="22"/>
        </w:rPr>
        <w:t>到</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spacing w:val="3"/>
          <w:w w:val="95"/>
          <w:sz w:val="22"/>
        </w:rPr>
        <w:t>合同实</w:t>
      </w:r>
      <w:r>
        <w:rPr>
          <w:rFonts w:ascii="Microsoft JhengHei" w:eastAsia="Microsoft JhengHei"/>
          <w:b/>
          <w:w w:val="95"/>
          <w:sz w:val="22"/>
        </w:rPr>
        <w:t>际</w:t>
      </w:r>
      <w:r>
        <w:rPr>
          <w:rFonts w:ascii="Microsoft JhengHei" w:eastAsia="Microsoft JhengHei"/>
          <w:b/>
          <w:w w:val="95"/>
          <w:sz w:val="22"/>
        </w:rPr>
        <w:t>具</w:t>
      </w:r>
      <w:r>
        <w:rPr>
          <w:rFonts w:ascii="Microsoft JhengHei" w:eastAsia="Microsoft JhengHei"/>
          <w:b/>
          <w:spacing w:val="-2"/>
          <w:sz w:val="22"/>
        </w:rPr>
        <w:t>有</w:t>
      </w:r>
      <w:r>
        <w:rPr>
          <w:rFonts w:ascii="Microsoft JhengHei" w:eastAsia="Microsoft JhengHei"/>
          <w:b/>
          <w:spacing w:val="-2"/>
          <w:sz w:val="22"/>
        </w:rPr>
        <w:t>的</w:t>
      </w:r>
      <w:r>
        <w:rPr>
          <w:rFonts w:ascii="Microsoft JhengHei" w:eastAsia="Microsoft JhengHei"/>
          <w:b/>
          <w:spacing w:val="-2"/>
          <w:sz w:val="22"/>
        </w:rPr>
        <w:t>现</w:t>
      </w:r>
      <w:r>
        <w:rPr>
          <w:rFonts w:ascii="Microsoft JhengHei" w:eastAsia="Microsoft JhengHei"/>
          <w:b/>
          <w:spacing w:val="-2"/>
          <w:sz w:val="22"/>
        </w:rPr>
        <w:t>金</w:t>
      </w:r>
      <w:r>
        <w:rPr>
          <w:rFonts w:ascii="Microsoft JhengHei" w:eastAsia="Microsoft JhengHei"/>
          <w:b/>
          <w:spacing w:val="-2"/>
          <w:sz w:val="22"/>
        </w:rPr>
        <w:t>价</w:t>
      </w:r>
      <w:r>
        <w:rPr>
          <w:rFonts w:ascii="Microsoft JhengHei" w:eastAsia="Microsoft JhengHei"/>
          <w:b/>
          <w:spacing w:val="-2"/>
          <w:sz w:val="22"/>
        </w:rPr>
        <w:t>值</w:t>
      </w:r>
      <w:r>
        <w:rPr>
          <w:rFonts w:ascii="Microsoft JhengHei" w:eastAsia="Microsoft JhengHei"/>
          <w:b/>
          <w:spacing w:val="-2"/>
          <w:sz w:val="22"/>
        </w:rPr>
        <w:t>时</w:t>
      </w:r>
      <w:r>
        <w:rPr>
          <w:rFonts w:ascii="Microsoft JhengHei" w:eastAsia="Microsoft JhengHei"/>
          <w:b/>
          <w:spacing w:val="-2"/>
          <w:sz w:val="22"/>
        </w:rPr>
        <w:t>，本主险</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效</w:t>
      </w:r>
      <w:r>
        <w:rPr>
          <w:rFonts w:ascii="Microsoft JhengHei" w:eastAsia="Microsoft JhengHei"/>
          <w:b/>
          <w:spacing w:val="-2"/>
          <w:sz w:val="22"/>
        </w:rPr>
        <w:t>力</w:t>
      </w:r>
      <w:r>
        <w:rPr>
          <w:rFonts w:ascii="Microsoft JhengHei" w:eastAsia="Microsoft JhengHei"/>
          <w:b/>
          <w:spacing w:val="-2"/>
          <w:sz w:val="22"/>
        </w:rPr>
        <w:t>即</w:t>
      </w:r>
      <w:r>
        <w:rPr>
          <w:rFonts w:ascii="Microsoft JhengHei" w:eastAsia="Microsoft JhengHei"/>
          <w:b/>
          <w:spacing w:val="-2"/>
          <w:sz w:val="22"/>
        </w:rPr>
        <w:t>行</w:t>
      </w:r>
      <w:r>
        <w:rPr>
          <w:rFonts w:ascii="Microsoft JhengHei" w:eastAsia="Microsoft JhengHei"/>
          <w:b/>
          <w:spacing w:val="-2"/>
          <w:sz w:val="22"/>
        </w:rPr>
        <w:t>中</w:t>
      </w:r>
      <w:r>
        <w:rPr>
          <w:rFonts w:ascii="Microsoft JhengHei" w:eastAsia="Microsoft JhengHei"/>
          <w:b/>
          <w:spacing w:val="-2"/>
          <w:sz w:val="22"/>
        </w:rPr>
        <w:t>止</w:t>
      </w:r>
      <w:r>
        <w:rPr>
          <w:rFonts w:ascii="Microsoft JhengHei" w:eastAsia="Microsoft JhengHei"/>
          <w:b/>
          <w:spacing w:val="-2"/>
          <w:sz w:val="22"/>
        </w:rPr>
        <w:t>。</w:t>
      </w:r>
    </w:p>
    <w:p>
      <w:pPr>
        <w:pStyle w:val="BodyText"/>
        <w:spacing w:before="8"/>
        <w:rPr>
          <w:rFonts w:ascii="Microsoft JhengHei"/>
          <w:b/>
          <w:sz w:val="18"/>
        </w:rPr>
      </w:pPr>
    </w:p>
    <w:p>
      <w:pPr>
        <w:pStyle w:val="Heading1"/>
        <w:tabs>
          <w:tab w:pos="1213" w:val="left" w:leader="none"/>
        </w:tabs>
        <w:spacing w:before="1"/>
      </w:pPr>
      <w:r>
        <w:rPr/>
        <w:drawing>
          <wp:anchor distT="0" distB="0" distL="0" distR="0" allowOverlap="1" layoutInCell="1" locked="0" behindDoc="0" simplePos="0" relativeHeight="8">
            <wp:simplePos x="0" y="0"/>
            <wp:positionH relativeFrom="page">
              <wp:posOffset>823264</wp:posOffset>
            </wp:positionH>
            <wp:positionV relativeFrom="paragraph">
              <wp:posOffset>375091</wp:posOffset>
            </wp:positionV>
            <wp:extent cx="5870020"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5870020" cy="6096"/>
                    </a:xfrm>
                    <a:prstGeom prst="rect">
                      <a:avLst/>
                    </a:prstGeom>
                  </pic:spPr>
                </pic:pic>
              </a:graphicData>
            </a:graphic>
          </wp:anchor>
        </w:drawing>
      </w: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spacing w:val="-1"/>
        </w:rPr>
        <w:t>合同效力的中止及恢复</w:t>
      </w:r>
    </w:p>
    <w:p>
      <w:pPr>
        <w:pStyle w:val="Heading2"/>
        <w:numPr>
          <w:ilvl w:val="1"/>
          <w:numId w:val="10"/>
        </w:numPr>
        <w:tabs>
          <w:tab w:pos="1214" w:val="left" w:leader="none"/>
          <w:tab w:pos="2812" w:val="left" w:leader="none"/>
        </w:tabs>
        <w:spacing w:line="240" w:lineRule="auto" w:before="252" w:after="0"/>
        <w:ind w:left="1214" w:right="0" w:hanging="850"/>
        <w:jc w:val="both"/>
      </w:pPr>
      <w:r>
        <w:rPr>
          <w:sz w:val="21"/>
        </w:rPr>
        <w:t>效力中</w:t>
      </w:r>
      <w:r>
        <w:rPr>
          <w:spacing w:val="-10"/>
          <w:sz w:val="21"/>
        </w:rPr>
        <w:t>止</w:t>
      </w:r>
      <w:r>
        <w:rPr>
          <w:sz w:val="21"/>
        </w:rPr>
        <w:tab/>
      </w:r>
      <w:r>
        <w:rPr>
          <w:w w:val="95"/>
        </w:rPr>
        <w:t>在</w:t>
      </w:r>
      <w:r>
        <w:rPr>
          <w:w w:val="95"/>
        </w:rPr>
        <w:t>本</w:t>
      </w:r>
      <w:r>
        <w:rPr>
          <w:w w:val="95"/>
        </w:rPr>
        <w:t>主</w:t>
      </w:r>
      <w:r>
        <w:rPr>
          <w:w w:val="95"/>
        </w:rPr>
        <w:t>险</w:t>
      </w:r>
      <w:r>
        <w:rPr>
          <w:w w:val="95"/>
        </w:rPr>
        <w:t>合</w:t>
      </w:r>
      <w:r>
        <w:rPr>
          <w:w w:val="95"/>
        </w:rPr>
        <w:t>同</w:t>
      </w:r>
      <w:r>
        <w:rPr>
          <w:w w:val="95"/>
        </w:rPr>
        <w:t>效</w:t>
      </w:r>
      <w:r>
        <w:rPr>
          <w:w w:val="95"/>
        </w:rPr>
        <w:t>力</w:t>
      </w:r>
      <w:r>
        <w:rPr>
          <w:w w:val="95"/>
        </w:rPr>
        <w:t>中止期</w:t>
      </w:r>
      <w:r>
        <w:rPr>
          <w:w w:val="95"/>
        </w:rPr>
        <w:t>间</w:t>
      </w:r>
      <w:r>
        <w:rPr>
          <w:w w:val="95"/>
        </w:rPr>
        <w:t>，</w:t>
      </w:r>
      <w:r>
        <w:rPr>
          <w:w w:val="95"/>
        </w:rPr>
        <w:t>我</w:t>
      </w:r>
      <w:r>
        <w:rPr>
          <w:w w:val="95"/>
        </w:rPr>
        <w:t>们</w:t>
      </w:r>
      <w:r>
        <w:rPr>
          <w:w w:val="95"/>
        </w:rPr>
        <w:t>不</w:t>
      </w:r>
      <w:r>
        <w:rPr>
          <w:w w:val="95"/>
        </w:rPr>
        <w:t>承</w:t>
      </w:r>
      <w:r>
        <w:rPr>
          <w:w w:val="95"/>
        </w:rPr>
        <w:t>担</w:t>
      </w:r>
      <w:r>
        <w:rPr>
          <w:w w:val="95"/>
        </w:rPr>
        <w:t>本</w:t>
      </w:r>
      <w:r>
        <w:rPr>
          <w:w w:val="95"/>
        </w:rPr>
        <w:t>主险合</w:t>
      </w:r>
      <w:r>
        <w:rPr>
          <w:w w:val="95"/>
        </w:rPr>
        <w:t>同</w:t>
      </w:r>
      <w:r>
        <w:rPr>
          <w:w w:val="95"/>
        </w:rPr>
        <w:t>项</w:t>
      </w:r>
      <w:r>
        <w:rPr>
          <w:w w:val="95"/>
        </w:rPr>
        <w:t>下</w:t>
      </w:r>
      <w:r>
        <w:rPr>
          <w:w w:val="95"/>
        </w:rPr>
        <w:t>的</w:t>
      </w:r>
      <w:r>
        <w:rPr>
          <w:w w:val="95"/>
        </w:rPr>
        <w:t>保</w:t>
      </w:r>
      <w:r>
        <w:rPr>
          <w:w w:val="95"/>
        </w:rPr>
        <w:t>险</w:t>
      </w:r>
      <w:r>
        <w:rPr>
          <w:w w:val="95"/>
        </w:rPr>
        <w:t>责</w:t>
      </w:r>
      <w:r>
        <w:rPr>
          <w:w w:val="95"/>
        </w:rPr>
        <w:t>任</w:t>
      </w:r>
      <w:r>
        <w:rPr>
          <w:spacing w:val="-10"/>
          <w:w w:val="95"/>
        </w:rPr>
        <w:t>。</w:t>
      </w:r>
    </w:p>
    <w:p>
      <w:pPr>
        <w:pStyle w:val="BodyText"/>
        <w:spacing w:before="12"/>
        <w:rPr>
          <w:rFonts w:ascii="Microsoft JhengHei"/>
          <w:b/>
          <w:sz w:val="12"/>
        </w:rPr>
      </w:pPr>
    </w:p>
    <w:p>
      <w:pPr>
        <w:pStyle w:val="ListParagraph"/>
        <w:numPr>
          <w:ilvl w:val="1"/>
          <w:numId w:val="10"/>
        </w:numPr>
        <w:tabs>
          <w:tab w:pos="1214" w:val="left" w:leader="none"/>
          <w:tab w:pos="2812" w:val="left" w:leader="none"/>
        </w:tabs>
        <w:spacing w:line="384" w:lineRule="exact" w:before="0" w:after="0"/>
        <w:ind w:left="1214" w:right="0" w:hanging="850"/>
        <w:jc w:val="both"/>
        <w:rPr>
          <w:sz w:val="21"/>
        </w:rPr>
      </w:pPr>
      <w:r>
        <w:rPr>
          <w:rFonts w:ascii="Microsoft JhengHei" w:eastAsia="Microsoft JhengHei"/>
          <w:b/>
          <w:sz w:val="21"/>
        </w:rPr>
        <w:t>效力恢</w:t>
      </w:r>
      <w:r>
        <w:rPr>
          <w:rFonts w:ascii="Microsoft JhengHei" w:eastAsia="Microsoft JhengHei"/>
          <w:b/>
          <w:spacing w:val="-10"/>
          <w:sz w:val="21"/>
        </w:rPr>
        <w:t>复</w:t>
      </w:r>
      <w:r>
        <w:rPr>
          <w:rFonts w:ascii="Microsoft JhengHei" w:eastAsia="Microsoft JhengHei"/>
          <w:b/>
          <w:sz w:val="21"/>
        </w:rPr>
        <w:tab/>
      </w:r>
      <w:r>
        <w:rPr>
          <w:spacing w:val="-2"/>
          <w:sz w:val="21"/>
        </w:rPr>
        <w:t>一</w:t>
      </w:r>
      <w:r>
        <w:rPr>
          <w:spacing w:val="-2"/>
          <w:sz w:val="21"/>
        </w:rPr>
        <w:t>、</w:t>
      </w:r>
      <w:r>
        <w:rPr>
          <w:spacing w:val="-15"/>
          <w:sz w:val="21"/>
        </w:rPr>
        <w:t> </w:t>
      </w:r>
      <w:r>
        <w:rPr>
          <w:spacing w:val="-2"/>
          <w:sz w:val="21"/>
        </w:rPr>
        <w:t>本</w:t>
      </w:r>
      <w:r>
        <w:rPr>
          <w:spacing w:val="-2"/>
          <w:sz w:val="21"/>
        </w:rPr>
        <w:t>主</w:t>
      </w:r>
      <w:r>
        <w:rPr>
          <w:spacing w:val="-2"/>
          <w:sz w:val="21"/>
        </w:rPr>
        <w:t>险合同效力中止之日起</w:t>
      </w:r>
      <w:r>
        <w:rPr>
          <w:spacing w:val="-53"/>
          <w:sz w:val="21"/>
        </w:rPr>
        <w:t> </w:t>
      </w:r>
      <w:r>
        <w:rPr>
          <w:spacing w:val="-2"/>
          <w:sz w:val="21"/>
        </w:rPr>
        <w:t>2</w:t>
      </w:r>
      <w:r>
        <w:rPr>
          <w:spacing w:val="-53"/>
          <w:sz w:val="21"/>
        </w:rPr>
        <w:t> </w:t>
      </w:r>
      <w:r>
        <w:rPr>
          <w:spacing w:val="-2"/>
          <w:sz w:val="21"/>
        </w:rPr>
        <w:t>年内，您可以申请恢</w:t>
      </w:r>
      <w:r>
        <w:rPr>
          <w:spacing w:val="-2"/>
          <w:sz w:val="21"/>
        </w:rPr>
        <w:t>复</w:t>
      </w:r>
      <w:r>
        <w:rPr>
          <w:spacing w:val="-2"/>
          <w:sz w:val="21"/>
        </w:rPr>
        <w:t>本</w:t>
      </w:r>
      <w:r>
        <w:rPr>
          <w:spacing w:val="-2"/>
          <w:sz w:val="21"/>
        </w:rPr>
        <w:t>主险合</w:t>
      </w:r>
      <w:r>
        <w:rPr>
          <w:spacing w:val="-2"/>
          <w:sz w:val="21"/>
        </w:rPr>
        <w:t>同</w:t>
      </w:r>
      <w:r>
        <w:rPr>
          <w:spacing w:val="-10"/>
          <w:sz w:val="21"/>
        </w:rPr>
        <w:t>效</w:t>
      </w:r>
    </w:p>
    <w:p>
      <w:pPr>
        <w:pStyle w:val="BodyText"/>
        <w:spacing w:line="278" w:lineRule="auto"/>
        <w:ind w:left="3341" w:right="304"/>
        <w:jc w:val="both"/>
      </w:pPr>
      <w:r>
        <w:rPr>
          <w:spacing w:val="-2"/>
        </w:rPr>
        <w:t>力。经我们与您协商并达成协议，并向我们补交您全部欠交的保险</w:t>
      </w:r>
      <w:r>
        <w:rPr>
          <w:spacing w:val="-2"/>
        </w:rPr>
        <w:t>费及利息，如果您有未偿还的借款及借款利息，您需要同时向我们</w:t>
      </w:r>
      <w:r>
        <w:rPr>
          <w:spacing w:val="-2"/>
        </w:rPr>
        <w:t>交清您的借款本金及借款利息，本主险合同自我们收到上述所有款</w:t>
      </w:r>
      <w:r>
        <w:rPr>
          <w:spacing w:val="-2"/>
        </w:rPr>
        <w:t>项并核准之日零时起效力恢复。</w:t>
      </w:r>
    </w:p>
    <w:p>
      <w:pPr>
        <w:pStyle w:val="BodyText"/>
        <w:spacing w:line="278" w:lineRule="auto"/>
        <w:ind w:left="3341" w:right="304" w:hanging="528"/>
        <w:jc w:val="both"/>
      </w:pPr>
      <w:r>
        <w:rPr>
          <w:spacing w:val="-5"/>
        </w:rPr>
        <w:t>二、 自本主险合同效力中止之日起满 </w:t>
      </w:r>
      <w:r>
        <w:rPr>
          <w:spacing w:val="-4"/>
        </w:rPr>
        <w:t>2</w:t>
      </w:r>
      <w:r>
        <w:rPr>
          <w:spacing w:val="-9"/>
        </w:rPr>
        <w:t> 年您和我们未达成协议的，我们</w:t>
      </w:r>
      <w:r>
        <w:rPr>
          <w:spacing w:val="-2"/>
        </w:rPr>
        <w:t>有权解除本主险合同。我们解除本主险合同的，向您退还本主险合</w:t>
      </w:r>
      <w:r>
        <w:rPr>
          <w:spacing w:val="-2"/>
        </w:rPr>
        <w:t>同效力中止日的现金价值。</w:t>
      </w:r>
    </w:p>
    <w:p>
      <w:pPr>
        <w:pStyle w:val="BodyText"/>
        <w:spacing w:before="1"/>
        <w:rPr>
          <w:sz w:val="25"/>
        </w:rPr>
      </w:pPr>
    </w:p>
    <w:p>
      <w:pPr>
        <w:pStyle w:val="Heading1"/>
        <w:tabs>
          <w:tab w:pos="1213" w:val="left" w:leader="none"/>
        </w:tabs>
      </w:pPr>
      <w:r>
        <w:rPr/>
        <w:drawing>
          <wp:anchor distT="0" distB="0" distL="0" distR="0" allowOverlap="1" layoutInCell="1" locked="0" behindDoc="0" simplePos="0" relativeHeight="9">
            <wp:simplePos x="0" y="0"/>
            <wp:positionH relativeFrom="page">
              <wp:posOffset>823264</wp:posOffset>
            </wp:positionH>
            <wp:positionV relativeFrom="paragraph">
              <wp:posOffset>374457</wp:posOffset>
            </wp:positionV>
            <wp:extent cx="5870387" cy="6095"/>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0" cstate="print"/>
                    <a:stretch>
                      <a:fillRect/>
                    </a:stretch>
                  </pic:blipFill>
                  <pic:spPr>
                    <a:xfrm>
                      <a:off x="0" y="0"/>
                      <a:ext cx="5870387" cy="6095"/>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如何解除保险合同</w:t>
      </w:r>
    </w:p>
    <w:p>
      <w:pPr>
        <w:pStyle w:val="BodyText"/>
        <w:spacing w:before="5"/>
        <w:rPr>
          <w:rFonts w:ascii="Microsoft JhengHei"/>
          <w:b/>
          <w:sz w:val="14"/>
        </w:rPr>
      </w:pPr>
    </w:p>
    <w:p>
      <w:pPr>
        <w:spacing w:after="0"/>
        <w:rPr>
          <w:rFonts w:ascii="Microsoft JhengHei"/>
          <w:sz w:val="14"/>
        </w:rPr>
        <w:sectPr>
          <w:pgSz w:w="11910" w:h="16840"/>
          <w:pgMar w:top="1440" w:bottom="280" w:left="1040" w:right="1160"/>
        </w:sectPr>
      </w:pPr>
    </w:p>
    <w:p>
      <w:pPr>
        <w:tabs>
          <w:tab w:pos="1213" w:val="left" w:leader="none"/>
        </w:tabs>
        <w:spacing w:line="194" w:lineRule="auto" w:before="56"/>
        <w:ind w:left="1214" w:right="0" w:hanging="850"/>
        <w:jc w:val="left"/>
        <w:rPr>
          <w:rFonts w:ascii="Microsoft JhengHei" w:eastAsia="Microsoft JhengHei"/>
          <w:b/>
          <w:sz w:val="21"/>
        </w:rPr>
      </w:pPr>
      <w:r>
        <w:rPr>
          <w:rFonts w:ascii="Microsoft JhengHei" w:eastAsia="Microsoft JhengHei"/>
          <w:b/>
          <w:spacing w:val="-4"/>
          <w:sz w:val="21"/>
        </w:rPr>
        <w:t>7.1</w:t>
      </w:r>
      <w:r>
        <w:rPr>
          <w:rFonts w:ascii="Microsoft JhengHei" w:eastAsia="Microsoft JhengHei"/>
          <w:b/>
          <w:sz w:val="21"/>
        </w:rPr>
        <w:tab/>
      </w:r>
      <w:r>
        <w:rPr>
          <w:rFonts w:ascii="Microsoft JhengHei" w:eastAsia="Microsoft JhengHei"/>
          <w:b/>
          <w:spacing w:val="-2"/>
          <w:sz w:val="21"/>
        </w:rPr>
        <w:t>您解除合同的</w:t>
      </w:r>
      <w:r>
        <w:rPr>
          <w:rFonts w:ascii="Microsoft JhengHei" w:eastAsia="Microsoft JhengHei"/>
          <w:b/>
          <w:spacing w:val="-4"/>
          <w:sz w:val="21"/>
        </w:rPr>
        <w:t>手续及风险</w:t>
      </w:r>
    </w:p>
    <w:p>
      <w:pPr>
        <w:pStyle w:val="BodyText"/>
        <w:spacing w:line="278" w:lineRule="auto" w:before="72"/>
        <w:ind w:left="819" w:right="307" w:hanging="528"/>
      </w:pPr>
      <w:r>
        <w:rPr/>
        <w:br w:type="column"/>
      </w:r>
      <w:r>
        <w:rPr>
          <w:spacing w:val="-3"/>
        </w:rPr>
        <w:t>一、 您在犹豫期后，可以书面通知要求解除本主险合同，并向我们提供</w:t>
      </w:r>
      <w:r>
        <w:rPr>
          <w:spacing w:val="-2"/>
        </w:rPr>
        <w:t>下列证明和资料：</w:t>
      </w:r>
    </w:p>
    <w:p>
      <w:pPr>
        <w:pStyle w:val="BodyText"/>
        <w:spacing w:line="269" w:lineRule="exact"/>
        <w:ind w:left="711"/>
      </w:pPr>
      <w:r>
        <w:rPr>
          <w:spacing w:val="-2"/>
        </w:rPr>
        <w:t>（一）</w:t>
      </w:r>
      <w:r>
        <w:rPr>
          <w:spacing w:val="-4"/>
        </w:rPr>
        <w:t>保险合同；</w:t>
      </w:r>
    </w:p>
    <w:p>
      <w:pPr>
        <w:pStyle w:val="BodyText"/>
        <w:spacing w:before="43"/>
        <w:ind w:left="711"/>
      </w:pPr>
      <w:r>
        <w:rPr>
          <w:spacing w:val="-2"/>
        </w:rPr>
        <w:t>（二）</w:t>
      </w:r>
      <w:r>
        <w:rPr>
          <w:spacing w:val="-3"/>
        </w:rPr>
        <w:t>解除合同的申请书；</w:t>
      </w:r>
    </w:p>
    <w:p>
      <w:pPr>
        <w:pStyle w:val="BodyText"/>
        <w:spacing w:before="43"/>
        <w:ind w:left="711"/>
      </w:pPr>
      <w:r>
        <w:rPr>
          <w:spacing w:val="-2"/>
        </w:rPr>
        <w:t>（三）</w:t>
      </w:r>
      <w:r>
        <w:rPr>
          <w:spacing w:val="-3"/>
        </w:rPr>
        <w:t>您的有效身份证件。</w:t>
      </w:r>
    </w:p>
    <w:p>
      <w:pPr>
        <w:pStyle w:val="BodyText"/>
        <w:spacing w:line="278" w:lineRule="auto" w:before="43"/>
        <w:ind w:left="819" w:right="306" w:hanging="528"/>
      </w:pPr>
      <w:r>
        <w:rPr>
          <w:spacing w:val="-3"/>
        </w:rPr>
        <w:t>二、 自我们收到解除合同的申请书时起，本主险合同终止。除另有约定</w:t>
      </w:r>
      <w:r>
        <w:rPr>
          <w:spacing w:val="-3"/>
        </w:rPr>
        <w:t>外，我们在收到上述证明和资料之日起 </w:t>
      </w:r>
      <w:r>
        <w:rPr>
          <w:spacing w:val="-2"/>
        </w:rPr>
        <w:t>30</w:t>
      </w:r>
      <w:r>
        <w:rPr>
          <w:spacing w:val="-6"/>
        </w:rPr>
        <w:t> 日内向您退还合同解除</w:t>
      </w:r>
    </w:p>
    <w:p>
      <w:pPr>
        <w:spacing w:after="0" w:line="278" w:lineRule="auto"/>
        <w:sectPr>
          <w:type w:val="continuous"/>
          <w:pgSz w:w="11910" w:h="16840"/>
          <w:pgMar w:top="740" w:bottom="280" w:left="1040" w:right="1160"/>
          <w:cols w:num="2" w:equalWidth="0">
            <w:col w:w="2482" w:space="40"/>
            <w:col w:w="7188"/>
          </w:cols>
        </w:sectPr>
      </w:pPr>
    </w:p>
    <w:p>
      <w:pPr>
        <w:pStyle w:val="BodyText"/>
        <w:spacing w:line="249" w:lineRule="exact" w:before="42"/>
        <w:ind w:left="3343" w:right="3842"/>
        <w:jc w:val="center"/>
      </w:pPr>
      <w:r>
        <w:rPr>
          <w:spacing w:val="-3"/>
        </w:rPr>
        <w:t>时本主险合同的现金价值。</w:t>
      </w:r>
    </w:p>
    <w:p>
      <w:pPr>
        <w:pStyle w:val="Heading2"/>
        <w:spacing w:line="385" w:lineRule="exact"/>
        <w:ind w:left="2812"/>
      </w:pPr>
      <w:r>
        <w:rPr>
          <w:w w:val="95"/>
        </w:rPr>
        <w:t>三</w:t>
      </w:r>
      <w:r>
        <w:rPr>
          <w:w w:val="95"/>
        </w:rPr>
        <w:t>、</w:t>
      </w:r>
      <w:r>
        <w:rPr>
          <w:spacing w:val="61"/>
          <w:w w:val="150"/>
        </w:rPr>
        <w:t> </w:t>
      </w:r>
      <w:r>
        <w:rPr>
          <w:w w:val="95"/>
        </w:rPr>
        <w:t>您</w:t>
      </w:r>
      <w:r>
        <w:rPr>
          <w:w w:val="95"/>
        </w:rPr>
        <w:t>在</w:t>
      </w:r>
      <w:r>
        <w:rPr>
          <w:w w:val="95"/>
        </w:rPr>
        <w:t>犹</w:t>
      </w:r>
      <w:r>
        <w:rPr>
          <w:w w:val="95"/>
        </w:rPr>
        <w:t>豫</w:t>
      </w:r>
      <w:r>
        <w:rPr>
          <w:w w:val="95"/>
        </w:rPr>
        <w:t>期</w:t>
      </w:r>
      <w:r>
        <w:rPr>
          <w:w w:val="95"/>
        </w:rPr>
        <w:t>后</w:t>
      </w:r>
      <w:r>
        <w:rPr>
          <w:w w:val="95"/>
        </w:rPr>
        <w:t>解</w:t>
      </w:r>
      <w:r>
        <w:rPr>
          <w:w w:val="95"/>
        </w:rPr>
        <w:t>除</w:t>
      </w:r>
      <w:r>
        <w:rPr>
          <w:w w:val="95"/>
        </w:rPr>
        <w:t>本主险</w:t>
      </w:r>
      <w:r>
        <w:rPr>
          <w:w w:val="95"/>
        </w:rPr>
        <w:t>合</w:t>
      </w:r>
      <w:r>
        <w:rPr>
          <w:w w:val="95"/>
        </w:rPr>
        <w:t>同</w:t>
      </w:r>
      <w:r>
        <w:rPr>
          <w:w w:val="95"/>
        </w:rPr>
        <w:t>会</w:t>
      </w:r>
      <w:r>
        <w:rPr>
          <w:w w:val="95"/>
        </w:rPr>
        <w:t>遭</w:t>
      </w:r>
      <w:r>
        <w:rPr>
          <w:w w:val="95"/>
        </w:rPr>
        <w:t>受</w:t>
      </w:r>
      <w:r>
        <w:rPr>
          <w:w w:val="95"/>
        </w:rPr>
        <w:t>一</w:t>
      </w:r>
      <w:r>
        <w:rPr>
          <w:w w:val="95"/>
        </w:rPr>
        <w:t>定</w:t>
      </w:r>
      <w:r>
        <w:rPr>
          <w:w w:val="95"/>
        </w:rPr>
        <w:t>损</w:t>
      </w:r>
      <w:r>
        <w:rPr>
          <w:spacing w:val="-5"/>
          <w:w w:val="95"/>
        </w:rPr>
        <w:t>失。</w:t>
      </w:r>
    </w:p>
    <w:p>
      <w:pPr>
        <w:pStyle w:val="BodyText"/>
        <w:rPr>
          <w:rFonts w:ascii="Microsoft JhengHei"/>
          <w:b/>
          <w:sz w:val="12"/>
        </w:rPr>
      </w:pPr>
    </w:p>
    <w:p>
      <w:pPr>
        <w:spacing w:after="0"/>
        <w:rPr>
          <w:rFonts w:ascii="Microsoft JhengHei"/>
          <w:sz w:val="12"/>
        </w:rPr>
        <w:sectPr>
          <w:pgSz w:w="11910" w:h="16840"/>
          <w:pgMar w:top="1460" w:bottom="280" w:left="1040" w:right="1160"/>
        </w:sectPr>
      </w:pPr>
    </w:p>
    <w:p>
      <w:pPr>
        <w:pStyle w:val="BodyText"/>
        <w:spacing w:before="17"/>
        <w:rPr>
          <w:rFonts w:ascii="Microsoft JhengHei"/>
          <w:b/>
          <w:sz w:val="55"/>
        </w:rPr>
      </w:pPr>
    </w:p>
    <w:p>
      <w:pPr>
        <w:tabs>
          <w:tab w:pos="1213" w:val="left" w:leader="none"/>
        </w:tabs>
        <w:spacing w:before="1"/>
        <w:ind w:left="364" w:right="0" w:firstLine="0"/>
        <w:jc w:val="left"/>
        <w:rPr>
          <w:rFonts w:ascii="Microsoft JhengHei" w:hAnsi="Microsoft JhengHei" w:eastAsia="Microsoft JhengHei"/>
          <w:b/>
          <w:sz w:val="28"/>
        </w:rPr>
      </w:pP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投保人权益</w:t>
      </w:r>
    </w:p>
    <w:p>
      <w:pPr>
        <w:pStyle w:val="Heading2"/>
        <w:spacing w:line="184" w:lineRule="auto" w:before="66"/>
        <w:ind w:left="152" w:right="202"/>
      </w:pPr>
      <w:r>
        <w:rPr>
          <w:b w:val="0"/>
        </w:rPr>
        <w:br w:type="column"/>
      </w:r>
      <w:r>
        <w:rPr>
          <w:w w:val="96"/>
        </w:rPr>
        <w:t>如果被保险人或受益人已向您支付相当于本主险合同现金价值的款项并</w:t>
      </w:r>
      <w:r>
        <w:rPr>
          <w:spacing w:val="-8"/>
          <w:w w:val="96"/>
        </w:rPr>
        <w:t>书面通知我们的情况下，您解除本主险合同应经被保险人或受益人同意。</w:t>
      </w:r>
    </w:p>
    <w:p>
      <w:pPr>
        <w:spacing w:after="0" w:line="184" w:lineRule="auto"/>
        <w:sectPr>
          <w:type w:val="continuous"/>
          <w:pgSz w:w="11910" w:h="16840"/>
          <w:pgMar w:top="740" w:bottom="280" w:left="1040" w:right="1160"/>
          <w:cols w:num="2" w:equalWidth="0">
            <w:col w:w="2621" w:space="40"/>
            <w:col w:w="7049"/>
          </w:cols>
        </w:sectPr>
      </w:pPr>
    </w:p>
    <w:p>
      <w:pPr>
        <w:pStyle w:val="BodyText"/>
        <w:spacing w:before="4"/>
        <w:rPr>
          <w:rFonts w:ascii="Microsoft JhengHei"/>
          <w:b/>
          <w:sz w:val="2"/>
        </w:rPr>
      </w:pPr>
    </w:p>
    <w:p>
      <w:pPr>
        <w:pStyle w:val="BodyText"/>
        <w:spacing w:line="20" w:lineRule="exact"/>
        <w:ind w:left="256"/>
        <w:rPr>
          <w:rFonts w:ascii="Microsoft JhengHei"/>
          <w:sz w:val="2"/>
        </w:rPr>
      </w:pPr>
      <w:r>
        <w:rPr>
          <w:rFonts w:ascii="Microsoft JhengHei"/>
          <w:sz w:val="2"/>
        </w:rPr>
        <w:drawing>
          <wp:inline distT="0" distB="0" distL="0" distR="0">
            <wp:extent cx="5870020" cy="6096"/>
            <wp:effectExtent l="0" t="0" r="0" b="0"/>
            <wp:docPr id="21" name="image5.png"/>
            <wp:cNvGraphicFramePr>
              <a:graphicFrameLocks noChangeAspect="1"/>
            </wp:cNvGraphicFramePr>
            <a:graphic>
              <a:graphicData uri="http://schemas.openxmlformats.org/drawingml/2006/picture">
                <pic:pic>
                  <pic:nvPicPr>
                    <pic:cNvPr id="22" name="image5.png"/>
                    <pic:cNvPicPr/>
                  </pic:nvPicPr>
                  <pic:blipFill>
                    <a:blip r:embed="rId9" cstate="print"/>
                    <a:stretch>
                      <a:fillRect/>
                    </a:stretch>
                  </pic:blipFill>
                  <pic:spPr>
                    <a:xfrm>
                      <a:off x="0" y="0"/>
                      <a:ext cx="5870020" cy="6096"/>
                    </a:xfrm>
                    <a:prstGeom prst="rect">
                      <a:avLst/>
                    </a:prstGeom>
                  </pic:spPr>
                </pic:pic>
              </a:graphicData>
            </a:graphic>
          </wp:inline>
        </w:drawing>
      </w:r>
      <w:r>
        <w:rPr>
          <w:rFonts w:ascii="Microsoft JhengHei"/>
          <w:sz w:val="2"/>
        </w:rPr>
      </w:r>
    </w:p>
    <w:p>
      <w:pPr>
        <w:pStyle w:val="BodyText"/>
        <w:spacing w:before="14"/>
        <w:rPr>
          <w:rFonts w:ascii="Microsoft JhengHei"/>
          <w:b/>
          <w:sz w:val="13"/>
        </w:rPr>
      </w:pPr>
    </w:p>
    <w:p>
      <w:pPr>
        <w:spacing w:after="0"/>
        <w:rPr>
          <w:rFonts w:ascii="Microsoft JhengHei"/>
          <w:sz w:val="13"/>
        </w:rPr>
        <w:sectPr>
          <w:type w:val="continuous"/>
          <w:pgSz w:w="11910" w:h="16840"/>
          <w:pgMar w:top="740" w:bottom="280" w:left="1040" w:right="1160"/>
        </w:sectPr>
      </w:pPr>
    </w:p>
    <w:p>
      <w:pPr>
        <w:pStyle w:val="ListParagraph"/>
        <w:numPr>
          <w:ilvl w:val="1"/>
          <w:numId w:val="11"/>
        </w:numPr>
        <w:tabs>
          <w:tab w:pos="1213" w:val="left" w:leader="none"/>
          <w:tab w:pos="1214" w:val="left" w:leader="none"/>
        </w:tabs>
        <w:spacing w:line="194" w:lineRule="auto" w:before="55" w:after="0"/>
        <w:ind w:left="1214" w:right="0" w:hanging="850"/>
        <w:jc w:val="left"/>
        <w:rPr>
          <w:rFonts w:ascii="Microsoft JhengHei" w:eastAsia="Microsoft JhengHei"/>
          <w:b/>
          <w:sz w:val="21"/>
        </w:rPr>
      </w:pPr>
      <w:r>
        <w:rPr>
          <w:rFonts w:ascii="Microsoft JhengHei" w:eastAsia="Microsoft JhengHei"/>
          <w:b/>
          <w:spacing w:val="-2"/>
          <w:sz w:val="21"/>
        </w:rPr>
        <w:t>指定第二投保</w:t>
      </w:r>
      <w:r>
        <w:rPr>
          <w:rFonts w:ascii="Microsoft JhengHei" w:eastAsia="Microsoft JhengHei"/>
          <w:b/>
          <w:spacing w:val="-10"/>
          <w:sz w:val="21"/>
        </w:rPr>
        <w:t>人</w:t>
      </w:r>
    </w:p>
    <w:p>
      <w:pPr>
        <w:pStyle w:val="BodyText"/>
        <w:spacing w:line="278" w:lineRule="auto" w:before="72"/>
        <w:ind w:left="291" w:right="374"/>
        <w:jc w:val="both"/>
      </w:pPr>
      <w:r>
        <w:rPr/>
        <w:br w:type="column"/>
      </w:r>
      <w:r>
        <w:rPr>
          <w:spacing w:val="-2"/>
        </w:rPr>
        <w:t>在本主险合同保险期间内且在本主险合同有效期内，当投保人与被保险</w:t>
      </w:r>
      <w:r>
        <w:rPr>
          <w:spacing w:val="-2"/>
        </w:rPr>
        <w:t>人不为同一人时，投保人有权指定第二投保人，当投保人身故后第二投</w:t>
      </w:r>
      <w:r>
        <w:rPr>
          <w:spacing w:val="-2"/>
        </w:rPr>
        <w:t>保人可向我们申请成为本主险合同新的投保人。</w:t>
      </w:r>
    </w:p>
    <w:p>
      <w:pPr>
        <w:pStyle w:val="BodyText"/>
        <w:spacing w:before="4"/>
        <w:rPr>
          <w:sz w:val="24"/>
        </w:rPr>
      </w:pPr>
    </w:p>
    <w:p>
      <w:pPr>
        <w:pStyle w:val="BodyText"/>
        <w:spacing w:line="278" w:lineRule="auto"/>
        <w:ind w:left="291" w:right="374"/>
        <w:jc w:val="both"/>
      </w:pPr>
      <w:r>
        <w:rPr>
          <w:spacing w:val="-2"/>
        </w:rPr>
        <w:t>您可以在本主险合同保险期间内且在本主险合同有效期内通知我们指定</w:t>
      </w:r>
      <w:r>
        <w:rPr>
          <w:spacing w:val="-2"/>
        </w:rPr>
        <w:t>第二投保人，如您在本主险合同保险期间内且在本主险合同有效期内身</w:t>
      </w:r>
      <w:r>
        <w:rPr/>
        <w:t>故，您指定的第二投保人有权在本主险合同“8.3</w:t>
      </w:r>
      <w:r>
        <w:rPr>
          <w:spacing w:val="-6"/>
        </w:rPr>
        <w:t> 第二投保人申请变更</w:t>
      </w:r>
      <w:r>
        <w:rPr>
          <w:spacing w:val="-2"/>
        </w:rPr>
        <w:t>投保人的要求”约定的时间内向我们提出变更投保人的申请，经我们同</w:t>
      </w:r>
      <w:r>
        <w:rPr>
          <w:spacing w:val="-2"/>
        </w:rPr>
        <w:t>意后，第二投保人成为本主险合同新的投保人，履行本主险合同约定的</w:t>
      </w:r>
      <w:r>
        <w:rPr>
          <w:spacing w:val="-2"/>
        </w:rPr>
        <w:t>投保人的相关权利和义务。</w:t>
      </w:r>
    </w:p>
    <w:p>
      <w:pPr>
        <w:spacing w:after="0" w:line="278" w:lineRule="auto"/>
        <w:jc w:val="both"/>
        <w:sectPr>
          <w:type w:val="continuous"/>
          <w:pgSz w:w="11910" w:h="16840"/>
          <w:pgMar w:top="740" w:bottom="280" w:left="1040" w:right="1160"/>
          <w:cols w:num="2" w:equalWidth="0">
            <w:col w:w="2482" w:space="40"/>
            <w:col w:w="7188"/>
          </w:cols>
        </w:sectPr>
      </w:pPr>
    </w:p>
    <w:p>
      <w:pPr>
        <w:pStyle w:val="BodyText"/>
        <w:spacing w:before="9"/>
        <w:rPr>
          <w:sz w:val="18"/>
        </w:rPr>
      </w:pPr>
    </w:p>
    <w:p>
      <w:pPr>
        <w:spacing w:after="0"/>
        <w:rPr>
          <w:sz w:val="18"/>
        </w:rPr>
        <w:sectPr>
          <w:type w:val="continuous"/>
          <w:pgSz w:w="11910" w:h="16840"/>
          <w:pgMar w:top="740" w:bottom="280" w:left="1040" w:right="1160"/>
        </w:sectPr>
      </w:pPr>
    </w:p>
    <w:p>
      <w:pPr>
        <w:pStyle w:val="ListParagraph"/>
        <w:numPr>
          <w:ilvl w:val="1"/>
          <w:numId w:val="11"/>
        </w:numPr>
        <w:tabs>
          <w:tab w:pos="1213" w:val="left" w:leader="none"/>
          <w:tab w:pos="1214" w:val="left" w:leader="none"/>
        </w:tabs>
        <w:spacing w:line="194" w:lineRule="auto" w:before="56" w:after="0"/>
        <w:ind w:left="1214" w:right="0" w:hanging="850"/>
        <w:jc w:val="left"/>
        <w:rPr>
          <w:rFonts w:ascii="Microsoft JhengHei" w:eastAsia="Microsoft JhengHei"/>
          <w:b/>
          <w:sz w:val="21"/>
        </w:rPr>
      </w:pPr>
      <w:r>
        <w:rPr>
          <w:rFonts w:ascii="Microsoft JhengHei" w:eastAsia="Microsoft JhengHei"/>
          <w:b/>
          <w:spacing w:val="-2"/>
          <w:sz w:val="21"/>
        </w:rPr>
        <w:t>指定第二投保</w:t>
      </w:r>
      <w:r>
        <w:rPr>
          <w:rFonts w:ascii="Microsoft JhengHei" w:eastAsia="Microsoft JhengHei"/>
          <w:b/>
          <w:spacing w:val="-4"/>
          <w:sz w:val="21"/>
        </w:rPr>
        <w:t>人的方式</w:t>
      </w:r>
    </w:p>
    <w:p>
      <w:pPr>
        <w:pStyle w:val="BodyText"/>
        <w:spacing w:line="278" w:lineRule="auto" w:before="72"/>
        <w:ind w:left="291" w:right="374"/>
        <w:jc w:val="both"/>
      </w:pPr>
      <w:r>
        <w:rPr/>
        <w:br w:type="column"/>
      </w:r>
      <w:r>
        <w:rPr>
          <w:spacing w:val="-2"/>
        </w:rPr>
        <w:t>在本主险合同保险期间内且在本主险合同有效期内，您可以书面通知我</w:t>
      </w:r>
      <w:r>
        <w:rPr>
          <w:spacing w:val="-2"/>
        </w:rPr>
        <w:t>们指定本主险合同的第二投保人，经我们审核同意后，我们将出具相关</w:t>
      </w:r>
      <w:r>
        <w:rPr>
          <w:spacing w:val="-2"/>
        </w:rPr>
        <w:t>批单。您指定的第二投保人须为自然人，且符合以下情形：</w:t>
      </w:r>
    </w:p>
    <w:p>
      <w:pPr>
        <w:pStyle w:val="BodyText"/>
        <w:spacing w:line="278" w:lineRule="auto"/>
        <w:ind w:left="922" w:right="374" w:hanging="632"/>
      </w:pPr>
      <w:r>
        <w:rPr>
          <w:spacing w:val="-2"/>
        </w:rPr>
        <w:t>（一）您指定第二投保人时，须经过被保险人（或其监护人）以及第二</w:t>
      </w:r>
      <w:r>
        <w:rPr>
          <w:spacing w:val="-2"/>
        </w:rPr>
        <w:t>投保人本人的书面同意。</w:t>
      </w:r>
    </w:p>
    <w:p>
      <w:pPr>
        <w:pStyle w:val="BodyText"/>
        <w:spacing w:line="278" w:lineRule="auto"/>
        <w:ind w:left="922" w:right="201" w:hanging="632"/>
      </w:pPr>
      <w:r>
        <w:rPr>
          <w:spacing w:val="-2"/>
        </w:rPr>
        <w:t>（二）您指定的第二投保人在您指定时应与被保险人具有保险利益关系，</w:t>
      </w:r>
      <w:r>
        <w:rPr>
          <w:spacing w:val="-2"/>
        </w:rPr>
        <w:t>否则指定无效。</w:t>
      </w:r>
    </w:p>
    <w:p>
      <w:pPr>
        <w:spacing w:after="0" w:line="278" w:lineRule="auto"/>
        <w:sectPr>
          <w:type w:val="continuous"/>
          <w:pgSz w:w="11910" w:h="16840"/>
          <w:pgMar w:top="740" w:bottom="280" w:left="1040" w:right="1160"/>
          <w:cols w:num="2" w:equalWidth="0">
            <w:col w:w="2482" w:space="40"/>
            <w:col w:w="7188"/>
          </w:cols>
        </w:sectPr>
      </w:pPr>
    </w:p>
    <w:p>
      <w:pPr>
        <w:pStyle w:val="BodyText"/>
        <w:spacing w:before="9"/>
        <w:rPr>
          <w:sz w:val="18"/>
        </w:rPr>
      </w:pPr>
    </w:p>
    <w:p>
      <w:pPr>
        <w:spacing w:after="0"/>
        <w:rPr>
          <w:sz w:val="18"/>
        </w:rPr>
        <w:sectPr>
          <w:type w:val="continuous"/>
          <w:pgSz w:w="11910" w:h="16840"/>
          <w:pgMar w:top="740" w:bottom="280" w:left="1040" w:right="1160"/>
        </w:sectPr>
      </w:pPr>
    </w:p>
    <w:p>
      <w:pPr>
        <w:pStyle w:val="ListParagraph"/>
        <w:numPr>
          <w:ilvl w:val="1"/>
          <w:numId w:val="11"/>
        </w:numPr>
        <w:tabs>
          <w:tab w:pos="1214" w:val="left" w:leader="none"/>
        </w:tabs>
        <w:spacing w:line="194" w:lineRule="auto" w:before="56" w:after="0"/>
        <w:ind w:left="1214" w:right="0" w:hanging="850"/>
        <w:jc w:val="both"/>
        <w:rPr>
          <w:rFonts w:ascii="Microsoft JhengHei" w:eastAsia="Microsoft JhengHei"/>
          <w:b/>
          <w:sz w:val="21"/>
        </w:rPr>
      </w:pPr>
      <w:r>
        <w:rPr>
          <w:rFonts w:ascii="Microsoft JhengHei" w:eastAsia="Microsoft JhengHei"/>
          <w:b/>
          <w:spacing w:val="-2"/>
          <w:sz w:val="21"/>
        </w:rPr>
        <w:t>第二投保人申</w:t>
      </w:r>
      <w:r>
        <w:rPr>
          <w:rFonts w:ascii="Microsoft JhengHei" w:eastAsia="Microsoft JhengHei"/>
          <w:b/>
          <w:spacing w:val="-2"/>
          <w:sz w:val="21"/>
        </w:rPr>
        <w:t>请变更投保人</w:t>
      </w:r>
      <w:r>
        <w:rPr>
          <w:rFonts w:ascii="Microsoft JhengHei" w:eastAsia="Microsoft JhengHei"/>
          <w:b/>
          <w:spacing w:val="-4"/>
          <w:sz w:val="21"/>
        </w:rPr>
        <w:t>的要求</w:t>
      </w:r>
    </w:p>
    <w:p>
      <w:pPr>
        <w:pStyle w:val="BodyText"/>
        <w:spacing w:line="278" w:lineRule="auto" w:before="72"/>
        <w:ind w:left="291" w:right="201"/>
      </w:pPr>
      <w:r>
        <w:rPr/>
        <w:br w:type="column"/>
      </w:r>
      <w:r>
        <w:rPr>
          <w:spacing w:val="-3"/>
          <w:w w:val="100"/>
        </w:rPr>
        <w:t>第二投保人应在投保人身故后两年内向我们提出变更投保人申请。第二</w:t>
      </w:r>
      <w:r>
        <w:rPr>
          <w:spacing w:val="-5"/>
          <w:w w:val="100"/>
        </w:rPr>
        <w:t>投保人在向我们申请变更投保人时，应当与被保险人具有保险利益关系。</w:t>
      </w:r>
    </w:p>
    <w:p>
      <w:pPr>
        <w:spacing w:after="0" w:line="278" w:lineRule="auto"/>
        <w:sectPr>
          <w:type w:val="continuous"/>
          <w:pgSz w:w="11910" w:h="16840"/>
          <w:pgMar w:top="740" w:bottom="280" w:left="1040" w:right="1160"/>
          <w:cols w:num="2" w:equalWidth="0">
            <w:col w:w="2482" w:space="40"/>
            <w:col w:w="7188"/>
          </w:cols>
        </w:sectPr>
      </w:pPr>
    </w:p>
    <w:p>
      <w:pPr>
        <w:pStyle w:val="BodyText"/>
        <w:spacing w:before="11"/>
        <w:rPr>
          <w:sz w:val="19"/>
        </w:rPr>
      </w:pPr>
    </w:p>
    <w:p>
      <w:pPr>
        <w:spacing w:after="0"/>
        <w:rPr>
          <w:sz w:val="19"/>
        </w:rPr>
        <w:sectPr>
          <w:type w:val="continuous"/>
          <w:pgSz w:w="11910" w:h="16840"/>
          <w:pgMar w:top="740" w:bottom="280" w:left="1040" w:right="1160"/>
        </w:sectPr>
      </w:pPr>
    </w:p>
    <w:p>
      <w:pPr>
        <w:pStyle w:val="ListParagraph"/>
        <w:numPr>
          <w:ilvl w:val="1"/>
          <w:numId w:val="11"/>
        </w:numPr>
        <w:tabs>
          <w:tab w:pos="1213" w:val="left" w:leader="none"/>
          <w:tab w:pos="1214" w:val="left" w:leader="none"/>
        </w:tabs>
        <w:spacing w:line="194" w:lineRule="auto" w:before="55" w:after="0"/>
        <w:ind w:left="1214" w:right="0" w:hanging="850"/>
        <w:jc w:val="left"/>
        <w:rPr>
          <w:rFonts w:ascii="Microsoft JhengHei" w:eastAsia="Microsoft JhengHei"/>
          <w:b/>
          <w:sz w:val="21"/>
        </w:rPr>
      </w:pPr>
      <w:r>
        <w:rPr>
          <w:rFonts w:ascii="Microsoft JhengHei" w:eastAsia="Microsoft JhengHei"/>
          <w:b/>
          <w:spacing w:val="-2"/>
          <w:sz w:val="21"/>
        </w:rPr>
        <w:t>撤销已指定的</w:t>
      </w:r>
      <w:r>
        <w:rPr>
          <w:rFonts w:ascii="Microsoft JhengHei" w:eastAsia="Microsoft JhengHei"/>
          <w:b/>
          <w:spacing w:val="-2"/>
          <w:sz w:val="21"/>
        </w:rPr>
        <w:t>第二投保人</w:t>
      </w:r>
    </w:p>
    <w:p>
      <w:pPr>
        <w:pStyle w:val="BodyText"/>
        <w:spacing w:line="278" w:lineRule="auto" w:before="71"/>
        <w:ind w:left="291" w:right="374"/>
        <w:jc w:val="both"/>
      </w:pPr>
      <w:r>
        <w:rPr/>
        <w:br w:type="column"/>
      </w:r>
      <w:r>
        <w:rPr>
          <w:spacing w:val="-2"/>
        </w:rPr>
        <w:t>您已指定本主险合同第二投保人的，在本主险合同保险期间内且在本主</w:t>
      </w:r>
      <w:r>
        <w:rPr>
          <w:spacing w:val="-2"/>
        </w:rPr>
        <w:t>险合同有效期内，您可以书面通知我们撤销本主险合同的第二投保人。</w:t>
      </w:r>
      <w:r>
        <w:rPr>
          <w:spacing w:val="-2"/>
        </w:rPr>
        <w:t>我们收到撤销第二投保人的书面通知后，出具相关批单。</w:t>
      </w:r>
    </w:p>
    <w:p>
      <w:pPr>
        <w:spacing w:after="0" w:line="278" w:lineRule="auto"/>
        <w:jc w:val="both"/>
        <w:sectPr>
          <w:type w:val="continuous"/>
          <w:pgSz w:w="11910" w:h="16840"/>
          <w:pgMar w:top="740" w:bottom="280" w:left="1040" w:right="1160"/>
          <w:cols w:num="2" w:equalWidth="0">
            <w:col w:w="2482" w:space="40"/>
            <w:col w:w="7188"/>
          </w:cols>
        </w:sectPr>
      </w:pPr>
    </w:p>
    <w:p>
      <w:pPr>
        <w:pStyle w:val="BodyText"/>
        <w:spacing w:before="8"/>
        <w:rPr>
          <w:sz w:val="17"/>
        </w:rPr>
      </w:pPr>
    </w:p>
    <w:p>
      <w:pPr>
        <w:pStyle w:val="Heading1"/>
        <w:tabs>
          <w:tab w:pos="1213" w:val="left" w:leader="none"/>
        </w:tabs>
        <w:spacing w:before="98"/>
      </w:pPr>
      <w:r>
        <w:rPr/>
        <w:drawing>
          <wp:anchor distT="0" distB="0" distL="0" distR="0" allowOverlap="1" layoutInCell="1" locked="0" behindDoc="0" simplePos="0" relativeHeight="10">
            <wp:simplePos x="0" y="0"/>
            <wp:positionH relativeFrom="page">
              <wp:posOffset>823264</wp:posOffset>
            </wp:positionH>
            <wp:positionV relativeFrom="paragraph">
              <wp:posOffset>436686</wp:posOffset>
            </wp:positionV>
            <wp:extent cx="5869654" cy="6095"/>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5869654" cy="6095"/>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其他需要关注的事项</w:t>
      </w:r>
    </w:p>
    <w:p>
      <w:pPr>
        <w:pStyle w:val="BodyText"/>
        <w:spacing w:before="5"/>
        <w:rPr>
          <w:rFonts w:ascii="Microsoft JhengHei"/>
          <w:b/>
          <w:sz w:val="14"/>
        </w:rPr>
      </w:pPr>
    </w:p>
    <w:p>
      <w:pPr>
        <w:spacing w:after="0"/>
        <w:rPr>
          <w:rFonts w:ascii="Microsoft JhengHei"/>
          <w:sz w:val="14"/>
        </w:rPr>
        <w:sectPr>
          <w:type w:val="continuous"/>
          <w:pgSz w:w="11910" w:h="16840"/>
          <w:pgMar w:top="740" w:bottom="280" w:left="1040" w:right="1160"/>
        </w:sectPr>
      </w:pPr>
    </w:p>
    <w:p>
      <w:pPr>
        <w:pStyle w:val="ListParagraph"/>
        <w:numPr>
          <w:ilvl w:val="1"/>
          <w:numId w:val="12"/>
        </w:numPr>
        <w:tabs>
          <w:tab w:pos="1213" w:val="left" w:leader="none"/>
          <w:tab w:pos="1214" w:val="left" w:leader="none"/>
        </w:tabs>
        <w:spacing w:line="194" w:lineRule="auto" w:before="56" w:after="0"/>
        <w:ind w:left="1214" w:right="0" w:hanging="850"/>
        <w:jc w:val="left"/>
        <w:rPr>
          <w:rFonts w:ascii="Microsoft JhengHei" w:eastAsia="Microsoft JhengHei"/>
          <w:b/>
          <w:sz w:val="21"/>
        </w:rPr>
      </w:pPr>
      <w:r>
        <w:rPr>
          <w:rFonts w:ascii="Microsoft JhengHei" w:eastAsia="Microsoft JhengHei"/>
          <w:b/>
          <w:spacing w:val="-2"/>
          <w:sz w:val="21"/>
        </w:rPr>
        <w:t>明确说明与如</w:t>
      </w:r>
      <w:r>
        <w:rPr>
          <w:rFonts w:ascii="Microsoft JhengHei" w:eastAsia="Microsoft JhengHei"/>
          <w:b/>
          <w:spacing w:val="-4"/>
          <w:sz w:val="21"/>
        </w:rPr>
        <w:t>实告知</w:t>
      </w:r>
    </w:p>
    <w:p>
      <w:pPr>
        <w:pStyle w:val="BodyText"/>
        <w:spacing w:before="72"/>
        <w:ind w:left="291"/>
        <w:jc w:val="both"/>
      </w:pPr>
      <w:r>
        <w:rPr/>
        <w:br w:type="column"/>
      </w:r>
      <w:r>
        <w:rPr>
          <w:spacing w:val="-3"/>
        </w:rPr>
        <w:t>一、 订立本主险合同时，我们应向您说明本主险合同的内容。</w:t>
      </w:r>
    </w:p>
    <w:p>
      <w:pPr>
        <w:pStyle w:val="BodyText"/>
        <w:spacing w:line="278" w:lineRule="auto" w:before="43"/>
        <w:ind w:left="802" w:right="304" w:hanging="512"/>
        <w:jc w:val="both"/>
      </w:pPr>
      <w:r>
        <w:rPr>
          <w:w w:val="100"/>
        </w:rPr>
        <w:t>二、</w:t>
      </w:r>
      <w:r>
        <w:rPr>
          <w:spacing w:val="-2"/>
        </w:rPr>
        <w:t> </w:t>
      </w:r>
      <w:r>
        <w:rPr>
          <w:spacing w:val="-5"/>
          <w:w w:val="100"/>
        </w:rPr>
        <w:t>对保险条款中免除我们责任的条款，我们在订立本主险合同时应当</w:t>
      </w:r>
      <w:r>
        <w:rPr>
          <w:spacing w:val="3"/>
          <w:w w:val="100"/>
        </w:rPr>
        <w:t>在投保单、保险单或者其他保险凭证上作出足以引起您注意的提</w:t>
      </w:r>
      <w:r>
        <w:rPr>
          <w:spacing w:val="-4"/>
          <w:w w:val="100"/>
        </w:rPr>
        <w:t>示，并对该条款的内容以书面或者口头形式向您作出明确说明，未</w:t>
      </w:r>
      <w:r>
        <w:rPr>
          <w:spacing w:val="-3"/>
          <w:w w:val="100"/>
        </w:rPr>
        <w:t>作提示或者明确说明的，该条款不产生效力。</w:t>
      </w:r>
    </w:p>
    <w:p>
      <w:pPr>
        <w:spacing w:after="0" w:line="278" w:lineRule="auto"/>
        <w:jc w:val="both"/>
        <w:sectPr>
          <w:type w:val="continuous"/>
          <w:pgSz w:w="11910" w:h="16840"/>
          <w:pgMar w:top="740" w:bottom="280" w:left="1040" w:right="1160"/>
          <w:cols w:num="2" w:equalWidth="0">
            <w:col w:w="2482" w:space="40"/>
            <w:col w:w="7188"/>
          </w:cols>
        </w:sectPr>
      </w:pPr>
    </w:p>
    <w:p>
      <w:pPr>
        <w:pStyle w:val="BodyText"/>
        <w:spacing w:line="249" w:lineRule="exact" w:before="42"/>
        <w:ind w:left="2813"/>
      </w:pPr>
      <w:r>
        <w:rPr>
          <w:spacing w:val="-3"/>
        </w:rPr>
        <w:t>三、 我们就您和被保险人的有关情况提出询问，您应当如实告知。</w:t>
      </w:r>
    </w:p>
    <w:p>
      <w:pPr>
        <w:spacing w:line="184" w:lineRule="auto" w:before="48"/>
        <w:ind w:left="3324" w:right="305" w:hanging="512"/>
        <w:jc w:val="both"/>
        <w:rPr>
          <w:rFonts w:ascii="Microsoft JhengHei" w:eastAsia="Microsoft JhengHei"/>
          <w:b/>
          <w:sz w:val="22"/>
        </w:rPr>
      </w:pPr>
      <w:r>
        <w:rPr>
          <w:rFonts w:ascii="Microsoft JhengHei" w:eastAsia="Microsoft JhengHei"/>
          <w:b/>
          <w:w w:val="95"/>
          <w:sz w:val="22"/>
        </w:rPr>
        <w:t>四</w:t>
      </w:r>
      <w:r>
        <w:rPr>
          <w:rFonts w:ascii="Microsoft JhengHei" w:eastAsia="Microsoft JhengHei"/>
          <w:b/>
          <w:w w:val="95"/>
          <w:sz w:val="22"/>
        </w:rPr>
        <w:t>、</w:t>
      </w:r>
      <w:r>
        <w:rPr>
          <w:rFonts w:ascii="Microsoft JhengHei" w:eastAsia="Microsoft JhengHei"/>
          <w:b/>
          <w:w w:val="95"/>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故</w:t>
      </w:r>
      <w:r>
        <w:rPr>
          <w:rFonts w:ascii="Microsoft JhengHei" w:eastAsia="Microsoft JhengHei"/>
          <w:b/>
          <w:w w:val="95"/>
          <w:sz w:val="22"/>
        </w:rPr>
        <w:t>意</w:t>
      </w:r>
      <w:r>
        <w:rPr>
          <w:rFonts w:ascii="Microsoft JhengHei" w:eastAsia="Microsoft JhengHei"/>
          <w:b/>
          <w:w w:val="95"/>
          <w:sz w:val="22"/>
        </w:rPr>
        <w:t>或</w:t>
      </w:r>
      <w:r>
        <w:rPr>
          <w:rFonts w:ascii="Microsoft JhengHei" w:eastAsia="Microsoft JhengHei"/>
          <w:b/>
          <w:w w:val="95"/>
          <w:sz w:val="22"/>
        </w:rPr>
        <w:t>者</w:t>
      </w:r>
      <w:r>
        <w:rPr>
          <w:rFonts w:ascii="Microsoft JhengHei" w:eastAsia="Microsoft JhengHei"/>
          <w:b/>
          <w:w w:val="95"/>
          <w:sz w:val="22"/>
        </w:rPr>
        <w:t>因</w:t>
      </w:r>
      <w:r>
        <w:rPr>
          <w:rFonts w:ascii="Microsoft JhengHei" w:eastAsia="Microsoft JhengHei"/>
          <w:b/>
          <w:w w:val="95"/>
          <w:sz w:val="22"/>
        </w:rPr>
        <w:t>重大过</w:t>
      </w:r>
      <w:r>
        <w:rPr>
          <w:rFonts w:ascii="Microsoft JhengHei" w:eastAsia="Microsoft JhengHei"/>
          <w:b/>
          <w:w w:val="95"/>
          <w:sz w:val="22"/>
        </w:rPr>
        <w:t>失</w:t>
      </w:r>
      <w:r>
        <w:rPr>
          <w:rFonts w:ascii="Microsoft JhengHei" w:eastAsia="Microsoft JhengHei"/>
          <w:b/>
          <w:w w:val="95"/>
          <w:sz w:val="22"/>
        </w:rPr>
        <w:t>未</w:t>
      </w:r>
      <w:r>
        <w:rPr>
          <w:rFonts w:ascii="Microsoft JhengHei" w:eastAsia="Microsoft JhengHei"/>
          <w:b/>
          <w:w w:val="95"/>
          <w:sz w:val="22"/>
        </w:rPr>
        <w:t>履</w:t>
      </w:r>
      <w:r>
        <w:rPr>
          <w:rFonts w:ascii="Microsoft JhengHei" w:eastAsia="Microsoft JhengHei"/>
          <w:b/>
          <w:w w:val="95"/>
          <w:sz w:val="22"/>
        </w:rPr>
        <w:t>行</w:t>
      </w:r>
      <w:r>
        <w:rPr>
          <w:rFonts w:ascii="Microsoft JhengHei" w:eastAsia="Microsoft JhengHei"/>
          <w:b/>
          <w:w w:val="95"/>
          <w:sz w:val="22"/>
        </w:rPr>
        <w:t>前</w:t>
      </w:r>
      <w:r>
        <w:rPr>
          <w:rFonts w:ascii="Microsoft JhengHei" w:eastAsia="Microsoft JhengHei"/>
          <w:b/>
          <w:w w:val="95"/>
          <w:sz w:val="22"/>
        </w:rPr>
        <w:t>款</w:t>
      </w:r>
      <w:r>
        <w:rPr>
          <w:rFonts w:ascii="Microsoft JhengHei" w:eastAsia="Microsoft JhengHei"/>
          <w:b/>
          <w:w w:val="95"/>
          <w:sz w:val="22"/>
        </w:rPr>
        <w:t>规</w:t>
      </w:r>
      <w:r>
        <w:rPr>
          <w:rFonts w:ascii="Microsoft JhengHei" w:eastAsia="Microsoft JhengHei"/>
          <w:b/>
          <w:w w:val="95"/>
          <w:sz w:val="22"/>
        </w:rPr>
        <w:t>定</w:t>
      </w:r>
      <w:r>
        <w:rPr>
          <w:rFonts w:ascii="Microsoft JhengHei" w:eastAsia="Microsoft JhengHei"/>
          <w:b/>
          <w:w w:val="95"/>
          <w:sz w:val="22"/>
        </w:rPr>
        <w:t>的如实</w:t>
      </w:r>
      <w:r>
        <w:rPr>
          <w:rFonts w:ascii="Microsoft JhengHei" w:eastAsia="Microsoft JhengHei"/>
          <w:b/>
          <w:w w:val="95"/>
          <w:sz w:val="22"/>
        </w:rPr>
        <w:t>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spacing w:val="-20"/>
          <w:w w:val="95"/>
          <w:sz w:val="22"/>
        </w:rPr>
        <w:t>，足以</w:t>
      </w:r>
      <w:r>
        <w:rPr>
          <w:rFonts w:ascii="Microsoft JhengHei" w:eastAsia="Microsoft JhengHei"/>
          <w:b/>
          <w:spacing w:val="-2"/>
          <w:w w:val="95"/>
          <w:sz w:val="22"/>
        </w:rPr>
        <w:t>影</w:t>
      </w:r>
      <w:r>
        <w:rPr>
          <w:rFonts w:ascii="Microsoft JhengHei" w:eastAsia="Microsoft JhengHei"/>
          <w:b/>
          <w:spacing w:val="-2"/>
          <w:w w:val="95"/>
          <w:sz w:val="22"/>
        </w:rPr>
        <w:t>响</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决</w:t>
      </w:r>
      <w:r>
        <w:rPr>
          <w:rFonts w:ascii="Microsoft JhengHei" w:eastAsia="Microsoft JhengHei"/>
          <w:b/>
          <w:spacing w:val="-2"/>
          <w:w w:val="95"/>
          <w:sz w:val="22"/>
        </w:rPr>
        <w:t>定</w:t>
      </w:r>
      <w:r>
        <w:rPr>
          <w:rFonts w:ascii="Microsoft JhengHei" w:eastAsia="Microsoft JhengHei"/>
          <w:b/>
          <w:spacing w:val="-2"/>
          <w:w w:val="95"/>
          <w:sz w:val="22"/>
        </w:rPr>
        <w:t>是</w:t>
      </w:r>
      <w:r>
        <w:rPr>
          <w:rFonts w:ascii="Microsoft JhengHei" w:eastAsia="Microsoft JhengHei"/>
          <w:b/>
          <w:spacing w:val="-2"/>
          <w:w w:val="95"/>
          <w:sz w:val="22"/>
        </w:rPr>
        <w:t>否</w:t>
      </w:r>
      <w:r>
        <w:rPr>
          <w:rFonts w:ascii="Microsoft JhengHei" w:eastAsia="Microsoft JhengHei"/>
          <w:b/>
          <w:spacing w:val="-2"/>
          <w:w w:val="95"/>
          <w:sz w:val="22"/>
        </w:rPr>
        <w:t>同意承</w:t>
      </w:r>
      <w:r>
        <w:rPr>
          <w:rFonts w:ascii="Microsoft JhengHei" w:eastAsia="Microsoft JhengHei"/>
          <w:b/>
          <w:spacing w:val="-2"/>
          <w:w w:val="95"/>
          <w:sz w:val="22"/>
        </w:rPr>
        <w:t>保</w:t>
      </w:r>
      <w:r>
        <w:rPr>
          <w:rFonts w:ascii="Microsoft JhengHei" w:eastAsia="Microsoft JhengHei"/>
          <w:b/>
          <w:spacing w:val="-2"/>
          <w:w w:val="95"/>
          <w:sz w:val="22"/>
        </w:rPr>
        <w:t>或</w:t>
      </w:r>
      <w:r>
        <w:rPr>
          <w:rFonts w:ascii="Microsoft JhengHei" w:eastAsia="Microsoft JhengHei"/>
          <w:b/>
          <w:spacing w:val="-2"/>
          <w:w w:val="95"/>
          <w:sz w:val="22"/>
        </w:rPr>
        <w:t>者</w:t>
      </w:r>
      <w:r>
        <w:rPr>
          <w:rFonts w:ascii="Microsoft JhengHei" w:eastAsia="Microsoft JhengHei"/>
          <w:b/>
          <w:spacing w:val="-2"/>
          <w:w w:val="95"/>
          <w:sz w:val="22"/>
        </w:rPr>
        <w:t>提</w:t>
      </w:r>
      <w:r>
        <w:rPr>
          <w:rFonts w:ascii="Microsoft JhengHei" w:eastAsia="Microsoft JhengHei"/>
          <w:b/>
          <w:spacing w:val="-2"/>
          <w:w w:val="95"/>
          <w:sz w:val="22"/>
        </w:rPr>
        <w:t>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率的，</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有</w:t>
      </w:r>
      <w:r>
        <w:rPr>
          <w:rFonts w:ascii="Microsoft JhengHei" w:eastAsia="Microsoft JhengHei"/>
          <w:b/>
          <w:spacing w:val="-2"/>
          <w:w w:val="95"/>
          <w:sz w:val="22"/>
        </w:rPr>
        <w:t>权</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本</w:t>
      </w:r>
      <w:r>
        <w:rPr>
          <w:rFonts w:ascii="Microsoft JhengHei" w:eastAsia="Microsoft JhengHei"/>
          <w:b/>
          <w:spacing w:val="-4"/>
          <w:sz w:val="22"/>
        </w:rPr>
        <w:t>主</w:t>
      </w:r>
      <w:r>
        <w:rPr>
          <w:rFonts w:ascii="Microsoft JhengHei" w:eastAsia="Microsoft JhengHei"/>
          <w:b/>
          <w:spacing w:val="-4"/>
          <w:sz w:val="22"/>
        </w:rPr>
        <w:t>险</w:t>
      </w:r>
      <w:r>
        <w:rPr>
          <w:rFonts w:ascii="Microsoft JhengHei" w:eastAsia="Microsoft JhengHei"/>
          <w:b/>
          <w:spacing w:val="-4"/>
          <w:sz w:val="22"/>
        </w:rPr>
        <w:t>合</w:t>
      </w:r>
      <w:r>
        <w:rPr>
          <w:rFonts w:ascii="Microsoft JhengHei" w:eastAsia="Microsoft JhengHei"/>
          <w:b/>
          <w:spacing w:val="-4"/>
          <w:sz w:val="22"/>
        </w:rPr>
        <w:t>同</w:t>
      </w:r>
      <w:r>
        <w:rPr>
          <w:rFonts w:ascii="Microsoft JhengHei" w:eastAsia="Microsoft JhengHei"/>
          <w:b/>
          <w:spacing w:val="-4"/>
          <w:sz w:val="22"/>
        </w:rPr>
        <w:t>。</w:t>
      </w:r>
    </w:p>
    <w:p>
      <w:pPr>
        <w:spacing w:line="184" w:lineRule="auto" w:before="1"/>
        <w:ind w:left="3324" w:right="307" w:hanging="512"/>
        <w:jc w:val="both"/>
        <w:rPr>
          <w:rFonts w:ascii="Microsoft JhengHei" w:eastAsia="Microsoft JhengHei"/>
          <w:b/>
          <w:sz w:val="22"/>
        </w:rPr>
      </w:pPr>
      <w:r>
        <w:rPr>
          <w:rFonts w:ascii="Microsoft JhengHei" w:eastAsia="Microsoft JhengHei"/>
          <w:b/>
          <w:w w:val="95"/>
          <w:sz w:val="22"/>
        </w:rPr>
        <w:t>五</w:t>
      </w:r>
      <w:r>
        <w:rPr>
          <w:rFonts w:ascii="Microsoft JhengHei" w:eastAsia="Microsoft JhengHei"/>
          <w:b/>
          <w:w w:val="95"/>
          <w:sz w:val="22"/>
        </w:rPr>
        <w:t>、</w:t>
      </w:r>
      <w:r>
        <w:rPr>
          <w:rFonts w:ascii="Microsoft JhengHei" w:eastAsia="Microsoft JhengHei"/>
          <w:b/>
          <w:w w:val="95"/>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故</w:t>
      </w:r>
      <w:r>
        <w:rPr>
          <w:rFonts w:ascii="Microsoft JhengHei" w:eastAsia="Microsoft JhengHei"/>
          <w:b/>
          <w:w w:val="95"/>
          <w:sz w:val="22"/>
        </w:rPr>
        <w:t>意</w:t>
      </w:r>
      <w:r>
        <w:rPr>
          <w:rFonts w:ascii="Microsoft JhengHei" w:eastAsia="Microsoft JhengHei"/>
          <w:b/>
          <w:w w:val="95"/>
          <w:sz w:val="22"/>
        </w:rPr>
        <w:t>不</w:t>
      </w:r>
      <w:r>
        <w:rPr>
          <w:rFonts w:ascii="Microsoft JhengHei" w:eastAsia="Microsoft JhengHei"/>
          <w:b/>
          <w:w w:val="95"/>
          <w:sz w:val="22"/>
        </w:rPr>
        <w:t>履</w:t>
      </w:r>
      <w:r>
        <w:rPr>
          <w:rFonts w:ascii="Microsoft JhengHei" w:eastAsia="Microsoft JhengHei"/>
          <w:b/>
          <w:w w:val="95"/>
          <w:sz w:val="22"/>
        </w:rPr>
        <w:t>行</w:t>
      </w:r>
      <w:r>
        <w:rPr>
          <w:rFonts w:ascii="Microsoft JhengHei" w:eastAsia="Microsoft JhengHei"/>
          <w:b/>
          <w:w w:val="95"/>
          <w:sz w:val="22"/>
        </w:rPr>
        <w:t>如实告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spacing w:val="-60"/>
          <w:w w:val="95"/>
          <w:sz w:val="22"/>
        </w:rPr>
        <w:t>，</w:t>
      </w:r>
      <w:r>
        <w:rPr>
          <w:rFonts w:ascii="Microsoft JhengHei" w:eastAsia="Microsoft JhengHei"/>
          <w:b/>
          <w:w w:val="95"/>
          <w:sz w:val="22"/>
        </w:rPr>
        <w:t>对</w:t>
      </w:r>
      <w:r>
        <w:rPr>
          <w:rFonts w:ascii="Microsoft JhengHei" w:eastAsia="Microsoft JhengHei"/>
          <w:b/>
          <w:w w:val="95"/>
          <w:sz w:val="22"/>
        </w:rPr>
        <w:t>于</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险合同</w:t>
      </w:r>
      <w:r>
        <w:rPr>
          <w:rFonts w:ascii="Microsoft JhengHei" w:eastAsia="Microsoft JhengHei"/>
          <w:b/>
          <w:w w:val="95"/>
          <w:sz w:val="22"/>
        </w:rPr>
        <w:t>解</w:t>
      </w:r>
      <w:r>
        <w:rPr>
          <w:rFonts w:ascii="Microsoft JhengHei" w:eastAsia="Microsoft JhengHei"/>
          <w:b/>
          <w:w w:val="95"/>
          <w:sz w:val="22"/>
        </w:rPr>
        <w:t>除</w:t>
      </w:r>
      <w:r>
        <w:rPr>
          <w:rFonts w:ascii="Microsoft JhengHei" w:eastAsia="Microsoft JhengHei"/>
          <w:b/>
          <w:w w:val="95"/>
          <w:sz w:val="22"/>
        </w:rPr>
        <w:t>前</w:t>
      </w:r>
      <w:r>
        <w:rPr>
          <w:rFonts w:ascii="Microsoft JhengHei" w:eastAsia="Microsoft JhengHei"/>
          <w:b/>
          <w:w w:val="95"/>
          <w:sz w:val="22"/>
        </w:rPr>
        <w:t>发</w:t>
      </w:r>
      <w:r>
        <w:rPr>
          <w:rFonts w:ascii="Microsoft JhengHei" w:eastAsia="Microsoft JhengHei"/>
          <w:b/>
          <w:w w:val="95"/>
          <w:sz w:val="22"/>
        </w:rPr>
        <w:t>生</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w:t>
      </w:r>
      <w:r>
        <w:rPr>
          <w:rFonts w:ascii="Microsoft JhengHei" w:eastAsia="Microsoft JhengHei"/>
          <w:b/>
          <w:spacing w:val="-2"/>
          <w:w w:val="95"/>
          <w:sz w:val="22"/>
        </w:rPr>
        <w:t>故</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w:t>
      </w:r>
      <w:r>
        <w:rPr>
          <w:rFonts w:ascii="Microsoft JhengHei" w:eastAsia="Microsoft JhengHei"/>
          <w:b/>
          <w:spacing w:val="-2"/>
          <w:w w:val="95"/>
          <w:sz w:val="22"/>
        </w:rPr>
        <w:t>担给付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金</w:t>
      </w:r>
      <w:r>
        <w:rPr>
          <w:rFonts w:ascii="Microsoft JhengHei" w:eastAsia="Microsoft JhengHei"/>
          <w:b/>
          <w:spacing w:val="-2"/>
          <w:w w:val="95"/>
          <w:sz w:val="22"/>
        </w:rPr>
        <w:t>的</w:t>
      </w:r>
      <w:r>
        <w:rPr>
          <w:rFonts w:ascii="Microsoft JhengHei" w:eastAsia="Microsoft JhengHei"/>
          <w:b/>
          <w:spacing w:val="-2"/>
          <w:w w:val="95"/>
          <w:sz w:val="22"/>
        </w:rPr>
        <w:t>责</w:t>
      </w:r>
      <w:r>
        <w:rPr>
          <w:rFonts w:ascii="Microsoft JhengHei" w:eastAsia="Microsoft JhengHei"/>
          <w:b/>
          <w:spacing w:val="-2"/>
          <w:w w:val="95"/>
          <w:sz w:val="22"/>
        </w:rPr>
        <w:t>任</w:t>
      </w:r>
      <w:r>
        <w:rPr>
          <w:rFonts w:ascii="Microsoft JhengHei" w:eastAsia="Microsoft JhengHei"/>
          <w:b/>
          <w:spacing w:val="-2"/>
          <w:w w:val="95"/>
          <w:sz w:val="22"/>
        </w:rPr>
        <w:t>，</w:t>
      </w:r>
      <w:r>
        <w:rPr>
          <w:rFonts w:ascii="Microsoft JhengHei" w:eastAsia="Microsoft JhengHei"/>
          <w:b/>
          <w:spacing w:val="-2"/>
          <w:w w:val="95"/>
          <w:sz w:val="22"/>
        </w:rPr>
        <w:t>并</w:t>
      </w:r>
      <w:r>
        <w:rPr>
          <w:rFonts w:ascii="Microsoft JhengHei" w:eastAsia="Microsoft JhengHei"/>
          <w:b/>
          <w:spacing w:val="-2"/>
          <w:w w:val="95"/>
          <w:sz w:val="22"/>
        </w:rPr>
        <w:t>不退还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w:t>
      </w:r>
    </w:p>
    <w:p>
      <w:pPr>
        <w:spacing w:line="184" w:lineRule="auto" w:before="1"/>
        <w:ind w:left="3324" w:right="307" w:hanging="512"/>
        <w:jc w:val="both"/>
        <w:rPr>
          <w:rFonts w:ascii="Microsoft JhengHei" w:eastAsia="Microsoft JhengHei"/>
          <w:b/>
          <w:sz w:val="22"/>
        </w:rPr>
      </w:pPr>
      <w:r>
        <w:rPr>
          <w:rFonts w:ascii="Microsoft JhengHei" w:eastAsia="Microsoft JhengHei"/>
          <w:b/>
          <w:w w:val="95"/>
          <w:sz w:val="22"/>
        </w:rPr>
        <w:t>六</w:t>
      </w:r>
      <w:r>
        <w:rPr>
          <w:rFonts w:ascii="Microsoft JhengHei" w:eastAsia="Microsoft JhengHei"/>
          <w:b/>
          <w:w w:val="95"/>
          <w:sz w:val="22"/>
        </w:rPr>
        <w:t>、</w:t>
      </w:r>
      <w:r>
        <w:rPr>
          <w:rFonts w:ascii="Microsoft JhengHei" w:eastAsia="Microsoft JhengHei"/>
          <w:b/>
          <w:w w:val="95"/>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因</w:t>
      </w:r>
      <w:r>
        <w:rPr>
          <w:rFonts w:ascii="Microsoft JhengHei" w:eastAsia="Microsoft JhengHei"/>
          <w:b/>
          <w:w w:val="95"/>
          <w:sz w:val="22"/>
        </w:rPr>
        <w:t>重</w:t>
      </w:r>
      <w:r>
        <w:rPr>
          <w:rFonts w:ascii="Microsoft JhengHei" w:eastAsia="Microsoft JhengHei"/>
          <w:b/>
          <w:w w:val="95"/>
          <w:sz w:val="22"/>
        </w:rPr>
        <w:t>大</w:t>
      </w:r>
      <w:r>
        <w:rPr>
          <w:rFonts w:ascii="Microsoft JhengHei" w:eastAsia="Microsoft JhengHei"/>
          <w:b/>
          <w:w w:val="95"/>
          <w:sz w:val="22"/>
        </w:rPr>
        <w:t>过</w:t>
      </w:r>
      <w:r>
        <w:rPr>
          <w:rFonts w:ascii="Microsoft JhengHei" w:eastAsia="Microsoft JhengHei"/>
          <w:b/>
          <w:w w:val="95"/>
          <w:sz w:val="22"/>
        </w:rPr>
        <w:t>失</w:t>
      </w:r>
      <w:r>
        <w:rPr>
          <w:rFonts w:ascii="Microsoft JhengHei" w:eastAsia="Microsoft JhengHei"/>
          <w:b/>
          <w:w w:val="95"/>
          <w:sz w:val="22"/>
        </w:rPr>
        <w:t>未履行</w:t>
      </w:r>
      <w:r>
        <w:rPr>
          <w:rFonts w:ascii="Microsoft JhengHei" w:eastAsia="Microsoft JhengHei"/>
          <w:b/>
          <w:w w:val="95"/>
          <w:sz w:val="22"/>
        </w:rPr>
        <w:t>如</w:t>
      </w:r>
      <w:r>
        <w:rPr>
          <w:rFonts w:ascii="Microsoft JhengHei" w:eastAsia="Microsoft JhengHei"/>
          <w:b/>
          <w:w w:val="95"/>
          <w:sz w:val="22"/>
        </w:rPr>
        <w:t>实</w:t>
      </w:r>
      <w:r>
        <w:rPr>
          <w:rFonts w:ascii="Microsoft JhengHei" w:eastAsia="Microsoft JhengHei"/>
          <w:b/>
          <w:w w:val="95"/>
          <w:sz w:val="22"/>
        </w:rPr>
        <w:t>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spacing w:val="-12"/>
          <w:w w:val="95"/>
          <w:sz w:val="22"/>
        </w:rPr>
        <w:t>，对保险事</w:t>
      </w:r>
      <w:r>
        <w:rPr>
          <w:rFonts w:ascii="Microsoft JhengHei" w:eastAsia="Microsoft JhengHei"/>
          <w:b/>
          <w:w w:val="95"/>
          <w:sz w:val="22"/>
        </w:rPr>
        <w:t>故</w:t>
      </w:r>
      <w:r>
        <w:rPr>
          <w:rFonts w:ascii="Microsoft JhengHei" w:eastAsia="Microsoft JhengHei"/>
          <w:b/>
          <w:w w:val="95"/>
          <w:sz w:val="22"/>
        </w:rPr>
        <w:t>的</w:t>
      </w:r>
      <w:r>
        <w:rPr>
          <w:rFonts w:ascii="Microsoft JhengHei" w:eastAsia="Microsoft JhengHei"/>
          <w:b/>
          <w:w w:val="95"/>
          <w:sz w:val="22"/>
        </w:rPr>
        <w:t>发</w:t>
      </w:r>
      <w:r>
        <w:rPr>
          <w:rFonts w:ascii="Microsoft JhengHei" w:eastAsia="Microsoft JhengHei"/>
          <w:b/>
          <w:w w:val="95"/>
          <w:sz w:val="22"/>
        </w:rPr>
        <w:t>生</w:t>
      </w:r>
      <w:r>
        <w:rPr>
          <w:rFonts w:ascii="Microsoft JhengHei" w:eastAsia="Microsoft JhengHei"/>
          <w:b/>
          <w:w w:val="95"/>
          <w:sz w:val="22"/>
        </w:rPr>
        <w:t>有</w:t>
      </w:r>
      <w:r>
        <w:rPr>
          <w:rFonts w:ascii="Microsoft JhengHei" w:eastAsia="Microsoft JhengHei"/>
          <w:b/>
          <w:w w:val="95"/>
          <w:sz w:val="22"/>
        </w:rPr>
        <w:t>严</w:t>
      </w:r>
      <w:r>
        <w:rPr>
          <w:rFonts w:ascii="Microsoft JhengHei" w:eastAsia="Microsoft JhengHei"/>
          <w:b/>
          <w:w w:val="95"/>
          <w:sz w:val="22"/>
        </w:rPr>
        <w:t>重</w:t>
      </w:r>
      <w:r>
        <w:rPr>
          <w:rFonts w:ascii="Microsoft JhengHei" w:eastAsia="Microsoft JhengHei"/>
          <w:b/>
          <w:spacing w:val="-2"/>
          <w:w w:val="95"/>
          <w:sz w:val="22"/>
        </w:rPr>
        <w:t>影</w:t>
      </w:r>
      <w:r>
        <w:rPr>
          <w:rFonts w:ascii="Microsoft JhengHei" w:eastAsia="Microsoft JhengHei"/>
          <w:b/>
          <w:spacing w:val="-2"/>
          <w:w w:val="95"/>
          <w:sz w:val="22"/>
        </w:rPr>
        <w:t>响</w:t>
      </w:r>
      <w:r>
        <w:rPr>
          <w:rFonts w:ascii="Microsoft JhengHei" w:eastAsia="Microsoft JhengHei"/>
          <w:b/>
          <w:spacing w:val="-2"/>
          <w:w w:val="95"/>
          <w:sz w:val="22"/>
        </w:rPr>
        <w:t>的</w:t>
      </w:r>
      <w:r>
        <w:rPr>
          <w:rFonts w:ascii="Microsoft JhengHei" w:eastAsia="Microsoft JhengHei"/>
          <w:b/>
          <w:spacing w:val="-2"/>
          <w:w w:val="95"/>
          <w:sz w:val="22"/>
        </w:rPr>
        <w:t>，</w:t>
      </w:r>
      <w:r>
        <w:rPr>
          <w:rFonts w:ascii="Microsoft JhengHei" w:eastAsia="Microsoft JhengHei"/>
          <w:b/>
          <w:spacing w:val="-2"/>
          <w:w w:val="95"/>
          <w:sz w:val="22"/>
        </w:rPr>
        <w:t>对</w:t>
      </w:r>
      <w:r>
        <w:rPr>
          <w:rFonts w:ascii="Microsoft JhengHei" w:eastAsia="Microsoft JhengHei"/>
          <w:b/>
          <w:spacing w:val="-2"/>
          <w:w w:val="95"/>
          <w:sz w:val="22"/>
        </w:rPr>
        <w:t>于</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前</w:t>
      </w:r>
      <w:r>
        <w:rPr>
          <w:rFonts w:ascii="Microsoft JhengHei" w:eastAsia="Microsoft JhengHei"/>
          <w:b/>
          <w:spacing w:val="-2"/>
          <w:w w:val="95"/>
          <w:sz w:val="22"/>
        </w:rPr>
        <w:t>发</w:t>
      </w:r>
      <w:r>
        <w:rPr>
          <w:rFonts w:ascii="Microsoft JhengHei" w:eastAsia="Microsoft JhengHei"/>
          <w:b/>
          <w:spacing w:val="-2"/>
          <w:w w:val="95"/>
          <w:sz w:val="22"/>
        </w:rPr>
        <w:t>生</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事故，</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w:t>
      </w:r>
      <w:r>
        <w:rPr>
          <w:rFonts w:ascii="Microsoft JhengHei" w:eastAsia="Microsoft JhengHei"/>
          <w:b/>
          <w:spacing w:val="-2"/>
          <w:w w:val="95"/>
          <w:sz w:val="22"/>
        </w:rPr>
        <w:t>担</w:t>
      </w:r>
      <w:r>
        <w:rPr>
          <w:rFonts w:ascii="Microsoft JhengHei" w:eastAsia="Microsoft JhengHei"/>
          <w:b/>
          <w:spacing w:val="-2"/>
          <w:w w:val="95"/>
          <w:sz w:val="22"/>
        </w:rPr>
        <w:t>给</w:t>
      </w:r>
      <w:r>
        <w:rPr>
          <w:rFonts w:ascii="Microsoft JhengHei" w:eastAsia="Microsoft JhengHei"/>
          <w:b/>
          <w:spacing w:val="-2"/>
          <w:w w:val="95"/>
          <w:sz w:val="22"/>
        </w:rPr>
        <w:t>付</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金</w:t>
      </w:r>
      <w:r>
        <w:rPr>
          <w:rFonts w:ascii="Microsoft JhengHei" w:eastAsia="Microsoft JhengHei"/>
          <w:b/>
          <w:spacing w:val="-2"/>
          <w:sz w:val="22"/>
        </w:rPr>
        <w:t>的</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r>
        <w:rPr>
          <w:rFonts w:ascii="Microsoft JhengHei" w:eastAsia="Microsoft JhengHei"/>
          <w:b/>
          <w:spacing w:val="-2"/>
          <w:sz w:val="22"/>
        </w:rPr>
        <w:t>但</w:t>
      </w:r>
      <w:r>
        <w:rPr>
          <w:rFonts w:ascii="Microsoft JhengHei" w:eastAsia="Microsoft JhengHei"/>
          <w:b/>
          <w:spacing w:val="-2"/>
          <w:sz w:val="22"/>
        </w:rPr>
        <w:t>应当退</w:t>
      </w:r>
      <w:r>
        <w:rPr>
          <w:rFonts w:ascii="Microsoft JhengHei" w:eastAsia="Microsoft JhengHei"/>
          <w:b/>
          <w:spacing w:val="-2"/>
          <w:sz w:val="22"/>
        </w:rPr>
        <w:t>还</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费</w:t>
      </w:r>
      <w:r>
        <w:rPr>
          <w:rFonts w:ascii="Microsoft JhengHei" w:eastAsia="Microsoft JhengHei"/>
          <w:b/>
          <w:spacing w:val="-2"/>
          <w:sz w:val="22"/>
        </w:rPr>
        <w:t>（</w:t>
      </w:r>
      <w:r>
        <w:rPr>
          <w:rFonts w:ascii="Microsoft JhengHei" w:eastAsia="Microsoft JhengHei"/>
          <w:b/>
          <w:spacing w:val="-2"/>
          <w:sz w:val="22"/>
        </w:rPr>
        <w:t>无</w:t>
      </w:r>
      <w:r>
        <w:rPr>
          <w:rFonts w:ascii="Microsoft JhengHei" w:eastAsia="Microsoft JhengHei"/>
          <w:b/>
          <w:spacing w:val="-2"/>
          <w:sz w:val="22"/>
        </w:rPr>
        <w:t>息</w:t>
      </w:r>
      <w:r>
        <w:rPr>
          <w:rFonts w:ascii="Microsoft JhengHei" w:eastAsia="Microsoft JhengHei"/>
          <w:b/>
          <w:spacing w:val="-106"/>
          <w:sz w:val="22"/>
        </w:rPr>
        <w:t>）</w:t>
      </w:r>
      <w:r>
        <w:rPr>
          <w:rFonts w:ascii="Microsoft JhengHei" w:eastAsia="Microsoft JhengHei"/>
          <w:b/>
          <w:spacing w:val="-2"/>
          <w:sz w:val="22"/>
        </w:rPr>
        <w:t>。</w:t>
      </w:r>
    </w:p>
    <w:p>
      <w:pPr>
        <w:pStyle w:val="BodyText"/>
        <w:spacing w:line="278" w:lineRule="auto" w:before="17"/>
        <w:ind w:left="3324" w:right="201" w:hanging="512"/>
        <w:jc w:val="both"/>
      </w:pPr>
      <w:r>
        <w:rPr/>
        <w:t>七、 我们在本主险合同订立时已经知道您未如实告知的情况的，我们不</w:t>
      </w:r>
      <w:r>
        <w:rPr>
          <w:spacing w:val="-13"/>
        </w:rPr>
        <w:t>得解除本主险合同；发生保险事故的，我们承担给付保险金的责任。</w:t>
      </w:r>
    </w:p>
    <w:p>
      <w:pPr>
        <w:pStyle w:val="BodyText"/>
        <w:spacing w:line="269" w:lineRule="exact"/>
        <w:ind w:left="3324" w:hanging="512"/>
        <w:jc w:val="both"/>
      </w:pPr>
      <w:r>
        <w:rPr>
          <w:spacing w:val="-6"/>
        </w:rPr>
        <w:t>八、 如果本主险合同效力中止后您申请复效时，我们就被保险人在本主</w:t>
      </w:r>
    </w:p>
    <w:p>
      <w:pPr>
        <w:spacing w:line="189" w:lineRule="auto" w:before="87"/>
        <w:ind w:left="3324" w:right="264" w:firstLine="0"/>
        <w:jc w:val="both"/>
        <w:rPr>
          <w:rFonts w:ascii="Microsoft JhengHei" w:eastAsia="Microsoft JhengHei"/>
          <w:b/>
          <w:sz w:val="22"/>
        </w:rPr>
      </w:pPr>
      <w:r>
        <w:rPr>
          <w:spacing w:val="-2"/>
          <w:sz w:val="21"/>
        </w:rPr>
        <w:t>险合同效力中止期间的有关情况提出询问的，您应当如实向我们告</w:t>
      </w:r>
      <w:r>
        <w:rPr>
          <w:spacing w:val="-2"/>
          <w:w w:val="95"/>
          <w:sz w:val="21"/>
        </w:rPr>
        <w:t>知</w:t>
      </w:r>
      <w:r>
        <w:rPr>
          <w:spacing w:val="-2"/>
          <w:w w:val="95"/>
          <w:sz w:val="21"/>
        </w:rPr>
        <w:t>。</w:t>
      </w:r>
      <w:r>
        <w:rPr>
          <w:rFonts w:ascii="Microsoft JhengHei" w:eastAsia="Microsoft JhengHei"/>
          <w:b/>
          <w:spacing w:val="-2"/>
          <w:w w:val="95"/>
          <w:sz w:val="22"/>
        </w:rPr>
        <w:t>如</w:t>
      </w:r>
      <w:r>
        <w:rPr>
          <w:rFonts w:ascii="Microsoft JhengHei" w:eastAsia="Microsoft JhengHei"/>
          <w:b/>
          <w:spacing w:val="-2"/>
          <w:w w:val="95"/>
          <w:sz w:val="22"/>
        </w:rPr>
        <w:t>果</w:t>
      </w:r>
      <w:r>
        <w:rPr>
          <w:rFonts w:ascii="Microsoft JhengHei" w:eastAsia="Microsoft JhengHei"/>
          <w:b/>
          <w:spacing w:val="-2"/>
          <w:w w:val="95"/>
          <w:sz w:val="22"/>
        </w:rPr>
        <w:t>因</w:t>
      </w:r>
      <w:r>
        <w:rPr>
          <w:rFonts w:ascii="Microsoft JhengHei" w:eastAsia="Microsoft JhengHei"/>
          <w:b/>
          <w:spacing w:val="-2"/>
          <w:w w:val="95"/>
          <w:sz w:val="22"/>
        </w:rPr>
        <w:t>您</w:t>
      </w:r>
      <w:r>
        <w:rPr>
          <w:rFonts w:ascii="Microsoft JhengHei" w:eastAsia="Microsoft JhengHei"/>
          <w:b/>
          <w:spacing w:val="-2"/>
          <w:w w:val="95"/>
          <w:sz w:val="22"/>
        </w:rPr>
        <w:t>未</w:t>
      </w:r>
      <w:r>
        <w:rPr>
          <w:rFonts w:ascii="Microsoft JhengHei" w:eastAsia="Microsoft JhengHei"/>
          <w:b/>
          <w:spacing w:val="-2"/>
          <w:w w:val="95"/>
          <w:sz w:val="22"/>
        </w:rPr>
        <w:t>履</w:t>
      </w:r>
      <w:r>
        <w:rPr>
          <w:rFonts w:ascii="Microsoft JhengHei" w:eastAsia="Microsoft JhengHei"/>
          <w:b/>
          <w:spacing w:val="-2"/>
          <w:w w:val="95"/>
          <w:sz w:val="22"/>
        </w:rPr>
        <w:t>行</w:t>
      </w:r>
      <w:r>
        <w:rPr>
          <w:rFonts w:ascii="Microsoft JhengHei" w:eastAsia="Microsoft JhengHei"/>
          <w:b/>
          <w:spacing w:val="-2"/>
          <w:w w:val="95"/>
          <w:sz w:val="22"/>
        </w:rPr>
        <w:t>前</w:t>
      </w:r>
      <w:r>
        <w:rPr>
          <w:rFonts w:ascii="Microsoft JhengHei" w:eastAsia="Microsoft JhengHei"/>
          <w:b/>
          <w:spacing w:val="-2"/>
          <w:w w:val="95"/>
          <w:sz w:val="22"/>
        </w:rPr>
        <w:t>述</w:t>
      </w:r>
      <w:r>
        <w:rPr>
          <w:rFonts w:ascii="Microsoft JhengHei" w:eastAsia="Microsoft JhengHei"/>
          <w:b/>
          <w:spacing w:val="-2"/>
          <w:w w:val="95"/>
          <w:sz w:val="22"/>
        </w:rPr>
        <w:t>的</w:t>
      </w:r>
      <w:r>
        <w:rPr>
          <w:rFonts w:ascii="Microsoft JhengHei" w:eastAsia="Microsoft JhengHei"/>
          <w:b/>
          <w:spacing w:val="-2"/>
          <w:w w:val="95"/>
          <w:sz w:val="22"/>
        </w:rPr>
        <w:t>如</w:t>
      </w:r>
      <w:r>
        <w:rPr>
          <w:rFonts w:ascii="Microsoft JhengHei" w:eastAsia="Microsoft JhengHei"/>
          <w:b/>
          <w:spacing w:val="-2"/>
          <w:w w:val="95"/>
          <w:sz w:val="22"/>
        </w:rPr>
        <w:t>实</w:t>
      </w:r>
      <w:r>
        <w:rPr>
          <w:rFonts w:ascii="Microsoft JhengHei" w:eastAsia="Microsoft JhengHei"/>
          <w:b/>
          <w:spacing w:val="-2"/>
          <w:w w:val="95"/>
          <w:sz w:val="22"/>
        </w:rPr>
        <w:t>告</w:t>
      </w:r>
      <w:r>
        <w:rPr>
          <w:rFonts w:ascii="Microsoft JhengHei" w:eastAsia="Microsoft JhengHei"/>
          <w:b/>
          <w:spacing w:val="-2"/>
          <w:w w:val="95"/>
          <w:sz w:val="22"/>
        </w:rPr>
        <w:t>知</w:t>
      </w:r>
      <w:r>
        <w:rPr>
          <w:rFonts w:ascii="Microsoft JhengHei" w:eastAsia="Microsoft JhengHei"/>
          <w:b/>
          <w:spacing w:val="-2"/>
          <w:w w:val="95"/>
          <w:sz w:val="22"/>
        </w:rPr>
        <w:t>义</w:t>
      </w:r>
      <w:r>
        <w:rPr>
          <w:rFonts w:ascii="Microsoft JhengHei" w:eastAsia="Microsoft JhengHei"/>
          <w:b/>
          <w:spacing w:val="-2"/>
          <w:w w:val="95"/>
          <w:sz w:val="22"/>
        </w:rPr>
        <w:t>务</w:t>
      </w:r>
      <w:r>
        <w:rPr>
          <w:rFonts w:ascii="Microsoft JhengHei" w:eastAsia="Microsoft JhengHei"/>
          <w:b/>
          <w:spacing w:val="-2"/>
          <w:w w:val="95"/>
          <w:sz w:val="22"/>
        </w:rPr>
        <w:t>，</w:t>
      </w:r>
      <w:r>
        <w:rPr>
          <w:rFonts w:ascii="Microsoft JhengHei" w:eastAsia="Microsoft JhengHei"/>
          <w:b/>
          <w:spacing w:val="-2"/>
          <w:w w:val="95"/>
          <w:sz w:val="22"/>
        </w:rPr>
        <w:t>足</w:t>
      </w:r>
      <w:r>
        <w:rPr>
          <w:rFonts w:ascii="Microsoft JhengHei" w:eastAsia="Microsoft JhengHei"/>
          <w:b/>
          <w:spacing w:val="-2"/>
          <w:w w:val="95"/>
          <w:sz w:val="22"/>
        </w:rPr>
        <w:t>以</w:t>
      </w:r>
      <w:r>
        <w:rPr>
          <w:rFonts w:ascii="Microsoft JhengHei" w:eastAsia="Microsoft JhengHei"/>
          <w:b/>
          <w:spacing w:val="-2"/>
          <w:w w:val="95"/>
          <w:sz w:val="22"/>
        </w:rPr>
        <w:t>影</w:t>
      </w:r>
      <w:r>
        <w:rPr>
          <w:rFonts w:ascii="Microsoft JhengHei" w:eastAsia="Microsoft JhengHei"/>
          <w:b/>
          <w:spacing w:val="-2"/>
          <w:w w:val="95"/>
          <w:sz w:val="22"/>
        </w:rPr>
        <w:t>响</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决</w:t>
      </w:r>
      <w:r>
        <w:rPr>
          <w:rFonts w:ascii="Microsoft JhengHei" w:eastAsia="Microsoft JhengHei"/>
          <w:b/>
          <w:spacing w:val="-2"/>
          <w:w w:val="95"/>
          <w:sz w:val="22"/>
        </w:rPr>
        <w:t>定</w:t>
      </w:r>
      <w:r>
        <w:rPr>
          <w:rFonts w:ascii="Microsoft JhengHei" w:eastAsia="Microsoft JhengHei"/>
          <w:b/>
          <w:spacing w:val="-2"/>
          <w:w w:val="95"/>
          <w:sz w:val="22"/>
        </w:rPr>
        <w:t>是</w:t>
      </w:r>
      <w:r>
        <w:rPr>
          <w:rFonts w:ascii="Microsoft JhengHei" w:eastAsia="Microsoft JhengHei"/>
          <w:b/>
          <w:spacing w:val="-2"/>
          <w:w w:val="95"/>
          <w:sz w:val="22"/>
        </w:rPr>
        <w:t>否</w:t>
      </w:r>
      <w:r>
        <w:rPr>
          <w:rFonts w:ascii="Microsoft JhengHei" w:eastAsia="Microsoft JhengHei"/>
          <w:b/>
          <w:spacing w:val="-2"/>
          <w:w w:val="95"/>
          <w:sz w:val="22"/>
        </w:rPr>
        <w:t>同</w:t>
      </w:r>
      <w:r>
        <w:rPr>
          <w:rFonts w:ascii="Microsoft JhengHei" w:eastAsia="Microsoft JhengHei"/>
          <w:b/>
          <w:spacing w:val="-2"/>
          <w:w w:val="95"/>
          <w:sz w:val="22"/>
        </w:rPr>
        <w:t>意</w:t>
      </w:r>
      <w:r>
        <w:rPr>
          <w:rFonts w:ascii="Microsoft JhengHei" w:eastAsia="Microsoft JhengHei"/>
          <w:b/>
          <w:spacing w:val="-2"/>
          <w:w w:val="95"/>
          <w:sz w:val="22"/>
        </w:rPr>
        <w:t>您</w:t>
      </w:r>
      <w:r>
        <w:rPr>
          <w:rFonts w:ascii="Microsoft JhengHei" w:eastAsia="Microsoft JhengHei"/>
          <w:b/>
          <w:spacing w:val="-2"/>
          <w:w w:val="95"/>
          <w:sz w:val="22"/>
        </w:rPr>
        <w:t>的</w:t>
      </w:r>
      <w:r>
        <w:rPr>
          <w:rFonts w:ascii="Microsoft JhengHei" w:eastAsia="Microsoft JhengHei"/>
          <w:b/>
          <w:spacing w:val="-2"/>
          <w:w w:val="95"/>
          <w:sz w:val="22"/>
        </w:rPr>
        <w:t>复</w:t>
      </w:r>
      <w:r>
        <w:rPr>
          <w:rFonts w:ascii="Microsoft JhengHei" w:eastAsia="Microsoft JhengHei"/>
          <w:b/>
          <w:spacing w:val="-2"/>
          <w:w w:val="95"/>
          <w:sz w:val="22"/>
        </w:rPr>
        <w:t>效</w:t>
      </w:r>
      <w:r>
        <w:rPr>
          <w:rFonts w:ascii="Microsoft JhengHei" w:eastAsia="Microsoft JhengHei"/>
          <w:b/>
          <w:spacing w:val="-2"/>
          <w:w w:val="95"/>
          <w:sz w:val="22"/>
        </w:rPr>
        <w:t>申</w:t>
      </w:r>
      <w:r>
        <w:rPr>
          <w:rFonts w:ascii="Microsoft JhengHei" w:eastAsia="Microsoft JhengHei"/>
          <w:b/>
          <w:spacing w:val="-2"/>
          <w:w w:val="95"/>
          <w:sz w:val="22"/>
        </w:rPr>
        <w:t>请</w:t>
      </w:r>
      <w:r>
        <w:rPr>
          <w:rFonts w:ascii="Microsoft JhengHei" w:eastAsia="Microsoft JhengHei"/>
          <w:b/>
          <w:spacing w:val="-2"/>
          <w:w w:val="95"/>
          <w:sz w:val="22"/>
        </w:rPr>
        <w:t>或提高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率</w:t>
      </w:r>
      <w:r>
        <w:rPr>
          <w:rFonts w:ascii="Microsoft JhengHei" w:eastAsia="Microsoft JhengHei"/>
          <w:b/>
          <w:spacing w:val="-2"/>
          <w:w w:val="95"/>
          <w:sz w:val="22"/>
        </w:rPr>
        <w:t>的</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有权解</w:t>
      </w:r>
      <w:r>
        <w:rPr>
          <w:rFonts w:ascii="Microsoft JhengHei" w:eastAsia="Microsoft JhengHei"/>
          <w:b/>
          <w:spacing w:val="-2"/>
          <w:w w:val="95"/>
          <w:sz w:val="22"/>
        </w:rPr>
        <w:t>除</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因</w:t>
      </w:r>
      <w:r>
        <w:rPr>
          <w:rFonts w:ascii="Microsoft JhengHei" w:eastAsia="Microsoft JhengHei"/>
          <w:b/>
          <w:spacing w:val="-2"/>
          <w:w w:val="95"/>
          <w:sz w:val="22"/>
        </w:rPr>
        <w:t>此</w:t>
      </w:r>
      <w:r>
        <w:rPr>
          <w:rFonts w:ascii="Microsoft JhengHei" w:eastAsia="Microsoft JhengHei"/>
          <w:b/>
          <w:spacing w:val="-2"/>
          <w:w w:val="95"/>
          <w:sz w:val="22"/>
        </w:rPr>
        <w:t>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本</w:t>
      </w:r>
      <w:r>
        <w:rPr>
          <w:rFonts w:ascii="Microsoft JhengHei" w:eastAsia="Microsoft JhengHei"/>
          <w:b/>
          <w:spacing w:val="-2"/>
          <w:w w:val="95"/>
          <w:sz w:val="22"/>
        </w:rPr>
        <w:t>主险合</w:t>
      </w:r>
      <w:r>
        <w:rPr>
          <w:rFonts w:ascii="Microsoft JhengHei" w:eastAsia="Microsoft JhengHei"/>
          <w:b/>
          <w:spacing w:val="-2"/>
          <w:w w:val="95"/>
          <w:sz w:val="22"/>
        </w:rPr>
        <w:t>同</w:t>
      </w:r>
      <w:r>
        <w:rPr>
          <w:rFonts w:ascii="Microsoft JhengHei" w:eastAsia="Microsoft JhengHei"/>
          <w:b/>
          <w:spacing w:val="-2"/>
          <w:w w:val="95"/>
          <w:sz w:val="22"/>
        </w:rPr>
        <w:t>的</w:t>
      </w:r>
      <w:r>
        <w:rPr>
          <w:rFonts w:ascii="Microsoft JhengHei" w:eastAsia="Microsoft JhengHei"/>
          <w:b/>
          <w:spacing w:val="-2"/>
          <w:w w:val="95"/>
          <w:sz w:val="22"/>
        </w:rPr>
        <w:t>，</w:t>
      </w:r>
      <w:r>
        <w:rPr>
          <w:rFonts w:ascii="Microsoft JhengHei" w:eastAsia="Microsoft JhengHei"/>
          <w:b/>
          <w:spacing w:val="-2"/>
          <w:w w:val="95"/>
          <w:sz w:val="22"/>
        </w:rPr>
        <w:t>对</w:t>
      </w:r>
      <w:r>
        <w:rPr>
          <w:rFonts w:ascii="Microsoft JhengHei" w:eastAsia="Microsoft JhengHei"/>
          <w:b/>
          <w:spacing w:val="-2"/>
          <w:w w:val="95"/>
          <w:sz w:val="22"/>
        </w:rPr>
        <w:t>于</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复</w:t>
      </w:r>
      <w:r>
        <w:rPr>
          <w:rFonts w:ascii="Microsoft JhengHei" w:eastAsia="Microsoft JhengHei"/>
          <w:b/>
          <w:spacing w:val="-2"/>
          <w:w w:val="95"/>
          <w:sz w:val="22"/>
        </w:rPr>
        <w:t>效</w:t>
      </w:r>
      <w:r>
        <w:rPr>
          <w:rFonts w:ascii="Microsoft JhengHei" w:eastAsia="Microsoft JhengHei"/>
          <w:b/>
          <w:spacing w:val="-2"/>
          <w:w w:val="95"/>
          <w:sz w:val="22"/>
        </w:rPr>
        <w:t>之</w:t>
      </w:r>
      <w:r>
        <w:rPr>
          <w:rFonts w:ascii="Microsoft JhengHei" w:eastAsia="Microsoft JhengHei"/>
          <w:b/>
          <w:spacing w:val="-2"/>
          <w:w w:val="95"/>
          <w:sz w:val="22"/>
        </w:rPr>
        <w:t>日（</w:t>
      </w:r>
      <w:r>
        <w:rPr>
          <w:rFonts w:ascii="Microsoft JhengHei" w:eastAsia="Microsoft JhengHei"/>
          <w:b/>
          <w:spacing w:val="-2"/>
          <w:w w:val="95"/>
          <w:sz w:val="22"/>
        </w:rPr>
        <w:t>含</w:t>
      </w:r>
      <w:r>
        <w:rPr>
          <w:rFonts w:ascii="Microsoft JhengHei" w:eastAsia="Microsoft JhengHei"/>
          <w:b/>
          <w:spacing w:val="-2"/>
          <w:w w:val="95"/>
          <w:sz w:val="22"/>
        </w:rPr>
        <w:t>）</w:t>
      </w:r>
      <w:r>
        <w:rPr>
          <w:rFonts w:ascii="Microsoft JhengHei" w:eastAsia="Microsoft JhengHei"/>
          <w:b/>
          <w:spacing w:val="-2"/>
          <w:w w:val="95"/>
          <w:sz w:val="22"/>
        </w:rPr>
        <w:t>起</w:t>
      </w:r>
      <w:r>
        <w:rPr>
          <w:rFonts w:ascii="Microsoft JhengHei" w:eastAsia="Microsoft JhengHei"/>
          <w:b/>
          <w:spacing w:val="-2"/>
          <w:w w:val="95"/>
          <w:sz w:val="22"/>
        </w:rPr>
        <w:t>至</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之日（含）</w:t>
      </w:r>
      <w:r>
        <w:rPr>
          <w:rFonts w:ascii="Microsoft JhengHei" w:eastAsia="Microsoft JhengHei"/>
          <w:b/>
          <w:spacing w:val="-2"/>
          <w:w w:val="95"/>
          <w:sz w:val="22"/>
        </w:rPr>
        <w:t>期</w:t>
      </w:r>
      <w:r>
        <w:rPr>
          <w:rFonts w:ascii="Microsoft JhengHei" w:eastAsia="Microsoft JhengHei"/>
          <w:b/>
          <w:spacing w:val="-2"/>
          <w:w w:val="95"/>
          <w:sz w:val="22"/>
        </w:rPr>
        <w:t>间</w:t>
      </w:r>
      <w:r>
        <w:rPr>
          <w:rFonts w:ascii="Microsoft JhengHei" w:eastAsia="Microsoft JhengHei"/>
          <w:b/>
          <w:spacing w:val="-2"/>
          <w:w w:val="95"/>
          <w:sz w:val="22"/>
        </w:rPr>
        <w:t>发</w:t>
      </w:r>
      <w:r>
        <w:rPr>
          <w:rFonts w:ascii="Microsoft JhengHei" w:eastAsia="Microsoft JhengHei"/>
          <w:b/>
          <w:spacing w:val="-2"/>
          <w:w w:val="95"/>
          <w:sz w:val="22"/>
        </w:rPr>
        <w:t>生</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w:t>
      </w:r>
      <w:r>
        <w:rPr>
          <w:rFonts w:ascii="Microsoft JhengHei" w:eastAsia="Microsoft JhengHei"/>
          <w:b/>
          <w:spacing w:val="-2"/>
          <w:w w:val="95"/>
          <w:sz w:val="22"/>
        </w:rPr>
        <w:t>故</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w:t>
      </w:r>
      <w:r>
        <w:rPr>
          <w:rFonts w:ascii="Microsoft JhengHei" w:eastAsia="Microsoft JhengHei"/>
          <w:b/>
          <w:spacing w:val="-2"/>
          <w:w w:val="95"/>
          <w:sz w:val="22"/>
        </w:rPr>
        <w:t>担</w:t>
      </w:r>
      <w:r>
        <w:rPr>
          <w:rFonts w:ascii="Microsoft JhengHei" w:eastAsia="Microsoft JhengHei"/>
          <w:b/>
          <w:spacing w:val="-2"/>
          <w:w w:val="95"/>
          <w:sz w:val="22"/>
        </w:rPr>
        <w:t>给</w:t>
      </w:r>
      <w:r>
        <w:rPr>
          <w:rFonts w:ascii="Microsoft JhengHei" w:eastAsia="Microsoft JhengHei"/>
          <w:b/>
          <w:spacing w:val="-2"/>
          <w:sz w:val="22"/>
        </w:rPr>
        <w:t>付</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金</w:t>
      </w:r>
      <w:r>
        <w:rPr>
          <w:rFonts w:ascii="Microsoft JhengHei" w:eastAsia="Microsoft JhengHei"/>
          <w:b/>
          <w:spacing w:val="-2"/>
          <w:sz w:val="22"/>
        </w:rPr>
        <w:t>的</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p>
    <w:p>
      <w:pPr>
        <w:pStyle w:val="BodyText"/>
        <w:spacing w:before="1"/>
        <w:rPr>
          <w:rFonts w:ascii="Microsoft JhengHei"/>
          <w:b/>
          <w:sz w:val="14"/>
        </w:rPr>
      </w:pPr>
    </w:p>
    <w:p>
      <w:pPr>
        <w:spacing w:after="0"/>
        <w:rPr>
          <w:rFonts w:ascii="Microsoft JhengHei"/>
          <w:sz w:val="14"/>
        </w:rPr>
        <w:sectPr>
          <w:pgSz w:w="11910" w:h="16840"/>
          <w:pgMar w:top="1460" w:bottom="280" w:left="1040" w:right="1160"/>
        </w:sectPr>
      </w:pPr>
    </w:p>
    <w:p>
      <w:pPr>
        <w:pStyle w:val="ListParagraph"/>
        <w:numPr>
          <w:ilvl w:val="1"/>
          <w:numId w:val="12"/>
        </w:numPr>
        <w:tabs>
          <w:tab w:pos="1213" w:val="left" w:leader="none"/>
          <w:tab w:pos="1214" w:val="left" w:leader="none"/>
        </w:tabs>
        <w:spacing w:line="194" w:lineRule="auto" w:before="55" w:after="0"/>
        <w:ind w:left="1214" w:right="0" w:hanging="850"/>
        <w:jc w:val="left"/>
        <w:rPr>
          <w:rFonts w:ascii="Microsoft JhengHei" w:eastAsia="Microsoft JhengHei"/>
          <w:b/>
          <w:sz w:val="21"/>
        </w:rPr>
      </w:pPr>
      <w:r>
        <w:rPr>
          <w:rFonts w:ascii="Microsoft JhengHei" w:eastAsia="Microsoft JhengHei"/>
          <w:b/>
          <w:spacing w:val="-2"/>
          <w:sz w:val="21"/>
        </w:rPr>
        <w:t>我们合同解除</w:t>
      </w:r>
      <w:r>
        <w:rPr>
          <w:rFonts w:ascii="Microsoft JhengHei" w:eastAsia="Microsoft JhengHei"/>
          <w:b/>
          <w:spacing w:val="-4"/>
          <w:sz w:val="21"/>
        </w:rPr>
        <w:t>权的限制</w:t>
      </w:r>
    </w:p>
    <w:p>
      <w:pPr>
        <w:pStyle w:val="BodyText"/>
        <w:spacing w:before="71"/>
        <w:ind w:left="258"/>
      </w:pPr>
      <w:r>
        <w:rPr/>
        <w:br w:type="column"/>
      </w:r>
      <w:r>
        <w:rPr>
          <w:spacing w:val="-4"/>
        </w:rPr>
        <w:t>前条规定的合同解除权，自我们知道有解除事由之日起，超过 </w:t>
      </w:r>
      <w:r>
        <w:rPr>
          <w:spacing w:val="-2"/>
        </w:rPr>
        <w:t>30</w:t>
      </w:r>
      <w:r>
        <w:rPr>
          <w:spacing w:val="-15"/>
        </w:rPr>
        <w:t> 日不行</w:t>
      </w:r>
    </w:p>
    <w:p>
      <w:pPr>
        <w:pStyle w:val="BodyText"/>
        <w:spacing w:line="278" w:lineRule="auto" w:before="43"/>
        <w:ind w:left="258" w:right="304"/>
      </w:pPr>
      <w:r>
        <w:rPr>
          <w:spacing w:val="-10"/>
        </w:rPr>
        <w:t>使而消灭。自本主险合同成立之日或复效之日起超过 </w:t>
      </w:r>
      <w:r>
        <w:rPr/>
        <w:t>2</w:t>
      </w:r>
      <w:r>
        <w:rPr>
          <w:spacing w:val="-15"/>
        </w:rPr>
        <w:t> 年的，我们不得解</w:t>
      </w:r>
      <w:r>
        <w:rPr>
          <w:spacing w:val="-2"/>
        </w:rPr>
        <w:t>除合同；发生保险事故的，我们承担给付保险金的责任。</w:t>
      </w:r>
    </w:p>
    <w:p>
      <w:pPr>
        <w:spacing w:after="0" w:line="278" w:lineRule="auto"/>
        <w:sectPr>
          <w:type w:val="continuous"/>
          <w:pgSz w:w="11910" w:h="16840"/>
          <w:pgMar w:top="740" w:bottom="280" w:left="1040" w:right="1160"/>
          <w:cols w:num="2" w:equalWidth="0">
            <w:col w:w="2482" w:space="40"/>
            <w:col w:w="7188"/>
          </w:cols>
        </w:sectPr>
      </w:pPr>
    </w:p>
    <w:p>
      <w:pPr>
        <w:pStyle w:val="BodyText"/>
        <w:spacing w:before="10"/>
        <w:rPr>
          <w:sz w:val="18"/>
        </w:rPr>
      </w:pPr>
    </w:p>
    <w:p>
      <w:pPr>
        <w:pStyle w:val="ListParagraph"/>
        <w:numPr>
          <w:ilvl w:val="1"/>
          <w:numId w:val="12"/>
        </w:numPr>
        <w:tabs>
          <w:tab w:pos="1214" w:val="left" w:leader="none"/>
          <w:tab w:pos="2812" w:val="left" w:leader="none"/>
        </w:tabs>
        <w:spacing w:line="235" w:lineRule="auto" w:before="8" w:after="0"/>
        <w:ind w:left="2813" w:right="374" w:hanging="2449"/>
        <w:jc w:val="both"/>
        <w:rPr>
          <w:sz w:val="21"/>
        </w:rPr>
      </w:pP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pacing w:val="-4"/>
          <w:sz w:val="21"/>
        </w:rPr>
        <w:t>错</w:t>
      </w:r>
      <w:r>
        <w:rPr>
          <w:rFonts w:ascii="Microsoft JhengHei" w:eastAsia="Microsoft JhengHei"/>
          <w:b/>
          <w:spacing w:val="-4"/>
          <w:sz w:val="21"/>
        </w:rPr>
        <w:t>误</w:t>
      </w:r>
      <w:r>
        <w:rPr>
          <w:rFonts w:ascii="Microsoft JhengHei" w:eastAsia="Microsoft JhengHei"/>
          <w:b/>
          <w:sz w:val="21"/>
        </w:rPr>
        <w:tab/>
      </w:r>
      <w:r>
        <w:rPr>
          <w:spacing w:val="-2"/>
          <w:sz w:val="21"/>
        </w:rPr>
        <w:t>您</w:t>
      </w:r>
      <w:r>
        <w:rPr>
          <w:spacing w:val="-2"/>
          <w:sz w:val="21"/>
        </w:rPr>
        <w:t>在</w:t>
      </w:r>
      <w:r>
        <w:rPr>
          <w:spacing w:val="-2"/>
          <w:sz w:val="21"/>
        </w:rPr>
        <w:t>申请投保时，应将与</w:t>
      </w:r>
      <w:r>
        <w:rPr>
          <w:spacing w:val="-2"/>
          <w:sz w:val="21"/>
        </w:rPr>
        <w:t>有</w:t>
      </w:r>
      <w:r>
        <w:rPr>
          <w:spacing w:val="-2"/>
          <w:sz w:val="21"/>
        </w:rPr>
        <w:t>效</w:t>
      </w:r>
      <w:r>
        <w:rPr>
          <w:spacing w:val="-2"/>
          <w:sz w:val="21"/>
        </w:rPr>
        <w:t>身份证件相符的被保</w:t>
      </w:r>
      <w:r>
        <w:rPr>
          <w:spacing w:val="-2"/>
          <w:sz w:val="21"/>
        </w:rPr>
        <w:t>险</w:t>
      </w:r>
      <w:r>
        <w:rPr>
          <w:spacing w:val="-2"/>
          <w:sz w:val="21"/>
        </w:rPr>
        <w:t>人</w:t>
      </w:r>
      <w:r>
        <w:rPr>
          <w:spacing w:val="-2"/>
          <w:sz w:val="21"/>
        </w:rPr>
        <w:t>的出生日期</w:t>
      </w:r>
      <w:r>
        <w:rPr>
          <w:spacing w:val="-2"/>
          <w:sz w:val="21"/>
        </w:rPr>
        <w:t>在</w:t>
      </w:r>
      <w:r>
        <w:rPr>
          <w:spacing w:val="-2"/>
          <w:sz w:val="21"/>
        </w:rPr>
        <w:t>投</w:t>
      </w:r>
      <w:r>
        <w:rPr>
          <w:spacing w:val="-2"/>
          <w:sz w:val="21"/>
        </w:rPr>
        <w:t>保</w:t>
      </w:r>
      <w:r>
        <w:rPr>
          <w:spacing w:val="-2"/>
          <w:sz w:val="21"/>
        </w:rPr>
        <w:t>书</w:t>
      </w:r>
      <w:r>
        <w:rPr>
          <w:spacing w:val="-2"/>
          <w:sz w:val="21"/>
        </w:rPr>
        <w:t>上填明，如果发生错</w:t>
      </w:r>
      <w:r>
        <w:rPr>
          <w:spacing w:val="-2"/>
          <w:sz w:val="21"/>
        </w:rPr>
        <w:t>误</w:t>
      </w:r>
      <w:r>
        <w:rPr>
          <w:spacing w:val="-2"/>
          <w:sz w:val="21"/>
        </w:rPr>
        <w:t>按</w:t>
      </w:r>
      <w:r>
        <w:rPr>
          <w:spacing w:val="-2"/>
          <w:sz w:val="21"/>
        </w:rPr>
        <w:t>照下列方式办理：</w:t>
      </w:r>
    </w:p>
    <w:p>
      <w:pPr>
        <w:pStyle w:val="Heading2"/>
        <w:spacing w:line="184" w:lineRule="auto" w:before="30"/>
        <w:ind w:left="3297" w:right="305" w:hanging="485"/>
        <w:jc w:val="both"/>
      </w:pPr>
      <w:r>
        <w:rPr>
          <w:w w:val="95"/>
        </w:rPr>
        <w:t>(一) </w:t>
      </w:r>
      <w:r>
        <w:rPr>
          <w:w w:val="95"/>
        </w:rPr>
        <w:t>您</w:t>
      </w:r>
      <w:r>
        <w:rPr>
          <w:w w:val="95"/>
        </w:rPr>
        <w:t>申</w:t>
      </w:r>
      <w:r>
        <w:rPr>
          <w:w w:val="95"/>
        </w:rPr>
        <w:t>报</w:t>
      </w:r>
      <w:r>
        <w:rPr>
          <w:w w:val="95"/>
        </w:rPr>
        <w:t>的</w:t>
      </w:r>
      <w:r>
        <w:rPr>
          <w:w w:val="95"/>
        </w:rPr>
        <w:t>被</w:t>
      </w:r>
      <w:r>
        <w:rPr>
          <w:w w:val="95"/>
        </w:rPr>
        <w:t>保</w:t>
      </w:r>
      <w:r>
        <w:rPr>
          <w:w w:val="95"/>
        </w:rPr>
        <w:t>险</w:t>
      </w:r>
      <w:r>
        <w:rPr>
          <w:w w:val="95"/>
        </w:rPr>
        <w:t>人</w:t>
      </w:r>
      <w:r>
        <w:rPr>
          <w:w w:val="95"/>
        </w:rPr>
        <w:t>年龄不</w:t>
      </w:r>
      <w:r>
        <w:rPr>
          <w:w w:val="95"/>
        </w:rPr>
        <w:t>真</w:t>
      </w:r>
      <w:r>
        <w:rPr>
          <w:w w:val="95"/>
        </w:rPr>
        <w:t>实</w:t>
      </w:r>
      <w:r>
        <w:rPr>
          <w:w w:val="95"/>
        </w:rPr>
        <w:t>，</w:t>
      </w:r>
      <w:r>
        <w:rPr>
          <w:w w:val="95"/>
        </w:rPr>
        <w:t>并</w:t>
      </w:r>
      <w:r>
        <w:rPr>
          <w:w w:val="95"/>
        </w:rPr>
        <w:t>且</w:t>
      </w:r>
      <w:r>
        <w:rPr>
          <w:w w:val="95"/>
        </w:rPr>
        <w:t>其</w:t>
      </w:r>
      <w:r>
        <w:rPr>
          <w:w w:val="95"/>
        </w:rPr>
        <w:t>真</w:t>
      </w:r>
      <w:r>
        <w:rPr>
          <w:w w:val="95"/>
        </w:rPr>
        <w:t>实</w:t>
      </w:r>
      <w:r>
        <w:rPr>
          <w:w w:val="95"/>
        </w:rPr>
        <w:t>年</w:t>
      </w:r>
      <w:r>
        <w:rPr>
          <w:w w:val="95"/>
        </w:rPr>
        <w:t>龄</w:t>
      </w:r>
      <w:r>
        <w:rPr>
          <w:w w:val="95"/>
        </w:rPr>
        <w:t>不</w:t>
      </w:r>
      <w:r>
        <w:rPr>
          <w:w w:val="95"/>
        </w:rPr>
        <w:t>符</w:t>
      </w:r>
      <w:r>
        <w:rPr>
          <w:w w:val="95"/>
        </w:rPr>
        <w:t>合</w:t>
      </w:r>
      <w:r>
        <w:rPr>
          <w:w w:val="95"/>
        </w:rPr>
        <w:t>本</w:t>
      </w:r>
      <w:r>
        <w:rPr>
          <w:w w:val="95"/>
        </w:rPr>
        <w:t>主</w:t>
      </w:r>
      <w:r>
        <w:rPr>
          <w:w w:val="95"/>
        </w:rPr>
        <w:t>险</w:t>
      </w:r>
      <w:r>
        <w:rPr>
          <w:w w:val="95"/>
        </w:rPr>
        <w:t>合</w:t>
      </w:r>
      <w:r>
        <w:rPr>
          <w:w w:val="95"/>
        </w:rPr>
        <w:t>同</w:t>
      </w:r>
      <w:r>
        <w:rPr>
          <w:spacing w:val="-2"/>
          <w:w w:val="95"/>
        </w:rPr>
        <w:t>约</w:t>
      </w:r>
      <w:r>
        <w:rPr>
          <w:spacing w:val="-2"/>
          <w:w w:val="95"/>
        </w:rPr>
        <w:t>定</w:t>
      </w:r>
      <w:r>
        <w:rPr>
          <w:spacing w:val="-2"/>
          <w:w w:val="95"/>
        </w:rPr>
        <w:t>投</w:t>
      </w:r>
      <w:r>
        <w:rPr>
          <w:spacing w:val="-2"/>
          <w:w w:val="95"/>
        </w:rPr>
        <w:t>保</w:t>
      </w:r>
      <w:r>
        <w:rPr>
          <w:spacing w:val="-2"/>
          <w:w w:val="95"/>
        </w:rPr>
        <w:t>年</w:t>
      </w:r>
      <w:r>
        <w:rPr>
          <w:spacing w:val="-2"/>
          <w:w w:val="95"/>
        </w:rPr>
        <w:t>龄</w:t>
      </w:r>
      <w:r>
        <w:rPr>
          <w:spacing w:val="-2"/>
          <w:w w:val="95"/>
        </w:rPr>
        <w:t>限</w:t>
      </w:r>
      <w:r>
        <w:rPr>
          <w:spacing w:val="-2"/>
          <w:w w:val="95"/>
        </w:rPr>
        <w:t>制</w:t>
      </w:r>
      <w:r>
        <w:rPr>
          <w:spacing w:val="-2"/>
          <w:w w:val="95"/>
        </w:rPr>
        <w:t>的</w:t>
      </w:r>
      <w:r>
        <w:rPr>
          <w:spacing w:val="-2"/>
          <w:w w:val="95"/>
        </w:rPr>
        <w:t>，我</w:t>
      </w:r>
      <w:r>
        <w:rPr>
          <w:spacing w:val="-2"/>
          <w:w w:val="95"/>
        </w:rPr>
        <w:t>们</w:t>
      </w:r>
      <w:r>
        <w:rPr>
          <w:spacing w:val="-2"/>
          <w:w w:val="95"/>
        </w:rPr>
        <w:t>有</w:t>
      </w:r>
      <w:r>
        <w:rPr>
          <w:spacing w:val="-2"/>
          <w:w w:val="95"/>
        </w:rPr>
        <w:t>权</w:t>
      </w:r>
      <w:r>
        <w:rPr>
          <w:spacing w:val="-2"/>
          <w:w w:val="95"/>
        </w:rPr>
        <w:t>解</w:t>
      </w:r>
      <w:r>
        <w:rPr>
          <w:spacing w:val="-2"/>
          <w:w w:val="95"/>
        </w:rPr>
        <w:t>除</w:t>
      </w:r>
      <w:r>
        <w:rPr>
          <w:spacing w:val="-2"/>
          <w:w w:val="95"/>
        </w:rPr>
        <w:t>本</w:t>
      </w:r>
      <w:r>
        <w:rPr>
          <w:spacing w:val="-2"/>
          <w:w w:val="95"/>
        </w:rPr>
        <w:t>主</w:t>
      </w:r>
      <w:r>
        <w:rPr>
          <w:spacing w:val="-2"/>
          <w:w w:val="95"/>
        </w:rPr>
        <w:t>险</w:t>
      </w:r>
      <w:r>
        <w:rPr>
          <w:spacing w:val="-2"/>
          <w:w w:val="95"/>
        </w:rPr>
        <w:t>合同。</w:t>
      </w:r>
      <w:r>
        <w:rPr>
          <w:spacing w:val="-2"/>
          <w:w w:val="95"/>
        </w:rPr>
        <w:t>我</w:t>
      </w:r>
      <w:r>
        <w:rPr>
          <w:spacing w:val="-2"/>
          <w:w w:val="95"/>
        </w:rPr>
        <w:t>们</w:t>
      </w:r>
      <w:r>
        <w:rPr>
          <w:spacing w:val="-2"/>
          <w:w w:val="95"/>
        </w:rPr>
        <w:t>行</w:t>
      </w:r>
      <w:r>
        <w:rPr>
          <w:spacing w:val="-2"/>
          <w:w w:val="95"/>
        </w:rPr>
        <w:t>使</w:t>
      </w:r>
      <w:r>
        <w:rPr>
          <w:spacing w:val="-2"/>
          <w:w w:val="95"/>
        </w:rPr>
        <w:t>合</w:t>
      </w:r>
      <w:r>
        <w:rPr>
          <w:spacing w:val="-2"/>
          <w:w w:val="95"/>
        </w:rPr>
        <w:t>同</w:t>
      </w:r>
      <w:r>
        <w:rPr>
          <w:spacing w:val="-2"/>
          <w:w w:val="95"/>
        </w:rPr>
        <w:t>解</w:t>
      </w:r>
      <w:r>
        <w:rPr>
          <w:spacing w:val="-2"/>
          <w:w w:val="95"/>
        </w:rPr>
        <w:t>除</w:t>
      </w:r>
      <w:r>
        <w:rPr>
          <w:spacing w:val="-2"/>
          <w:w w:val="95"/>
        </w:rPr>
        <w:t>权</w:t>
      </w:r>
      <w:r>
        <w:rPr>
          <w:spacing w:val="-2"/>
          <w:w w:val="95"/>
        </w:rPr>
        <w:t>适</w:t>
      </w:r>
      <w:r>
        <w:rPr>
          <w:spacing w:val="-2"/>
          <w:w w:val="95"/>
        </w:rPr>
        <w:t>用“</w:t>
      </w:r>
      <w:r>
        <w:rPr>
          <w:spacing w:val="-2"/>
          <w:w w:val="95"/>
        </w:rPr>
        <w:t>我</w:t>
      </w:r>
      <w:r>
        <w:rPr>
          <w:spacing w:val="-2"/>
          <w:w w:val="95"/>
        </w:rPr>
        <w:t>们</w:t>
      </w:r>
      <w:r>
        <w:rPr>
          <w:spacing w:val="-2"/>
          <w:w w:val="95"/>
        </w:rPr>
        <w:t>合</w:t>
      </w:r>
      <w:r>
        <w:rPr>
          <w:spacing w:val="-2"/>
          <w:w w:val="95"/>
        </w:rPr>
        <w:t>同</w:t>
      </w:r>
      <w:r>
        <w:rPr>
          <w:spacing w:val="-2"/>
          <w:w w:val="95"/>
        </w:rPr>
        <w:t>解</w:t>
      </w:r>
      <w:r>
        <w:rPr>
          <w:spacing w:val="-2"/>
          <w:w w:val="95"/>
        </w:rPr>
        <w:t>除</w:t>
      </w:r>
      <w:r>
        <w:rPr>
          <w:spacing w:val="-2"/>
          <w:w w:val="95"/>
        </w:rPr>
        <w:t>权</w:t>
      </w:r>
      <w:r>
        <w:rPr>
          <w:spacing w:val="-2"/>
          <w:w w:val="95"/>
        </w:rPr>
        <w:t>的</w:t>
      </w:r>
      <w:r>
        <w:rPr>
          <w:spacing w:val="-2"/>
          <w:w w:val="95"/>
        </w:rPr>
        <w:t>限</w:t>
      </w:r>
      <w:r>
        <w:rPr>
          <w:spacing w:val="-2"/>
          <w:w w:val="95"/>
        </w:rPr>
        <w:t>制</w:t>
      </w:r>
      <w:r>
        <w:rPr>
          <w:spacing w:val="-2"/>
          <w:w w:val="95"/>
        </w:rPr>
        <w:t>”</w:t>
      </w:r>
      <w:r>
        <w:rPr>
          <w:spacing w:val="-2"/>
          <w:w w:val="95"/>
        </w:rPr>
        <w:t>的</w:t>
      </w:r>
      <w:r>
        <w:rPr>
          <w:spacing w:val="-2"/>
          <w:w w:val="95"/>
        </w:rPr>
        <w:t>规</w:t>
      </w:r>
      <w:r>
        <w:rPr>
          <w:spacing w:val="-2"/>
          <w:w w:val="95"/>
        </w:rPr>
        <w:t>定</w:t>
      </w:r>
      <w:r>
        <w:rPr>
          <w:spacing w:val="-2"/>
          <w:w w:val="95"/>
        </w:rPr>
        <w:t>。对于</w:t>
      </w:r>
      <w:r>
        <w:rPr>
          <w:spacing w:val="-2"/>
          <w:w w:val="95"/>
        </w:rPr>
        <w:t>解</w:t>
      </w:r>
      <w:r>
        <w:rPr>
          <w:spacing w:val="-2"/>
          <w:w w:val="95"/>
        </w:rPr>
        <w:t>除</w:t>
      </w:r>
      <w:r>
        <w:rPr>
          <w:spacing w:val="-2"/>
          <w:w w:val="95"/>
        </w:rPr>
        <w:t>合</w:t>
      </w:r>
      <w:r>
        <w:rPr>
          <w:spacing w:val="-2"/>
          <w:w w:val="95"/>
        </w:rPr>
        <w:t>同</w:t>
      </w:r>
      <w:r>
        <w:rPr>
          <w:spacing w:val="-2"/>
          <w:w w:val="95"/>
        </w:rPr>
        <w:t>的</w:t>
      </w:r>
      <w:r>
        <w:rPr>
          <w:spacing w:val="-2"/>
          <w:w w:val="95"/>
        </w:rPr>
        <w:t>，我</w:t>
      </w:r>
      <w:r>
        <w:rPr>
          <w:spacing w:val="-2"/>
        </w:rPr>
        <w:t>们</w:t>
      </w:r>
      <w:r>
        <w:rPr>
          <w:spacing w:val="-2"/>
        </w:rPr>
        <w:t>向</w:t>
      </w:r>
      <w:r>
        <w:rPr>
          <w:spacing w:val="-2"/>
        </w:rPr>
        <w:t>您</w:t>
      </w:r>
      <w:r>
        <w:rPr>
          <w:spacing w:val="-2"/>
        </w:rPr>
        <w:t>退</w:t>
      </w:r>
      <w:r>
        <w:rPr>
          <w:spacing w:val="-2"/>
        </w:rPr>
        <w:t>还</w:t>
      </w:r>
      <w:r>
        <w:rPr>
          <w:spacing w:val="-2"/>
        </w:rPr>
        <w:t>本</w:t>
      </w:r>
      <w:r>
        <w:rPr>
          <w:spacing w:val="-2"/>
        </w:rPr>
        <w:t>主</w:t>
      </w:r>
      <w:r>
        <w:rPr>
          <w:spacing w:val="-2"/>
        </w:rPr>
        <w:t>险</w:t>
      </w:r>
      <w:r>
        <w:rPr>
          <w:spacing w:val="-2"/>
        </w:rPr>
        <w:t>合同的</w:t>
      </w:r>
      <w:r>
        <w:rPr>
          <w:spacing w:val="-2"/>
        </w:rPr>
        <w:t>现</w:t>
      </w:r>
      <w:r>
        <w:rPr>
          <w:spacing w:val="-2"/>
        </w:rPr>
        <w:t>金</w:t>
      </w:r>
      <w:r>
        <w:rPr>
          <w:spacing w:val="-2"/>
        </w:rPr>
        <w:t>价</w:t>
      </w:r>
      <w:r>
        <w:rPr>
          <w:spacing w:val="-2"/>
        </w:rPr>
        <w:t>值</w:t>
      </w:r>
      <w:r>
        <w:rPr>
          <w:spacing w:val="-2"/>
        </w:rPr>
        <w:t>。</w:t>
      </w:r>
    </w:p>
    <w:p>
      <w:pPr>
        <w:spacing w:line="184" w:lineRule="auto" w:before="2"/>
        <w:ind w:left="3297" w:right="300" w:hanging="485"/>
        <w:jc w:val="both"/>
        <w:rPr>
          <w:rFonts w:ascii="Microsoft JhengHei" w:eastAsia="Microsoft JhengHei"/>
          <w:b/>
          <w:sz w:val="22"/>
        </w:rPr>
      </w:pPr>
      <w:r>
        <w:rPr>
          <w:rFonts w:ascii="Microsoft JhengHei" w:eastAsia="Microsoft JhengHei"/>
          <w:b/>
          <w:w w:val="136"/>
          <w:sz w:val="22"/>
        </w:rPr>
        <w:t>(</w:t>
      </w:r>
      <w:r>
        <w:rPr>
          <w:rFonts w:ascii="Microsoft JhengHei" w:eastAsia="Microsoft JhengHei"/>
          <w:b/>
          <w:w w:val="96"/>
          <w:sz w:val="22"/>
        </w:rPr>
        <w:t>二</w:t>
      </w:r>
      <w:r>
        <w:rPr>
          <w:rFonts w:ascii="Microsoft JhengHei" w:eastAsia="Microsoft JhengHei"/>
          <w:b/>
          <w:w w:val="136"/>
          <w:sz w:val="22"/>
        </w:rPr>
        <w:t>)</w:t>
      </w:r>
      <w:r>
        <w:rPr>
          <w:rFonts w:ascii="Microsoft JhengHei" w:eastAsia="Microsoft JhengHei"/>
          <w:b/>
          <w:spacing w:val="2"/>
          <w:sz w:val="22"/>
        </w:rPr>
        <w:t> </w:t>
      </w:r>
      <w:r>
        <w:rPr>
          <w:rFonts w:ascii="Microsoft JhengHei" w:eastAsia="Microsoft JhengHei"/>
          <w:b/>
          <w:spacing w:val="-3"/>
          <w:w w:val="96"/>
          <w:sz w:val="22"/>
        </w:rPr>
        <w:t>您申报的被保险人年龄不真实，致使本主险合同载明的基本保险金</w:t>
      </w:r>
      <w:r>
        <w:rPr>
          <w:rFonts w:ascii="Microsoft JhengHei" w:eastAsia="Microsoft JhengHei"/>
          <w:b/>
          <w:spacing w:val="4"/>
          <w:w w:val="96"/>
          <w:sz w:val="22"/>
        </w:rPr>
        <w:t>额多于真实年龄对应的基本保险金额，我们有权更正基本保险金</w:t>
      </w:r>
      <w:r>
        <w:rPr>
          <w:rFonts w:ascii="Microsoft JhengHei" w:eastAsia="Microsoft JhengHei"/>
          <w:b/>
          <w:spacing w:val="-4"/>
          <w:w w:val="96"/>
          <w:sz w:val="22"/>
        </w:rPr>
        <w:t>额。若已经发生保险事故，我们将根据真实年龄对应的基本保险金额计算并给付保险金。</w:t>
      </w:r>
    </w:p>
    <w:p>
      <w:pPr>
        <w:pStyle w:val="BodyText"/>
        <w:spacing w:line="278" w:lineRule="auto" w:before="18"/>
        <w:ind w:left="3295" w:right="305" w:hanging="483"/>
        <w:jc w:val="both"/>
      </w:pPr>
      <w:r>
        <w:rPr>
          <w:spacing w:val="-2"/>
        </w:rPr>
        <w:t>(三) 您申报的被保险人年龄不真实，致使本主险合同载明的基本保险金</w:t>
      </w:r>
      <w:r>
        <w:rPr>
          <w:spacing w:val="-2"/>
        </w:rPr>
        <w:t>额少于真实年龄对应的基本保险金额，我们将在您认可后根据真实</w:t>
      </w:r>
      <w:r>
        <w:rPr>
          <w:spacing w:val="-2"/>
        </w:rPr>
        <w:t>年龄更正基本保险金额。</w:t>
      </w:r>
    </w:p>
    <w:p>
      <w:pPr>
        <w:pStyle w:val="BodyText"/>
        <w:spacing w:before="2"/>
        <w:rPr>
          <w:sz w:val="23"/>
        </w:rPr>
      </w:pPr>
    </w:p>
    <w:p>
      <w:pPr>
        <w:pStyle w:val="ListParagraph"/>
        <w:numPr>
          <w:ilvl w:val="1"/>
          <w:numId w:val="12"/>
        </w:numPr>
        <w:tabs>
          <w:tab w:pos="1214" w:val="left" w:leader="none"/>
          <w:tab w:pos="2812" w:val="left" w:leader="none"/>
        </w:tabs>
        <w:spacing w:line="184" w:lineRule="auto" w:before="0" w:after="0"/>
        <w:ind w:left="2812" w:right="302" w:hanging="2449"/>
        <w:jc w:val="both"/>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我们在给付</w:t>
      </w:r>
      <w:r>
        <w:rPr>
          <w:spacing w:val="-2"/>
          <w:sz w:val="21"/>
        </w:rPr>
        <w:t>各</w:t>
      </w:r>
      <w:r>
        <w:rPr>
          <w:spacing w:val="-2"/>
          <w:sz w:val="21"/>
        </w:rPr>
        <w:t>项</w:t>
      </w:r>
      <w:r>
        <w:rPr>
          <w:spacing w:val="-2"/>
          <w:sz w:val="21"/>
        </w:rPr>
        <w:t>保险金、退还现金价</w:t>
      </w:r>
      <w:r>
        <w:rPr>
          <w:spacing w:val="-2"/>
          <w:sz w:val="21"/>
        </w:rPr>
        <w:t>值</w:t>
      </w:r>
      <w:r>
        <w:rPr>
          <w:spacing w:val="-2"/>
          <w:sz w:val="21"/>
        </w:rPr>
        <w:t>或</w:t>
      </w:r>
      <w:r>
        <w:rPr>
          <w:spacing w:val="-2"/>
          <w:sz w:val="21"/>
        </w:rPr>
        <w:t>退还保险费时，</w:t>
      </w:r>
      <w:r>
        <w:rPr>
          <w:rFonts w:ascii="Microsoft JhengHei" w:eastAsia="Microsoft JhengHei"/>
          <w:b/>
          <w:spacing w:val="-2"/>
          <w:sz w:val="22"/>
        </w:rPr>
        <w:t>如</w:t>
      </w:r>
      <w:r>
        <w:rPr>
          <w:rFonts w:ascii="Microsoft JhengHei" w:eastAsia="Microsoft JhengHei"/>
          <w:b/>
          <w:spacing w:val="-2"/>
          <w:sz w:val="22"/>
        </w:rPr>
        <w:t>果</w:t>
      </w:r>
      <w:r>
        <w:rPr>
          <w:rFonts w:ascii="Microsoft JhengHei" w:eastAsia="Microsoft JhengHei"/>
          <w:b/>
          <w:spacing w:val="-2"/>
          <w:sz w:val="22"/>
        </w:rPr>
        <w:t>您</w:t>
      </w:r>
      <w:r>
        <w:rPr>
          <w:rFonts w:ascii="Microsoft JhengHei" w:eastAsia="Microsoft JhengHei"/>
          <w:b/>
          <w:spacing w:val="-2"/>
          <w:sz w:val="22"/>
        </w:rPr>
        <w:t>有</w:t>
      </w:r>
      <w:r>
        <w:rPr>
          <w:rFonts w:ascii="Microsoft JhengHei" w:eastAsia="Microsoft JhengHei"/>
          <w:b/>
          <w:spacing w:val="-2"/>
          <w:sz w:val="22"/>
        </w:rPr>
        <w:t>欠</w:t>
      </w:r>
      <w:r>
        <w:rPr>
          <w:rFonts w:ascii="Microsoft JhengHei" w:eastAsia="Microsoft JhengHei"/>
          <w:b/>
          <w:spacing w:val="-2"/>
          <w:sz w:val="22"/>
        </w:rPr>
        <w:t>交</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或</w:t>
      </w:r>
      <w:r>
        <w:rPr>
          <w:rFonts w:ascii="Microsoft JhengHei" w:eastAsia="Microsoft JhengHei"/>
          <w:b/>
          <w:spacing w:val="-2"/>
          <w:w w:val="95"/>
          <w:sz w:val="22"/>
        </w:rPr>
        <w:t>其</w:t>
      </w:r>
      <w:r>
        <w:rPr>
          <w:rFonts w:ascii="Microsoft JhengHei" w:eastAsia="Microsoft JhengHei"/>
          <w:b/>
          <w:spacing w:val="-2"/>
          <w:w w:val="95"/>
          <w:sz w:val="22"/>
        </w:rPr>
        <w:t>他</w:t>
      </w:r>
      <w:r>
        <w:rPr>
          <w:rFonts w:ascii="Microsoft JhengHei" w:eastAsia="Microsoft JhengHei"/>
          <w:b/>
          <w:spacing w:val="-2"/>
          <w:w w:val="95"/>
          <w:sz w:val="22"/>
        </w:rPr>
        <w:t>未</w:t>
      </w:r>
      <w:r>
        <w:rPr>
          <w:rFonts w:ascii="Microsoft JhengHei" w:eastAsia="Microsoft JhengHei"/>
          <w:b/>
          <w:spacing w:val="-2"/>
          <w:w w:val="95"/>
          <w:sz w:val="22"/>
        </w:rPr>
        <w:t>还清款</w:t>
      </w:r>
      <w:r>
        <w:rPr>
          <w:rFonts w:ascii="Microsoft JhengHei" w:eastAsia="Microsoft JhengHei"/>
          <w:b/>
          <w:spacing w:val="-2"/>
          <w:w w:val="95"/>
          <w:sz w:val="22"/>
        </w:rPr>
        <w:t>项</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会</w:t>
      </w:r>
      <w:r>
        <w:rPr>
          <w:rFonts w:ascii="Microsoft JhengHei" w:eastAsia="Microsoft JhengHei"/>
          <w:b/>
          <w:spacing w:val="-2"/>
          <w:w w:val="95"/>
          <w:sz w:val="22"/>
        </w:rPr>
        <w:t>在</w:t>
      </w:r>
      <w:r>
        <w:rPr>
          <w:rFonts w:ascii="Microsoft JhengHei" w:eastAsia="Microsoft JhengHei"/>
          <w:b/>
          <w:spacing w:val="-2"/>
          <w:w w:val="95"/>
          <w:sz w:val="22"/>
        </w:rPr>
        <w:t>扣</w:t>
      </w:r>
      <w:r>
        <w:rPr>
          <w:rFonts w:ascii="Microsoft JhengHei" w:eastAsia="Microsoft JhengHei"/>
          <w:b/>
          <w:spacing w:val="-2"/>
          <w:w w:val="95"/>
          <w:sz w:val="22"/>
        </w:rPr>
        <w:t>除</w:t>
      </w:r>
      <w:r>
        <w:rPr>
          <w:rFonts w:ascii="Microsoft JhengHei" w:eastAsia="Microsoft JhengHei"/>
          <w:b/>
          <w:spacing w:val="-2"/>
          <w:w w:val="95"/>
          <w:sz w:val="22"/>
        </w:rPr>
        <w:t>上述欠</w:t>
      </w:r>
      <w:r>
        <w:rPr>
          <w:rFonts w:ascii="Microsoft JhengHei" w:eastAsia="Microsoft JhengHei"/>
          <w:b/>
          <w:spacing w:val="-2"/>
          <w:w w:val="95"/>
          <w:sz w:val="22"/>
        </w:rPr>
        <w:t>款</w:t>
      </w:r>
      <w:r>
        <w:rPr>
          <w:rFonts w:ascii="Microsoft JhengHei" w:eastAsia="Microsoft JhengHei"/>
          <w:b/>
          <w:spacing w:val="-2"/>
          <w:w w:val="95"/>
          <w:sz w:val="22"/>
        </w:rPr>
        <w:t>后</w:t>
      </w:r>
      <w:r>
        <w:rPr>
          <w:rFonts w:ascii="Microsoft JhengHei" w:eastAsia="Microsoft JhengHei"/>
          <w:b/>
          <w:spacing w:val="-2"/>
          <w:w w:val="95"/>
          <w:sz w:val="22"/>
        </w:rPr>
        <w:t>给</w:t>
      </w:r>
      <w:r>
        <w:rPr>
          <w:rFonts w:ascii="Microsoft JhengHei" w:eastAsia="Microsoft JhengHei"/>
          <w:b/>
          <w:spacing w:val="-2"/>
          <w:w w:val="95"/>
          <w:sz w:val="22"/>
        </w:rPr>
        <w:t>付</w:t>
      </w:r>
      <w:r>
        <w:rPr>
          <w:spacing w:val="-2"/>
          <w:w w:val="95"/>
          <w:sz w:val="21"/>
        </w:rPr>
        <w:t>。</w:t>
      </w:r>
    </w:p>
    <w:p>
      <w:pPr>
        <w:pStyle w:val="BodyText"/>
        <w:spacing w:before="3"/>
        <w:rPr>
          <w:sz w:val="20"/>
        </w:rPr>
      </w:pPr>
    </w:p>
    <w:p>
      <w:pPr>
        <w:pStyle w:val="ListParagraph"/>
        <w:numPr>
          <w:ilvl w:val="1"/>
          <w:numId w:val="12"/>
        </w:numPr>
        <w:tabs>
          <w:tab w:pos="1214" w:val="left" w:leader="none"/>
        </w:tabs>
        <w:spacing w:line="256" w:lineRule="auto" w:before="0" w:after="0"/>
        <w:ind w:left="2813" w:right="374" w:hanging="2449"/>
        <w:jc w:val="both"/>
        <w:rPr>
          <w:sz w:val="21"/>
        </w:rPr>
      </w:pPr>
      <w:r>
        <w:rPr>
          <w:rFonts w:ascii="Microsoft JhengHei" w:eastAsia="Microsoft JhengHei"/>
          <w:b/>
          <w:spacing w:val="36"/>
          <w:sz w:val="21"/>
        </w:rPr>
        <w:t>合同内容变更 </w:t>
      </w:r>
      <w:r>
        <w:rPr>
          <w:sz w:val="21"/>
        </w:rPr>
        <w:t>在本主险合同保险期间内且在本主险合同有效期内，经您和我们协商一</w:t>
      </w:r>
      <w:r>
        <w:rPr>
          <w:spacing w:val="-2"/>
          <w:sz w:val="21"/>
        </w:rPr>
        <w:t>致，可以变更本主险合同的有关内容。变更本主险合同的，由我们对保</w:t>
      </w:r>
      <w:r>
        <w:rPr>
          <w:spacing w:val="-2"/>
          <w:sz w:val="21"/>
        </w:rPr>
        <w:t>险合同批注或者附贴批单，或者由您与我们订立书面的变更协议。</w:t>
      </w:r>
    </w:p>
    <w:p>
      <w:pPr>
        <w:spacing w:after="0" w:line="256" w:lineRule="auto"/>
        <w:jc w:val="both"/>
        <w:rPr>
          <w:sz w:val="21"/>
        </w:rPr>
        <w:sectPr>
          <w:type w:val="continuous"/>
          <w:pgSz w:w="11910" w:h="16840"/>
          <w:pgMar w:top="740" w:bottom="280" w:left="1040" w:right="1160"/>
        </w:sectPr>
      </w:pPr>
    </w:p>
    <w:p>
      <w:pPr>
        <w:pStyle w:val="ListParagraph"/>
        <w:numPr>
          <w:ilvl w:val="1"/>
          <w:numId w:val="12"/>
        </w:numPr>
        <w:tabs>
          <w:tab w:pos="1213" w:val="left" w:leader="none"/>
          <w:tab w:pos="1214" w:val="left" w:leader="none"/>
        </w:tabs>
        <w:spacing w:line="194" w:lineRule="auto" w:before="26" w:after="0"/>
        <w:ind w:left="1214" w:right="0" w:hanging="850"/>
        <w:jc w:val="left"/>
        <w:rPr>
          <w:rFonts w:ascii="Microsoft JhengHei" w:eastAsia="Microsoft JhengHei"/>
          <w:b/>
          <w:sz w:val="21"/>
        </w:rPr>
      </w:pPr>
      <w:r>
        <w:rPr>
          <w:rFonts w:ascii="Microsoft JhengHei" w:eastAsia="Microsoft JhengHei"/>
          <w:b/>
          <w:spacing w:val="-2"/>
          <w:sz w:val="21"/>
        </w:rPr>
        <w:t>基本保险金额</w:t>
      </w:r>
      <w:r>
        <w:rPr>
          <w:rFonts w:ascii="Microsoft JhengHei" w:eastAsia="Microsoft JhengHei"/>
          <w:b/>
          <w:spacing w:val="-6"/>
          <w:sz w:val="21"/>
        </w:rPr>
        <w:t>变更</w:t>
      </w:r>
    </w:p>
    <w:p>
      <w:pPr>
        <w:pStyle w:val="BodyText"/>
        <w:spacing w:line="278" w:lineRule="auto" w:before="42"/>
        <w:ind w:left="291" w:right="198"/>
      </w:pPr>
      <w:r>
        <w:rPr/>
        <w:br w:type="column"/>
      </w:r>
      <w:r>
        <w:rPr>
          <w:spacing w:val="-2"/>
        </w:rPr>
        <w:t>在本主险合同保险期间内且在本主险合同有效期内，经我们审核同意后，</w:t>
      </w:r>
      <w:r>
        <w:rPr>
          <w:spacing w:val="-2"/>
        </w:rPr>
        <w:t>您可以变更基本保险金额。</w:t>
      </w:r>
    </w:p>
    <w:p>
      <w:pPr>
        <w:spacing w:after="0" w:line="278" w:lineRule="auto"/>
        <w:sectPr>
          <w:pgSz w:w="11910" w:h="16840"/>
          <w:pgMar w:top="1460" w:bottom="280" w:left="1040" w:right="1160"/>
          <w:cols w:num="2" w:equalWidth="0">
            <w:col w:w="2482" w:space="40"/>
            <w:col w:w="7188"/>
          </w:cols>
        </w:sectPr>
      </w:pPr>
    </w:p>
    <w:p>
      <w:pPr>
        <w:pStyle w:val="BodyText"/>
        <w:spacing w:before="10"/>
        <w:rPr>
          <w:sz w:val="18"/>
        </w:rPr>
      </w:pPr>
    </w:p>
    <w:p>
      <w:pPr>
        <w:spacing w:after="0"/>
        <w:rPr>
          <w:sz w:val="18"/>
        </w:rPr>
        <w:sectPr>
          <w:type w:val="continuous"/>
          <w:pgSz w:w="11910" w:h="16840"/>
          <w:pgMar w:top="740" w:bottom="280" w:left="1040" w:right="1160"/>
        </w:sectPr>
      </w:pPr>
    </w:p>
    <w:p>
      <w:pPr>
        <w:spacing w:line="194" w:lineRule="auto" w:before="55"/>
        <w:ind w:left="1214" w:right="0" w:firstLine="0"/>
        <w:jc w:val="left"/>
        <w:rPr>
          <w:rFonts w:ascii="Microsoft JhengHei" w:eastAsia="Microsoft JhengHei"/>
          <w:b/>
          <w:sz w:val="21"/>
        </w:rPr>
      </w:pPr>
      <w:r>
        <w:rPr>
          <w:rFonts w:ascii="Microsoft JhengHei" w:eastAsia="Microsoft JhengHei"/>
          <w:b/>
          <w:spacing w:val="-2"/>
          <w:sz w:val="21"/>
        </w:rPr>
        <w:t>基本保险金额</w:t>
      </w:r>
      <w:r>
        <w:rPr>
          <w:rFonts w:ascii="Microsoft JhengHei" w:eastAsia="Microsoft JhengHei"/>
          <w:b/>
          <w:spacing w:val="-4"/>
          <w:sz w:val="21"/>
        </w:rPr>
        <w:t>的减少</w:t>
      </w:r>
    </w:p>
    <w:p>
      <w:pPr>
        <w:spacing w:line="189" w:lineRule="auto" w:before="115"/>
        <w:ind w:left="291" w:right="304" w:firstLine="0"/>
        <w:jc w:val="both"/>
        <w:rPr>
          <w:rFonts w:ascii="Microsoft JhengHei" w:hAnsi="Microsoft JhengHei" w:eastAsia="Microsoft JhengHei"/>
          <w:b/>
          <w:sz w:val="22"/>
        </w:rPr>
      </w:pPr>
      <w:r>
        <w:rPr/>
        <w:br w:type="column"/>
      </w:r>
      <w:r>
        <w:rPr>
          <w:spacing w:val="-3"/>
          <w:w w:val="100"/>
          <w:sz w:val="21"/>
        </w:rPr>
        <w:t>在本主险合同生效或最后一次复效之日起满</w:t>
      </w:r>
      <w:r>
        <w:rPr>
          <w:spacing w:val="-18"/>
          <w:sz w:val="21"/>
        </w:rPr>
        <w:t> </w:t>
      </w:r>
      <w:r>
        <w:rPr>
          <w:w w:val="100"/>
          <w:sz w:val="21"/>
        </w:rPr>
        <w:t>5</w:t>
      </w:r>
      <w:r>
        <w:rPr>
          <w:spacing w:val="-17"/>
          <w:sz w:val="21"/>
        </w:rPr>
        <w:t> </w:t>
      </w:r>
      <w:r>
        <w:rPr>
          <w:spacing w:val="-3"/>
          <w:w w:val="100"/>
          <w:sz w:val="21"/>
        </w:rPr>
        <w:t>年后，您可以申请减少基</w:t>
      </w:r>
      <w:r>
        <w:rPr>
          <w:w w:val="100"/>
          <w:sz w:val="21"/>
        </w:rPr>
        <w:t>本保险金额</w:t>
      </w:r>
      <w:r>
        <w:rPr>
          <w:spacing w:val="2"/>
          <w:w w:val="100"/>
          <w:sz w:val="21"/>
        </w:rPr>
        <w:t>（</w:t>
      </w:r>
      <w:r>
        <w:rPr>
          <w:spacing w:val="-13"/>
          <w:w w:val="100"/>
          <w:sz w:val="21"/>
        </w:rPr>
        <w:t>以下简称“减保”</w:t>
      </w:r>
      <w:r>
        <w:rPr>
          <w:spacing w:val="1"/>
          <w:w w:val="100"/>
          <w:sz w:val="21"/>
        </w:rPr>
        <w:t>）</w:t>
      </w:r>
      <w:r>
        <w:rPr>
          <w:w w:val="100"/>
          <w:sz w:val="21"/>
        </w:rPr>
        <w:t>,经我们审核同意后，</w:t>
      </w:r>
      <w:r>
        <w:rPr>
          <w:rFonts w:ascii="Microsoft JhengHei" w:hAnsi="Microsoft JhengHei" w:eastAsia="Microsoft JhengHei"/>
          <w:b/>
          <w:w w:val="96"/>
          <w:sz w:val="22"/>
        </w:rPr>
        <w:t>减保后基本保险金额和保险费将按比例减少，您领取与基本保险金额减少部分相对应的现金价值。每个保险单年度内最多申请一次减保，每次减少的基本保险金额以投保时保险单上载明的基本保险金额的</w:t>
      </w:r>
      <w:r>
        <w:rPr>
          <w:rFonts w:ascii="Microsoft JhengHei" w:hAnsi="Microsoft JhengHei" w:eastAsia="Microsoft JhengHei"/>
          <w:b/>
          <w:spacing w:val="-1"/>
          <w:sz w:val="22"/>
        </w:rPr>
        <w:t>  </w:t>
      </w:r>
      <w:r>
        <w:rPr>
          <w:rFonts w:ascii="Microsoft JhengHei" w:hAnsi="Microsoft JhengHei" w:eastAsia="Microsoft JhengHei"/>
          <w:b/>
          <w:w w:val="68"/>
          <w:sz w:val="22"/>
        </w:rPr>
        <w:t>20%</w:t>
      </w:r>
      <w:r>
        <w:rPr>
          <w:rFonts w:ascii="Microsoft JhengHei" w:hAnsi="Microsoft JhengHei" w:eastAsia="Microsoft JhengHei"/>
          <w:b/>
          <w:w w:val="96"/>
          <w:sz w:val="22"/>
        </w:rPr>
        <w:t>为限。减保后，基本</w:t>
      </w:r>
      <w:r>
        <w:rPr>
          <w:rFonts w:ascii="Microsoft JhengHei" w:hAnsi="Microsoft JhengHei" w:eastAsia="Microsoft JhengHei"/>
          <w:b/>
          <w:spacing w:val="-2"/>
          <w:w w:val="96"/>
          <w:sz w:val="22"/>
        </w:rPr>
        <w:t>保险金额和保险费须符合我们当时的规定。</w:t>
      </w:r>
    </w:p>
    <w:p>
      <w:pPr>
        <w:pStyle w:val="BodyText"/>
        <w:spacing w:before="2"/>
        <w:rPr>
          <w:rFonts w:ascii="Microsoft JhengHei"/>
          <w:b/>
          <w:sz w:val="17"/>
        </w:rPr>
      </w:pPr>
    </w:p>
    <w:p>
      <w:pPr>
        <w:pStyle w:val="Heading2"/>
        <w:spacing w:line="184" w:lineRule="auto"/>
        <w:ind w:right="309"/>
      </w:pPr>
      <w:r>
        <w:rPr>
          <w:spacing w:val="-2"/>
          <w:w w:val="95"/>
        </w:rPr>
        <w:t>本主险合同约定的保</w:t>
      </w:r>
      <w:r>
        <w:rPr>
          <w:spacing w:val="-2"/>
          <w:w w:val="95"/>
        </w:rPr>
        <w:t>险</w:t>
      </w:r>
      <w:r>
        <w:rPr>
          <w:spacing w:val="-2"/>
          <w:w w:val="95"/>
        </w:rPr>
        <w:t>责</w:t>
      </w:r>
      <w:r>
        <w:rPr>
          <w:spacing w:val="-2"/>
          <w:w w:val="95"/>
        </w:rPr>
        <w:t>任根据变更后的基本</w:t>
      </w:r>
      <w:r>
        <w:rPr>
          <w:spacing w:val="-2"/>
          <w:w w:val="95"/>
        </w:rPr>
        <w:t>保</w:t>
      </w:r>
      <w:r>
        <w:rPr>
          <w:spacing w:val="-2"/>
          <w:w w:val="95"/>
        </w:rPr>
        <w:t>险</w:t>
      </w:r>
      <w:r>
        <w:rPr>
          <w:spacing w:val="-2"/>
          <w:w w:val="95"/>
        </w:rPr>
        <w:t>金额、保险费</w:t>
      </w:r>
      <w:r>
        <w:rPr>
          <w:spacing w:val="-2"/>
          <w:w w:val="95"/>
        </w:rPr>
        <w:t>和</w:t>
      </w:r>
      <w:r>
        <w:rPr>
          <w:spacing w:val="-2"/>
          <w:w w:val="95"/>
        </w:rPr>
        <w:t>现</w:t>
      </w:r>
      <w:r>
        <w:rPr>
          <w:spacing w:val="-2"/>
          <w:w w:val="95"/>
        </w:rPr>
        <w:t>金</w:t>
      </w:r>
      <w:r>
        <w:rPr>
          <w:spacing w:val="-2"/>
        </w:rPr>
        <w:t>价</w:t>
      </w:r>
      <w:r>
        <w:rPr>
          <w:spacing w:val="-2"/>
        </w:rPr>
        <w:t>值</w:t>
      </w:r>
      <w:r>
        <w:rPr>
          <w:spacing w:val="-2"/>
        </w:rPr>
        <w:t>进</w:t>
      </w:r>
      <w:r>
        <w:rPr>
          <w:spacing w:val="-2"/>
        </w:rPr>
        <w:t>行</w:t>
      </w:r>
      <w:r>
        <w:rPr>
          <w:spacing w:val="-2"/>
        </w:rPr>
        <w:t>计</w:t>
      </w:r>
      <w:r>
        <w:rPr>
          <w:spacing w:val="-2"/>
        </w:rPr>
        <w:t>算</w:t>
      </w:r>
      <w:r>
        <w:rPr>
          <w:spacing w:val="-2"/>
        </w:rPr>
        <w:t>。</w:t>
      </w:r>
    </w:p>
    <w:p>
      <w:pPr>
        <w:spacing w:after="0" w:line="184" w:lineRule="auto"/>
        <w:sectPr>
          <w:type w:val="continuous"/>
          <w:pgSz w:w="11910" w:h="16840"/>
          <w:pgMar w:top="740" w:bottom="280" w:left="1040" w:right="1160"/>
          <w:cols w:num="2" w:equalWidth="0">
            <w:col w:w="2482" w:space="40"/>
            <w:col w:w="7188"/>
          </w:cols>
        </w:sectPr>
      </w:pPr>
    </w:p>
    <w:p>
      <w:pPr>
        <w:pStyle w:val="BodyText"/>
        <w:rPr>
          <w:rFonts w:ascii="Microsoft JhengHei"/>
          <w:b/>
          <w:sz w:val="14"/>
        </w:rPr>
      </w:pPr>
    </w:p>
    <w:p>
      <w:pPr>
        <w:pStyle w:val="ListParagraph"/>
        <w:numPr>
          <w:ilvl w:val="1"/>
          <w:numId w:val="12"/>
        </w:numPr>
        <w:tabs>
          <w:tab w:pos="1213" w:val="left" w:leader="none"/>
          <w:tab w:pos="1214" w:val="left" w:leader="none"/>
          <w:tab w:pos="2812" w:val="left" w:leader="none"/>
        </w:tabs>
        <w:spacing w:line="312" w:lineRule="exact" w:before="32" w:after="0"/>
        <w:ind w:left="2813" w:right="203" w:hanging="2449"/>
        <w:jc w:val="left"/>
        <w:rPr>
          <w:sz w:val="21"/>
        </w:rPr>
      </w:pPr>
      <w:r>
        <w:rPr>
          <w:rFonts w:ascii="Microsoft JhengHei" w:eastAsia="Microsoft JhengHei"/>
          <w:b/>
          <w:w w:val="100"/>
          <w:sz w:val="21"/>
        </w:rPr>
        <w:t>联系方式变更</w:t>
      </w:r>
      <w:r>
        <w:rPr>
          <w:rFonts w:ascii="Microsoft JhengHei" w:eastAsia="Microsoft JhengHei"/>
          <w:b/>
          <w:sz w:val="21"/>
        </w:rPr>
        <w:tab/>
      </w:r>
      <w:r>
        <w:rPr>
          <w:w w:val="100"/>
          <w:sz w:val="21"/>
        </w:rPr>
        <w:t>为了</w:t>
      </w:r>
      <w:r>
        <w:rPr>
          <w:spacing w:val="-3"/>
          <w:w w:val="100"/>
          <w:sz w:val="21"/>
        </w:rPr>
        <w:t>保</w:t>
      </w:r>
      <w:r>
        <w:rPr>
          <w:w w:val="100"/>
          <w:sz w:val="21"/>
        </w:rPr>
        <w:t>障</w:t>
      </w:r>
      <w:r>
        <w:rPr>
          <w:spacing w:val="-3"/>
          <w:w w:val="100"/>
          <w:sz w:val="21"/>
        </w:rPr>
        <w:t>您</w:t>
      </w:r>
      <w:r>
        <w:rPr>
          <w:w w:val="100"/>
          <w:sz w:val="21"/>
        </w:rPr>
        <w:t>的</w:t>
      </w:r>
      <w:r>
        <w:rPr>
          <w:spacing w:val="-3"/>
          <w:w w:val="100"/>
          <w:sz w:val="21"/>
        </w:rPr>
        <w:t>合</w:t>
      </w:r>
      <w:r>
        <w:rPr>
          <w:w w:val="100"/>
          <w:sz w:val="21"/>
        </w:rPr>
        <w:t>法</w:t>
      </w:r>
      <w:r>
        <w:rPr>
          <w:spacing w:val="-3"/>
          <w:w w:val="100"/>
          <w:sz w:val="21"/>
        </w:rPr>
        <w:t>权益</w:t>
      </w:r>
      <w:r>
        <w:rPr>
          <w:spacing w:val="-20"/>
          <w:w w:val="100"/>
          <w:sz w:val="21"/>
        </w:rPr>
        <w:t>，</w:t>
      </w:r>
      <w:r>
        <w:rPr>
          <w:w w:val="100"/>
          <w:sz w:val="21"/>
        </w:rPr>
        <w:t>您的</w:t>
      </w:r>
      <w:r>
        <w:rPr>
          <w:spacing w:val="-3"/>
          <w:w w:val="100"/>
          <w:sz w:val="21"/>
        </w:rPr>
        <w:t>住所</w:t>
      </w:r>
      <w:r>
        <w:rPr>
          <w:spacing w:val="-17"/>
          <w:w w:val="100"/>
          <w:sz w:val="21"/>
        </w:rPr>
        <w:t>、</w:t>
      </w:r>
      <w:r>
        <w:rPr>
          <w:spacing w:val="-3"/>
          <w:w w:val="100"/>
          <w:sz w:val="21"/>
        </w:rPr>
        <w:t>通</w:t>
      </w:r>
      <w:r>
        <w:rPr>
          <w:w w:val="100"/>
          <w:sz w:val="21"/>
        </w:rPr>
        <w:t>讯</w:t>
      </w:r>
      <w:r>
        <w:rPr>
          <w:spacing w:val="-3"/>
          <w:w w:val="100"/>
          <w:sz w:val="21"/>
        </w:rPr>
        <w:t>地</w:t>
      </w:r>
      <w:r>
        <w:rPr>
          <w:w w:val="100"/>
          <w:sz w:val="21"/>
        </w:rPr>
        <w:t>址</w:t>
      </w:r>
      <w:r>
        <w:rPr>
          <w:spacing w:val="-3"/>
          <w:w w:val="100"/>
          <w:sz w:val="21"/>
        </w:rPr>
        <w:t>或电</w:t>
      </w:r>
      <w:r>
        <w:rPr>
          <w:w w:val="100"/>
          <w:sz w:val="21"/>
        </w:rPr>
        <w:t>话等</w:t>
      </w:r>
      <w:r>
        <w:rPr>
          <w:spacing w:val="-3"/>
          <w:w w:val="100"/>
          <w:sz w:val="21"/>
        </w:rPr>
        <w:t>联</w:t>
      </w:r>
      <w:r>
        <w:rPr>
          <w:w w:val="100"/>
          <w:sz w:val="21"/>
        </w:rPr>
        <w:t>系</w:t>
      </w:r>
      <w:r>
        <w:rPr>
          <w:spacing w:val="-3"/>
          <w:w w:val="100"/>
          <w:sz w:val="21"/>
        </w:rPr>
        <w:t>方</w:t>
      </w:r>
      <w:r>
        <w:rPr>
          <w:w w:val="100"/>
          <w:sz w:val="21"/>
        </w:rPr>
        <w:t>式</w:t>
      </w:r>
      <w:r>
        <w:rPr>
          <w:spacing w:val="-3"/>
          <w:w w:val="100"/>
          <w:sz w:val="21"/>
        </w:rPr>
        <w:t>变</w:t>
      </w:r>
      <w:r>
        <w:rPr>
          <w:w w:val="100"/>
          <w:sz w:val="21"/>
        </w:rPr>
        <w:t>更</w:t>
      </w:r>
      <w:r>
        <w:rPr>
          <w:spacing w:val="-3"/>
          <w:w w:val="100"/>
          <w:sz w:val="21"/>
        </w:rPr>
        <w:t>时</w:t>
      </w:r>
      <w:r>
        <w:rPr>
          <w:w w:val="100"/>
          <w:sz w:val="21"/>
        </w:rPr>
        <w:t>，</w:t>
      </w:r>
      <w:r>
        <w:rPr>
          <w:spacing w:val="2"/>
          <w:w w:val="100"/>
          <w:sz w:val="21"/>
        </w:rPr>
        <w:t>请</w:t>
      </w:r>
      <w:r>
        <w:rPr>
          <w:w w:val="100"/>
          <w:sz w:val="21"/>
        </w:rPr>
        <w:t>及</w:t>
      </w:r>
      <w:r>
        <w:rPr>
          <w:spacing w:val="2"/>
          <w:w w:val="100"/>
          <w:sz w:val="21"/>
        </w:rPr>
        <w:t>时</w:t>
      </w:r>
      <w:r>
        <w:rPr>
          <w:w w:val="100"/>
          <w:sz w:val="21"/>
        </w:rPr>
        <w:t>以</w:t>
      </w:r>
      <w:r>
        <w:rPr>
          <w:spacing w:val="2"/>
          <w:w w:val="100"/>
          <w:sz w:val="21"/>
        </w:rPr>
        <w:t>书</w:t>
      </w:r>
      <w:r>
        <w:rPr>
          <w:w w:val="100"/>
          <w:sz w:val="21"/>
        </w:rPr>
        <w:t>面</w:t>
      </w:r>
      <w:r>
        <w:rPr>
          <w:spacing w:val="2"/>
          <w:w w:val="100"/>
          <w:sz w:val="21"/>
        </w:rPr>
        <w:t>形</w:t>
      </w:r>
      <w:r>
        <w:rPr>
          <w:w w:val="100"/>
          <w:sz w:val="21"/>
        </w:rPr>
        <w:t>式</w:t>
      </w:r>
      <w:r>
        <w:rPr>
          <w:spacing w:val="2"/>
          <w:w w:val="100"/>
          <w:sz w:val="21"/>
        </w:rPr>
        <w:t>或</w:t>
      </w:r>
      <w:r>
        <w:rPr>
          <w:w w:val="100"/>
          <w:sz w:val="21"/>
        </w:rPr>
        <w:t>双方</w:t>
      </w:r>
      <w:r>
        <w:rPr>
          <w:spacing w:val="2"/>
          <w:w w:val="100"/>
          <w:sz w:val="21"/>
        </w:rPr>
        <w:t>认</w:t>
      </w:r>
      <w:r>
        <w:rPr>
          <w:w w:val="100"/>
          <w:sz w:val="21"/>
        </w:rPr>
        <w:t>可</w:t>
      </w:r>
      <w:r>
        <w:rPr>
          <w:spacing w:val="2"/>
          <w:w w:val="100"/>
          <w:sz w:val="21"/>
        </w:rPr>
        <w:t>的</w:t>
      </w:r>
      <w:r>
        <w:rPr>
          <w:w w:val="100"/>
          <w:sz w:val="21"/>
        </w:rPr>
        <w:t>其</w:t>
      </w:r>
      <w:r>
        <w:rPr>
          <w:spacing w:val="2"/>
          <w:w w:val="100"/>
          <w:sz w:val="21"/>
        </w:rPr>
        <w:t>他</w:t>
      </w:r>
      <w:r>
        <w:rPr>
          <w:w w:val="100"/>
          <w:sz w:val="21"/>
        </w:rPr>
        <w:t>形</w:t>
      </w:r>
      <w:r>
        <w:rPr>
          <w:spacing w:val="2"/>
          <w:w w:val="100"/>
          <w:sz w:val="21"/>
        </w:rPr>
        <w:t>式</w:t>
      </w:r>
      <w:r>
        <w:rPr>
          <w:w w:val="100"/>
          <w:sz w:val="21"/>
        </w:rPr>
        <w:t>通</w:t>
      </w:r>
      <w:r>
        <w:rPr>
          <w:spacing w:val="2"/>
          <w:w w:val="100"/>
          <w:sz w:val="21"/>
        </w:rPr>
        <w:t>知</w:t>
      </w:r>
      <w:r>
        <w:rPr>
          <w:w w:val="100"/>
          <w:sz w:val="21"/>
        </w:rPr>
        <w:t>我们</w:t>
      </w:r>
      <w:r>
        <w:rPr>
          <w:spacing w:val="2"/>
          <w:w w:val="100"/>
          <w:sz w:val="21"/>
        </w:rPr>
        <w:t>。</w:t>
      </w:r>
      <w:r>
        <w:rPr>
          <w:w w:val="100"/>
          <w:sz w:val="21"/>
        </w:rPr>
        <w:t>若</w:t>
      </w:r>
      <w:r>
        <w:rPr>
          <w:spacing w:val="2"/>
          <w:w w:val="100"/>
          <w:sz w:val="21"/>
        </w:rPr>
        <w:t>您</w:t>
      </w:r>
      <w:r>
        <w:rPr>
          <w:w w:val="100"/>
          <w:sz w:val="21"/>
        </w:rPr>
        <w:t>未</w:t>
      </w:r>
      <w:r>
        <w:rPr>
          <w:spacing w:val="2"/>
          <w:w w:val="100"/>
          <w:sz w:val="21"/>
        </w:rPr>
        <w:t>以</w:t>
      </w:r>
      <w:r>
        <w:rPr>
          <w:w w:val="100"/>
          <w:sz w:val="21"/>
        </w:rPr>
        <w:t>书</w:t>
      </w:r>
      <w:r>
        <w:rPr>
          <w:spacing w:val="2"/>
          <w:w w:val="100"/>
          <w:sz w:val="21"/>
        </w:rPr>
        <w:t>面</w:t>
      </w:r>
      <w:r>
        <w:rPr>
          <w:w w:val="100"/>
          <w:sz w:val="21"/>
        </w:rPr>
        <w:t>形式</w:t>
      </w:r>
      <w:r>
        <w:rPr>
          <w:spacing w:val="2"/>
          <w:w w:val="100"/>
          <w:sz w:val="21"/>
        </w:rPr>
        <w:t>或</w:t>
      </w:r>
      <w:r>
        <w:rPr>
          <w:w w:val="100"/>
          <w:sz w:val="21"/>
        </w:rPr>
        <w:t>双</w:t>
      </w:r>
      <w:r>
        <w:rPr>
          <w:spacing w:val="2"/>
          <w:w w:val="100"/>
          <w:sz w:val="21"/>
        </w:rPr>
        <w:t>方</w:t>
      </w:r>
      <w:r>
        <w:rPr>
          <w:w w:val="100"/>
          <w:sz w:val="21"/>
        </w:rPr>
        <w:t>认</w:t>
      </w:r>
      <w:r>
        <w:rPr>
          <w:spacing w:val="2"/>
          <w:w w:val="100"/>
          <w:sz w:val="21"/>
        </w:rPr>
        <w:t>可</w:t>
      </w:r>
      <w:r>
        <w:rPr>
          <w:w w:val="100"/>
          <w:sz w:val="21"/>
        </w:rPr>
        <w:t>的</w:t>
      </w:r>
      <w:r>
        <w:rPr>
          <w:spacing w:val="2"/>
          <w:w w:val="100"/>
          <w:sz w:val="21"/>
        </w:rPr>
        <w:t>其</w:t>
      </w:r>
      <w:r>
        <w:rPr>
          <w:w w:val="100"/>
          <w:sz w:val="21"/>
        </w:rPr>
        <w:t>他</w:t>
      </w:r>
      <w:r>
        <w:rPr>
          <w:spacing w:val="2"/>
          <w:w w:val="100"/>
          <w:sz w:val="21"/>
        </w:rPr>
        <w:t>形</w:t>
      </w:r>
      <w:r>
        <w:rPr>
          <w:w w:val="100"/>
          <w:sz w:val="21"/>
        </w:rPr>
        <w:t>式通</w:t>
      </w:r>
      <w:r>
        <w:rPr>
          <w:spacing w:val="2"/>
          <w:w w:val="100"/>
          <w:sz w:val="21"/>
        </w:rPr>
        <w:t>知</w:t>
      </w:r>
      <w:r>
        <w:rPr>
          <w:w w:val="100"/>
          <w:sz w:val="21"/>
        </w:rPr>
        <w:t>我</w:t>
      </w:r>
      <w:r>
        <w:rPr>
          <w:spacing w:val="2"/>
          <w:w w:val="100"/>
          <w:sz w:val="21"/>
        </w:rPr>
        <w:t>们</w:t>
      </w:r>
      <w:r>
        <w:rPr>
          <w:w w:val="100"/>
          <w:sz w:val="21"/>
        </w:rPr>
        <w:t>，</w:t>
      </w:r>
      <w:r>
        <w:rPr>
          <w:spacing w:val="2"/>
          <w:w w:val="100"/>
          <w:sz w:val="21"/>
        </w:rPr>
        <w:t>我</w:t>
      </w:r>
      <w:r>
        <w:rPr>
          <w:w w:val="100"/>
          <w:sz w:val="21"/>
        </w:rPr>
        <w:t>们</w:t>
      </w:r>
      <w:r>
        <w:rPr>
          <w:spacing w:val="2"/>
          <w:w w:val="100"/>
          <w:sz w:val="21"/>
        </w:rPr>
        <w:t>按</w:t>
      </w:r>
      <w:r>
        <w:rPr>
          <w:w w:val="100"/>
          <w:sz w:val="21"/>
        </w:rPr>
        <w:t>本</w:t>
      </w:r>
      <w:r>
        <w:rPr>
          <w:spacing w:val="2"/>
          <w:w w:val="100"/>
          <w:sz w:val="21"/>
        </w:rPr>
        <w:t>主</w:t>
      </w:r>
      <w:r>
        <w:rPr>
          <w:w w:val="100"/>
          <w:sz w:val="21"/>
        </w:rPr>
        <w:t>险合</w:t>
      </w:r>
      <w:r>
        <w:rPr>
          <w:spacing w:val="2"/>
          <w:w w:val="100"/>
          <w:sz w:val="21"/>
        </w:rPr>
        <w:t>同</w:t>
      </w:r>
      <w:r>
        <w:rPr>
          <w:w w:val="100"/>
          <w:sz w:val="21"/>
        </w:rPr>
        <w:t>载</w:t>
      </w:r>
      <w:r>
        <w:rPr>
          <w:spacing w:val="2"/>
          <w:w w:val="100"/>
          <w:sz w:val="21"/>
        </w:rPr>
        <w:t>明</w:t>
      </w:r>
      <w:r>
        <w:rPr>
          <w:w w:val="100"/>
          <w:sz w:val="21"/>
        </w:rPr>
        <w:t>的</w:t>
      </w:r>
      <w:r>
        <w:rPr>
          <w:spacing w:val="2"/>
          <w:w w:val="100"/>
          <w:sz w:val="21"/>
        </w:rPr>
        <w:t>最</w:t>
      </w:r>
      <w:r>
        <w:rPr>
          <w:w w:val="100"/>
          <w:sz w:val="21"/>
        </w:rPr>
        <w:t>后</w:t>
      </w:r>
      <w:r>
        <w:rPr>
          <w:spacing w:val="2"/>
          <w:w w:val="100"/>
          <w:sz w:val="21"/>
        </w:rPr>
        <w:t>住</w:t>
      </w:r>
      <w:r>
        <w:rPr>
          <w:w w:val="100"/>
          <w:sz w:val="21"/>
        </w:rPr>
        <w:t>所或联系</w:t>
      </w:r>
      <w:r>
        <w:rPr>
          <w:spacing w:val="-3"/>
          <w:w w:val="100"/>
          <w:sz w:val="21"/>
        </w:rPr>
        <w:t>地</w:t>
      </w:r>
      <w:r>
        <w:rPr>
          <w:w w:val="100"/>
          <w:sz w:val="21"/>
        </w:rPr>
        <w:t>址</w:t>
      </w:r>
      <w:r>
        <w:rPr>
          <w:spacing w:val="-3"/>
          <w:w w:val="100"/>
          <w:sz w:val="21"/>
        </w:rPr>
        <w:t>发</w:t>
      </w:r>
      <w:r>
        <w:rPr>
          <w:w w:val="100"/>
          <w:sz w:val="21"/>
        </w:rPr>
        <w:t>送</w:t>
      </w:r>
      <w:r>
        <w:rPr>
          <w:spacing w:val="-3"/>
          <w:w w:val="100"/>
          <w:sz w:val="21"/>
        </w:rPr>
        <w:t>的</w:t>
      </w:r>
      <w:r>
        <w:rPr>
          <w:w w:val="100"/>
          <w:sz w:val="21"/>
        </w:rPr>
        <w:t>有</w:t>
      </w:r>
      <w:r>
        <w:rPr>
          <w:spacing w:val="-3"/>
          <w:w w:val="100"/>
          <w:sz w:val="21"/>
        </w:rPr>
        <w:t>关</w:t>
      </w:r>
      <w:r>
        <w:rPr>
          <w:w w:val="100"/>
          <w:sz w:val="21"/>
        </w:rPr>
        <w:t>通</w:t>
      </w:r>
      <w:r>
        <w:rPr>
          <w:spacing w:val="-3"/>
          <w:w w:val="100"/>
          <w:sz w:val="21"/>
        </w:rPr>
        <w:t>知</w:t>
      </w:r>
      <w:r>
        <w:rPr>
          <w:w w:val="100"/>
          <w:sz w:val="21"/>
        </w:rPr>
        <w:t>，均</w:t>
      </w:r>
      <w:r>
        <w:rPr>
          <w:spacing w:val="-3"/>
          <w:w w:val="100"/>
          <w:sz w:val="21"/>
        </w:rPr>
        <w:t>视</w:t>
      </w:r>
      <w:r>
        <w:rPr>
          <w:w w:val="100"/>
          <w:sz w:val="21"/>
        </w:rPr>
        <w:t>为</w:t>
      </w:r>
      <w:r>
        <w:rPr>
          <w:spacing w:val="-3"/>
          <w:w w:val="100"/>
          <w:sz w:val="21"/>
        </w:rPr>
        <w:t>已</w:t>
      </w:r>
      <w:r>
        <w:rPr>
          <w:w w:val="100"/>
          <w:sz w:val="21"/>
        </w:rPr>
        <w:t>送</w:t>
      </w:r>
      <w:r>
        <w:rPr>
          <w:spacing w:val="-3"/>
          <w:w w:val="100"/>
          <w:sz w:val="21"/>
        </w:rPr>
        <w:t>达</w:t>
      </w:r>
      <w:r>
        <w:rPr>
          <w:w w:val="100"/>
          <w:sz w:val="21"/>
        </w:rPr>
        <w:t>给</w:t>
      </w:r>
      <w:r>
        <w:rPr>
          <w:spacing w:val="-3"/>
          <w:w w:val="100"/>
          <w:sz w:val="21"/>
        </w:rPr>
        <w:t>您</w:t>
      </w:r>
      <w:r>
        <w:rPr>
          <w:w w:val="100"/>
          <w:sz w:val="21"/>
        </w:rPr>
        <w:t>。</w:t>
      </w:r>
    </w:p>
    <w:p>
      <w:pPr>
        <w:pStyle w:val="BodyText"/>
        <w:spacing w:before="4"/>
        <w:rPr>
          <w:sz w:val="24"/>
        </w:rPr>
      </w:pPr>
    </w:p>
    <w:p>
      <w:pPr>
        <w:pStyle w:val="ListParagraph"/>
        <w:numPr>
          <w:ilvl w:val="1"/>
          <w:numId w:val="12"/>
        </w:numPr>
        <w:tabs>
          <w:tab w:pos="1214" w:val="left" w:leader="none"/>
        </w:tabs>
        <w:spacing w:line="312" w:lineRule="exact" w:before="0" w:after="0"/>
        <w:ind w:left="2813" w:right="304" w:hanging="2449"/>
        <w:jc w:val="both"/>
        <w:rPr>
          <w:sz w:val="21"/>
        </w:rPr>
      </w:pPr>
      <w:r>
        <w:rPr>
          <w:rFonts w:ascii="Microsoft JhengHei" w:eastAsia="Microsoft JhengHei"/>
          <w:b/>
          <w:sz w:val="21"/>
        </w:rPr>
        <w:t>全残的鉴定</w:t>
      </w:r>
      <w:r>
        <w:rPr>
          <w:rFonts w:ascii="Microsoft JhengHei" w:eastAsia="Microsoft JhengHei"/>
          <w:b/>
          <w:spacing w:val="80"/>
          <w:w w:val="150"/>
          <w:sz w:val="21"/>
        </w:rPr>
        <w:t>   </w:t>
      </w:r>
      <w:r>
        <w:rPr>
          <w:sz w:val="21"/>
        </w:rPr>
        <w:t>若被保险人全残，在治疗结束后，由国家机关认可的具有合法资质的伤</w:t>
      </w:r>
      <w:r>
        <w:rPr>
          <w:spacing w:val="-2"/>
          <w:sz w:val="21"/>
        </w:rPr>
        <w:t>残鉴定机构进行鉴定。如果被保险人自遭受意外伤害事故或被初次诊断</w:t>
      </w:r>
      <w:r>
        <w:rPr>
          <w:spacing w:val="-4"/>
          <w:sz w:val="21"/>
        </w:rPr>
        <w:t>患有疾病之日起满 </w:t>
      </w:r>
      <w:r>
        <w:rPr>
          <w:sz w:val="21"/>
        </w:rPr>
        <w:t>180</w:t>
      </w:r>
      <w:r>
        <w:rPr>
          <w:spacing w:val="-13"/>
          <w:sz w:val="21"/>
        </w:rPr>
        <w:t> 日</w:t>
      </w:r>
      <w:r>
        <w:rPr>
          <w:sz w:val="21"/>
        </w:rPr>
        <w:t>（含）治疗仍未结束，按被保险人遭受意外伤</w:t>
      </w:r>
      <w:r>
        <w:rPr>
          <w:spacing w:val="-2"/>
          <w:sz w:val="21"/>
        </w:rPr>
        <w:t>害事故或被初次诊断患有疾病之日第 </w:t>
      </w:r>
      <w:r>
        <w:rPr>
          <w:sz w:val="21"/>
        </w:rPr>
        <w:t>180</w:t>
      </w:r>
      <w:r>
        <w:rPr>
          <w:spacing w:val="-5"/>
          <w:sz w:val="21"/>
        </w:rPr>
        <w:t> 日的身体情况进行鉴定。</w:t>
      </w:r>
    </w:p>
    <w:p>
      <w:pPr>
        <w:pStyle w:val="BodyText"/>
        <w:spacing w:before="1"/>
        <w:rPr>
          <w:sz w:val="22"/>
        </w:rPr>
      </w:pPr>
    </w:p>
    <w:p>
      <w:pPr>
        <w:pStyle w:val="ListParagraph"/>
        <w:numPr>
          <w:ilvl w:val="1"/>
          <w:numId w:val="12"/>
        </w:numPr>
        <w:tabs>
          <w:tab w:pos="1213" w:val="left" w:leader="none"/>
          <w:tab w:pos="1214" w:val="left" w:leader="none"/>
          <w:tab w:pos="2812" w:val="left" w:leader="none"/>
        </w:tabs>
        <w:spacing w:line="384" w:lineRule="exact" w:before="0" w:after="0"/>
        <w:ind w:left="1214" w:right="0" w:hanging="850"/>
        <w:jc w:val="left"/>
        <w:rPr>
          <w:sz w:val="21"/>
        </w:rPr>
      </w:pPr>
      <w:r>
        <w:rPr>
          <w:rFonts w:ascii="Microsoft JhengHei" w:eastAsia="Microsoft JhengHei"/>
          <w:b/>
          <w:sz w:val="21"/>
        </w:rPr>
        <w:t>效力终</w:t>
      </w:r>
      <w:r>
        <w:rPr>
          <w:rFonts w:ascii="Microsoft JhengHei" w:eastAsia="Microsoft JhengHei"/>
          <w:b/>
          <w:spacing w:val="-10"/>
          <w:sz w:val="21"/>
        </w:rPr>
        <w:t>止</w:t>
      </w:r>
      <w:r>
        <w:rPr>
          <w:rFonts w:ascii="Microsoft JhengHei" w:eastAsia="Microsoft JhengHei"/>
          <w:b/>
          <w:sz w:val="21"/>
        </w:rPr>
        <w:tab/>
      </w:r>
      <w:r>
        <w:rPr>
          <w:spacing w:val="-2"/>
          <w:sz w:val="21"/>
        </w:rPr>
        <w:t>发</w:t>
      </w:r>
      <w:r>
        <w:rPr>
          <w:spacing w:val="-2"/>
          <w:sz w:val="21"/>
        </w:rPr>
        <w:t>生</w:t>
      </w:r>
      <w:r>
        <w:rPr>
          <w:spacing w:val="-2"/>
          <w:sz w:val="21"/>
        </w:rPr>
        <w:t>下列情况之一时，本</w:t>
      </w:r>
      <w:r>
        <w:rPr>
          <w:spacing w:val="-2"/>
          <w:sz w:val="21"/>
        </w:rPr>
        <w:t>主</w:t>
      </w:r>
      <w:r>
        <w:rPr>
          <w:spacing w:val="-2"/>
          <w:sz w:val="21"/>
        </w:rPr>
        <w:t>险</w:t>
      </w:r>
      <w:r>
        <w:rPr>
          <w:spacing w:val="-2"/>
          <w:sz w:val="21"/>
        </w:rPr>
        <w:t>合同效力终</w:t>
      </w:r>
      <w:r>
        <w:rPr>
          <w:spacing w:val="-2"/>
          <w:sz w:val="21"/>
        </w:rPr>
        <w:t>止</w:t>
      </w:r>
      <w:r>
        <w:rPr>
          <w:spacing w:val="-10"/>
          <w:sz w:val="21"/>
        </w:rPr>
        <w:t>：</w:t>
      </w:r>
    </w:p>
    <w:p>
      <w:pPr>
        <w:pStyle w:val="BodyText"/>
        <w:spacing w:line="267" w:lineRule="exact"/>
        <w:ind w:left="2813"/>
      </w:pPr>
      <w:r>
        <w:rPr>
          <w:spacing w:val="-9"/>
        </w:rPr>
        <w:t>(一) 被保险人身故或全残；</w:t>
      </w:r>
    </w:p>
    <w:p>
      <w:pPr>
        <w:pStyle w:val="BodyText"/>
        <w:spacing w:before="43"/>
        <w:ind w:left="2813"/>
      </w:pPr>
      <w:r>
        <w:rPr>
          <w:spacing w:val="-9"/>
        </w:rPr>
        <w:t>(二) 您申请解除本主险合同；</w:t>
      </w:r>
    </w:p>
    <w:p>
      <w:pPr>
        <w:pStyle w:val="BodyText"/>
        <w:spacing w:line="278" w:lineRule="auto" w:before="43"/>
        <w:ind w:left="2813" w:right="1013"/>
      </w:pPr>
      <w:r>
        <w:rPr>
          <w:spacing w:val="-11"/>
        </w:rPr>
        <w:t>(三) 自本主险合同效力中止之日起满 </w:t>
      </w:r>
      <w:r>
        <w:rPr/>
        <w:t>2</w:t>
      </w:r>
      <w:r>
        <w:rPr>
          <w:spacing w:val="-8"/>
        </w:rPr>
        <w:t> 年双方未达成复效协议；</w:t>
      </w:r>
      <w:r>
        <w:rPr/>
        <w:t> </w:t>
      </w:r>
      <w:r>
        <w:rPr>
          <w:spacing w:val="-6"/>
        </w:rPr>
        <w:t>(四) 本主险合同有效期届满；</w:t>
      </w:r>
    </w:p>
    <w:p>
      <w:pPr>
        <w:pStyle w:val="BodyText"/>
        <w:spacing w:line="269" w:lineRule="exact"/>
        <w:ind w:left="2813"/>
      </w:pPr>
      <w:r>
        <w:rPr>
          <w:spacing w:val="-9"/>
        </w:rPr>
        <w:t>(五) 其他导致本主险合同效力终止的情形。</w:t>
      </w:r>
    </w:p>
    <w:p>
      <w:pPr>
        <w:pStyle w:val="BodyText"/>
        <w:spacing w:before="9"/>
        <w:rPr>
          <w:sz w:val="22"/>
        </w:rPr>
      </w:pPr>
    </w:p>
    <w:p>
      <w:pPr>
        <w:pStyle w:val="ListParagraph"/>
        <w:numPr>
          <w:ilvl w:val="1"/>
          <w:numId w:val="12"/>
        </w:numPr>
        <w:tabs>
          <w:tab w:pos="1214" w:val="left" w:leader="none"/>
          <w:tab w:pos="2812" w:val="left" w:leader="none"/>
        </w:tabs>
        <w:spacing w:line="235" w:lineRule="auto" w:before="0" w:after="0"/>
        <w:ind w:left="2813" w:right="314" w:hanging="2449"/>
        <w:jc w:val="both"/>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本主险合同履行过程</w:t>
      </w:r>
      <w:r>
        <w:rPr>
          <w:spacing w:val="-2"/>
          <w:sz w:val="21"/>
        </w:rPr>
        <w:t>中</w:t>
      </w:r>
      <w:r>
        <w:rPr>
          <w:spacing w:val="-2"/>
          <w:sz w:val="21"/>
        </w:rPr>
        <w:t>，双方发生争议不能协</w:t>
      </w:r>
      <w:r>
        <w:rPr>
          <w:spacing w:val="-2"/>
          <w:sz w:val="21"/>
        </w:rPr>
        <w:t>商</w:t>
      </w:r>
      <w:r>
        <w:rPr>
          <w:spacing w:val="-2"/>
          <w:sz w:val="21"/>
        </w:rPr>
        <w:t>解</w:t>
      </w:r>
      <w:r>
        <w:rPr>
          <w:spacing w:val="-2"/>
          <w:sz w:val="21"/>
        </w:rPr>
        <w:t>决的，依法向具有</w:t>
      </w:r>
      <w:r>
        <w:rPr>
          <w:spacing w:val="-2"/>
          <w:sz w:val="21"/>
        </w:rPr>
        <w:t>管</w:t>
      </w:r>
      <w:r>
        <w:rPr>
          <w:spacing w:val="-2"/>
          <w:sz w:val="21"/>
        </w:rPr>
        <w:t>辖</w:t>
      </w:r>
      <w:r>
        <w:rPr>
          <w:spacing w:val="-2"/>
          <w:sz w:val="21"/>
        </w:rPr>
        <w:t>权</w:t>
      </w:r>
      <w:r>
        <w:rPr>
          <w:spacing w:val="-2"/>
          <w:sz w:val="21"/>
        </w:rPr>
        <w:t>的人民法院提起诉讼。</w:t>
      </w:r>
    </w:p>
    <w:p>
      <w:pPr>
        <w:pStyle w:val="BodyText"/>
        <w:rPr>
          <w:sz w:val="20"/>
        </w:rPr>
      </w:pPr>
    </w:p>
    <w:p>
      <w:pPr>
        <w:tabs>
          <w:tab w:pos="1213" w:val="left" w:leader="none"/>
        </w:tabs>
        <w:spacing w:before="104"/>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11">
            <wp:simplePos x="0" y="0"/>
            <wp:positionH relativeFrom="page">
              <wp:posOffset>823264</wp:posOffset>
            </wp:positionH>
            <wp:positionV relativeFrom="paragraph">
              <wp:posOffset>446558</wp:posOffset>
            </wp:positionV>
            <wp:extent cx="5870387" cy="6095"/>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0" cstate="print"/>
                    <a:stretch>
                      <a:fillRect/>
                    </a:stretch>
                  </pic:blipFill>
                  <pic:spPr>
                    <a:xfrm>
                      <a:off x="0" y="0"/>
                      <a:ext cx="5870387" cy="6095"/>
                    </a:xfrm>
                    <a:prstGeom prst="rect">
                      <a:avLst/>
                    </a:prstGeom>
                  </pic:spPr>
                </pic:pic>
              </a:graphicData>
            </a:graphic>
          </wp:anchor>
        </w:drawing>
      </w:r>
      <w:r>
        <w:rPr>
          <w:rFonts w:ascii="Wingdings" w:hAnsi="Wingdings" w:eastAsia="Wingdings"/>
          <w:b/>
          <w:spacing w:val="-10"/>
          <w:position w:val="-7"/>
          <w:sz w:val="52"/>
        </w:rPr>
        <w:t></w:t>
      </w:r>
      <w:r>
        <w:rPr>
          <w:rFonts w:ascii="Times New Roman" w:hAnsi="Times New Roman" w:eastAsia="Times New Roman"/>
          <w:position w:val="-7"/>
          <w:sz w:val="52"/>
        </w:rPr>
        <w:tab/>
      </w:r>
      <w:r>
        <w:rPr>
          <w:rFonts w:ascii="Microsoft JhengHei" w:hAnsi="Microsoft JhengHei" w:eastAsia="Microsoft JhengHei"/>
          <w:b/>
          <w:spacing w:val="-5"/>
          <w:sz w:val="28"/>
        </w:rPr>
        <w:t>释义</w:t>
      </w:r>
    </w:p>
    <w:p>
      <w:pPr>
        <w:pStyle w:val="ListParagraph"/>
        <w:numPr>
          <w:ilvl w:val="1"/>
          <w:numId w:val="13"/>
        </w:numPr>
        <w:tabs>
          <w:tab w:pos="1213" w:val="left" w:leader="none"/>
          <w:tab w:pos="1214" w:val="left" w:leader="none"/>
          <w:tab w:pos="2812" w:val="left" w:leader="none"/>
        </w:tabs>
        <w:spacing w:line="235" w:lineRule="auto" w:before="271" w:after="0"/>
        <w:ind w:left="2813" w:right="374" w:hanging="2449"/>
        <w:jc w:val="left"/>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w:t>
      </w:r>
      <w:r>
        <w:rPr>
          <w:spacing w:val="-2"/>
          <w:sz w:val="21"/>
        </w:rPr>
        <w:t>零</w:t>
      </w:r>
      <w:r>
        <w:rPr>
          <w:spacing w:val="-2"/>
          <w:sz w:val="21"/>
        </w:rPr>
        <w:t>周</w:t>
      </w:r>
      <w:r>
        <w:rPr>
          <w:spacing w:val="-2"/>
          <w:sz w:val="21"/>
        </w:rPr>
        <w:t>岁</w:t>
      </w:r>
      <w:r>
        <w:rPr>
          <w:spacing w:val="-2"/>
          <w:sz w:val="21"/>
        </w:rPr>
        <w:t>，每经过一年增加一岁，</w:t>
      </w:r>
      <w:r>
        <w:rPr>
          <w:spacing w:val="-2"/>
          <w:sz w:val="21"/>
        </w:rPr>
        <w:t>不</w:t>
      </w:r>
      <w:r>
        <w:rPr>
          <w:spacing w:val="-2"/>
          <w:sz w:val="21"/>
        </w:rPr>
        <w:t>足一年的不</w:t>
      </w:r>
      <w:r>
        <w:rPr>
          <w:spacing w:val="-2"/>
          <w:sz w:val="21"/>
        </w:rPr>
        <w:t>计</w:t>
      </w:r>
      <w:r>
        <w:rPr>
          <w:spacing w:val="-2"/>
          <w:sz w:val="21"/>
        </w:rPr>
        <w:t>。</w:t>
      </w:r>
    </w:p>
    <w:p>
      <w:pPr>
        <w:pStyle w:val="BodyText"/>
        <w:spacing w:before="12"/>
        <w:rPr>
          <w:sz w:val="22"/>
        </w:rPr>
      </w:pPr>
    </w:p>
    <w:p>
      <w:pPr>
        <w:pStyle w:val="ListParagraph"/>
        <w:numPr>
          <w:ilvl w:val="1"/>
          <w:numId w:val="13"/>
        </w:numPr>
        <w:tabs>
          <w:tab w:pos="1213" w:val="left" w:leader="none"/>
          <w:tab w:pos="1214" w:val="left" w:leader="none"/>
          <w:tab w:pos="2812" w:val="left" w:leader="none"/>
        </w:tabs>
        <w:spacing w:line="235" w:lineRule="auto" w:before="0" w:after="0"/>
        <w:ind w:left="2813" w:right="314" w:hanging="2449"/>
        <w:jc w:val="left"/>
        <w:rPr>
          <w:sz w:val="21"/>
        </w:rPr>
      </w:pP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身</w:t>
      </w:r>
      <w:r>
        <w:rPr>
          <w:rFonts w:ascii="Microsoft JhengHei" w:eastAsia="Microsoft JhengHei"/>
          <w:b/>
          <w:spacing w:val="-2"/>
          <w:sz w:val="21"/>
        </w:rPr>
        <w:t>份</w:t>
      </w:r>
      <w:r>
        <w:rPr>
          <w:rFonts w:ascii="Microsoft JhengHei" w:eastAsia="Microsoft JhengHei"/>
          <w:b/>
          <w:spacing w:val="-2"/>
          <w:sz w:val="21"/>
        </w:rPr>
        <w:t>证</w:t>
      </w:r>
      <w:r>
        <w:rPr>
          <w:rFonts w:ascii="Microsoft JhengHei" w:eastAsia="Microsoft JhengHei"/>
          <w:b/>
          <w:spacing w:val="-2"/>
          <w:sz w:val="21"/>
        </w:rPr>
        <w:t>件</w:t>
      </w:r>
      <w:r>
        <w:rPr>
          <w:rFonts w:ascii="Microsoft JhengHei" w:eastAsia="Microsoft JhengHei"/>
          <w:b/>
          <w:sz w:val="21"/>
        </w:rPr>
        <w:tab/>
      </w:r>
      <w:r>
        <w:rPr>
          <w:spacing w:val="-2"/>
          <w:sz w:val="21"/>
        </w:rPr>
        <w:t>指证明其身份的证件，</w:t>
      </w:r>
      <w:r>
        <w:rPr>
          <w:spacing w:val="-2"/>
          <w:sz w:val="21"/>
        </w:rPr>
        <w:t>如</w:t>
      </w:r>
      <w:r>
        <w:rPr>
          <w:spacing w:val="-2"/>
          <w:sz w:val="21"/>
        </w:rPr>
        <w:t>：居民身份证、按规</w:t>
      </w:r>
      <w:r>
        <w:rPr>
          <w:spacing w:val="-2"/>
          <w:sz w:val="21"/>
        </w:rPr>
        <w:t>定</w:t>
      </w:r>
      <w:r>
        <w:rPr>
          <w:spacing w:val="-2"/>
          <w:sz w:val="21"/>
        </w:rPr>
        <w:t>可</w:t>
      </w:r>
      <w:r>
        <w:rPr>
          <w:spacing w:val="-2"/>
          <w:sz w:val="21"/>
        </w:rPr>
        <w:t>使用的有效护照、</w:t>
      </w:r>
      <w:r>
        <w:rPr>
          <w:spacing w:val="-2"/>
          <w:sz w:val="21"/>
        </w:rPr>
        <w:t>军</w:t>
      </w:r>
      <w:r>
        <w:rPr>
          <w:spacing w:val="-2"/>
          <w:sz w:val="21"/>
        </w:rPr>
        <w:t>官</w:t>
      </w:r>
      <w:r>
        <w:rPr>
          <w:spacing w:val="-2"/>
          <w:sz w:val="21"/>
        </w:rPr>
        <w:t>证</w:t>
      </w:r>
      <w:r>
        <w:rPr>
          <w:spacing w:val="-2"/>
          <w:sz w:val="21"/>
        </w:rPr>
        <w:t>、警官证、士兵证、</w:t>
      </w:r>
      <w:r>
        <w:rPr>
          <w:spacing w:val="-2"/>
          <w:sz w:val="21"/>
        </w:rPr>
        <w:t>居</w:t>
      </w:r>
      <w:r>
        <w:rPr>
          <w:spacing w:val="-2"/>
          <w:sz w:val="21"/>
        </w:rPr>
        <w:t>民</w:t>
      </w:r>
      <w:r>
        <w:rPr>
          <w:spacing w:val="-2"/>
          <w:sz w:val="21"/>
        </w:rPr>
        <w:t>户口簿（仅限未成年</w:t>
      </w:r>
      <w:r>
        <w:rPr>
          <w:spacing w:val="-2"/>
          <w:sz w:val="21"/>
        </w:rPr>
        <w:t>人</w:t>
      </w:r>
      <w:r>
        <w:rPr>
          <w:spacing w:val="-2"/>
          <w:sz w:val="21"/>
        </w:rPr>
        <w:t>）等证件。</w:t>
      </w:r>
    </w:p>
    <w:p>
      <w:pPr>
        <w:pStyle w:val="BodyText"/>
        <w:spacing w:before="6"/>
        <w:rPr>
          <w:sz w:val="22"/>
        </w:rPr>
      </w:pPr>
    </w:p>
    <w:p>
      <w:pPr>
        <w:pStyle w:val="ListParagraph"/>
        <w:numPr>
          <w:ilvl w:val="1"/>
          <w:numId w:val="13"/>
        </w:numPr>
        <w:tabs>
          <w:tab w:pos="1213" w:val="left" w:leader="none"/>
          <w:tab w:pos="1214" w:val="left" w:leader="none"/>
          <w:tab w:pos="2812" w:val="left" w:leader="none"/>
        </w:tabs>
        <w:spacing w:line="384" w:lineRule="exact" w:before="0" w:after="0"/>
        <w:ind w:left="1214" w:right="0" w:hanging="850"/>
        <w:jc w:val="left"/>
        <w:rPr>
          <w:sz w:val="21"/>
        </w:rPr>
      </w:pPr>
      <w:r>
        <w:rPr>
          <w:rFonts w:ascii="Microsoft JhengHei" w:eastAsia="Microsoft JhengHei"/>
          <w:b/>
          <w:sz w:val="21"/>
        </w:rPr>
        <w:t>全</w:t>
      </w:r>
      <w:r>
        <w:rPr>
          <w:rFonts w:ascii="Microsoft JhengHei" w:eastAsia="Microsoft JhengHei"/>
          <w:b/>
          <w:spacing w:val="-10"/>
          <w:sz w:val="21"/>
        </w:rPr>
        <w:t>残</w:t>
      </w:r>
      <w:r>
        <w:rPr>
          <w:rFonts w:ascii="Microsoft JhengHei" w:eastAsia="Microsoft JhengHei"/>
          <w:b/>
          <w:sz w:val="21"/>
        </w:rPr>
        <w:tab/>
      </w:r>
      <w:r>
        <w:rPr>
          <w:spacing w:val="-2"/>
          <w:sz w:val="21"/>
        </w:rPr>
        <w:t>指</w:t>
      </w:r>
      <w:r>
        <w:rPr>
          <w:spacing w:val="-2"/>
          <w:sz w:val="21"/>
        </w:rPr>
        <w:t>下</w:t>
      </w:r>
      <w:r>
        <w:rPr>
          <w:spacing w:val="-2"/>
          <w:sz w:val="21"/>
        </w:rPr>
        <w:t>面列出的</w:t>
      </w:r>
      <w:r>
        <w:rPr>
          <w:spacing w:val="-49"/>
          <w:sz w:val="21"/>
        </w:rPr>
        <w:t> </w:t>
      </w:r>
      <w:r>
        <w:rPr>
          <w:spacing w:val="-2"/>
          <w:sz w:val="21"/>
        </w:rPr>
        <w:t>8</w:t>
      </w:r>
      <w:r>
        <w:rPr>
          <w:spacing w:val="-49"/>
          <w:sz w:val="21"/>
        </w:rPr>
        <w:t> </w:t>
      </w:r>
      <w:r>
        <w:rPr>
          <w:spacing w:val="-2"/>
          <w:sz w:val="21"/>
        </w:rPr>
        <w:t>种情形之</w:t>
      </w:r>
      <w:r>
        <w:rPr>
          <w:spacing w:val="-2"/>
          <w:sz w:val="21"/>
        </w:rPr>
        <w:t>一</w:t>
      </w:r>
      <w:r>
        <w:rPr>
          <w:spacing w:val="-10"/>
          <w:sz w:val="21"/>
        </w:rPr>
        <w:t>：</w:t>
      </w:r>
    </w:p>
    <w:p>
      <w:pPr>
        <w:pStyle w:val="ListParagraph"/>
        <w:numPr>
          <w:ilvl w:val="2"/>
          <w:numId w:val="13"/>
        </w:numPr>
        <w:tabs>
          <w:tab w:pos="3445" w:val="left" w:leader="none"/>
        </w:tabs>
        <w:spacing w:line="267" w:lineRule="exact" w:before="0" w:after="0"/>
        <w:ind w:left="3444" w:right="0" w:hanging="632"/>
        <w:jc w:val="left"/>
        <w:rPr>
          <w:sz w:val="21"/>
        </w:rPr>
      </w:pPr>
      <w:r>
        <w:rPr>
          <w:spacing w:val="-13"/>
          <w:sz w:val="21"/>
        </w:rPr>
        <w:t>双目永久完全失明的；</w:t>
      </w:r>
      <w:r>
        <w:rPr>
          <w:spacing w:val="-3"/>
          <w:sz w:val="21"/>
        </w:rPr>
        <w:t>（</w:t>
      </w:r>
      <w:r>
        <w:rPr>
          <w:spacing w:val="-4"/>
          <w:sz w:val="21"/>
        </w:rPr>
        <w:t>注①</w:t>
      </w:r>
      <w:r>
        <w:rPr>
          <w:spacing w:val="-5"/>
          <w:sz w:val="21"/>
        </w:rPr>
        <w:t>）</w:t>
      </w:r>
    </w:p>
    <w:p>
      <w:pPr>
        <w:spacing w:after="0" w:line="267" w:lineRule="exact"/>
        <w:jc w:val="left"/>
        <w:rPr>
          <w:sz w:val="21"/>
        </w:rPr>
        <w:sectPr>
          <w:type w:val="continuous"/>
          <w:pgSz w:w="11910" w:h="16840"/>
          <w:pgMar w:top="740" w:bottom="280" w:left="1040" w:right="1160"/>
        </w:sectPr>
      </w:pPr>
    </w:p>
    <w:p>
      <w:pPr>
        <w:pStyle w:val="ListParagraph"/>
        <w:numPr>
          <w:ilvl w:val="2"/>
          <w:numId w:val="13"/>
        </w:numPr>
        <w:tabs>
          <w:tab w:pos="3445" w:val="left" w:leader="none"/>
        </w:tabs>
        <w:spacing w:line="240" w:lineRule="auto" w:before="42" w:after="0"/>
        <w:ind w:left="3444" w:right="0" w:hanging="632"/>
        <w:jc w:val="left"/>
        <w:rPr>
          <w:sz w:val="21"/>
        </w:rPr>
      </w:pPr>
      <w:r>
        <w:rPr>
          <w:spacing w:val="-3"/>
          <w:sz w:val="21"/>
        </w:rPr>
        <w:t>两上肢腕关节以上或两下肢踝关节以上缺失的；</w:t>
      </w:r>
    </w:p>
    <w:p>
      <w:pPr>
        <w:pStyle w:val="ListParagraph"/>
        <w:numPr>
          <w:ilvl w:val="2"/>
          <w:numId w:val="13"/>
        </w:numPr>
        <w:tabs>
          <w:tab w:pos="3445" w:val="left" w:leader="none"/>
        </w:tabs>
        <w:spacing w:line="240" w:lineRule="auto" w:before="43" w:after="0"/>
        <w:ind w:left="3444" w:right="0" w:hanging="632"/>
        <w:jc w:val="left"/>
        <w:rPr>
          <w:sz w:val="21"/>
        </w:rPr>
      </w:pPr>
      <w:r>
        <w:rPr>
          <w:spacing w:val="-3"/>
          <w:sz w:val="21"/>
        </w:rPr>
        <w:t>一上肢腕关节以上及一下肢踝关节以上缺失的；</w:t>
      </w:r>
    </w:p>
    <w:p>
      <w:pPr>
        <w:pStyle w:val="ListParagraph"/>
        <w:numPr>
          <w:ilvl w:val="2"/>
          <w:numId w:val="13"/>
        </w:numPr>
        <w:tabs>
          <w:tab w:pos="3445" w:val="left" w:leader="none"/>
        </w:tabs>
        <w:spacing w:line="240" w:lineRule="auto" w:before="43" w:after="0"/>
        <w:ind w:left="3444" w:right="0" w:hanging="632"/>
        <w:jc w:val="left"/>
        <w:rPr>
          <w:sz w:val="21"/>
        </w:rPr>
      </w:pPr>
      <w:r>
        <w:rPr>
          <w:spacing w:val="-3"/>
          <w:sz w:val="21"/>
        </w:rPr>
        <w:t>一目永久完全失明及一上肢腕关节以上缺失的；</w:t>
      </w:r>
    </w:p>
    <w:p>
      <w:pPr>
        <w:pStyle w:val="ListParagraph"/>
        <w:numPr>
          <w:ilvl w:val="2"/>
          <w:numId w:val="13"/>
        </w:numPr>
        <w:tabs>
          <w:tab w:pos="3445" w:val="left" w:leader="none"/>
        </w:tabs>
        <w:spacing w:line="240" w:lineRule="auto" w:before="43" w:after="0"/>
        <w:ind w:left="3444" w:right="0" w:hanging="632"/>
        <w:jc w:val="left"/>
        <w:rPr>
          <w:sz w:val="21"/>
        </w:rPr>
      </w:pPr>
      <w:r>
        <w:rPr>
          <w:spacing w:val="-3"/>
          <w:sz w:val="21"/>
        </w:rPr>
        <w:t>一目永久完全失明及一下肢踝关节以上缺失的；</w:t>
      </w:r>
    </w:p>
    <w:p>
      <w:pPr>
        <w:pStyle w:val="ListParagraph"/>
        <w:numPr>
          <w:ilvl w:val="2"/>
          <w:numId w:val="13"/>
        </w:numPr>
        <w:tabs>
          <w:tab w:pos="3445" w:val="left" w:leader="none"/>
        </w:tabs>
        <w:spacing w:line="240" w:lineRule="auto" w:before="43" w:after="0"/>
        <w:ind w:left="3444" w:right="0" w:hanging="632"/>
        <w:jc w:val="left"/>
        <w:rPr>
          <w:sz w:val="21"/>
        </w:rPr>
      </w:pPr>
      <w:r>
        <w:rPr>
          <w:spacing w:val="-10"/>
          <w:sz w:val="21"/>
        </w:rPr>
        <w:t>四肢关节机能永久完全丧失的；</w:t>
      </w:r>
      <w:r>
        <w:rPr>
          <w:spacing w:val="-3"/>
          <w:sz w:val="21"/>
        </w:rPr>
        <w:t>（</w:t>
      </w:r>
      <w:r>
        <w:rPr>
          <w:spacing w:val="-4"/>
          <w:sz w:val="21"/>
        </w:rPr>
        <w:t>注②</w:t>
      </w:r>
      <w:r>
        <w:rPr>
          <w:spacing w:val="-5"/>
          <w:sz w:val="21"/>
        </w:rPr>
        <w:t>）</w:t>
      </w:r>
    </w:p>
    <w:p>
      <w:pPr>
        <w:pStyle w:val="ListParagraph"/>
        <w:numPr>
          <w:ilvl w:val="2"/>
          <w:numId w:val="13"/>
        </w:numPr>
        <w:tabs>
          <w:tab w:pos="3445" w:val="left" w:leader="none"/>
        </w:tabs>
        <w:spacing w:line="240" w:lineRule="auto" w:before="43" w:after="0"/>
        <w:ind w:left="3444" w:right="0" w:hanging="632"/>
        <w:jc w:val="left"/>
        <w:rPr>
          <w:sz w:val="21"/>
        </w:rPr>
      </w:pPr>
      <w:r>
        <w:rPr>
          <w:spacing w:val="-10"/>
          <w:sz w:val="21"/>
        </w:rPr>
        <w:t>咀嚼、吞咽机能永久完全丧失的；</w:t>
      </w:r>
      <w:r>
        <w:rPr>
          <w:sz w:val="21"/>
        </w:rPr>
        <w:t>（</w:t>
      </w:r>
      <w:r>
        <w:rPr>
          <w:spacing w:val="-2"/>
          <w:sz w:val="21"/>
        </w:rPr>
        <w:t>注</w:t>
      </w:r>
      <w:r>
        <w:rPr>
          <w:spacing w:val="-5"/>
          <w:sz w:val="21"/>
        </w:rPr>
        <w:t>③）</w:t>
      </w:r>
    </w:p>
    <w:p>
      <w:pPr>
        <w:pStyle w:val="ListParagraph"/>
        <w:numPr>
          <w:ilvl w:val="2"/>
          <w:numId w:val="13"/>
        </w:numPr>
        <w:tabs>
          <w:tab w:pos="3454" w:val="left" w:leader="none"/>
        </w:tabs>
        <w:spacing w:line="278" w:lineRule="auto" w:before="43" w:after="0"/>
        <w:ind w:left="3444" w:right="309" w:hanging="632"/>
        <w:jc w:val="left"/>
        <w:rPr>
          <w:sz w:val="21"/>
        </w:rPr>
      </w:pPr>
      <w:r>
        <w:rPr>
          <w:spacing w:val="-2"/>
          <w:sz w:val="21"/>
        </w:rPr>
        <w:t>中枢神经系统机能或胸、腹部脏器机能极度障碍，终身不能从事</w:t>
      </w:r>
      <w:r>
        <w:rPr>
          <w:spacing w:val="-16"/>
          <w:sz w:val="21"/>
        </w:rPr>
        <w:t>任何工作，为维持生命必要的日常生活活动，全需他人扶助的</w:t>
      </w:r>
      <w:r>
        <w:rPr>
          <w:spacing w:val="-188"/>
          <w:sz w:val="21"/>
        </w:rPr>
        <w:t>。</w:t>
      </w:r>
      <w:r>
        <w:rPr>
          <w:spacing w:val="-2"/>
          <w:sz w:val="21"/>
        </w:rPr>
        <w:t>（注</w:t>
      </w:r>
    </w:p>
    <w:p>
      <w:pPr>
        <w:spacing w:line="269" w:lineRule="exact" w:before="0"/>
        <w:ind w:left="3444" w:right="0" w:firstLine="0"/>
        <w:jc w:val="left"/>
        <w:rPr>
          <w:sz w:val="21"/>
        </w:rPr>
      </w:pPr>
      <w:r>
        <w:rPr>
          <w:spacing w:val="-5"/>
          <w:sz w:val="21"/>
        </w:rPr>
        <w:t>④）</w:t>
      </w:r>
    </w:p>
    <w:p>
      <w:pPr>
        <w:pStyle w:val="BodyText"/>
        <w:spacing w:before="43"/>
        <w:ind w:left="2813"/>
      </w:pPr>
      <w:r>
        <w:rPr>
          <w:spacing w:val="-5"/>
        </w:rPr>
        <w:t>注：</w:t>
      </w:r>
    </w:p>
    <w:p>
      <w:pPr>
        <w:pStyle w:val="BodyText"/>
        <w:spacing w:line="278" w:lineRule="auto" w:before="43"/>
        <w:ind w:left="3444" w:right="304" w:hanging="420"/>
        <w:jc w:val="both"/>
      </w:pPr>
      <w:r>
        <w:rPr/>
        <w:t>① 失明包括眼球缺失或摘除、或不能辨别明暗、或仅能辨别眼前手</w:t>
      </w:r>
      <w:r>
        <w:rPr>
          <w:spacing w:val="-3"/>
        </w:rPr>
        <w:t>动者，最佳矫正视力低于国际标准视力表 </w:t>
      </w:r>
      <w:r>
        <w:rPr>
          <w:spacing w:val="-2"/>
        </w:rPr>
        <w:t>0.02，或视野半径小于 </w:t>
      </w:r>
      <w:r>
        <w:rPr/>
        <w:t>5</w:t>
      </w:r>
      <w:r>
        <w:rPr>
          <w:spacing w:val="-7"/>
        </w:rPr>
        <w:t> 度，并由有资格的眼科医师出具医疗诊断证明。</w:t>
      </w:r>
    </w:p>
    <w:p>
      <w:pPr>
        <w:pStyle w:val="BodyText"/>
        <w:spacing w:line="278" w:lineRule="auto"/>
        <w:ind w:left="3444" w:right="311" w:hanging="420"/>
        <w:jc w:val="both"/>
      </w:pPr>
      <w:r>
        <w:rPr/>
        <w:t>② 关节机能的丧失系指关节永久完全僵硬、或麻痹、或关节不能随</w:t>
      </w:r>
      <w:r>
        <w:rPr>
          <w:spacing w:val="-2"/>
        </w:rPr>
        <w:t>意识活动。</w:t>
      </w:r>
    </w:p>
    <w:p>
      <w:pPr>
        <w:pStyle w:val="BodyText"/>
        <w:spacing w:line="278" w:lineRule="auto"/>
        <w:ind w:left="3444" w:right="310" w:hanging="420"/>
        <w:jc w:val="both"/>
      </w:pPr>
      <w:r>
        <w:rPr/>
        <w:t>③ 咀嚼、吞咽机能的丧失系指由于牙齿以外的原因引起器质障碍或</w:t>
      </w:r>
      <w:r>
        <w:rPr>
          <w:spacing w:val="-2"/>
        </w:rPr>
        <w:t>机能障碍，以致不能做咀嚼、吞咽运动，除流质食物外不能摄取</w:t>
      </w:r>
      <w:r>
        <w:rPr>
          <w:spacing w:val="-2"/>
        </w:rPr>
        <w:t>或吞咽的状态。</w:t>
      </w:r>
    </w:p>
    <w:p>
      <w:pPr>
        <w:pStyle w:val="BodyText"/>
        <w:spacing w:line="278" w:lineRule="auto"/>
        <w:ind w:left="3444" w:right="199" w:hanging="420"/>
      </w:pPr>
      <w:r>
        <w:rPr/>
        <w:t>④</w:t>
      </w:r>
      <w:r>
        <w:rPr>
          <w:spacing w:val="80"/>
          <w:w w:val="150"/>
        </w:rPr>
        <w:t> </w:t>
      </w:r>
      <w:r>
        <w:rPr/>
        <w:t>为维持生命必要之日常生活活动，全需他人扶助系指食物摄取、</w:t>
      </w:r>
      <w:r>
        <w:rPr>
          <w:spacing w:val="-2"/>
        </w:rPr>
        <w:t>大小便始末、穿脱衣服、起居、步行、入浴等，皆不能自己为之，</w:t>
      </w:r>
      <w:r>
        <w:rPr>
          <w:spacing w:val="-2"/>
        </w:rPr>
        <w:t>需要他人帮助。</w:t>
      </w:r>
    </w:p>
    <w:p>
      <w:pPr>
        <w:spacing w:line="213" w:lineRule="auto" w:before="22"/>
        <w:ind w:left="2813" w:right="199" w:firstLine="0"/>
        <w:jc w:val="left"/>
        <w:rPr>
          <w:rFonts w:ascii="Microsoft JhengHei" w:eastAsia="Microsoft JhengHei"/>
          <w:b/>
          <w:sz w:val="22"/>
        </w:rPr>
      </w:pPr>
      <w:r>
        <w:rPr>
          <w:spacing w:val="1"/>
          <w:sz w:val="21"/>
        </w:rPr>
        <w:t>所谓永久完全系指自意外伤害之日或疾病确诊之日起经过</w:t>
      </w:r>
      <w:r>
        <w:rPr>
          <w:sz w:val="21"/>
        </w:rPr>
        <w:t>180</w:t>
      </w:r>
      <w:r>
        <w:rPr>
          <w:spacing w:val="-13"/>
          <w:sz w:val="21"/>
        </w:rPr>
        <w:t> 日的治疗，</w:t>
      </w:r>
      <w:r>
        <w:rPr>
          <w:spacing w:val="-2"/>
          <w:sz w:val="21"/>
        </w:rPr>
        <w:t>机能仍然完全丧失，</w:t>
      </w:r>
      <w:r>
        <w:rPr>
          <w:rFonts w:ascii="Microsoft JhengHei" w:eastAsia="Microsoft JhengHei"/>
          <w:b/>
          <w:spacing w:val="-2"/>
          <w:sz w:val="22"/>
        </w:rPr>
        <w:t>但眼</w:t>
      </w:r>
      <w:r>
        <w:rPr>
          <w:rFonts w:ascii="Microsoft JhengHei" w:eastAsia="Microsoft JhengHei"/>
          <w:b/>
          <w:spacing w:val="-2"/>
          <w:sz w:val="22"/>
        </w:rPr>
        <w:t>球</w:t>
      </w:r>
      <w:r>
        <w:rPr>
          <w:rFonts w:ascii="Microsoft JhengHei" w:eastAsia="Microsoft JhengHei"/>
          <w:b/>
          <w:spacing w:val="-2"/>
          <w:sz w:val="22"/>
        </w:rPr>
        <w:t>摘</w:t>
      </w:r>
      <w:r>
        <w:rPr>
          <w:rFonts w:ascii="Microsoft JhengHei" w:eastAsia="Microsoft JhengHei"/>
          <w:b/>
          <w:spacing w:val="-2"/>
          <w:sz w:val="22"/>
        </w:rPr>
        <w:t>除</w:t>
      </w:r>
      <w:r>
        <w:rPr>
          <w:rFonts w:ascii="Microsoft JhengHei" w:eastAsia="Microsoft JhengHei"/>
          <w:b/>
          <w:spacing w:val="-2"/>
          <w:sz w:val="22"/>
        </w:rPr>
        <w:t>等</w:t>
      </w:r>
      <w:r>
        <w:rPr>
          <w:rFonts w:ascii="Microsoft JhengHei" w:eastAsia="Microsoft JhengHei"/>
          <w:b/>
          <w:spacing w:val="-2"/>
          <w:sz w:val="22"/>
        </w:rPr>
        <w:t>明</w:t>
      </w:r>
      <w:r>
        <w:rPr>
          <w:rFonts w:ascii="Microsoft JhengHei" w:eastAsia="Microsoft JhengHei"/>
          <w:b/>
          <w:spacing w:val="-2"/>
          <w:sz w:val="22"/>
        </w:rPr>
        <w:t>显</w:t>
      </w:r>
      <w:r>
        <w:rPr>
          <w:rFonts w:ascii="Microsoft JhengHei" w:eastAsia="Microsoft JhengHei"/>
          <w:b/>
          <w:spacing w:val="-2"/>
          <w:sz w:val="22"/>
        </w:rPr>
        <w:t>无</w:t>
      </w:r>
      <w:r>
        <w:rPr>
          <w:rFonts w:ascii="Microsoft JhengHei" w:eastAsia="Microsoft JhengHei"/>
          <w:b/>
          <w:spacing w:val="-2"/>
          <w:sz w:val="22"/>
        </w:rPr>
        <w:t>法</w:t>
      </w:r>
      <w:r>
        <w:rPr>
          <w:rFonts w:ascii="Microsoft JhengHei" w:eastAsia="Microsoft JhengHei"/>
          <w:b/>
          <w:spacing w:val="-2"/>
          <w:sz w:val="22"/>
        </w:rPr>
        <w:t>复原之</w:t>
      </w:r>
      <w:r>
        <w:rPr>
          <w:rFonts w:ascii="Microsoft JhengHei" w:eastAsia="Microsoft JhengHei"/>
          <w:b/>
          <w:spacing w:val="-2"/>
          <w:sz w:val="22"/>
        </w:rPr>
        <w:t>情</w:t>
      </w:r>
      <w:r>
        <w:rPr>
          <w:rFonts w:ascii="Microsoft JhengHei" w:eastAsia="Microsoft JhengHei"/>
          <w:b/>
          <w:spacing w:val="-2"/>
          <w:sz w:val="22"/>
        </w:rPr>
        <w:t>况</w:t>
      </w:r>
      <w:r>
        <w:rPr>
          <w:rFonts w:ascii="Microsoft JhengHei" w:eastAsia="Microsoft JhengHei"/>
          <w:b/>
          <w:spacing w:val="-2"/>
          <w:sz w:val="22"/>
        </w:rPr>
        <w:t>，</w:t>
      </w:r>
      <w:r>
        <w:rPr>
          <w:rFonts w:ascii="Microsoft JhengHei" w:eastAsia="Microsoft JhengHei"/>
          <w:b/>
          <w:spacing w:val="-2"/>
          <w:sz w:val="22"/>
        </w:rPr>
        <w:t>不</w:t>
      </w:r>
      <w:r>
        <w:rPr>
          <w:rFonts w:ascii="Microsoft JhengHei" w:eastAsia="Microsoft JhengHei"/>
          <w:b/>
          <w:spacing w:val="-2"/>
          <w:sz w:val="22"/>
        </w:rPr>
        <w:t>在</w:t>
      </w:r>
      <w:r>
        <w:rPr>
          <w:rFonts w:ascii="Microsoft JhengHei" w:eastAsia="Microsoft JhengHei"/>
          <w:b/>
          <w:spacing w:val="-2"/>
          <w:sz w:val="22"/>
        </w:rPr>
        <w:t>此</w:t>
      </w:r>
      <w:r>
        <w:rPr>
          <w:rFonts w:ascii="Microsoft JhengHei" w:eastAsia="Microsoft JhengHei"/>
          <w:b/>
          <w:spacing w:val="-2"/>
          <w:sz w:val="22"/>
        </w:rPr>
        <w:t>限</w:t>
      </w:r>
      <w:r>
        <w:rPr>
          <w:rFonts w:ascii="Microsoft JhengHei" w:eastAsia="Microsoft JhengHei"/>
          <w:b/>
          <w:spacing w:val="-2"/>
          <w:sz w:val="22"/>
        </w:rPr>
        <w:t>。</w:t>
      </w:r>
    </w:p>
    <w:p>
      <w:pPr>
        <w:pStyle w:val="BodyText"/>
        <w:spacing w:before="11"/>
        <w:rPr>
          <w:rFonts w:ascii="Microsoft JhengHei"/>
          <w:b/>
          <w:sz w:val="13"/>
        </w:rPr>
      </w:pPr>
    </w:p>
    <w:p>
      <w:pPr>
        <w:pStyle w:val="ListParagraph"/>
        <w:numPr>
          <w:ilvl w:val="1"/>
          <w:numId w:val="13"/>
        </w:numPr>
        <w:tabs>
          <w:tab w:pos="1213" w:val="left" w:leader="none"/>
          <w:tab w:pos="1214" w:val="left" w:leader="none"/>
          <w:tab w:pos="2812" w:val="left" w:leader="none"/>
        </w:tabs>
        <w:spacing w:line="235" w:lineRule="auto" w:before="0" w:after="0"/>
        <w:ind w:left="2813" w:right="374" w:hanging="2449"/>
        <w:jc w:val="left"/>
        <w:rPr>
          <w:sz w:val="21"/>
        </w:rPr>
      </w:pPr>
      <w:r>
        <w:rPr>
          <w:rFonts w:ascii="Microsoft JhengHei" w:eastAsia="Microsoft JhengHei"/>
          <w:b/>
          <w:spacing w:val="-4"/>
          <w:sz w:val="21"/>
        </w:rPr>
        <w:t>到</w:t>
      </w:r>
      <w:r>
        <w:rPr>
          <w:rFonts w:ascii="Microsoft JhengHei" w:eastAsia="Microsoft JhengHei"/>
          <w:b/>
          <w:spacing w:val="-4"/>
          <w:sz w:val="21"/>
        </w:rPr>
        <w:t>达</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z w:val="21"/>
        </w:rPr>
        <w:t>指的是被保险人原始投保</w:t>
      </w:r>
      <w:r>
        <w:rPr>
          <w:sz w:val="21"/>
        </w:rPr>
        <w:t>年龄，加上当时保单年度</w:t>
      </w:r>
      <w:r>
        <w:rPr>
          <w:sz w:val="21"/>
        </w:rPr>
        <w:t>数，再减去</w:t>
      </w:r>
      <w:r>
        <w:rPr>
          <w:spacing w:val="-53"/>
          <w:sz w:val="21"/>
        </w:rPr>
        <w:t> </w:t>
      </w:r>
      <w:r>
        <w:rPr>
          <w:sz w:val="21"/>
        </w:rPr>
        <w:t>1</w:t>
      </w:r>
      <w:r>
        <w:rPr>
          <w:spacing w:val="-53"/>
          <w:sz w:val="21"/>
        </w:rPr>
        <w:t> </w:t>
      </w:r>
      <w:r>
        <w:rPr>
          <w:sz w:val="21"/>
        </w:rPr>
        <w:t>后</w:t>
      </w:r>
      <w:r>
        <w:rPr>
          <w:sz w:val="21"/>
        </w:rPr>
        <w:t>所得</w:t>
      </w:r>
      <w:r>
        <w:rPr>
          <w:spacing w:val="-4"/>
          <w:sz w:val="21"/>
        </w:rPr>
        <w:t>到</w:t>
      </w:r>
      <w:r>
        <w:rPr>
          <w:spacing w:val="-4"/>
          <w:sz w:val="21"/>
        </w:rPr>
        <w:t>的</w:t>
      </w:r>
      <w:r>
        <w:rPr>
          <w:spacing w:val="-4"/>
          <w:sz w:val="21"/>
        </w:rPr>
        <w:t>年</w:t>
      </w:r>
      <w:r>
        <w:rPr>
          <w:spacing w:val="-4"/>
          <w:sz w:val="21"/>
        </w:rPr>
        <w:t>龄</w:t>
      </w:r>
      <w:r>
        <w:rPr>
          <w:spacing w:val="-4"/>
          <w:sz w:val="21"/>
        </w:rPr>
        <w:t>。</w:t>
      </w:r>
    </w:p>
    <w:p>
      <w:pPr>
        <w:pStyle w:val="BodyText"/>
        <w:spacing w:before="12"/>
        <w:rPr>
          <w:sz w:val="22"/>
        </w:rPr>
      </w:pPr>
    </w:p>
    <w:p>
      <w:pPr>
        <w:pStyle w:val="ListParagraph"/>
        <w:numPr>
          <w:ilvl w:val="1"/>
          <w:numId w:val="13"/>
        </w:numPr>
        <w:tabs>
          <w:tab w:pos="1213" w:val="left" w:leader="none"/>
          <w:tab w:pos="1214" w:val="left" w:leader="none"/>
          <w:tab w:pos="2812" w:val="left" w:leader="none"/>
        </w:tabs>
        <w:spacing w:line="235" w:lineRule="auto" w:before="0" w:after="0"/>
        <w:ind w:left="2813" w:right="203" w:hanging="2449"/>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w:t>
      </w:r>
      <w:r>
        <w:rPr>
          <w:spacing w:val="-2"/>
          <w:sz w:val="21"/>
        </w:rPr>
        <w:t>由</w:t>
      </w:r>
      <w:r>
        <w:rPr>
          <w:spacing w:val="-2"/>
          <w:sz w:val="21"/>
        </w:rPr>
        <w:t>本</w:t>
      </w:r>
      <w:r>
        <w:rPr>
          <w:spacing w:val="-2"/>
          <w:sz w:val="21"/>
        </w:rPr>
        <w:t>公司退还的那部分金</w:t>
      </w:r>
      <w:r>
        <w:rPr>
          <w:spacing w:val="-2"/>
          <w:sz w:val="21"/>
        </w:rPr>
        <w:t>额</w:t>
      </w:r>
      <w:r>
        <w:rPr>
          <w:spacing w:val="-2"/>
          <w:sz w:val="21"/>
        </w:rPr>
        <w:t>。</w:t>
      </w:r>
    </w:p>
    <w:p>
      <w:pPr>
        <w:pStyle w:val="BodyText"/>
        <w:spacing w:before="4"/>
        <w:rPr>
          <w:sz w:val="22"/>
        </w:rPr>
      </w:pPr>
    </w:p>
    <w:p>
      <w:pPr>
        <w:spacing w:after="0"/>
        <w:rPr>
          <w:sz w:val="22"/>
        </w:rPr>
        <w:sectPr>
          <w:pgSz w:w="11910" w:h="16840"/>
          <w:pgMar w:top="1460" w:bottom="280" w:left="1040" w:right="1160"/>
        </w:sectPr>
      </w:pPr>
    </w:p>
    <w:p>
      <w:pPr>
        <w:pStyle w:val="ListParagraph"/>
        <w:numPr>
          <w:ilvl w:val="1"/>
          <w:numId w:val="13"/>
        </w:numPr>
        <w:tabs>
          <w:tab w:pos="1213" w:val="left" w:leader="none"/>
          <w:tab w:pos="1214" w:val="left" w:leader="none"/>
        </w:tabs>
        <w:spacing w:line="194" w:lineRule="auto" w:before="56" w:after="0"/>
        <w:ind w:left="1214" w:right="0" w:hanging="850"/>
        <w:jc w:val="left"/>
        <w:rPr>
          <w:rFonts w:ascii="Microsoft JhengHei" w:eastAsia="Microsoft JhengHei"/>
          <w:b/>
          <w:sz w:val="21"/>
        </w:rPr>
      </w:pPr>
      <w:r>
        <w:rPr>
          <w:rFonts w:ascii="Microsoft JhengHei" w:eastAsia="Microsoft JhengHei"/>
          <w:b/>
          <w:spacing w:val="-2"/>
          <w:sz w:val="21"/>
        </w:rPr>
        <w:t>已交保险费年</w:t>
      </w:r>
      <w:r>
        <w:rPr>
          <w:rFonts w:ascii="Microsoft JhengHei" w:eastAsia="Microsoft JhengHei"/>
          <w:b/>
          <w:spacing w:val="-6"/>
          <w:sz w:val="21"/>
        </w:rPr>
        <w:t>度数</w:t>
      </w:r>
    </w:p>
    <w:p>
      <w:pPr>
        <w:pStyle w:val="BodyText"/>
        <w:spacing w:line="278" w:lineRule="auto" w:before="72"/>
        <w:ind w:left="291" w:right="201"/>
      </w:pPr>
      <w:r>
        <w:rPr/>
        <w:br w:type="column"/>
      </w:r>
      <w:r>
        <w:rPr>
          <w:spacing w:val="-3"/>
          <w:w w:val="100"/>
        </w:rPr>
        <w:t>在本主险合同交费期间内，已交保险费年度数为保险单年度数；在本主</w:t>
      </w:r>
      <w:r>
        <w:rPr>
          <w:spacing w:val="-6"/>
          <w:w w:val="100"/>
        </w:rPr>
        <w:t>险合同交费期间届满后，已交保险费年度数为保险单上载明的交费期间。</w:t>
      </w:r>
    </w:p>
    <w:p>
      <w:pPr>
        <w:spacing w:after="0" w:line="278" w:lineRule="auto"/>
        <w:sectPr>
          <w:type w:val="continuous"/>
          <w:pgSz w:w="11910" w:h="16840"/>
          <w:pgMar w:top="740" w:bottom="280" w:left="1040" w:right="1160"/>
          <w:cols w:num="2" w:equalWidth="0">
            <w:col w:w="2482" w:space="40"/>
            <w:col w:w="7188"/>
          </w:cols>
        </w:sectPr>
      </w:pPr>
    </w:p>
    <w:p>
      <w:pPr>
        <w:pStyle w:val="BodyText"/>
        <w:spacing w:before="9"/>
        <w:rPr>
          <w:sz w:val="18"/>
        </w:rPr>
      </w:pPr>
    </w:p>
    <w:p>
      <w:pPr>
        <w:pStyle w:val="ListParagraph"/>
        <w:numPr>
          <w:ilvl w:val="1"/>
          <w:numId w:val="13"/>
        </w:numPr>
        <w:tabs>
          <w:tab w:pos="1214" w:val="left" w:leader="none"/>
          <w:tab w:pos="2812" w:val="left" w:leader="none"/>
        </w:tabs>
        <w:spacing w:line="256" w:lineRule="auto" w:before="3" w:after="0"/>
        <w:ind w:left="2813" w:right="304" w:hanging="2449"/>
        <w:jc w:val="both"/>
        <w:rPr>
          <w:sz w:val="21"/>
        </w:rPr>
      </w:pPr>
      <w:r>
        <w:rPr>
          <w:rFonts w:ascii="Microsoft JhengHei" w:eastAsia="Microsoft JhengHei"/>
          <w:b/>
          <w:spacing w:val="-4"/>
          <w:sz w:val="21"/>
        </w:rPr>
        <w:t>交</w:t>
      </w:r>
      <w:r>
        <w:rPr>
          <w:rFonts w:ascii="Microsoft JhengHei" w:eastAsia="Microsoft JhengHei"/>
          <w:b/>
          <w:spacing w:val="-4"/>
          <w:sz w:val="21"/>
        </w:rPr>
        <w:t>费</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指</w:t>
      </w:r>
      <w:r>
        <w:rPr>
          <w:spacing w:val="-2"/>
          <w:sz w:val="21"/>
        </w:rPr>
        <w:t>根</w:t>
      </w:r>
      <w:r>
        <w:rPr>
          <w:spacing w:val="-2"/>
          <w:sz w:val="21"/>
        </w:rPr>
        <w:t>据您和我们约定并在</w:t>
      </w:r>
      <w:r>
        <w:rPr>
          <w:spacing w:val="-2"/>
          <w:sz w:val="21"/>
        </w:rPr>
        <w:t>保</w:t>
      </w:r>
      <w:r>
        <w:rPr>
          <w:spacing w:val="-2"/>
          <w:sz w:val="21"/>
        </w:rPr>
        <w:t>险</w:t>
      </w:r>
      <w:r>
        <w:rPr>
          <w:spacing w:val="-2"/>
          <w:sz w:val="21"/>
        </w:rPr>
        <w:t>单上载明的本主险合</w:t>
      </w:r>
      <w:r>
        <w:rPr>
          <w:spacing w:val="-2"/>
          <w:sz w:val="21"/>
        </w:rPr>
        <w:t>同</w:t>
      </w:r>
      <w:r>
        <w:rPr>
          <w:spacing w:val="-2"/>
          <w:sz w:val="21"/>
        </w:rPr>
        <w:t>的</w:t>
      </w:r>
      <w:r>
        <w:rPr>
          <w:spacing w:val="-2"/>
          <w:sz w:val="21"/>
        </w:rPr>
        <w:t>交费期间。</w:t>
      </w:r>
      <w:r>
        <w:rPr>
          <w:spacing w:val="-2"/>
          <w:sz w:val="21"/>
        </w:rPr>
        <w:t>若</w:t>
      </w:r>
      <w:r>
        <w:rPr>
          <w:spacing w:val="-2"/>
          <w:sz w:val="21"/>
        </w:rPr>
        <w:t>您</w:t>
      </w:r>
      <w:r>
        <w:rPr>
          <w:spacing w:val="-2"/>
          <w:sz w:val="21"/>
        </w:rPr>
        <w:t>和</w:t>
      </w:r>
      <w:r>
        <w:rPr>
          <w:spacing w:val="-2"/>
          <w:sz w:val="21"/>
        </w:rPr>
        <w:t>我</w:t>
      </w:r>
      <w:r>
        <w:rPr>
          <w:spacing w:val="-2"/>
          <w:sz w:val="21"/>
        </w:rPr>
        <w:t>们约定的是一次性交</w:t>
      </w:r>
      <w:r>
        <w:rPr>
          <w:spacing w:val="-2"/>
          <w:sz w:val="21"/>
        </w:rPr>
        <w:t>清</w:t>
      </w:r>
      <w:r>
        <w:rPr>
          <w:spacing w:val="-2"/>
          <w:sz w:val="21"/>
        </w:rPr>
        <w:t>保</w:t>
      </w:r>
      <w:r>
        <w:rPr>
          <w:spacing w:val="-2"/>
          <w:sz w:val="21"/>
        </w:rPr>
        <w:t>险费，则交费期间为</w:t>
      </w:r>
      <w:r>
        <w:rPr>
          <w:spacing w:val="-2"/>
          <w:sz w:val="21"/>
        </w:rPr>
        <w:t>本</w:t>
      </w:r>
      <w:r>
        <w:rPr>
          <w:spacing w:val="-2"/>
          <w:sz w:val="21"/>
        </w:rPr>
        <w:t>主</w:t>
      </w:r>
      <w:r>
        <w:rPr>
          <w:spacing w:val="-2"/>
          <w:sz w:val="21"/>
        </w:rPr>
        <w:t>险合同生效</w:t>
      </w:r>
      <w:r>
        <w:rPr>
          <w:spacing w:val="-2"/>
          <w:sz w:val="21"/>
        </w:rPr>
        <w:t>日</w:t>
      </w:r>
      <w:r>
        <w:rPr>
          <w:spacing w:val="-2"/>
          <w:sz w:val="21"/>
        </w:rPr>
        <w:t>至</w:t>
      </w:r>
      <w:r>
        <w:rPr>
          <w:spacing w:val="-2"/>
          <w:sz w:val="21"/>
        </w:rPr>
        <w:t>第</w:t>
      </w:r>
      <w:r>
        <w:rPr>
          <w:spacing w:val="-2"/>
          <w:sz w:val="21"/>
        </w:rPr>
        <w:t>一</w:t>
      </w:r>
      <w:r>
        <w:rPr>
          <w:spacing w:val="-2"/>
          <w:sz w:val="21"/>
        </w:rPr>
        <w:t>个保险单年度的最后一日（含首日和尾日</w:t>
      </w:r>
      <w:r>
        <w:rPr>
          <w:spacing w:val="-106"/>
          <w:sz w:val="21"/>
        </w:rPr>
        <w:t>）</w:t>
      </w:r>
      <w:r>
        <w:rPr>
          <w:spacing w:val="-2"/>
          <w:sz w:val="21"/>
        </w:rPr>
        <w:t>。若</w:t>
      </w:r>
      <w:r>
        <w:rPr>
          <w:spacing w:val="-2"/>
          <w:sz w:val="21"/>
        </w:rPr>
        <w:t>您</w:t>
      </w:r>
      <w:r>
        <w:rPr>
          <w:spacing w:val="-2"/>
          <w:sz w:val="21"/>
        </w:rPr>
        <w:t>和</w:t>
      </w:r>
      <w:r>
        <w:rPr>
          <w:spacing w:val="-2"/>
          <w:sz w:val="21"/>
        </w:rPr>
        <w:t>我们约定的</w:t>
      </w:r>
      <w:r>
        <w:rPr>
          <w:spacing w:val="-2"/>
          <w:sz w:val="21"/>
        </w:rPr>
        <w:t>是</w:t>
      </w:r>
      <w:r>
        <w:rPr>
          <w:spacing w:val="-2"/>
          <w:sz w:val="21"/>
        </w:rPr>
        <w:t>分</w:t>
      </w:r>
    </w:p>
    <w:p>
      <w:pPr>
        <w:pStyle w:val="BodyText"/>
        <w:spacing w:line="278" w:lineRule="auto" w:before="17"/>
        <w:ind w:left="2813" w:right="374"/>
      </w:pPr>
      <w:r>
        <w:rPr>
          <w:spacing w:val="-2"/>
        </w:rPr>
        <w:t>期交纳保险费，交费期间为本主险合同生效日至最后一期保险费约定交</w:t>
      </w:r>
      <w:r>
        <w:rPr>
          <w:spacing w:val="-2"/>
        </w:rPr>
        <w:t>纳日所在保险单年度的最后一日（含首日和尾日</w:t>
      </w:r>
      <w:r>
        <w:rPr>
          <w:spacing w:val="-108"/>
        </w:rPr>
        <w:t>）</w:t>
      </w:r>
      <w:r>
        <w:rPr>
          <w:spacing w:val="-2"/>
        </w:rPr>
        <w:t>。</w:t>
      </w:r>
    </w:p>
    <w:p>
      <w:pPr>
        <w:pStyle w:val="BodyText"/>
        <w:spacing w:before="9"/>
        <w:rPr>
          <w:sz w:val="18"/>
        </w:rPr>
      </w:pPr>
    </w:p>
    <w:p>
      <w:pPr>
        <w:spacing w:after="0"/>
        <w:rPr>
          <w:sz w:val="18"/>
        </w:rPr>
        <w:sectPr>
          <w:type w:val="continuous"/>
          <w:pgSz w:w="11910" w:h="16840"/>
          <w:pgMar w:top="740" w:bottom="280" w:left="1040" w:right="1160"/>
        </w:sectPr>
      </w:pPr>
    </w:p>
    <w:p>
      <w:pPr>
        <w:pStyle w:val="ListParagraph"/>
        <w:numPr>
          <w:ilvl w:val="1"/>
          <w:numId w:val="13"/>
        </w:numPr>
        <w:tabs>
          <w:tab w:pos="1213" w:val="left" w:leader="none"/>
          <w:tab w:pos="1214" w:val="left" w:leader="none"/>
        </w:tabs>
        <w:spacing w:line="194" w:lineRule="auto" w:before="55" w:after="0"/>
        <w:ind w:left="1214" w:right="0" w:hanging="850"/>
        <w:jc w:val="left"/>
        <w:rPr>
          <w:rFonts w:ascii="Microsoft JhengHei" w:eastAsia="Microsoft JhengHei"/>
          <w:b/>
          <w:sz w:val="21"/>
        </w:rPr>
      </w:pPr>
      <w:r>
        <w:rPr>
          <w:rFonts w:ascii="Microsoft JhengHei" w:eastAsia="Microsoft JhengHei"/>
          <w:b/>
          <w:spacing w:val="-2"/>
          <w:sz w:val="21"/>
        </w:rPr>
        <w:t>保险费约定交</w:t>
      </w:r>
      <w:r>
        <w:rPr>
          <w:rFonts w:ascii="Microsoft JhengHei" w:eastAsia="Microsoft JhengHei"/>
          <w:b/>
          <w:spacing w:val="-6"/>
          <w:sz w:val="21"/>
        </w:rPr>
        <w:t>纳日</w:t>
      </w:r>
    </w:p>
    <w:p>
      <w:pPr>
        <w:pStyle w:val="BodyText"/>
        <w:spacing w:line="278" w:lineRule="auto" w:before="72"/>
        <w:ind w:left="291" w:right="305"/>
      </w:pPr>
      <w:r>
        <w:rPr/>
        <w:br w:type="column"/>
      </w:r>
      <w:r>
        <w:rPr>
          <w:spacing w:val="-2"/>
        </w:rPr>
        <w:t>指本主险合同生效日在每年的对应日。如果当月无对应的同一日，则以</w:t>
      </w:r>
      <w:r>
        <w:rPr>
          <w:spacing w:val="-2"/>
        </w:rPr>
        <w:t>该月最后一日作为对应日。</w:t>
      </w:r>
    </w:p>
    <w:sectPr>
      <w:type w:val="continuous"/>
      <w:pgSz w:w="11910" w:h="16840"/>
      <w:pgMar w:top="740" w:bottom="280" w:left="1040" w:right="1160"/>
      <w:cols w:num="2" w:equalWidth="0">
        <w:col w:w="2482" w:space="40"/>
        <w:col w:w="718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宋体">
    <w:altName w:val="宋体"/>
    <w:charset w:val="86"/>
    <w:family w:val="auto"/>
    <w:pitch w:val="variable"/>
  </w:font>
  <w:font w:name="Wingdings">
    <w:altName w:val="Wingdings"/>
    <w:charset w:val="2"/>
    <w:family w:val="auto"/>
    <w:pitch w:val="variable"/>
  </w:font>
  <w:font w:name="Microsoft JhengHei">
    <w:altName w:val="Microsoft JhengHei"/>
    <w:charset w:val="0"/>
    <w:family w:val="swiss"/>
    <w:pitch w:val="variable"/>
  </w:font>
  <w:font w:name="Wingdings 2">
    <w:altName w:val="Wingdings 2"/>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0"/>
      <w:numFmt w:val="decimal"/>
      <w:lvlText w:val="%1"/>
      <w:lvlJc w:val="left"/>
      <w:pPr>
        <w:ind w:left="2813" w:hanging="850"/>
        <w:jc w:val="left"/>
      </w:pPr>
      <w:rPr>
        <w:rFonts w:hint="default"/>
        <w:lang w:val="en-US" w:eastAsia="zh-CN" w:bidi="ar-SA"/>
      </w:rPr>
    </w:lvl>
    <w:lvl w:ilvl="1">
      <w:start w:val="1"/>
      <w:numFmt w:val="decimal"/>
      <w:lvlText w:val="%1.%2"/>
      <w:lvlJc w:val="left"/>
      <w:pPr>
        <w:ind w:left="2813" w:hanging="850"/>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444" w:hanging="632"/>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832" w:hanging="632"/>
      </w:pPr>
      <w:rPr>
        <w:rFonts w:hint="default"/>
        <w:lang w:val="en-US" w:eastAsia="zh-CN" w:bidi="ar-SA"/>
      </w:rPr>
    </w:lvl>
    <w:lvl w:ilvl="4">
      <w:start w:val="0"/>
      <w:numFmt w:val="bullet"/>
      <w:lvlText w:val="•"/>
      <w:lvlJc w:val="left"/>
      <w:pPr>
        <w:ind w:left="5528" w:hanging="632"/>
      </w:pPr>
      <w:rPr>
        <w:rFonts w:hint="default"/>
        <w:lang w:val="en-US" w:eastAsia="zh-CN" w:bidi="ar-SA"/>
      </w:rPr>
    </w:lvl>
    <w:lvl w:ilvl="5">
      <w:start w:val="0"/>
      <w:numFmt w:val="bullet"/>
      <w:lvlText w:val="•"/>
      <w:lvlJc w:val="left"/>
      <w:pPr>
        <w:ind w:left="6225" w:hanging="632"/>
      </w:pPr>
      <w:rPr>
        <w:rFonts w:hint="default"/>
        <w:lang w:val="en-US" w:eastAsia="zh-CN" w:bidi="ar-SA"/>
      </w:rPr>
    </w:lvl>
    <w:lvl w:ilvl="6">
      <w:start w:val="0"/>
      <w:numFmt w:val="bullet"/>
      <w:lvlText w:val="•"/>
      <w:lvlJc w:val="left"/>
      <w:pPr>
        <w:ind w:left="6921" w:hanging="632"/>
      </w:pPr>
      <w:rPr>
        <w:rFonts w:hint="default"/>
        <w:lang w:val="en-US" w:eastAsia="zh-CN" w:bidi="ar-SA"/>
      </w:rPr>
    </w:lvl>
    <w:lvl w:ilvl="7">
      <w:start w:val="0"/>
      <w:numFmt w:val="bullet"/>
      <w:lvlText w:val="•"/>
      <w:lvlJc w:val="left"/>
      <w:pPr>
        <w:ind w:left="7617" w:hanging="632"/>
      </w:pPr>
      <w:rPr>
        <w:rFonts w:hint="default"/>
        <w:lang w:val="en-US" w:eastAsia="zh-CN" w:bidi="ar-SA"/>
      </w:rPr>
    </w:lvl>
    <w:lvl w:ilvl="8">
      <w:start w:val="0"/>
      <w:numFmt w:val="bullet"/>
      <w:lvlText w:val="•"/>
      <w:lvlJc w:val="left"/>
      <w:pPr>
        <w:ind w:left="8313" w:hanging="632"/>
      </w:pPr>
      <w:rPr>
        <w:rFonts w:hint="default"/>
        <w:lang w:val="en-US" w:eastAsia="zh-CN" w:bidi="ar-SA"/>
      </w:rPr>
    </w:lvl>
  </w:abstractNum>
  <w:abstractNum w:abstractNumId="11">
    <w:multiLevelType w:val="hybridMultilevel"/>
    <w:lvl w:ilvl="0">
      <w:start w:val="9"/>
      <w:numFmt w:val="decimal"/>
      <w:lvlText w:val="%1"/>
      <w:lvlJc w:val="left"/>
      <w:pPr>
        <w:ind w:left="1214" w:hanging="850"/>
        <w:jc w:val="left"/>
      </w:pPr>
      <w:rPr>
        <w:rFonts w:hint="default"/>
        <w:lang w:val="en-US" w:eastAsia="zh-CN" w:bidi="ar-SA"/>
      </w:rPr>
    </w:lvl>
    <w:lvl w:ilvl="1">
      <w:start w:val="1"/>
      <w:numFmt w:val="decimal"/>
      <w:lvlText w:val="%1.%2"/>
      <w:lvlJc w:val="left"/>
      <w:pPr>
        <w:ind w:left="1214" w:hanging="850"/>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1472" w:hanging="850"/>
      </w:pPr>
      <w:rPr>
        <w:rFonts w:hint="default"/>
        <w:lang w:val="en-US" w:eastAsia="zh-CN" w:bidi="ar-SA"/>
      </w:rPr>
    </w:lvl>
    <w:lvl w:ilvl="3">
      <w:start w:val="0"/>
      <w:numFmt w:val="bullet"/>
      <w:lvlText w:val="•"/>
      <w:lvlJc w:val="left"/>
      <w:pPr>
        <w:ind w:left="1598" w:hanging="850"/>
      </w:pPr>
      <w:rPr>
        <w:rFonts w:hint="default"/>
        <w:lang w:val="en-US" w:eastAsia="zh-CN" w:bidi="ar-SA"/>
      </w:rPr>
    </w:lvl>
    <w:lvl w:ilvl="4">
      <w:start w:val="0"/>
      <w:numFmt w:val="bullet"/>
      <w:lvlText w:val="•"/>
      <w:lvlJc w:val="left"/>
      <w:pPr>
        <w:ind w:left="1724" w:hanging="850"/>
      </w:pPr>
      <w:rPr>
        <w:rFonts w:hint="default"/>
        <w:lang w:val="en-US" w:eastAsia="zh-CN" w:bidi="ar-SA"/>
      </w:rPr>
    </w:lvl>
    <w:lvl w:ilvl="5">
      <w:start w:val="0"/>
      <w:numFmt w:val="bullet"/>
      <w:lvlText w:val="•"/>
      <w:lvlJc w:val="left"/>
      <w:pPr>
        <w:ind w:left="1850" w:hanging="850"/>
      </w:pPr>
      <w:rPr>
        <w:rFonts w:hint="default"/>
        <w:lang w:val="en-US" w:eastAsia="zh-CN" w:bidi="ar-SA"/>
      </w:rPr>
    </w:lvl>
    <w:lvl w:ilvl="6">
      <w:start w:val="0"/>
      <w:numFmt w:val="bullet"/>
      <w:lvlText w:val="•"/>
      <w:lvlJc w:val="left"/>
      <w:pPr>
        <w:ind w:left="1976" w:hanging="850"/>
      </w:pPr>
      <w:rPr>
        <w:rFonts w:hint="default"/>
        <w:lang w:val="en-US" w:eastAsia="zh-CN" w:bidi="ar-SA"/>
      </w:rPr>
    </w:lvl>
    <w:lvl w:ilvl="7">
      <w:start w:val="0"/>
      <w:numFmt w:val="bullet"/>
      <w:lvlText w:val="•"/>
      <w:lvlJc w:val="left"/>
      <w:pPr>
        <w:ind w:left="2102" w:hanging="850"/>
      </w:pPr>
      <w:rPr>
        <w:rFonts w:hint="default"/>
        <w:lang w:val="en-US" w:eastAsia="zh-CN" w:bidi="ar-SA"/>
      </w:rPr>
    </w:lvl>
    <w:lvl w:ilvl="8">
      <w:start w:val="0"/>
      <w:numFmt w:val="bullet"/>
      <w:lvlText w:val="•"/>
      <w:lvlJc w:val="left"/>
      <w:pPr>
        <w:ind w:left="2228" w:hanging="850"/>
      </w:pPr>
      <w:rPr>
        <w:rFonts w:hint="default"/>
        <w:lang w:val="en-US" w:eastAsia="zh-CN" w:bidi="ar-SA"/>
      </w:rPr>
    </w:lvl>
  </w:abstractNum>
  <w:abstractNum w:abstractNumId="10">
    <w:multiLevelType w:val="hybridMultilevel"/>
    <w:lvl w:ilvl="0">
      <w:start w:val="8"/>
      <w:numFmt w:val="decimal"/>
      <w:lvlText w:val="%1"/>
      <w:lvlJc w:val="left"/>
      <w:pPr>
        <w:ind w:left="1214" w:hanging="850"/>
        <w:jc w:val="left"/>
      </w:pPr>
      <w:rPr>
        <w:rFonts w:hint="default"/>
        <w:lang w:val="en-US" w:eastAsia="zh-CN" w:bidi="ar-SA"/>
      </w:rPr>
    </w:lvl>
    <w:lvl w:ilvl="1">
      <w:start w:val="1"/>
      <w:numFmt w:val="decimal"/>
      <w:lvlText w:val="%1.%2"/>
      <w:lvlJc w:val="left"/>
      <w:pPr>
        <w:ind w:left="1214" w:hanging="85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1472" w:hanging="850"/>
      </w:pPr>
      <w:rPr>
        <w:rFonts w:hint="default"/>
        <w:lang w:val="en-US" w:eastAsia="zh-CN" w:bidi="ar-SA"/>
      </w:rPr>
    </w:lvl>
    <w:lvl w:ilvl="3">
      <w:start w:val="0"/>
      <w:numFmt w:val="bullet"/>
      <w:lvlText w:val="•"/>
      <w:lvlJc w:val="left"/>
      <w:pPr>
        <w:ind w:left="1598" w:hanging="850"/>
      </w:pPr>
      <w:rPr>
        <w:rFonts w:hint="default"/>
        <w:lang w:val="en-US" w:eastAsia="zh-CN" w:bidi="ar-SA"/>
      </w:rPr>
    </w:lvl>
    <w:lvl w:ilvl="4">
      <w:start w:val="0"/>
      <w:numFmt w:val="bullet"/>
      <w:lvlText w:val="•"/>
      <w:lvlJc w:val="left"/>
      <w:pPr>
        <w:ind w:left="1724" w:hanging="850"/>
      </w:pPr>
      <w:rPr>
        <w:rFonts w:hint="default"/>
        <w:lang w:val="en-US" w:eastAsia="zh-CN" w:bidi="ar-SA"/>
      </w:rPr>
    </w:lvl>
    <w:lvl w:ilvl="5">
      <w:start w:val="0"/>
      <w:numFmt w:val="bullet"/>
      <w:lvlText w:val="•"/>
      <w:lvlJc w:val="left"/>
      <w:pPr>
        <w:ind w:left="1850" w:hanging="850"/>
      </w:pPr>
      <w:rPr>
        <w:rFonts w:hint="default"/>
        <w:lang w:val="en-US" w:eastAsia="zh-CN" w:bidi="ar-SA"/>
      </w:rPr>
    </w:lvl>
    <w:lvl w:ilvl="6">
      <w:start w:val="0"/>
      <w:numFmt w:val="bullet"/>
      <w:lvlText w:val="•"/>
      <w:lvlJc w:val="left"/>
      <w:pPr>
        <w:ind w:left="1976" w:hanging="850"/>
      </w:pPr>
      <w:rPr>
        <w:rFonts w:hint="default"/>
        <w:lang w:val="en-US" w:eastAsia="zh-CN" w:bidi="ar-SA"/>
      </w:rPr>
    </w:lvl>
    <w:lvl w:ilvl="7">
      <w:start w:val="0"/>
      <w:numFmt w:val="bullet"/>
      <w:lvlText w:val="•"/>
      <w:lvlJc w:val="left"/>
      <w:pPr>
        <w:ind w:left="2102" w:hanging="850"/>
      </w:pPr>
      <w:rPr>
        <w:rFonts w:hint="default"/>
        <w:lang w:val="en-US" w:eastAsia="zh-CN" w:bidi="ar-SA"/>
      </w:rPr>
    </w:lvl>
    <w:lvl w:ilvl="8">
      <w:start w:val="0"/>
      <w:numFmt w:val="bullet"/>
      <w:lvlText w:val="•"/>
      <w:lvlJc w:val="left"/>
      <w:pPr>
        <w:ind w:left="2228" w:hanging="850"/>
      </w:pPr>
      <w:rPr>
        <w:rFonts w:hint="default"/>
        <w:lang w:val="en-US" w:eastAsia="zh-CN" w:bidi="ar-SA"/>
      </w:rPr>
    </w:lvl>
  </w:abstractNum>
  <w:abstractNum w:abstractNumId="9">
    <w:multiLevelType w:val="hybridMultilevel"/>
    <w:lvl w:ilvl="0">
      <w:start w:val="6"/>
      <w:numFmt w:val="decimal"/>
      <w:lvlText w:val="%1"/>
      <w:lvlJc w:val="left"/>
      <w:pPr>
        <w:ind w:left="1214" w:hanging="850"/>
        <w:jc w:val="left"/>
      </w:pPr>
      <w:rPr>
        <w:rFonts w:hint="default"/>
        <w:lang w:val="en-US" w:eastAsia="zh-CN" w:bidi="ar-SA"/>
      </w:rPr>
    </w:lvl>
    <w:lvl w:ilvl="1">
      <w:start w:val="1"/>
      <w:numFmt w:val="decimal"/>
      <w:lvlText w:val="%1.%2"/>
      <w:lvlJc w:val="left"/>
      <w:pPr>
        <w:ind w:left="1214" w:hanging="85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917" w:hanging="850"/>
      </w:pPr>
      <w:rPr>
        <w:rFonts w:hint="default"/>
        <w:lang w:val="en-US" w:eastAsia="zh-CN" w:bidi="ar-SA"/>
      </w:rPr>
    </w:lvl>
    <w:lvl w:ilvl="3">
      <w:start w:val="0"/>
      <w:numFmt w:val="bullet"/>
      <w:lvlText w:val="•"/>
      <w:lvlJc w:val="left"/>
      <w:pPr>
        <w:ind w:left="3765" w:hanging="850"/>
      </w:pPr>
      <w:rPr>
        <w:rFonts w:hint="default"/>
        <w:lang w:val="en-US" w:eastAsia="zh-CN" w:bidi="ar-SA"/>
      </w:rPr>
    </w:lvl>
    <w:lvl w:ilvl="4">
      <w:start w:val="0"/>
      <w:numFmt w:val="bullet"/>
      <w:lvlText w:val="•"/>
      <w:lvlJc w:val="left"/>
      <w:pPr>
        <w:ind w:left="4614" w:hanging="850"/>
      </w:pPr>
      <w:rPr>
        <w:rFonts w:hint="default"/>
        <w:lang w:val="en-US" w:eastAsia="zh-CN" w:bidi="ar-SA"/>
      </w:rPr>
    </w:lvl>
    <w:lvl w:ilvl="5">
      <w:start w:val="0"/>
      <w:numFmt w:val="bullet"/>
      <w:lvlText w:val="•"/>
      <w:lvlJc w:val="left"/>
      <w:pPr>
        <w:ind w:left="5463" w:hanging="850"/>
      </w:pPr>
      <w:rPr>
        <w:rFonts w:hint="default"/>
        <w:lang w:val="en-US" w:eastAsia="zh-CN" w:bidi="ar-SA"/>
      </w:rPr>
    </w:lvl>
    <w:lvl w:ilvl="6">
      <w:start w:val="0"/>
      <w:numFmt w:val="bullet"/>
      <w:lvlText w:val="•"/>
      <w:lvlJc w:val="left"/>
      <w:pPr>
        <w:ind w:left="6311" w:hanging="850"/>
      </w:pPr>
      <w:rPr>
        <w:rFonts w:hint="default"/>
        <w:lang w:val="en-US" w:eastAsia="zh-CN" w:bidi="ar-SA"/>
      </w:rPr>
    </w:lvl>
    <w:lvl w:ilvl="7">
      <w:start w:val="0"/>
      <w:numFmt w:val="bullet"/>
      <w:lvlText w:val="•"/>
      <w:lvlJc w:val="left"/>
      <w:pPr>
        <w:ind w:left="7160" w:hanging="850"/>
      </w:pPr>
      <w:rPr>
        <w:rFonts w:hint="default"/>
        <w:lang w:val="en-US" w:eastAsia="zh-CN" w:bidi="ar-SA"/>
      </w:rPr>
    </w:lvl>
    <w:lvl w:ilvl="8">
      <w:start w:val="0"/>
      <w:numFmt w:val="bullet"/>
      <w:lvlText w:val="•"/>
      <w:lvlJc w:val="left"/>
      <w:pPr>
        <w:ind w:left="8009" w:hanging="850"/>
      </w:pPr>
      <w:rPr>
        <w:rFonts w:hint="default"/>
        <w:lang w:val="en-US" w:eastAsia="zh-CN" w:bidi="ar-SA"/>
      </w:rPr>
    </w:lvl>
  </w:abstractNum>
  <w:abstractNum w:abstractNumId="8">
    <w:multiLevelType w:val="hybridMultilevel"/>
    <w:lvl w:ilvl="0">
      <w:start w:val="5"/>
      <w:numFmt w:val="decimal"/>
      <w:lvlText w:val="%1"/>
      <w:lvlJc w:val="left"/>
      <w:pPr>
        <w:ind w:left="2813" w:hanging="850"/>
        <w:jc w:val="left"/>
      </w:pPr>
      <w:rPr>
        <w:rFonts w:hint="default"/>
        <w:lang w:val="en-US" w:eastAsia="zh-CN" w:bidi="ar-SA"/>
      </w:rPr>
    </w:lvl>
    <w:lvl w:ilvl="1">
      <w:start w:val="1"/>
      <w:numFmt w:val="decimal"/>
      <w:lvlText w:val="%1.%2"/>
      <w:lvlJc w:val="left"/>
      <w:pPr>
        <w:ind w:left="2813" w:hanging="85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197" w:hanging="850"/>
      </w:pPr>
      <w:rPr>
        <w:rFonts w:hint="default"/>
        <w:lang w:val="en-US" w:eastAsia="zh-CN" w:bidi="ar-SA"/>
      </w:rPr>
    </w:lvl>
    <w:lvl w:ilvl="3">
      <w:start w:val="0"/>
      <w:numFmt w:val="bullet"/>
      <w:lvlText w:val="•"/>
      <w:lvlJc w:val="left"/>
      <w:pPr>
        <w:ind w:left="4885" w:hanging="850"/>
      </w:pPr>
      <w:rPr>
        <w:rFonts w:hint="default"/>
        <w:lang w:val="en-US" w:eastAsia="zh-CN" w:bidi="ar-SA"/>
      </w:rPr>
    </w:lvl>
    <w:lvl w:ilvl="4">
      <w:start w:val="0"/>
      <w:numFmt w:val="bullet"/>
      <w:lvlText w:val="•"/>
      <w:lvlJc w:val="left"/>
      <w:pPr>
        <w:ind w:left="5574" w:hanging="850"/>
      </w:pPr>
      <w:rPr>
        <w:rFonts w:hint="default"/>
        <w:lang w:val="en-US" w:eastAsia="zh-CN" w:bidi="ar-SA"/>
      </w:rPr>
    </w:lvl>
    <w:lvl w:ilvl="5">
      <w:start w:val="0"/>
      <w:numFmt w:val="bullet"/>
      <w:lvlText w:val="•"/>
      <w:lvlJc w:val="left"/>
      <w:pPr>
        <w:ind w:left="6263" w:hanging="850"/>
      </w:pPr>
      <w:rPr>
        <w:rFonts w:hint="default"/>
        <w:lang w:val="en-US" w:eastAsia="zh-CN" w:bidi="ar-SA"/>
      </w:rPr>
    </w:lvl>
    <w:lvl w:ilvl="6">
      <w:start w:val="0"/>
      <w:numFmt w:val="bullet"/>
      <w:lvlText w:val="•"/>
      <w:lvlJc w:val="left"/>
      <w:pPr>
        <w:ind w:left="6951" w:hanging="850"/>
      </w:pPr>
      <w:rPr>
        <w:rFonts w:hint="default"/>
        <w:lang w:val="en-US" w:eastAsia="zh-CN" w:bidi="ar-SA"/>
      </w:rPr>
    </w:lvl>
    <w:lvl w:ilvl="7">
      <w:start w:val="0"/>
      <w:numFmt w:val="bullet"/>
      <w:lvlText w:val="•"/>
      <w:lvlJc w:val="left"/>
      <w:pPr>
        <w:ind w:left="7640" w:hanging="850"/>
      </w:pPr>
      <w:rPr>
        <w:rFonts w:hint="default"/>
        <w:lang w:val="en-US" w:eastAsia="zh-CN" w:bidi="ar-SA"/>
      </w:rPr>
    </w:lvl>
    <w:lvl w:ilvl="8">
      <w:start w:val="0"/>
      <w:numFmt w:val="bullet"/>
      <w:lvlText w:val="•"/>
      <w:lvlJc w:val="left"/>
      <w:pPr>
        <w:ind w:left="8329" w:hanging="850"/>
      </w:pPr>
      <w:rPr>
        <w:rFonts w:hint="default"/>
        <w:lang w:val="en-US" w:eastAsia="zh-CN" w:bidi="ar-SA"/>
      </w:rPr>
    </w:lvl>
  </w:abstractNum>
  <w:abstractNum w:abstractNumId="7">
    <w:multiLevelType w:val="hybridMultilevel"/>
    <w:lvl w:ilvl="0">
      <w:start w:val="4"/>
      <w:numFmt w:val="decimal"/>
      <w:lvlText w:val="%1"/>
      <w:lvlJc w:val="left"/>
      <w:pPr>
        <w:ind w:left="1214" w:hanging="850"/>
        <w:jc w:val="left"/>
      </w:pPr>
      <w:rPr>
        <w:rFonts w:hint="default"/>
        <w:lang w:val="en-US" w:eastAsia="zh-CN" w:bidi="ar-SA"/>
      </w:rPr>
    </w:lvl>
    <w:lvl w:ilvl="1">
      <w:start w:val="1"/>
      <w:numFmt w:val="decimal"/>
      <w:lvlText w:val="%1.%2"/>
      <w:lvlJc w:val="left"/>
      <w:pPr>
        <w:ind w:left="1214" w:hanging="850"/>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2917" w:hanging="850"/>
      </w:pPr>
      <w:rPr>
        <w:rFonts w:hint="default"/>
        <w:lang w:val="en-US" w:eastAsia="zh-CN" w:bidi="ar-SA"/>
      </w:rPr>
    </w:lvl>
    <w:lvl w:ilvl="3">
      <w:start w:val="0"/>
      <w:numFmt w:val="bullet"/>
      <w:lvlText w:val="•"/>
      <w:lvlJc w:val="left"/>
      <w:pPr>
        <w:ind w:left="3765" w:hanging="850"/>
      </w:pPr>
      <w:rPr>
        <w:rFonts w:hint="default"/>
        <w:lang w:val="en-US" w:eastAsia="zh-CN" w:bidi="ar-SA"/>
      </w:rPr>
    </w:lvl>
    <w:lvl w:ilvl="4">
      <w:start w:val="0"/>
      <w:numFmt w:val="bullet"/>
      <w:lvlText w:val="•"/>
      <w:lvlJc w:val="left"/>
      <w:pPr>
        <w:ind w:left="4614" w:hanging="850"/>
      </w:pPr>
      <w:rPr>
        <w:rFonts w:hint="default"/>
        <w:lang w:val="en-US" w:eastAsia="zh-CN" w:bidi="ar-SA"/>
      </w:rPr>
    </w:lvl>
    <w:lvl w:ilvl="5">
      <w:start w:val="0"/>
      <w:numFmt w:val="bullet"/>
      <w:lvlText w:val="•"/>
      <w:lvlJc w:val="left"/>
      <w:pPr>
        <w:ind w:left="5463" w:hanging="850"/>
      </w:pPr>
      <w:rPr>
        <w:rFonts w:hint="default"/>
        <w:lang w:val="en-US" w:eastAsia="zh-CN" w:bidi="ar-SA"/>
      </w:rPr>
    </w:lvl>
    <w:lvl w:ilvl="6">
      <w:start w:val="0"/>
      <w:numFmt w:val="bullet"/>
      <w:lvlText w:val="•"/>
      <w:lvlJc w:val="left"/>
      <w:pPr>
        <w:ind w:left="6311" w:hanging="850"/>
      </w:pPr>
      <w:rPr>
        <w:rFonts w:hint="default"/>
        <w:lang w:val="en-US" w:eastAsia="zh-CN" w:bidi="ar-SA"/>
      </w:rPr>
    </w:lvl>
    <w:lvl w:ilvl="7">
      <w:start w:val="0"/>
      <w:numFmt w:val="bullet"/>
      <w:lvlText w:val="•"/>
      <w:lvlJc w:val="left"/>
      <w:pPr>
        <w:ind w:left="7160" w:hanging="850"/>
      </w:pPr>
      <w:rPr>
        <w:rFonts w:hint="default"/>
        <w:lang w:val="en-US" w:eastAsia="zh-CN" w:bidi="ar-SA"/>
      </w:rPr>
    </w:lvl>
    <w:lvl w:ilvl="8">
      <w:start w:val="0"/>
      <w:numFmt w:val="bullet"/>
      <w:lvlText w:val="•"/>
      <w:lvlJc w:val="left"/>
      <w:pPr>
        <w:ind w:left="8009" w:hanging="850"/>
      </w:pPr>
      <w:rPr>
        <w:rFonts w:hint="default"/>
        <w:lang w:val="en-US" w:eastAsia="zh-CN" w:bidi="ar-SA"/>
      </w:rPr>
    </w:lvl>
  </w:abstractNum>
  <w:abstractNum w:abstractNumId="6">
    <w:multiLevelType w:val="hybridMultilevel"/>
    <w:lvl w:ilvl="0">
      <w:start w:val="3"/>
      <w:numFmt w:val="decimal"/>
      <w:lvlText w:val="%1"/>
      <w:lvlJc w:val="left"/>
      <w:pPr>
        <w:ind w:left="2813" w:hanging="850"/>
        <w:jc w:val="left"/>
      </w:pPr>
      <w:rPr>
        <w:rFonts w:hint="default"/>
        <w:lang w:val="en-US" w:eastAsia="zh-CN" w:bidi="ar-SA"/>
      </w:rPr>
    </w:lvl>
    <w:lvl w:ilvl="1">
      <w:start w:val="4"/>
      <w:numFmt w:val="decimal"/>
      <w:lvlText w:val="%1.%2"/>
      <w:lvlJc w:val="left"/>
      <w:pPr>
        <w:ind w:left="2813" w:hanging="85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197" w:hanging="850"/>
      </w:pPr>
      <w:rPr>
        <w:rFonts w:hint="default"/>
        <w:lang w:val="en-US" w:eastAsia="zh-CN" w:bidi="ar-SA"/>
      </w:rPr>
    </w:lvl>
    <w:lvl w:ilvl="3">
      <w:start w:val="0"/>
      <w:numFmt w:val="bullet"/>
      <w:lvlText w:val="•"/>
      <w:lvlJc w:val="left"/>
      <w:pPr>
        <w:ind w:left="4885" w:hanging="850"/>
      </w:pPr>
      <w:rPr>
        <w:rFonts w:hint="default"/>
        <w:lang w:val="en-US" w:eastAsia="zh-CN" w:bidi="ar-SA"/>
      </w:rPr>
    </w:lvl>
    <w:lvl w:ilvl="4">
      <w:start w:val="0"/>
      <w:numFmt w:val="bullet"/>
      <w:lvlText w:val="•"/>
      <w:lvlJc w:val="left"/>
      <w:pPr>
        <w:ind w:left="5574" w:hanging="850"/>
      </w:pPr>
      <w:rPr>
        <w:rFonts w:hint="default"/>
        <w:lang w:val="en-US" w:eastAsia="zh-CN" w:bidi="ar-SA"/>
      </w:rPr>
    </w:lvl>
    <w:lvl w:ilvl="5">
      <w:start w:val="0"/>
      <w:numFmt w:val="bullet"/>
      <w:lvlText w:val="•"/>
      <w:lvlJc w:val="left"/>
      <w:pPr>
        <w:ind w:left="6263" w:hanging="850"/>
      </w:pPr>
      <w:rPr>
        <w:rFonts w:hint="default"/>
        <w:lang w:val="en-US" w:eastAsia="zh-CN" w:bidi="ar-SA"/>
      </w:rPr>
    </w:lvl>
    <w:lvl w:ilvl="6">
      <w:start w:val="0"/>
      <w:numFmt w:val="bullet"/>
      <w:lvlText w:val="•"/>
      <w:lvlJc w:val="left"/>
      <w:pPr>
        <w:ind w:left="6951" w:hanging="850"/>
      </w:pPr>
      <w:rPr>
        <w:rFonts w:hint="default"/>
        <w:lang w:val="en-US" w:eastAsia="zh-CN" w:bidi="ar-SA"/>
      </w:rPr>
    </w:lvl>
    <w:lvl w:ilvl="7">
      <w:start w:val="0"/>
      <w:numFmt w:val="bullet"/>
      <w:lvlText w:val="•"/>
      <w:lvlJc w:val="left"/>
      <w:pPr>
        <w:ind w:left="7640" w:hanging="850"/>
      </w:pPr>
      <w:rPr>
        <w:rFonts w:hint="default"/>
        <w:lang w:val="en-US" w:eastAsia="zh-CN" w:bidi="ar-SA"/>
      </w:rPr>
    </w:lvl>
    <w:lvl w:ilvl="8">
      <w:start w:val="0"/>
      <w:numFmt w:val="bullet"/>
      <w:lvlText w:val="•"/>
      <w:lvlJc w:val="left"/>
      <w:pPr>
        <w:ind w:left="8329" w:hanging="850"/>
      </w:pPr>
      <w:rPr>
        <w:rFonts w:hint="default"/>
        <w:lang w:val="en-US" w:eastAsia="zh-CN" w:bidi="ar-SA"/>
      </w:rPr>
    </w:lvl>
  </w:abstractNum>
  <w:abstractNum w:abstractNumId="5">
    <w:multiLevelType w:val="hybridMultilevel"/>
    <w:lvl w:ilvl="0">
      <w:start w:val="2"/>
      <w:numFmt w:val="decimal"/>
      <w:lvlText w:val="%1"/>
      <w:lvlJc w:val="left"/>
      <w:pPr>
        <w:ind w:left="1214" w:hanging="850"/>
        <w:jc w:val="left"/>
      </w:pPr>
      <w:rPr>
        <w:rFonts w:hint="default"/>
        <w:lang w:val="en-US" w:eastAsia="zh-CN" w:bidi="ar-SA"/>
      </w:rPr>
    </w:lvl>
    <w:lvl w:ilvl="1">
      <w:start w:val="1"/>
      <w:numFmt w:val="decimal"/>
      <w:lvlText w:val="%1.%2"/>
      <w:lvlJc w:val="left"/>
      <w:pPr>
        <w:ind w:left="1214" w:hanging="85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1472" w:hanging="850"/>
      </w:pPr>
      <w:rPr>
        <w:rFonts w:hint="default"/>
        <w:lang w:val="en-US" w:eastAsia="zh-CN" w:bidi="ar-SA"/>
      </w:rPr>
    </w:lvl>
    <w:lvl w:ilvl="3">
      <w:start w:val="0"/>
      <w:numFmt w:val="bullet"/>
      <w:lvlText w:val="•"/>
      <w:lvlJc w:val="left"/>
      <w:pPr>
        <w:ind w:left="1598" w:hanging="850"/>
      </w:pPr>
      <w:rPr>
        <w:rFonts w:hint="default"/>
        <w:lang w:val="en-US" w:eastAsia="zh-CN" w:bidi="ar-SA"/>
      </w:rPr>
    </w:lvl>
    <w:lvl w:ilvl="4">
      <w:start w:val="0"/>
      <w:numFmt w:val="bullet"/>
      <w:lvlText w:val="•"/>
      <w:lvlJc w:val="left"/>
      <w:pPr>
        <w:ind w:left="1724" w:hanging="850"/>
      </w:pPr>
      <w:rPr>
        <w:rFonts w:hint="default"/>
        <w:lang w:val="en-US" w:eastAsia="zh-CN" w:bidi="ar-SA"/>
      </w:rPr>
    </w:lvl>
    <w:lvl w:ilvl="5">
      <w:start w:val="0"/>
      <w:numFmt w:val="bullet"/>
      <w:lvlText w:val="•"/>
      <w:lvlJc w:val="left"/>
      <w:pPr>
        <w:ind w:left="1850" w:hanging="850"/>
      </w:pPr>
      <w:rPr>
        <w:rFonts w:hint="default"/>
        <w:lang w:val="en-US" w:eastAsia="zh-CN" w:bidi="ar-SA"/>
      </w:rPr>
    </w:lvl>
    <w:lvl w:ilvl="6">
      <w:start w:val="0"/>
      <w:numFmt w:val="bullet"/>
      <w:lvlText w:val="•"/>
      <w:lvlJc w:val="left"/>
      <w:pPr>
        <w:ind w:left="1976" w:hanging="850"/>
      </w:pPr>
      <w:rPr>
        <w:rFonts w:hint="default"/>
        <w:lang w:val="en-US" w:eastAsia="zh-CN" w:bidi="ar-SA"/>
      </w:rPr>
    </w:lvl>
    <w:lvl w:ilvl="7">
      <w:start w:val="0"/>
      <w:numFmt w:val="bullet"/>
      <w:lvlText w:val="•"/>
      <w:lvlJc w:val="left"/>
      <w:pPr>
        <w:ind w:left="2102" w:hanging="850"/>
      </w:pPr>
      <w:rPr>
        <w:rFonts w:hint="default"/>
        <w:lang w:val="en-US" w:eastAsia="zh-CN" w:bidi="ar-SA"/>
      </w:rPr>
    </w:lvl>
    <w:lvl w:ilvl="8">
      <w:start w:val="0"/>
      <w:numFmt w:val="bullet"/>
      <w:lvlText w:val="•"/>
      <w:lvlJc w:val="left"/>
      <w:pPr>
        <w:ind w:left="2228" w:hanging="850"/>
      </w:pPr>
      <w:rPr>
        <w:rFonts w:hint="default"/>
        <w:lang w:val="en-US" w:eastAsia="zh-CN" w:bidi="ar-SA"/>
      </w:rPr>
    </w:lvl>
  </w:abstractNum>
  <w:abstractNum w:abstractNumId="4">
    <w:multiLevelType w:val="hybridMultilevel"/>
    <w:lvl w:ilvl="0">
      <w:start w:val="1"/>
      <w:numFmt w:val="decimal"/>
      <w:lvlText w:val="%1"/>
      <w:lvlJc w:val="left"/>
      <w:pPr>
        <w:ind w:left="2813" w:hanging="850"/>
        <w:jc w:val="left"/>
      </w:pPr>
      <w:rPr>
        <w:rFonts w:hint="default"/>
        <w:lang w:val="en-US" w:eastAsia="zh-CN" w:bidi="ar-SA"/>
      </w:rPr>
    </w:lvl>
    <w:lvl w:ilvl="1">
      <w:start w:val="1"/>
      <w:numFmt w:val="decimal"/>
      <w:lvlText w:val="%1.%2"/>
      <w:lvlJc w:val="left"/>
      <w:pPr>
        <w:ind w:left="2813" w:hanging="85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197" w:hanging="850"/>
      </w:pPr>
      <w:rPr>
        <w:rFonts w:hint="default"/>
        <w:lang w:val="en-US" w:eastAsia="zh-CN" w:bidi="ar-SA"/>
      </w:rPr>
    </w:lvl>
    <w:lvl w:ilvl="3">
      <w:start w:val="0"/>
      <w:numFmt w:val="bullet"/>
      <w:lvlText w:val="•"/>
      <w:lvlJc w:val="left"/>
      <w:pPr>
        <w:ind w:left="4885" w:hanging="850"/>
      </w:pPr>
      <w:rPr>
        <w:rFonts w:hint="default"/>
        <w:lang w:val="en-US" w:eastAsia="zh-CN" w:bidi="ar-SA"/>
      </w:rPr>
    </w:lvl>
    <w:lvl w:ilvl="4">
      <w:start w:val="0"/>
      <w:numFmt w:val="bullet"/>
      <w:lvlText w:val="•"/>
      <w:lvlJc w:val="left"/>
      <w:pPr>
        <w:ind w:left="5574" w:hanging="850"/>
      </w:pPr>
      <w:rPr>
        <w:rFonts w:hint="default"/>
        <w:lang w:val="en-US" w:eastAsia="zh-CN" w:bidi="ar-SA"/>
      </w:rPr>
    </w:lvl>
    <w:lvl w:ilvl="5">
      <w:start w:val="0"/>
      <w:numFmt w:val="bullet"/>
      <w:lvlText w:val="•"/>
      <w:lvlJc w:val="left"/>
      <w:pPr>
        <w:ind w:left="6263" w:hanging="850"/>
      </w:pPr>
      <w:rPr>
        <w:rFonts w:hint="default"/>
        <w:lang w:val="en-US" w:eastAsia="zh-CN" w:bidi="ar-SA"/>
      </w:rPr>
    </w:lvl>
    <w:lvl w:ilvl="6">
      <w:start w:val="0"/>
      <w:numFmt w:val="bullet"/>
      <w:lvlText w:val="•"/>
      <w:lvlJc w:val="left"/>
      <w:pPr>
        <w:ind w:left="6951" w:hanging="850"/>
      </w:pPr>
      <w:rPr>
        <w:rFonts w:hint="default"/>
        <w:lang w:val="en-US" w:eastAsia="zh-CN" w:bidi="ar-SA"/>
      </w:rPr>
    </w:lvl>
    <w:lvl w:ilvl="7">
      <w:start w:val="0"/>
      <w:numFmt w:val="bullet"/>
      <w:lvlText w:val="•"/>
      <w:lvlJc w:val="left"/>
      <w:pPr>
        <w:ind w:left="7640" w:hanging="850"/>
      </w:pPr>
      <w:rPr>
        <w:rFonts w:hint="default"/>
        <w:lang w:val="en-US" w:eastAsia="zh-CN" w:bidi="ar-SA"/>
      </w:rPr>
    </w:lvl>
    <w:lvl w:ilvl="8">
      <w:start w:val="0"/>
      <w:numFmt w:val="bullet"/>
      <w:lvlText w:val="•"/>
      <w:lvlJc w:val="left"/>
      <w:pPr>
        <w:ind w:left="8329" w:hanging="850"/>
      </w:pPr>
      <w:rPr>
        <w:rFonts w:hint="default"/>
        <w:lang w:val="en-US" w:eastAsia="zh-CN" w:bidi="ar-SA"/>
      </w:rPr>
    </w:lvl>
  </w:abstractNum>
  <w:abstractNum w:abstractNumId="3">
    <w:multiLevelType w:val="hybridMultilevel"/>
    <w:lvl w:ilvl="0">
      <w:start w:val="3"/>
      <w:numFmt w:val="decimal"/>
      <w:lvlText w:val="%1."/>
      <w:lvlJc w:val="left"/>
      <w:pPr>
        <w:ind w:left="696"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010" w:hanging="418"/>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1985" w:hanging="418"/>
      </w:pPr>
      <w:rPr>
        <w:rFonts w:hint="default"/>
        <w:lang w:val="en-US" w:eastAsia="zh-CN" w:bidi="ar-SA"/>
      </w:rPr>
    </w:lvl>
    <w:lvl w:ilvl="3">
      <w:start w:val="0"/>
      <w:numFmt w:val="bullet"/>
      <w:lvlText w:val="•"/>
      <w:lvlJc w:val="left"/>
      <w:pPr>
        <w:ind w:left="2950" w:hanging="418"/>
      </w:pPr>
      <w:rPr>
        <w:rFonts w:hint="default"/>
        <w:lang w:val="en-US" w:eastAsia="zh-CN" w:bidi="ar-SA"/>
      </w:rPr>
    </w:lvl>
    <w:lvl w:ilvl="4">
      <w:start w:val="0"/>
      <w:numFmt w:val="bullet"/>
      <w:lvlText w:val="•"/>
      <w:lvlJc w:val="left"/>
      <w:pPr>
        <w:ind w:left="3915" w:hanging="418"/>
      </w:pPr>
      <w:rPr>
        <w:rFonts w:hint="default"/>
        <w:lang w:val="en-US" w:eastAsia="zh-CN" w:bidi="ar-SA"/>
      </w:rPr>
    </w:lvl>
    <w:lvl w:ilvl="5">
      <w:start w:val="0"/>
      <w:numFmt w:val="bullet"/>
      <w:lvlText w:val="•"/>
      <w:lvlJc w:val="left"/>
      <w:pPr>
        <w:ind w:left="4880" w:hanging="418"/>
      </w:pPr>
      <w:rPr>
        <w:rFonts w:hint="default"/>
        <w:lang w:val="en-US" w:eastAsia="zh-CN" w:bidi="ar-SA"/>
      </w:rPr>
    </w:lvl>
    <w:lvl w:ilvl="6">
      <w:start w:val="0"/>
      <w:numFmt w:val="bullet"/>
      <w:lvlText w:val="•"/>
      <w:lvlJc w:val="left"/>
      <w:pPr>
        <w:ind w:left="5845" w:hanging="418"/>
      </w:pPr>
      <w:rPr>
        <w:rFonts w:hint="default"/>
        <w:lang w:val="en-US" w:eastAsia="zh-CN" w:bidi="ar-SA"/>
      </w:rPr>
    </w:lvl>
    <w:lvl w:ilvl="7">
      <w:start w:val="0"/>
      <w:numFmt w:val="bullet"/>
      <w:lvlText w:val="•"/>
      <w:lvlJc w:val="left"/>
      <w:pPr>
        <w:ind w:left="6810" w:hanging="418"/>
      </w:pPr>
      <w:rPr>
        <w:rFonts w:hint="default"/>
        <w:lang w:val="en-US" w:eastAsia="zh-CN" w:bidi="ar-SA"/>
      </w:rPr>
    </w:lvl>
    <w:lvl w:ilvl="8">
      <w:start w:val="0"/>
      <w:numFmt w:val="bullet"/>
      <w:lvlText w:val="•"/>
      <w:lvlJc w:val="left"/>
      <w:pPr>
        <w:ind w:left="7776" w:hanging="418"/>
      </w:pPr>
      <w:rPr>
        <w:rFonts w:hint="default"/>
        <w:lang w:val="en-US" w:eastAsia="zh-CN" w:bidi="ar-SA"/>
      </w:rPr>
    </w:lvl>
  </w:abstractNum>
  <w:abstractNum w:abstractNumId="2">
    <w:multiLevelType w:val="hybridMultilevel"/>
    <w:lvl w:ilvl="0">
      <w:start w:val="2"/>
      <w:numFmt w:val="decimal"/>
      <w:lvlText w:val="%1"/>
      <w:lvlJc w:val="left"/>
      <w:pPr>
        <w:ind w:left="1010" w:hanging="420"/>
        <w:jc w:val="left"/>
      </w:pPr>
      <w:rPr>
        <w:rFonts w:hint="default"/>
        <w:lang w:val="en-US" w:eastAsia="zh-CN" w:bidi="ar-SA"/>
      </w:rPr>
    </w:lvl>
    <w:lvl w:ilvl="1">
      <w:start w:val="1"/>
      <w:numFmt w:val="decimal"/>
      <w:lvlText w:val="%1.%2"/>
      <w:lvlJc w:val="left"/>
      <w:pPr>
        <w:ind w:left="1010"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757" w:hanging="420"/>
      </w:pPr>
      <w:rPr>
        <w:rFonts w:hint="default"/>
        <w:lang w:val="en-US" w:eastAsia="zh-CN" w:bidi="ar-SA"/>
      </w:rPr>
    </w:lvl>
    <w:lvl w:ilvl="3">
      <w:start w:val="0"/>
      <w:numFmt w:val="bullet"/>
      <w:lvlText w:val="•"/>
      <w:lvlJc w:val="left"/>
      <w:pPr>
        <w:ind w:left="3625" w:hanging="420"/>
      </w:pPr>
      <w:rPr>
        <w:rFonts w:hint="default"/>
        <w:lang w:val="en-US" w:eastAsia="zh-CN" w:bidi="ar-SA"/>
      </w:rPr>
    </w:lvl>
    <w:lvl w:ilvl="4">
      <w:start w:val="0"/>
      <w:numFmt w:val="bullet"/>
      <w:lvlText w:val="•"/>
      <w:lvlJc w:val="left"/>
      <w:pPr>
        <w:ind w:left="4494" w:hanging="420"/>
      </w:pPr>
      <w:rPr>
        <w:rFonts w:hint="default"/>
        <w:lang w:val="en-US" w:eastAsia="zh-CN" w:bidi="ar-SA"/>
      </w:rPr>
    </w:lvl>
    <w:lvl w:ilvl="5">
      <w:start w:val="0"/>
      <w:numFmt w:val="bullet"/>
      <w:lvlText w:val="•"/>
      <w:lvlJc w:val="left"/>
      <w:pPr>
        <w:ind w:left="5363" w:hanging="420"/>
      </w:pPr>
      <w:rPr>
        <w:rFonts w:hint="default"/>
        <w:lang w:val="en-US" w:eastAsia="zh-CN" w:bidi="ar-SA"/>
      </w:rPr>
    </w:lvl>
    <w:lvl w:ilvl="6">
      <w:start w:val="0"/>
      <w:numFmt w:val="bullet"/>
      <w:lvlText w:val="•"/>
      <w:lvlJc w:val="left"/>
      <w:pPr>
        <w:ind w:left="6231" w:hanging="420"/>
      </w:pPr>
      <w:rPr>
        <w:rFonts w:hint="default"/>
        <w:lang w:val="en-US" w:eastAsia="zh-CN" w:bidi="ar-SA"/>
      </w:rPr>
    </w:lvl>
    <w:lvl w:ilvl="7">
      <w:start w:val="0"/>
      <w:numFmt w:val="bullet"/>
      <w:lvlText w:val="•"/>
      <w:lvlJc w:val="left"/>
      <w:pPr>
        <w:ind w:left="7100" w:hanging="420"/>
      </w:pPr>
      <w:rPr>
        <w:rFonts w:hint="default"/>
        <w:lang w:val="en-US" w:eastAsia="zh-CN" w:bidi="ar-SA"/>
      </w:rPr>
    </w:lvl>
    <w:lvl w:ilvl="8">
      <w:start w:val="0"/>
      <w:numFmt w:val="bullet"/>
      <w:lvlText w:val="•"/>
      <w:lvlJc w:val="left"/>
      <w:pPr>
        <w:ind w:left="7969" w:hanging="420"/>
      </w:pPr>
      <w:rPr>
        <w:rFonts w:hint="default"/>
        <w:lang w:val="en-US" w:eastAsia="zh-CN" w:bidi="ar-SA"/>
      </w:rPr>
    </w:lvl>
  </w:abstractNum>
  <w:abstractNum w:abstractNumId="1">
    <w:multiLevelType w:val="hybridMultilevel"/>
    <w:lvl w:ilvl="0">
      <w:start w:val="1"/>
      <w:numFmt w:val="decimal"/>
      <w:lvlText w:val="%1."/>
      <w:lvlJc w:val="left"/>
      <w:pPr>
        <w:ind w:left="696"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010"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85" w:hanging="420"/>
      </w:pPr>
      <w:rPr>
        <w:rFonts w:hint="default"/>
        <w:lang w:val="en-US" w:eastAsia="zh-CN" w:bidi="ar-SA"/>
      </w:rPr>
    </w:lvl>
    <w:lvl w:ilvl="3">
      <w:start w:val="0"/>
      <w:numFmt w:val="bullet"/>
      <w:lvlText w:val="•"/>
      <w:lvlJc w:val="left"/>
      <w:pPr>
        <w:ind w:left="2950" w:hanging="420"/>
      </w:pPr>
      <w:rPr>
        <w:rFonts w:hint="default"/>
        <w:lang w:val="en-US" w:eastAsia="zh-CN" w:bidi="ar-SA"/>
      </w:rPr>
    </w:lvl>
    <w:lvl w:ilvl="4">
      <w:start w:val="0"/>
      <w:numFmt w:val="bullet"/>
      <w:lvlText w:val="•"/>
      <w:lvlJc w:val="left"/>
      <w:pPr>
        <w:ind w:left="3915" w:hanging="420"/>
      </w:pPr>
      <w:rPr>
        <w:rFonts w:hint="default"/>
        <w:lang w:val="en-US" w:eastAsia="zh-CN" w:bidi="ar-SA"/>
      </w:rPr>
    </w:lvl>
    <w:lvl w:ilvl="5">
      <w:start w:val="0"/>
      <w:numFmt w:val="bullet"/>
      <w:lvlText w:val="•"/>
      <w:lvlJc w:val="left"/>
      <w:pPr>
        <w:ind w:left="4880" w:hanging="420"/>
      </w:pPr>
      <w:rPr>
        <w:rFonts w:hint="default"/>
        <w:lang w:val="en-US" w:eastAsia="zh-CN" w:bidi="ar-SA"/>
      </w:rPr>
    </w:lvl>
    <w:lvl w:ilvl="6">
      <w:start w:val="0"/>
      <w:numFmt w:val="bullet"/>
      <w:lvlText w:val="•"/>
      <w:lvlJc w:val="left"/>
      <w:pPr>
        <w:ind w:left="5845" w:hanging="420"/>
      </w:pPr>
      <w:rPr>
        <w:rFonts w:hint="default"/>
        <w:lang w:val="en-US" w:eastAsia="zh-CN" w:bidi="ar-SA"/>
      </w:rPr>
    </w:lvl>
    <w:lvl w:ilvl="7">
      <w:start w:val="0"/>
      <w:numFmt w:val="bullet"/>
      <w:lvlText w:val="•"/>
      <w:lvlJc w:val="left"/>
      <w:pPr>
        <w:ind w:left="6810" w:hanging="420"/>
      </w:pPr>
      <w:rPr>
        <w:rFonts w:hint="default"/>
        <w:lang w:val="en-US" w:eastAsia="zh-CN" w:bidi="ar-SA"/>
      </w:rPr>
    </w:lvl>
    <w:lvl w:ilvl="8">
      <w:start w:val="0"/>
      <w:numFmt w:val="bullet"/>
      <w:lvlText w:val="•"/>
      <w:lvlJc w:val="left"/>
      <w:pPr>
        <w:ind w:left="7776" w:hanging="420"/>
      </w:pPr>
      <w:rPr>
        <w:rFonts w:hint="default"/>
        <w:lang w:val="en-US" w:eastAsia="zh-CN" w:bidi="ar-SA"/>
      </w:rPr>
    </w:lvl>
  </w:abstractNum>
  <w:abstractNum w:abstractNumId="0">
    <w:multiLevelType w:val="hybridMultilevel"/>
    <w:lvl w:ilvl="0">
      <w:start w:val="0"/>
      <w:numFmt w:val="bullet"/>
      <w:lvlText w:val=""/>
      <w:lvlJc w:val="left"/>
      <w:pPr>
        <w:ind w:left="722" w:hanging="464"/>
      </w:pPr>
      <w:rPr>
        <w:rFonts w:hint="default" w:ascii="Wingdings" w:hAnsi="Wingdings" w:eastAsia="Wingdings" w:cs="Wingdings"/>
        <w:b/>
        <w:bCs/>
        <w:i w:val="0"/>
        <w:iCs w:val="0"/>
        <w:w w:val="99"/>
        <w:sz w:val="32"/>
        <w:szCs w:val="32"/>
        <w:lang w:val="en-US" w:eastAsia="zh-CN" w:bidi="ar-SA"/>
      </w:rPr>
    </w:lvl>
    <w:lvl w:ilvl="1">
      <w:start w:val="0"/>
      <w:numFmt w:val="bullet"/>
      <w:lvlText w:val=""/>
      <w:lvlJc w:val="left"/>
      <w:pPr>
        <w:ind w:left="1101" w:hanging="420"/>
      </w:pPr>
      <w:rPr>
        <w:rFonts w:hint="default" w:ascii="Wingdings" w:hAnsi="Wingdings" w:eastAsia="Wingdings" w:cs="Wingdings"/>
        <w:b/>
        <w:bCs/>
        <w:i w:val="0"/>
        <w:iCs w:val="0"/>
        <w:w w:val="100"/>
        <w:sz w:val="21"/>
        <w:szCs w:val="21"/>
        <w:lang w:val="en-US" w:eastAsia="zh-CN" w:bidi="ar-SA"/>
      </w:rPr>
    </w:lvl>
    <w:lvl w:ilvl="2">
      <w:start w:val="0"/>
      <w:numFmt w:val="bullet"/>
      <w:lvlText w:val="•"/>
      <w:lvlJc w:val="left"/>
      <w:pPr>
        <w:ind w:left="1100" w:hanging="420"/>
      </w:pPr>
      <w:rPr>
        <w:rFonts w:hint="default"/>
        <w:lang w:val="en-US" w:eastAsia="zh-CN" w:bidi="ar-SA"/>
      </w:rPr>
    </w:lvl>
    <w:lvl w:ilvl="3">
      <w:start w:val="0"/>
      <w:numFmt w:val="bullet"/>
      <w:lvlText w:val="•"/>
      <w:lvlJc w:val="left"/>
      <w:pPr>
        <w:ind w:left="2175" w:hanging="420"/>
      </w:pPr>
      <w:rPr>
        <w:rFonts w:hint="default"/>
        <w:lang w:val="en-US" w:eastAsia="zh-CN" w:bidi="ar-SA"/>
      </w:rPr>
    </w:lvl>
    <w:lvl w:ilvl="4">
      <w:start w:val="0"/>
      <w:numFmt w:val="bullet"/>
      <w:lvlText w:val="•"/>
      <w:lvlJc w:val="left"/>
      <w:pPr>
        <w:ind w:left="3251" w:hanging="420"/>
      </w:pPr>
      <w:rPr>
        <w:rFonts w:hint="default"/>
        <w:lang w:val="en-US" w:eastAsia="zh-CN" w:bidi="ar-SA"/>
      </w:rPr>
    </w:lvl>
    <w:lvl w:ilvl="5">
      <w:start w:val="0"/>
      <w:numFmt w:val="bullet"/>
      <w:lvlText w:val="•"/>
      <w:lvlJc w:val="left"/>
      <w:pPr>
        <w:ind w:left="4327"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479" w:hanging="420"/>
      </w:pPr>
      <w:rPr>
        <w:rFonts w:hint="default"/>
        <w:lang w:val="en-US" w:eastAsia="zh-CN" w:bidi="ar-SA"/>
      </w:rPr>
    </w:lvl>
    <w:lvl w:ilvl="8">
      <w:start w:val="0"/>
      <w:numFmt w:val="bullet"/>
      <w:lvlText w:val="•"/>
      <w:lvlJc w:val="left"/>
      <w:pPr>
        <w:ind w:left="7554" w:hanging="420"/>
      </w:pPr>
      <w:rPr>
        <w:rFonts w:hint="default"/>
        <w:lang w:val="en-US" w:eastAsia="zh-CN"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64"/>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291"/>
      <w:outlineLvl w:val="2"/>
    </w:pPr>
    <w:rPr>
      <w:rFonts w:ascii="Microsoft JhengHei" w:hAnsi="Microsoft JhengHei" w:eastAsia="Microsoft JhengHei" w:cs="Microsoft JhengHei"/>
      <w:b/>
      <w:bCs/>
      <w:sz w:val="22"/>
      <w:szCs w:val="22"/>
      <w:lang w:val="en-US" w:eastAsia="zh-CN" w:bidi="ar-SA"/>
    </w:rPr>
  </w:style>
  <w:style w:styleId="ListParagraph" w:type="paragraph">
    <w:name w:val="List Paragraph"/>
    <w:basedOn w:val="Normal"/>
    <w:uiPriority w:val="1"/>
    <w:qFormat/>
    <w:pPr>
      <w:ind w:left="1214" w:hanging="85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2023-06-05T08:01:22Z</dcterms:created>
  <dcterms:modified xsi:type="dcterms:W3CDTF">2023-06-05T08:01:22Z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