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47"/>
        <w:ind w:left="0" w:right="105"/>
        <w:jc w:val="right"/>
      </w:pPr>
      <w:r>
        <w:rPr/>
        <w:drawing>
          <wp:anchor distT="0" distB="0" distL="0" distR="0" allowOverlap="1" layoutInCell="1" locked="0" behindDoc="0" simplePos="0" relativeHeight="15729152">
            <wp:simplePos x="0" y="0"/>
            <wp:positionH relativeFrom="page">
              <wp:posOffset>6096000</wp:posOffset>
            </wp:positionH>
            <wp:positionV relativeFrom="paragraph">
              <wp:posOffset>242442</wp:posOffset>
            </wp:positionV>
            <wp:extent cx="725424" cy="725424"/>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5424" cy="725424"/>
                    </a:xfrm>
                    <a:prstGeom prst="rect">
                      <a:avLst/>
                    </a:prstGeom>
                  </pic:spPr>
                </pic:pic>
              </a:graphicData>
            </a:graphic>
          </wp:anchor>
        </w:drawing>
      </w:r>
      <w:r>
        <w:rPr>
          <w:spacing w:val="-2"/>
        </w:rPr>
        <w:t>泰康人寿[2018</w:t>
      </w:r>
      <w:r>
        <w:rPr>
          <w:spacing w:val="-9"/>
        </w:rPr>
        <w:t>]终身寿险 </w:t>
      </w:r>
      <w:r>
        <w:rPr>
          <w:spacing w:val="-2"/>
        </w:rPr>
        <w:t>039</w:t>
      </w:r>
      <w:r>
        <w:rPr>
          <w:spacing w:val="-28"/>
        </w:rPr>
        <w:t> 号</w:t>
      </w:r>
    </w:p>
    <w:p>
      <w:pPr>
        <w:pStyle w:val="BodyText"/>
        <w:ind w:left="0"/>
        <w:rPr>
          <w:sz w:val="20"/>
        </w:rPr>
      </w:pPr>
    </w:p>
    <w:p>
      <w:pPr>
        <w:pStyle w:val="BodyText"/>
        <w:ind w:left="0"/>
        <w:rPr>
          <w:sz w:val="20"/>
        </w:rPr>
      </w:pPr>
    </w:p>
    <w:p>
      <w:pPr>
        <w:spacing w:after="0"/>
        <w:rPr>
          <w:sz w:val="20"/>
        </w:rPr>
        <w:sectPr>
          <w:type w:val="continuous"/>
          <w:pgSz w:w="11900" w:h="16840"/>
          <w:pgMar w:top="340" w:bottom="280" w:left="920" w:right="220"/>
        </w:sectPr>
      </w:pPr>
    </w:p>
    <w:p>
      <w:pPr>
        <w:pStyle w:val="Heading1"/>
        <w:spacing w:line="175" w:lineRule="auto" w:before="252"/>
        <w:ind w:left="4148" w:hanging="1858"/>
        <w:jc w:val="left"/>
      </w:pPr>
      <w:r>
        <w:rPr>
          <w:spacing w:val="-5"/>
        </w:rPr>
        <w:t>泰康嘉福 </w:t>
      </w:r>
      <w:r>
        <w:rPr/>
        <w:t>1</w:t>
      </w:r>
      <w:r>
        <w:rPr>
          <w:spacing w:val="-5"/>
        </w:rPr>
        <w:t> 号终身寿险</w:t>
      </w:r>
      <w:r>
        <w:rPr/>
        <w:t>（万能型）条款</w:t>
      </w:r>
      <w:r>
        <w:rPr>
          <w:spacing w:val="16"/>
        </w:rPr>
        <w:t>阅 读 指 引</w:t>
      </w:r>
    </w:p>
    <w:p>
      <w:pPr>
        <w:spacing w:line="240" w:lineRule="auto" w:before="0"/>
        <w:rPr>
          <w:rFonts w:ascii="微软雅黑"/>
          <w:b/>
          <w:sz w:val="20"/>
        </w:rPr>
      </w:pPr>
      <w:r>
        <w:rPr/>
        <w:br w:type="column"/>
      </w:r>
      <w:r>
        <w:rPr>
          <w:rFonts w:ascii="微软雅黑"/>
          <w:b/>
          <w:sz w:val="20"/>
        </w:rPr>
      </w:r>
    </w:p>
    <w:p>
      <w:pPr>
        <w:pStyle w:val="BodyText"/>
        <w:spacing w:before="5"/>
        <w:ind w:left="0"/>
        <w:rPr>
          <w:rFonts w:ascii="微软雅黑"/>
          <w:b/>
          <w:sz w:val="24"/>
        </w:rPr>
      </w:pPr>
    </w:p>
    <w:p>
      <w:pPr>
        <w:pStyle w:val="BodyText"/>
        <w:ind w:left="329"/>
      </w:pPr>
      <w:r>
        <w:rPr>
          <w:spacing w:val="-3"/>
        </w:rPr>
        <w:t>请扫描以查询验证条款</w:t>
      </w:r>
    </w:p>
    <w:p>
      <w:pPr>
        <w:spacing w:after="0"/>
        <w:sectPr>
          <w:type w:val="continuous"/>
          <w:pgSz w:w="11900" w:h="16840"/>
          <w:pgMar w:top="340" w:bottom="280" w:left="920" w:right="220"/>
          <w:cols w:num="2" w:equalWidth="0">
            <w:col w:w="7778" w:space="40"/>
            <w:col w:w="2942"/>
          </w:cols>
        </w:sectPr>
      </w:pPr>
    </w:p>
    <w:p>
      <w:pPr>
        <w:pStyle w:val="BodyText"/>
        <w:spacing w:before="1"/>
        <w:ind w:left="0"/>
        <w:rPr>
          <w:sz w:val="12"/>
        </w:rPr>
      </w:pPr>
    </w:p>
    <w:p>
      <w:pPr>
        <w:pStyle w:val="BodyText"/>
        <w:spacing w:before="72"/>
        <w:ind w:left="831"/>
      </w:pPr>
      <w:r>
        <w:rPr/>
        <w:drawing>
          <wp:anchor distT="0" distB="0" distL="0" distR="0" allowOverlap="1" layoutInCell="1" locked="0" behindDoc="1" simplePos="0" relativeHeight="486789632">
            <wp:simplePos x="0" y="0"/>
            <wp:positionH relativeFrom="page">
              <wp:posOffset>630936</wp:posOffset>
            </wp:positionH>
            <wp:positionV relativeFrom="paragraph">
              <wp:posOffset>270510</wp:posOffset>
            </wp:positionV>
            <wp:extent cx="6339840" cy="7543800"/>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6339840" cy="7543800"/>
                    </a:xfrm>
                    <a:prstGeom prst="rect">
                      <a:avLst/>
                    </a:prstGeom>
                  </pic:spPr>
                </pic:pic>
              </a:graphicData>
            </a:graphic>
          </wp:anchor>
        </w:drawing>
      </w:r>
      <w:r>
        <w:rPr>
          <w:spacing w:val="-149"/>
        </w:rPr>
        <w:t>本</w:t>
      </w:r>
      <w:r>
        <w:rPr>
          <w:spacing w:val="-63"/>
          <w:position w:val="-7"/>
        </w:rPr>
        <w:t>．</w:t>
      </w:r>
      <w:r>
        <w:rPr>
          <w:spacing w:val="-149"/>
        </w:rPr>
        <w:t>阅</w:t>
      </w:r>
      <w:r>
        <w:rPr>
          <w:spacing w:val="-63"/>
          <w:position w:val="-7"/>
        </w:rPr>
        <w:t>．</w:t>
      </w:r>
      <w:r>
        <w:rPr>
          <w:spacing w:val="-149"/>
        </w:rPr>
        <w:t>读</w:t>
      </w:r>
      <w:r>
        <w:rPr>
          <w:spacing w:val="-63"/>
          <w:position w:val="-7"/>
        </w:rPr>
        <w:t>．</w:t>
      </w:r>
      <w:r>
        <w:rPr>
          <w:spacing w:val="-149"/>
        </w:rPr>
        <w:t>指</w:t>
      </w:r>
      <w:r>
        <w:rPr>
          <w:spacing w:val="-63"/>
          <w:position w:val="-7"/>
        </w:rPr>
        <w:t>．</w:t>
      </w:r>
      <w:r>
        <w:rPr>
          <w:spacing w:val="-154"/>
        </w:rPr>
        <w:t>引</w:t>
      </w:r>
      <w:r>
        <w:rPr>
          <w:spacing w:val="-63"/>
          <w:position w:val="-7"/>
        </w:rPr>
        <w:t>．</w:t>
      </w:r>
      <w:r>
        <w:rPr>
          <w:spacing w:val="-149"/>
        </w:rPr>
        <w:t>有</w:t>
      </w:r>
      <w:r>
        <w:rPr>
          <w:spacing w:val="-63"/>
          <w:position w:val="-7"/>
        </w:rPr>
        <w:t>．</w:t>
      </w:r>
      <w:r>
        <w:rPr>
          <w:spacing w:val="-149"/>
        </w:rPr>
        <w:t>助</w:t>
      </w:r>
      <w:r>
        <w:rPr>
          <w:spacing w:val="-63"/>
          <w:position w:val="-7"/>
        </w:rPr>
        <w:t>．</w:t>
      </w:r>
      <w:r>
        <w:rPr>
          <w:spacing w:val="-149"/>
        </w:rPr>
        <w:t>于</w:t>
      </w:r>
      <w:r>
        <w:rPr>
          <w:spacing w:val="-63"/>
          <w:position w:val="-7"/>
        </w:rPr>
        <w:t>．</w:t>
      </w:r>
      <w:r>
        <w:rPr>
          <w:spacing w:val="-154"/>
        </w:rPr>
        <w:t>您</w:t>
      </w:r>
      <w:r>
        <w:rPr>
          <w:spacing w:val="-63"/>
          <w:position w:val="-7"/>
        </w:rPr>
        <w:t>．</w:t>
      </w:r>
      <w:r>
        <w:rPr>
          <w:spacing w:val="-149"/>
        </w:rPr>
        <w:t>理</w:t>
      </w:r>
      <w:r>
        <w:rPr>
          <w:spacing w:val="-63"/>
          <w:position w:val="-7"/>
        </w:rPr>
        <w:t>．</w:t>
      </w:r>
      <w:r>
        <w:rPr>
          <w:spacing w:val="-149"/>
        </w:rPr>
        <w:t>解</w:t>
      </w:r>
      <w:r>
        <w:rPr>
          <w:spacing w:val="-63"/>
          <w:position w:val="-7"/>
        </w:rPr>
        <w:t>．</w:t>
      </w:r>
      <w:r>
        <w:rPr>
          <w:spacing w:val="-149"/>
        </w:rPr>
        <w:t>条</w:t>
      </w:r>
      <w:r>
        <w:rPr>
          <w:spacing w:val="-63"/>
          <w:position w:val="-7"/>
        </w:rPr>
        <w:t>．</w:t>
      </w:r>
      <w:r>
        <w:rPr>
          <w:spacing w:val="-154"/>
        </w:rPr>
        <w:t>款</w:t>
      </w:r>
      <w:r>
        <w:rPr>
          <w:spacing w:val="-92"/>
          <w:position w:val="-7"/>
        </w:rPr>
        <w:t>．</w:t>
      </w:r>
      <w:r>
        <w:rPr>
          <w:spacing w:val="-92"/>
        </w:rPr>
        <w:t>，</w:t>
      </w:r>
      <w:r>
        <w:rPr>
          <w:spacing w:val="-92"/>
          <w:position w:val="-7"/>
        </w:rPr>
        <w:t>．</w:t>
      </w:r>
      <w:r>
        <w:rPr>
          <w:spacing w:val="-149"/>
        </w:rPr>
        <w:t>对</w:t>
      </w:r>
      <w:r>
        <w:rPr>
          <w:spacing w:val="-63"/>
          <w:position w:val="-7"/>
        </w:rPr>
        <w:t>．</w:t>
      </w:r>
      <w:r>
        <w:rPr>
          <w:spacing w:val="-149"/>
        </w:rPr>
        <w:t>本</w:t>
      </w:r>
      <w:r>
        <w:rPr>
          <w:spacing w:val="-63"/>
          <w:position w:val="-7"/>
        </w:rPr>
        <w:t>．</w:t>
      </w:r>
      <w:r>
        <w:rPr>
          <w:spacing w:val="-154"/>
        </w:rPr>
        <w:t>合</w:t>
      </w:r>
      <w:r>
        <w:rPr>
          <w:spacing w:val="-63"/>
          <w:position w:val="-7"/>
        </w:rPr>
        <w:t>．</w:t>
      </w:r>
      <w:r>
        <w:rPr>
          <w:spacing w:val="-149"/>
        </w:rPr>
        <w:t>同</w:t>
      </w:r>
      <w:r>
        <w:rPr>
          <w:spacing w:val="-63"/>
          <w:position w:val="-7"/>
        </w:rPr>
        <w:t>．</w:t>
      </w:r>
      <w:r>
        <w:rPr>
          <w:spacing w:val="-149"/>
        </w:rPr>
        <w:t>内</w:t>
      </w:r>
      <w:r>
        <w:rPr>
          <w:spacing w:val="-63"/>
          <w:position w:val="-7"/>
        </w:rPr>
        <w:t>．</w:t>
      </w:r>
      <w:r>
        <w:rPr>
          <w:spacing w:val="-149"/>
        </w:rPr>
        <w:t>容</w:t>
      </w:r>
      <w:r>
        <w:rPr>
          <w:spacing w:val="-63"/>
          <w:position w:val="-7"/>
        </w:rPr>
        <w:t>．</w:t>
      </w:r>
      <w:r>
        <w:rPr>
          <w:spacing w:val="-154"/>
        </w:rPr>
        <w:t>的</w:t>
      </w:r>
      <w:r>
        <w:rPr>
          <w:spacing w:val="-63"/>
          <w:position w:val="-7"/>
        </w:rPr>
        <w:t>．</w:t>
      </w:r>
      <w:r>
        <w:rPr>
          <w:spacing w:val="-149"/>
        </w:rPr>
        <w:t>解</w:t>
      </w:r>
      <w:r>
        <w:rPr>
          <w:spacing w:val="-63"/>
          <w:position w:val="-7"/>
        </w:rPr>
        <w:t>．</w:t>
      </w:r>
      <w:r>
        <w:rPr>
          <w:spacing w:val="-154"/>
        </w:rPr>
        <w:t>释</w:t>
      </w:r>
      <w:r>
        <w:rPr>
          <w:spacing w:val="-63"/>
          <w:position w:val="-7"/>
        </w:rPr>
        <w:t>．</w:t>
      </w:r>
      <w:r>
        <w:rPr>
          <w:spacing w:val="-149"/>
        </w:rPr>
        <w:t>凡</w:t>
      </w:r>
      <w:r>
        <w:rPr>
          <w:spacing w:val="-63"/>
          <w:position w:val="-7"/>
        </w:rPr>
        <w:t>．</w:t>
      </w:r>
      <w:r>
        <w:rPr>
          <w:spacing w:val="-149"/>
        </w:rPr>
        <w:t>条</w:t>
      </w:r>
      <w:r>
        <w:rPr>
          <w:spacing w:val="-63"/>
          <w:position w:val="-7"/>
        </w:rPr>
        <w:t>．</w:t>
      </w:r>
      <w:r>
        <w:rPr>
          <w:spacing w:val="-149"/>
        </w:rPr>
        <w:t>款</w:t>
      </w:r>
      <w:r>
        <w:rPr>
          <w:spacing w:val="-63"/>
          <w:position w:val="-7"/>
        </w:rPr>
        <w:t>．</w:t>
      </w:r>
      <w:r>
        <w:rPr>
          <w:spacing w:val="-149"/>
        </w:rPr>
        <w:t>已</w:t>
      </w:r>
      <w:r>
        <w:rPr>
          <w:spacing w:val="-63"/>
          <w:position w:val="-7"/>
        </w:rPr>
        <w:t>．</w:t>
      </w:r>
      <w:r>
        <w:rPr>
          <w:spacing w:val="-154"/>
        </w:rPr>
        <w:t>有</w:t>
      </w:r>
      <w:r>
        <w:rPr>
          <w:spacing w:val="-63"/>
          <w:position w:val="-7"/>
        </w:rPr>
        <w:t>．</w:t>
      </w:r>
      <w:r>
        <w:rPr>
          <w:spacing w:val="-149"/>
        </w:rPr>
        <w:t>约</w:t>
      </w:r>
      <w:r>
        <w:rPr>
          <w:spacing w:val="-63"/>
          <w:position w:val="-7"/>
        </w:rPr>
        <w:t>．</w:t>
      </w:r>
      <w:r>
        <w:rPr>
          <w:spacing w:val="-149"/>
        </w:rPr>
        <w:t>定</w:t>
      </w:r>
      <w:r>
        <w:rPr>
          <w:spacing w:val="-63"/>
          <w:position w:val="-7"/>
        </w:rPr>
        <w:t>．</w:t>
      </w:r>
      <w:r>
        <w:rPr>
          <w:spacing w:val="-149"/>
        </w:rPr>
        <w:t>的</w:t>
      </w:r>
      <w:r>
        <w:rPr>
          <w:spacing w:val="-94"/>
          <w:position w:val="-7"/>
        </w:rPr>
        <w:t>．</w:t>
      </w:r>
      <w:r>
        <w:rPr>
          <w:spacing w:val="-94"/>
        </w:rPr>
        <w:t>，</w:t>
      </w:r>
      <w:r>
        <w:rPr>
          <w:spacing w:val="-94"/>
          <w:position w:val="-7"/>
        </w:rPr>
        <w:t>．</w:t>
      </w:r>
      <w:r>
        <w:rPr>
          <w:spacing w:val="-149"/>
        </w:rPr>
        <w:t>以</w:t>
      </w:r>
      <w:r>
        <w:rPr>
          <w:spacing w:val="-63"/>
          <w:position w:val="-7"/>
        </w:rPr>
        <w:t>．</w:t>
      </w:r>
      <w:r>
        <w:rPr>
          <w:spacing w:val="-149"/>
        </w:rPr>
        <w:t>条</w:t>
      </w:r>
      <w:r>
        <w:rPr>
          <w:spacing w:val="-63"/>
          <w:position w:val="-7"/>
        </w:rPr>
        <w:t>．</w:t>
      </w:r>
      <w:r>
        <w:rPr>
          <w:spacing w:val="-149"/>
        </w:rPr>
        <w:t>款</w:t>
      </w:r>
      <w:r>
        <w:rPr>
          <w:spacing w:val="-63"/>
          <w:position w:val="-7"/>
        </w:rPr>
        <w:t>．</w:t>
      </w:r>
      <w:r>
        <w:rPr>
          <w:spacing w:val="-154"/>
        </w:rPr>
        <w:t>约</w:t>
      </w:r>
      <w:r>
        <w:rPr>
          <w:spacing w:val="-63"/>
          <w:position w:val="-7"/>
        </w:rPr>
        <w:t>．</w:t>
      </w:r>
      <w:r>
        <w:rPr>
          <w:spacing w:val="-149"/>
        </w:rPr>
        <w:t>定</w:t>
      </w:r>
      <w:r>
        <w:rPr>
          <w:spacing w:val="-63"/>
          <w:position w:val="-7"/>
        </w:rPr>
        <w:t>．</w:t>
      </w:r>
      <w:r>
        <w:rPr>
          <w:spacing w:val="-149"/>
        </w:rPr>
        <w:t>为</w:t>
      </w:r>
      <w:r>
        <w:rPr>
          <w:spacing w:val="-63"/>
          <w:position w:val="-7"/>
        </w:rPr>
        <w:t>．</w:t>
      </w:r>
      <w:r>
        <w:rPr>
          <w:spacing w:val="-149"/>
        </w:rPr>
        <w:t>准</w:t>
      </w:r>
      <w:r>
        <w:rPr>
          <w:spacing w:val="-63"/>
          <w:position w:val="-7"/>
        </w:rPr>
        <w:t>．</w:t>
      </w:r>
      <w:r>
        <w:rPr>
          <w:spacing w:val="-154"/>
        </w:rPr>
        <w:t>。</w:t>
      </w:r>
      <w:r>
        <w:rPr>
          <w:spacing w:val="-10"/>
          <w:position w:val="-7"/>
        </w:rPr>
        <w:t>．</w:t>
      </w:r>
    </w:p>
    <w:p>
      <w:pPr>
        <w:pStyle w:val="Heading3"/>
        <w:tabs>
          <w:tab w:pos="1220" w:val="left" w:leader="none"/>
        </w:tabs>
        <w:spacing w:line="240" w:lineRule="auto" w:before="104"/>
        <w:ind w:left="212" w:firstLine="0"/>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2"/>
        </w:rPr>
        <w:t>您拥有的重要权益</w:t>
      </w:r>
    </w:p>
    <w:p>
      <w:pPr>
        <w:pStyle w:val="ListParagraph"/>
        <w:numPr>
          <w:ilvl w:val="0"/>
          <w:numId w:val="1"/>
        </w:numPr>
        <w:tabs>
          <w:tab w:pos="1244" w:val="left" w:leader="none"/>
          <w:tab w:pos="1245" w:val="left" w:leader="none"/>
          <w:tab w:pos="9534" w:val="right" w:leader="dot"/>
        </w:tabs>
        <w:spacing w:line="240" w:lineRule="auto" w:before="59" w:after="0"/>
        <w:ind w:left="1244" w:right="0" w:hanging="399"/>
        <w:jc w:val="left"/>
        <w:rPr>
          <w:sz w:val="21"/>
        </w:rPr>
      </w:pPr>
      <w:r>
        <w:rPr>
          <w:spacing w:val="-2"/>
          <w:sz w:val="21"/>
        </w:rPr>
        <w:t>犹</w:t>
      </w:r>
      <w:r>
        <w:rPr>
          <w:spacing w:val="-2"/>
          <w:sz w:val="21"/>
        </w:rPr>
        <w:t>豫</w:t>
      </w:r>
      <w:r>
        <w:rPr>
          <w:spacing w:val="-2"/>
          <w:sz w:val="21"/>
        </w:rPr>
        <w:t>期</w:t>
      </w:r>
      <w:r>
        <w:rPr>
          <w:spacing w:val="-2"/>
          <w:sz w:val="21"/>
        </w:rPr>
        <w:t>内</w:t>
      </w:r>
      <w:r>
        <w:rPr>
          <w:spacing w:val="-2"/>
          <w:sz w:val="21"/>
        </w:rPr>
        <w:t>您</w:t>
      </w:r>
      <w:r>
        <w:rPr>
          <w:spacing w:val="-2"/>
          <w:sz w:val="21"/>
        </w:rPr>
        <w:t>若</w:t>
      </w:r>
      <w:r>
        <w:rPr>
          <w:spacing w:val="-2"/>
          <w:sz w:val="21"/>
        </w:rPr>
        <w:t>要</w:t>
      </w:r>
      <w:r>
        <w:rPr>
          <w:spacing w:val="-2"/>
          <w:sz w:val="21"/>
        </w:rPr>
        <w:t>求</w:t>
      </w:r>
      <w:r>
        <w:rPr>
          <w:spacing w:val="-2"/>
          <w:sz w:val="21"/>
        </w:rPr>
        <w:t>解</w:t>
      </w:r>
      <w:r>
        <w:rPr>
          <w:spacing w:val="-2"/>
          <w:sz w:val="21"/>
        </w:rPr>
        <w:t>除</w:t>
      </w:r>
      <w:r>
        <w:rPr>
          <w:spacing w:val="-2"/>
          <w:sz w:val="21"/>
        </w:rPr>
        <w:t>合</w:t>
      </w:r>
      <w:r>
        <w:rPr>
          <w:spacing w:val="-2"/>
          <w:sz w:val="21"/>
        </w:rPr>
        <w:t>同</w:t>
      </w:r>
      <w:r>
        <w:rPr>
          <w:spacing w:val="-2"/>
          <w:sz w:val="21"/>
        </w:rPr>
        <w:t>，</w:t>
      </w:r>
      <w:r>
        <w:rPr>
          <w:spacing w:val="-2"/>
          <w:sz w:val="21"/>
        </w:rPr>
        <w:t>我</w:t>
      </w:r>
      <w:r>
        <w:rPr>
          <w:spacing w:val="-2"/>
          <w:sz w:val="21"/>
        </w:rPr>
        <w:t>们</w:t>
      </w:r>
      <w:r>
        <w:rPr>
          <w:spacing w:val="-2"/>
          <w:sz w:val="21"/>
        </w:rPr>
        <w:t>仅</w:t>
      </w:r>
      <w:r>
        <w:rPr>
          <w:spacing w:val="-2"/>
          <w:sz w:val="21"/>
        </w:rPr>
        <w:t>扣除</w:t>
      </w:r>
      <w:r>
        <w:rPr>
          <w:spacing w:val="-2"/>
          <w:sz w:val="21"/>
        </w:rPr>
        <w:t>工</w:t>
      </w:r>
      <w:r>
        <w:rPr>
          <w:spacing w:val="-2"/>
          <w:sz w:val="21"/>
        </w:rPr>
        <w:t>本</w:t>
      </w:r>
      <w:r>
        <w:rPr>
          <w:spacing w:val="-10"/>
          <w:sz w:val="21"/>
        </w:rPr>
        <w:t>费</w:t>
      </w:r>
      <w:r>
        <w:rPr>
          <w:rFonts w:ascii="Times New Roman" w:hAnsi="Times New Roman" w:eastAsia="Times New Roman"/>
          <w:sz w:val="21"/>
        </w:rPr>
        <w:tab/>
      </w:r>
      <w:r>
        <w:rPr>
          <w:spacing w:val="-5"/>
          <w:sz w:val="21"/>
        </w:rPr>
        <w:t>1.4</w:t>
      </w:r>
    </w:p>
    <w:p>
      <w:pPr>
        <w:pStyle w:val="ListParagraph"/>
        <w:numPr>
          <w:ilvl w:val="0"/>
          <w:numId w:val="1"/>
        </w:numPr>
        <w:tabs>
          <w:tab w:pos="1244" w:val="left" w:leader="none"/>
          <w:tab w:pos="1245" w:val="left" w:leader="none"/>
          <w:tab w:pos="9539" w:val="right" w:leader="dot"/>
        </w:tabs>
        <w:spacing w:line="240" w:lineRule="auto" w:before="43" w:after="0"/>
        <w:ind w:left="1244" w:right="0" w:hanging="399"/>
        <w:jc w:val="left"/>
        <w:rPr>
          <w:sz w:val="21"/>
        </w:rPr>
      </w:pPr>
      <w:r>
        <w:rPr>
          <w:spacing w:val="-2"/>
          <w:sz w:val="21"/>
        </w:rPr>
        <w:t>本</w:t>
      </w:r>
      <w:r>
        <w:rPr>
          <w:spacing w:val="-2"/>
          <w:sz w:val="21"/>
        </w:rPr>
        <w:t>合</w:t>
      </w:r>
      <w:r>
        <w:rPr>
          <w:spacing w:val="-2"/>
          <w:sz w:val="21"/>
        </w:rPr>
        <w:t>同</w:t>
      </w:r>
      <w:r>
        <w:rPr>
          <w:spacing w:val="-2"/>
          <w:sz w:val="21"/>
        </w:rPr>
        <w:t>提</w:t>
      </w:r>
      <w:r>
        <w:rPr>
          <w:spacing w:val="-2"/>
          <w:sz w:val="21"/>
        </w:rPr>
        <w:t>供</w:t>
      </w:r>
      <w:r>
        <w:rPr>
          <w:spacing w:val="-2"/>
          <w:sz w:val="21"/>
        </w:rPr>
        <w:t>的</w:t>
      </w:r>
      <w:r>
        <w:rPr>
          <w:spacing w:val="-2"/>
          <w:sz w:val="21"/>
        </w:rPr>
        <w:t>保</w:t>
      </w:r>
      <w:r>
        <w:rPr>
          <w:spacing w:val="-2"/>
          <w:sz w:val="21"/>
        </w:rPr>
        <w:t>障</w:t>
      </w:r>
      <w:r>
        <w:rPr>
          <w:spacing w:val="-2"/>
          <w:sz w:val="21"/>
        </w:rPr>
        <w:t>在</w:t>
      </w:r>
      <w:r>
        <w:rPr>
          <w:spacing w:val="-2"/>
          <w:sz w:val="21"/>
        </w:rPr>
        <w:t>保</w:t>
      </w:r>
      <w:r>
        <w:rPr>
          <w:spacing w:val="-2"/>
          <w:sz w:val="21"/>
        </w:rPr>
        <w:t>险</w:t>
      </w:r>
      <w:r>
        <w:rPr>
          <w:spacing w:val="-2"/>
          <w:sz w:val="21"/>
        </w:rPr>
        <w:t>责</w:t>
      </w:r>
      <w:r>
        <w:rPr>
          <w:spacing w:val="-2"/>
          <w:sz w:val="21"/>
        </w:rPr>
        <w:t>任</w:t>
      </w:r>
      <w:r>
        <w:rPr>
          <w:spacing w:val="-2"/>
          <w:sz w:val="21"/>
        </w:rPr>
        <w:t>条</w:t>
      </w:r>
      <w:r>
        <w:rPr>
          <w:spacing w:val="-2"/>
          <w:sz w:val="21"/>
        </w:rPr>
        <w:t>款</w:t>
      </w:r>
      <w:r>
        <w:rPr>
          <w:spacing w:val="-2"/>
          <w:sz w:val="21"/>
        </w:rPr>
        <w:t>中</w:t>
      </w:r>
      <w:r>
        <w:rPr>
          <w:spacing w:val="-2"/>
          <w:sz w:val="21"/>
        </w:rPr>
        <w:t>列</w:t>
      </w:r>
      <w:r>
        <w:rPr>
          <w:spacing w:val="-10"/>
          <w:sz w:val="21"/>
        </w:rPr>
        <w:t>明</w:t>
      </w:r>
      <w:r>
        <w:rPr>
          <w:rFonts w:ascii="Times New Roman" w:hAnsi="Times New Roman" w:eastAsia="Times New Roman"/>
          <w:sz w:val="21"/>
        </w:rPr>
        <w:tab/>
      </w:r>
      <w:r>
        <w:rPr>
          <w:spacing w:val="-5"/>
          <w:sz w:val="21"/>
        </w:rPr>
        <w:t>2.4</w:t>
      </w:r>
    </w:p>
    <w:p>
      <w:pPr>
        <w:pStyle w:val="ListParagraph"/>
        <w:numPr>
          <w:ilvl w:val="0"/>
          <w:numId w:val="1"/>
        </w:numPr>
        <w:tabs>
          <w:tab w:pos="1244" w:val="left" w:leader="none"/>
          <w:tab w:pos="1245" w:val="left" w:leader="none"/>
          <w:tab w:pos="9534" w:val="right" w:leader="dot"/>
        </w:tabs>
        <w:spacing w:line="240" w:lineRule="auto" w:before="43" w:after="0"/>
        <w:ind w:left="1244" w:right="0" w:hanging="399"/>
        <w:jc w:val="left"/>
        <w:rPr>
          <w:sz w:val="21"/>
        </w:rPr>
      </w:pPr>
      <w:r>
        <w:rPr>
          <w:spacing w:val="-2"/>
          <w:sz w:val="21"/>
        </w:rPr>
        <w:t>您</w:t>
      </w:r>
      <w:r>
        <w:rPr>
          <w:spacing w:val="-2"/>
          <w:sz w:val="21"/>
        </w:rPr>
        <w:t>有</w:t>
      </w:r>
      <w:r>
        <w:rPr>
          <w:spacing w:val="-2"/>
          <w:sz w:val="21"/>
        </w:rPr>
        <w:t>按</w:t>
      </w:r>
      <w:r>
        <w:rPr>
          <w:spacing w:val="-2"/>
          <w:sz w:val="21"/>
        </w:rPr>
        <w:t>本</w:t>
      </w:r>
      <w:r>
        <w:rPr>
          <w:spacing w:val="-2"/>
          <w:sz w:val="21"/>
        </w:rPr>
        <w:t>合</w:t>
      </w:r>
      <w:r>
        <w:rPr>
          <w:spacing w:val="-2"/>
          <w:sz w:val="21"/>
        </w:rPr>
        <w:t>同</w:t>
      </w:r>
      <w:r>
        <w:rPr>
          <w:spacing w:val="-2"/>
          <w:sz w:val="21"/>
        </w:rPr>
        <w:t>约</w:t>
      </w:r>
      <w:r>
        <w:rPr>
          <w:spacing w:val="-2"/>
          <w:sz w:val="21"/>
        </w:rPr>
        <w:t>定</w:t>
      </w:r>
      <w:r>
        <w:rPr>
          <w:spacing w:val="-2"/>
          <w:sz w:val="21"/>
        </w:rPr>
        <w:t>部</w:t>
      </w:r>
      <w:r>
        <w:rPr>
          <w:spacing w:val="-2"/>
          <w:sz w:val="21"/>
        </w:rPr>
        <w:t>分</w:t>
      </w:r>
      <w:r>
        <w:rPr>
          <w:spacing w:val="-2"/>
          <w:sz w:val="21"/>
        </w:rPr>
        <w:t>领</w:t>
      </w:r>
      <w:r>
        <w:rPr>
          <w:spacing w:val="-2"/>
          <w:sz w:val="21"/>
        </w:rPr>
        <w:t>取</w:t>
      </w:r>
      <w:r>
        <w:rPr>
          <w:spacing w:val="-2"/>
          <w:sz w:val="21"/>
        </w:rPr>
        <w:t>保</w:t>
      </w:r>
      <w:r>
        <w:rPr>
          <w:spacing w:val="-2"/>
          <w:sz w:val="21"/>
        </w:rPr>
        <w:t>单</w:t>
      </w:r>
      <w:r>
        <w:rPr>
          <w:spacing w:val="-2"/>
          <w:sz w:val="21"/>
        </w:rPr>
        <w:t>账</w:t>
      </w:r>
      <w:r>
        <w:rPr>
          <w:spacing w:val="-2"/>
          <w:sz w:val="21"/>
        </w:rPr>
        <w:t>户</w:t>
      </w:r>
      <w:r>
        <w:rPr>
          <w:spacing w:val="-2"/>
          <w:sz w:val="21"/>
        </w:rPr>
        <w:t>价值</w:t>
      </w:r>
      <w:r>
        <w:rPr>
          <w:spacing w:val="-2"/>
          <w:sz w:val="21"/>
        </w:rPr>
        <w:t>的</w:t>
      </w:r>
      <w:r>
        <w:rPr>
          <w:spacing w:val="-2"/>
          <w:sz w:val="21"/>
        </w:rPr>
        <w:t>权</w:t>
      </w:r>
      <w:r>
        <w:rPr>
          <w:spacing w:val="-10"/>
          <w:sz w:val="21"/>
        </w:rPr>
        <w:t>利</w:t>
      </w:r>
      <w:r>
        <w:rPr>
          <w:rFonts w:ascii="Times New Roman" w:hAnsi="Times New Roman" w:eastAsia="Times New Roman"/>
          <w:sz w:val="21"/>
        </w:rPr>
        <w:tab/>
      </w:r>
      <w:r>
        <w:rPr>
          <w:spacing w:val="-5"/>
          <w:sz w:val="21"/>
        </w:rPr>
        <w:t>5.7</w:t>
      </w:r>
    </w:p>
    <w:p>
      <w:pPr>
        <w:pStyle w:val="ListParagraph"/>
        <w:numPr>
          <w:ilvl w:val="0"/>
          <w:numId w:val="1"/>
        </w:numPr>
        <w:tabs>
          <w:tab w:pos="1244" w:val="left" w:leader="none"/>
          <w:tab w:pos="1245" w:val="left" w:leader="none"/>
          <w:tab w:pos="9539" w:val="right" w:leader="dot"/>
        </w:tabs>
        <w:spacing w:line="240" w:lineRule="auto" w:before="43" w:after="0"/>
        <w:ind w:left="1244" w:right="0" w:hanging="399"/>
        <w:jc w:val="left"/>
        <w:rPr>
          <w:sz w:val="21"/>
        </w:rPr>
      </w:pPr>
      <w:r>
        <w:rPr>
          <w:spacing w:val="-2"/>
          <w:sz w:val="21"/>
        </w:rPr>
        <w:t>您有</w:t>
      </w:r>
      <w:r>
        <w:rPr>
          <w:spacing w:val="-2"/>
          <w:sz w:val="21"/>
        </w:rPr>
        <w:t>解</w:t>
      </w:r>
      <w:r>
        <w:rPr>
          <w:spacing w:val="-2"/>
          <w:sz w:val="21"/>
        </w:rPr>
        <w:t>除</w:t>
      </w:r>
      <w:r>
        <w:rPr>
          <w:spacing w:val="-2"/>
          <w:sz w:val="21"/>
        </w:rPr>
        <w:t>合</w:t>
      </w:r>
      <w:r>
        <w:rPr>
          <w:spacing w:val="-2"/>
          <w:sz w:val="21"/>
        </w:rPr>
        <w:t>同</w:t>
      </w:r>
      <w:r>
        <w:rPr>
          <w:spacing w:val="-2"/>
          <w:sz w:val="21"/>
        </w:rPr>
        <w:t>的</w:t>
      </w:r>
      <w:r>
        <w:rPr>
          <w:spacing w:val="-2"/>
          <w:sz w:val="21"/>
        </w:rPr>
        <w:t>权</w:t>
      </w:r>
      <w:r>
        <w:rPr>
          <w:spacing w:val="-10"/>
          <w:sz w:val="21"/>
        </w:rPr>
        <w:t>利</w:t>
      </w:r>
      <w:r>
        <w:rPr>
          <w:rFonts w:ascii="Times New Roman" w:hAnsi="Times New Roman" w:eastAsia="Times New Roman"/>
          <w:sz w:val="21"/>
        </w:rPr>
        <w:tab/>
      </w:r>
      <w:r>
        <w:rPr>
          <w:spacing w:val="-5"/>
          <w:sz w:val="21"/>
        </w:rPr>
        <w:t>7.1</w:t>
      </w:r>
    </w:p>
    <w:p>
      <w:pPr>
        <w:pStyle w:val="Heading3"/>
        <w:tabs>
          <w:tab w:pos="1220" w:val="left" w:leader="none"/>
        </w:tabs>
        <w:spacing w:line="240" w:lineRule="auto" w:before="59"/>
        <w:ind w:left="212" w:firstLine="0"/>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1"/>
        </w:rPr>
        <w:t>您应当特别注意的事项</w:t>
      </w:r>
    </w:p>
    <w:p>
      <w:pPr>
        <w:pStyle w:val="ListParagraph"/>
        <w:numPr>
          <w:ilvl w:val="0"/>
          <w:numId w:val="1"/>
        </w:numPr>
        <w:tabs>
          <w:tab w:pos="1244" w:val="left" w:leader="none"/>
          <w:tab w:pos="1245" w:val="left" w:leader="none"/>
          <w:tab w:pos="9539" w:val="right" w:leader="dot"/>
        </w:tabs>
        <w:spacing w:line="240" w:lineRule="auto" w:before="60" w:after="0"/>
        <w:ind w:left="1244" w:right="0" w:hanging="399"/>
        <w:jc w:val="left"/>
        <w:rPr>
          <w:sz w:val="21"/>
        </w:rPr>
      </w:pPr>
      <w:r>
        <w:rPr>
          <w:spacing w:val="-2"/>
          <w:sz w:val="21"/>
        </w:rPr>
        <w:t>在</w:t>
      </w:r>
      <w:r>
        <w:rPr>
          <w:spacing w:val="-2"/>
          <w:sz w:val="21"/>
        </w:rPr>
        <w:t>某</w:t>
      </w:r>
      <w:r>
        <w:rPr>
          <w:spacing w:val="-2"/>
          <w:sz w:val="21"/>
        </w:rPr>
        <w:t>些</w:t>
      </w:r>
      <w:r>
        <w:rPr>
          <w:spacing w:val="-2"/>
          <w:sz w:val="21"/>
        </w:rPr>
        <w:t>情</w:t>
      </w:r>
      <w:r>
        <w:rPr>
          <w:spacing w:val="-2"/>
          <w:sz w:val="21"/>
        </w:rPr>
        <w:t>况下，</w:t>
      </w:r>
      <w:r>
        <w:rPr>
          <w:spacing w:val="-2"/>
          <w:sz w:val="21"/>
        </w:rPr>
        <w:t>我</w:t>
      </w:r>
      <w:r>
        <w:rPr>
          <w:spacing w:val="-2"/>
          <w:sz w:val="21"/>
        </w:rPr>
        <w:t>们</w:t>
      </w:r>
      <w:r>
        <w:rPr>
          <w:spacing w:val="-2"/>
          <w:sz w:val="21"/>
        </w:rPr>
        <w:t>不</w:t>
      </w:r>
      <w:r>
        <w:rPr>
          <w:spacing w:val="-2"/>
          <w:sz w:val="21"/>
        </w:rPr>
        <w:t>承</w:t>
      </w:r>
      <w:r>
        <w:rPr>
          <w:spacing w:val="-2"/>
          <w:sz w:val="21"/>
        </w:rPr>
        <w:t>担</w:t>
      </w:r>
      <w:r>
        <w:rPr>
          <w:spacing w:val="-2"/>
          <w:sz w:val="21"/>
        </w:rPr>
        <w:t>保</w:t>
      </w:r>
      <w:r>
        <w:rPr>
          <w:spacing w:val="-2"/>
          <w:sz w:val="21"/>
        </w:rPr>
        <w:t>险</w:t>
      </w:r>
      <w:r>
        <w:rPr>
          <w:spacing w:val="-2"/>
          <w:sz w:val="21"/>
        </w:rPr>
        <w:t>责</w:t>
      </w:r>
      <w:r>
        <w:rPr>
          <w:spacing w:val="-10"/>
          <w:sz w:val="21"/>
        </w:rPr>
        <w:t>任</w:t>
      </w:r>
      <w:r>
        <w:rPr>
          <w:rFonts w:ascii="Times New Roman" w:hAnsi="Times New Roman" w:eastAsia="Times New Roman"/>
          <w:sz w:val="21"/>
        </w:rPr>
        <w:tab/>
      </w:r>
      <w:r>
        <w:rPr>
          <w:spacing w:val="-5"/>
          <w:sz w:val="21"/>
        </w:rPr>
        <w:t>2.5</w:t>
      </w:r>
    </w:p>
    <w:p>
      <w:pPr>
        <w:pStyle w:val="ListParagraph"/>
        <w:numPr>
          <w:ilvl w:val="0"/>
          <w:numId w:val="1"/>
        </w:numPr>
        <w:tabs>
          <w:tab w:pos="1244" w:val="left" w:leader="none"/>
          <w:tab w:pos="1245" w:val="left" w:leader="none"/>
          <w:tab w:pos="9539" w:val="right" w:leader="dot"/>
        </w:tabs>
        <w:spacing w:line="240" w:lineRule="auto" w:before="43" w:after="0"/>
        <w:ind w:left="1244" w:right="0" w:hanging="399"/>
        <w:jc w:val="left"/>
        <w:rPr>
          <w:sz w:val="21"/>
        </w:rPr>
      </w:pPr>
      <w:r>
        <w:rPr>
          <w:spacing w:val="-2"/>
          <w:sz w:val="21"/>
        </w:rPr>
        <w:t>保</w:t>
      </w:r>
      <w:r>
        <w:rPr>
          <w:spacing w:val="-2"/>
          <w:sz w:val="21"/>
        </w:rPr>
        <w:t>险</w:t>
      </w:r>
      <w:r>
        <w:rPr>
          <w:spacing w:val="-2"/>
          <w:sz w:val="21"/>
        </w:rPr>
        <w:t>事</w:t>
      </w:r>
      <w:r>
        <w:rPr>
          <w:spacing w:val="-2"/>
          <w:sz w:val="21"/>
        </w:rPr>
        <w:t>故</w:t>
      </w:r>
      <w:r>
        <w:rPr>
          <w:spacing w:val="-2"/>
          <w:sz w:val="21"/>
        </w:rPr>
        <w:t>发</w:t>
      </w:r>
      <w:r>
        <w:rPr>
          <w:spacing w:val="-2"/>
          <w:sz w:val="21"/>
        </w:rPr>
        <w:t>生</w:t>
      </w:r>
      <w:r>
        <w:rPr>
          <w:spacing w:val="-2"/>
          <w:sz w:val="21"/>
        </w:rPr>
        <w:t>后</w:t>
      </w:r>
      <w:r>
        <w:rPr>
          <w:spacing w:val="-2"/>
          <w:sz w:val="21"/>
        </w:rPr>
        <w:t>请</w:t>
      </w:r>
      <w:r>
        <w:rPr>
          <w:spacing w:val="-2"/>
          <w:sz w:val="21"/>
        </w:rPr>
        <w:t>您</w:t>
      </w:r>
      <w:r>
        <w:rPr>
          <w:spacing w:val="-2"/>
          <w:sz w:val="21"/>
        </w:rPr>
        <w:t>及</w:t>
      </w:r>
      <w:r>
        <w:rPr>
          <w:spacing w:val="-2"/>
          <w:sz w:val="21"/>
        </w:rPr>
        <w:t>时</w:t>
      </w:r>
      <w:r>
        <w:rPr>
          <w:spacing w:val="-2"/>
          <w:sz w:val="21"/>
        </w:rPr>
        <w:t>通</w:t>
      </w:r>
      <w:r>
        <w:rPr>
          <w:spacing w:val="-2"/>
          <w:sz w:val="21"/>
        </w:rPr>
        <w:t>知</w:t>
      </w:r>
      <w:r>
        <w:rPr>
          <w:spacing w:val="-2"/>
          <w:sz w:val="21"/>
        </w:rPr>
        <w:t>我</w:t>
      </w:r>
      <w:r>
        <w:rPr>
          <w:spacing w:val="-10"/>
          <w:sz w:val="21"/>
        </w:rPr>
        <w:t>们</w:t>
      </w:r>
      <w:r>
        <w:rPr>
          <w:rFonts w:ascii="Times New Roman" w:hAnsi="Times New Roman" w:eastAsia="Times New Roman"/>
          <w:sz w:val="21"/>
        </w:rPr>
        <w:tab/>
      </w:r>
      <w:r>
        <w:rPr>
          <w:spacing w:val="-5"/>
          <w:sz w:val="21"/>
        </w:rPr>
        <w:t>3.2</w:t>
      </w:r>
    </w:p>
    <w:p>
      <w:pPr>
        <w:pStyle w:val="ListParagraph"/>
        <w:numPr>
          <w:ilvl w:val="0"/>
          <w:numId w:val="1"/>
        </w:numPr>
        <w:tabs>
          <w:tab w:pos="1244" w:val="left" w:leader="none"/>
          <w:tab w:pos="1245" w:val="left" w:leader="none"/>
          <w:tab w:pos="9538" w:val="right" w:leader="dot"/>
        </w:tabs>
        <w:spacing w:line="240" w:lineRule="auto" w:before="43" w:after="0"/>
        <w:ind w:left="1244" w:right="0" w:hanging="399"/>
        <w:jc w:val="left"/>
        <w:rPr>
          <w:sz w:val="21"/>
        </w:rPr>
      </w:pPr>
      <w:r>
        <w:rPr>
          <w:spacing w:val="-2"/>
          <w:sz w:val="21"/>
        </w:rPr>
        <w:t>您应当如何</w:t>
      </w:r>
      <w:r>
        <w:rPr>
          <w:spacing w:val="-2"/>
          <w:sz w:val="21"/>
        </w:rPr>
        <w:t>交</w:t>
      </w:r>
      <w:r>
        <w:rPr>
          <w:spacing w:val="-2"/>
          <w:sz w:val="21"/>
        </w:rPr>
        <w:t>纳</w:t>
      </w:r>
      <w:r>
        <w:rPr>
          <w:spacing w:val="-2"/>
          <w:sz w:val="21"/>
        </w:rPr>
        <w:t>保</w:t>
      </w:r>
      <w:r>
        <w:rPr>
          <w:spacing w:val="-2"/>
          <w:sz w:val="21"/>
        </w:rPr>
        <w:t>险</w:t>
      </w:r>
      <w:r>
        <w:rPr>
          <w:spacing w:val="-10"/>
          <w:sz w:val="21"/>
        </w:rPr>
        <w:t>费</w:t>
      </w:r>
      <w:r>
        <w:rPr>
          <w:rFonts w:ascii="Times New Roman" w:hAnsi="Times New Roman" w:eastAsia="Times New Roman"/>
          <w:sz w:val="21"/>
        </w:rPr>
        <w:tab/>
      </w:r>
      <w:r>
        <w:rPr>
          <w:spacing w:val="-5"/>
          <w:sz w:val="21"/>
        </w:rPr>
        <w:t>4.1</w:t>
      </w:r>
    </w:p>
    <w:p>
      <w:pPr>
        <w:pStyle w:val="ListParagraph"/>
        <w:numPr>
          <w:ilvl w:val="0"/>
          <w:numId w:val="1"/>
        </w:numPr>
        <w:tabs>
          <w:tab w:pos="1244" w:val="left" w:leader="none"/>
          <w:tab w:pos="1245" w:val="left" w:leader="none"/>
          <w:tab w:pos="9534" w:val="right" w:leader="dot"/>
        </w:tabs>
        <w:spacing w:line="240" w:lineRule="auto" w:before="43" w:after="0"/>
        <w:ind w:left="1244" w:right="0" w:hanging="399"/>
        <w:jc w:val="left"/>
        <w:rPr>
          <w:sz w:val="21"/>
        </w:rPr>
      </w:pPr>
      <w:r>
        <w:rPr>
          <w:spacing w:val="-2"/>
          <w:sz w:val="21"/>
        </w:rPr>
        <w:t>解</w:t>
      </w:r>
      <w:r>
        <w:rPr>
          <w:spacing w:val="-2"/>
          <w:sz w:val="21"/>
        </w:rPr>
        <w:t>除</w:t>
      </w:r>
      <w:r>
        <w:rPr>
          <w:spacing w:val="-2"/>
          <w:sz w:val="21"/>
        </w:rPr>
        <w:t>合</w:t>
      </w:r>
      <w:r>
        <w:rPr>
          <w:spacing w:val="-2"/>
          <w:sz w:val="21"/>
        </w:rPr>
        <w:t>同</w:t>
      </w:r>
      <w:r>
        <w:rPr>
          <w:spacing w:val="-2"/>
          <w:sz w:val="21"/>
        </w:rPr>
        <w:t>会</w:t>
      </w:r>
      <w:r>
        <w:rPr>
          <w:spacing w:val="-2"/>
          <w:sz w:val="21"/>
        </w:rPr>
        <w:t>给</w:t>
      </w:r>
      <w:r>
        <w:rPr>
          <w:spacing w:val="-2"/>
          <w:sz w:val="21"/>
        </w:rPr>
        <w:t>您</w:t>
      </w:r>
      <w:r>
        <w:rPr>
          <w:spacing w:val="-2"/>
          <w:sz w:val="21"/>
        </w:rPr>
        <w:t>造</w:t>
      </w:r>
      <w:r>
        <w:rPr>
          <w:spacing w:val="-2"/>
          <w:sz w:val="21"/>
        </w:rPr>
        <w:t>成</w:t>
      </w:r>
      <w:r>
        <w:rPr>
          <w:spacing w:val="-2"/>
          <w:sz w:val="21"/>
        </w:rPr>
        <w:t>一</w:t>
      </w:r>
      <w:r>
        <w:rPr>
          <w:spacing w:val="-2"/>
          <w:sz w:val="21"/>
        </w:rPr>
        <w:t>定</w:t>
      </w:r>
      <w:r>
        <w:rPr>
          <w:spacing w:val="-2"/>
          <w:sz w:val="21"/>
        </w:rPr>
        <w:t>的</w:t>
      </w:r>
      <w:r>
        <w:rPr>
          <w:spacing w:val="-2"/>
          <w:sz w:val="21"/>
        </w:rPr>
        <w:t>损失，</w:t>
      </w:r>
      <w:r>
        <w:rPr>
          <w:spacing w:val="-2"/>
          <w:sz w:val="21"/>
        </w:rPr>
        <w:t>请</w:t>
      </w:r>
      <w:r>
        <w:rPr>
          <w:spacing w:val="-2"/>
          <w:sz w:val="21"/>
        </w:rPr>
        <w:t>您慎</w:t>
      </w:r>
      <w:r>
        <w:rPr>
          <w:spacing w:val="-2"/>
          <w:sz w:val="21"/>
        </w:rPr>
        <w:t>重</w:t>
      </w:r>
      <w:r>
        <w:rPr>
          <w:spacing w:val="-2"/>
          <w:sz w:val="21"/>
        </w:rPr>
        <w:t>决</w:t>
      </w:r>
      <w:r>
        <w:rPr>
          <w:spacing w:val="-10"/>
          <w:sz w:val="21"/>
        </w:rPr>
        <w:t>策</w:t>
      </w:r>
      <w:r>
        <w:rPr>
          <w:rFonts w:ascii="Times New Roman" w:hAnsi="Times New Roman" w:eastAsia="Times New Roman"/>
          <w:sz w:val="21"/>
        </w:rPr>
        <w:tab/>
      </w:r>
      <w:r>
        <w:rPr>
          <w:spacing w:val="-5"/>
          <w:sz w:val="21"/>
        </w:rPr>
        <w:t>7.1</w:t>
      </w:r>
    </w:p>
    <w:p>
      <w:pPr>
        <w:pStyle w:val="ListParagraph"/>
        <w:numPr>
          <w:ilvl w:val="0"/>
          <w:numId w:val="1"/>
        </w:numPr>
        <w:tabs>
          <w:tab w:pos="1244" w:val="left" w:leader="none"/>
          <w:tab w:pos="1245" w:val="left" w:leader="none"/>
          <w:tab w:pos="9539" w:val="right" w:leader="dot"/>
        </w:tabs>
        <w:spacing w:line="240" w:lineRule="auto" w:before="42" w:after="0"/>
        <w:ind w:left="1244" w:right="0" w:hanging="399"/>
        <w:jc w:val="left"/>
        <w:rPr>
          <w:sz w:val="21"/>
        </w:rPr>
      </w:pPr>
      <w:r>
        <w:rPr>
          <w:spacing w:val="-2"/>
          <w:sz w:val="21"/>
        </w:rPr>
        <w:t>您</w:t>
      </w:r>
      <w:r>
        <w:rPr>
          <w:spacing w:val="-2"/>
          <w:sz w:val="21"/>
        </w:rPr>
        <w:t>有</w:t>
      </w:r>
      <w:r>
        <w:rPr>
          <w:spacing w:val="-2"/>
          <w:sz w:val="21"/>
        </w:rPr>
        <w:t>如</w:t>
      </w:r>
      <w:r>
        <w:rPr>
          <w:spacing w:val="-2"/>
          <w:sz w:val="21"/>
        </w:rPr>
        <w:t>实</w:t>
      </w:r>
      <w:r>
        <w:rPr>
          <w:spacing w:val="-2"/>
          <w:sz w:val="21"/>
        </w:rPr>
        <w:t>告</w:t>
      </w:r>
      <w:r>
        <w:rPr>
          <w:spacing w:val="-2"/>
          <w:sz w:val="21"/>
        </w:rPr>
        <w:t>知</w:t>
      </w:r>
      <w:r>
        <w:rPr>
          <w:spacing w:val="-2"/>
          <w:sz w:val="21"/>
        </w:rPr>
        <w:t>的</w:t>
      </w:r>
      <w:r>
        <w:rPr>
          <w:spacing w:val="-2"/>
          <w:sz w:val="21"/>
        </w:rPr>
        <w:t>义</w:t>
      </w:r>
      <w:r>
        <w:rPr>
          <w:spacing w:val="-10"/>
          <w:sz w:val="21"/>
        </w:rPr>
        <w:t>务</w:t>
      </w:r>
      <w:r>
        <w:rPr>
          <w:rFonts w:ascii="Times New Roman" w:hAnsi="Times New Roman" w:eastAsia="Times New Roman"/>
          <w:sz w:val="21"/>
        </w:rPr>
        <w:tab/>
      </w:r>
      <w:r>
        <w:rPr>
          <w:spacing w:val="-5"/>
          <w:sz w:val="21"/>
        </w:rPr>
        <w:t>8.1</w:t>
      </w:r>
    </w:p>
    <w:p>
      <w:pPr>
        <w:pStyle w:val="ListParagraph"/>
        <w:numPr>
          <w:ilvl w:val="0"/>
          <w:numId w:val="1"/>
        </w:numPr>
        <w:tabs>
          <w:tab w:pos="1244" w:val="left" w:leader="none"/>
          <w:tab w:pos="1245" w:val="left" w:leader="none"/>
          <w:tab w:pos="9327" w:val="right" w:leader="dot"/>
        </w:tabs>
        <w:spacing w:line="240" w:lineRule="auto" w:before="43" w:after="0"/>
        <w:ind w:left="1244" w:right="0" w:hanging="399"/>
        <w:jc w:val="left"/>
        <w:rPr>
          <w:sz w:val="21"/>
        </w:rPr>
      </w:pPr>
      <w:r>
        <w:rPr>
          <w:spacing w:val="-2"/>
          <w:sz w:val="21"/>
        </w:rPr>
        <w:t>我</w:t>
      </w:r>
      <w:r>
        <w:rPr>
          <w:spacing w:val="-2"/>
          <w:sz w:val="21"/>
        </w:rPr>
        <w:t>们</w:t>
      </w:r>
      <w:r>
        <w:rPr>
          <w:spacing w:val="-2"/>
          <w:sz w:val="21"/>
        </w:rPr>
        <w:t>对</w:t>
      </w:r>
      <w:r>
        <w:rPr>
          <w:spacing w:val="-2"/>
          <w:sz w:val="21"/>
        </w:rPr>
        <w:t>一</w:t>
      </w:r>
      <w:r>
        <w:rPr>
          <w:spacing w:val="-2"/>
          <w:sz w:val="21"/>
        </w:rPr>
        <w:t>些</w:t>
      </w:r>
      <w:r>
        <w:rPr>
          <w:spacing w:val="-2"/>
          <w:sz w:val="21"/>
        </w:rPr>
        <w:t>重</w:t>
      </w:r>
      <w:r>
        <w:rPr>
          <w:spacing w:val="-2"/>
          <w:sz w:val="21"/>
        </w:rPr>
        <w:t>要</w:t>
      </w:r>
      <w:r>
        <w:rPr>
          <w:spacing w:val="-2"/>
          <w:sz w:val="21"/>
        </w:rPr>
        <w:t>术</w:t>
      </w:r>
      <w:r>
        <w:rPr>
          <w:spacing w:val="-2"/>
          <w:sz w:val="21"/>
        </w:rPr>
        <w:t>语</w:t>
      </w:r>
      <w:r>
        <w:rPr>
          <w:spacing w:val="-2"/>
          <w:sz w:val="21"/>
        </w:rPr>
        <w:t>进</w:t>
      </w:r>
      <w:r>
        <w:rPr>
          <w:spacing w:val="-2"/>
          <w:sz w:val="21"/>
        </w:rPr>
        <w:t>行</w:t>
      </w:r>
      <w:r>
        <w:rPr>
          <w:spacing w:val="-2"/>
          <w:sz w:val="21"/>
        </w:rPr>
        <w:t>了</w:t>
      </w:r>
      <w:r>
        <w:rPr>
          <w:spacing w:val="-2"/>
          <w:sz w:val="21"/>
        </w:rPr>
        <w:t>解释，</w:t>
      </w:r>
      <w:r>
        <w:rPr>
          <w:spacing w:val="-2"/>
          <w:sz w:val="21"/>
        </w:rPr>
        <w:t>并</w:t>
      </w:r>
      <w:r>
        <w:rPr>
          <w:spacing w:val="-2"/>
          <w:sz w:val="21"/>
        </w:rPr>
        <w:t>作了</w:t>
      </w:r>
      <w:r>
        <w:rPr>
          <w:spacing w:val="-2"/>
          <w:sz w:val="21"/>
        </w:rPr>
        <w:t>显</w:t>
      </w:r>
      <w:r>
        <w:rPr>
          <w:spacing w:val="-2"/>
          <w:sz w:val="21"/>
        </w:rPr>
        <w:t>著</w:t>
      </w:r>
      <w:r>
        <w:rPr>
          <w:spacing w:val="-2"/>
          <w:sz w:val="21"/>
        </w:rPr>
        <w:t>标</w:t>
      </w:r>
      <w:r>
        <w:rPr>
          <w:spacing w:val="-2"/>
          <w:sz w:val="21"/>
        </w:rPr>
        <w:t>识，</w:t>
      </w:r>
      <w:r>
        <w:rPr>
          <w:spacing w:val="-2"/>
          <w:sz w:val="21"/>
        </w:rPr>
        <w:t>请</w:t>
      </w:r>
      <w:r>
        <w:rPr>
          <w:spacing w:val="-2"/>
          <w:sz w:val="21"/>
        </w:rPr>
        <w:t>您</w:t>
      </w:r>
      <w:r>
        <w:rPr>
          <w:spacing w:val="-2"/>
          <w:sz w:val="21"/>
        </w:rPr>
        <w:t>注</w:t>
      </w:r>
      <w:r>
        <w:rPr>
          <w:spacing w:val="-10"/>
          <w:sz w:val="21"/>
        </w:rPr>
        <w:t>意</w:t>
      </w:r>
      <w:r>
        <w:rPr>
          <w:rFonts w:ascii="Times New Roman" w:hAnsi="Times New Roman" w:eastAsia="Times New Roman"/>
          <w:sz w:val="21"/>
        </w:rPr>
        <w:tab/>
      </w:r>
      <w:r>
        <w:rPr>
          <w:spacing w:val="-10"/>
          <w:sz w:val="21"/>
        </w:rPr>
        <w:t>9</w:t>
      </w:r>
    </w:p>
    <w:p>
      <w:pPr>
        <w:tabs>
          <w:tab w:pos="1220" w:val="left" w:leader="none"/>
        </w:tabs>
        <w:spacing w:before="60"/>
        <w:ind w:left="212" w:right="0" w:firstLine="0"/>
        <w:jc w:val="left"/>
        <w:rPr>
          <w:rFonts w:ascii="Microsoft JhengHei" w:hAnsi="Microsoft JhengHei" w:eastAsia="Microsoft JhengHei"/>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rFonts w:ascii="Microsoft JhengHei" w:hAnsi="Microsoft JhengHei" w:eastAsia="Microsoft JhengHei"/>
          <w:b/>
          <w:spacing w:val="-3"/>
          <w:sz w:val="21"/>
        </w:rPr>
        <w:t>条款是保险合同的重要内容，为充分保障您的权益，请您仔细阅读本条款。</w:t>
      </w:r>
    </w:p>
    <w:p>
      <w:pPr>
        <w:tabs>
          <w:tab w:pos="1220" w:val="left" w:leader="none"/>
        </w:tabs>
        <w:spacing w:before="75"/>
        <w:ind w:left="212" w:right="0" w:firstLine="0"/>
        <w:jc w:val="left"/>
        <w:rPr>
          <w:rFonts w:ascii="Microsoft JhengHei" w:hAnsi="Microsoft JhengHei" w:eastAsia="Microsoft JhengHei"/>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rFonts w:ascii="Microsoft JhengHei" w:hAnsi="Microsoft JhengHei" w:eastAsia="Microsoft JhengHei"/>
          <w:b/>
          <w:spacing w:val="-3"/>
          <w:sz w:val="21"/>
        </w:rPr>
        <w:t>条款目录</w:t>
      </w:r>
    </w:p>
    <w:p>
      <w:pPr>
        <w:spacing w:after="0"/>
        <w:jc w:val="left"/>
        <w:rPr>
          <w:rFonts w:ascii="Microsoft JhengHei" w:hAnsi="Microsoft JhengHei" w:eastAsia="Microsoft JhengHei"/>
          <w:sz w:val="21"/>
        </w:rPr>
        <w:sectPr>
          <w:type w:val="continuous"/>
          <w:pgSz w:w="11900" w:h="16840"/>
          <w:pgMar w:top="340" w:bottom="280" w:left="920" w:right="220"/>
        </w:sectPr>
      </w:pPr>
    </w:p>
    <w:p>
      <w:pPr>
        <w:pStyle w:val="Heading3"/>
        <w:numPr>
          <w:ilvl w:val="0"/>
          <w:numId w:val="2"/>
        </w:numPr>
        <w:tabs>
          <w:tab w:pos="952" w:val="left" w:leader="none"/>
        </w:tabs>
        <w:spacing w:line="375" w:lineRule="exact" w:before="0" w:after="0"/>
        <w:ind w:left="952" w:right="0" w:hanging="317"/>
        <w:jc w:val="left"/>
      </w:pPr>
      <w:r>
        <w:rPr>
          <w:spacing w:val="-2"/>
        </w:rPr>
        <w:t>您与我们订立的合同</w:t>
      </w:r>
    </w:p>
    <w:p>
      <w:pPr>
        <w:pStyle w:val="ListParagraph"/>
        <w:numPr>
          <w:ilvl w:val="1"/>
          <w:numId w:val="2"/>
        </w:numPr>
        <w:tabs>
          <w:tab w:pos="1164" w:val="left" w:leader="none"/>
        </w:tabs>
        <w:spacing w:line="267" w:lineRule="exact" w:before="0" w:after="0"/>
        <w:ind w:left="1163" w:right="0" w:hanging="424"/>
        <w:jc w:val="left"/>
        <w:rPr>
          <w:sz w:val="21"/>
        </w:rPr>
      </w:pPr>
      <w:r>
        <w:rPr>
          <w:spacing w:val="-4"/>
          <w:sz w:val="21"/>
        </w:rPr>
        <w:t>合同构成</w:t>
      </w:r>
    </w:p>
    <w:p>
      <w:pPr>
        <w:pStyle w:val="ListParagraph"/>
        <w:numPr>
          <w:ilvl w:val="1"/>
          <w:numId w:val="2"/>
        </w:numPr>
        <w:tabs>
          <w:tab w:pos="1164" w:val="left" w:leader="none"/>
        </w:tabs>
        <w:spacing w:line="240" w:lineRule="auto" w:before="43" w:after="0"/>
        <w:ind w:left="1163" w:right="0" w:hanging="424"/>
        <w:jc w:val="left"/>
        <w:rPr>
          <w:sz w:val="21"/>
        </w:rPr>
      </w:pPr>
      <w:r>
        <w:rPr>
          <w:spacing w:val="-4"/>
          <w:sz w:val="21"/>
        </w:rPr>
        <w:t>合同成立及生效</w:t>
      </w:r>
    </w:p>
    <w:p>
      <w:pPr>
        <w:pStyle w:val="ListParagraph"/>
        <w:numPr>
          <w:ilvl w:val="1"/>
          <w:numId w:val="2"/>
        </w:numPr>
        <w:tabs>
          <w:tab w:pos="1164" w:val="left" w:leader="none"/>
        </w:tabs>
        <w:spacing w:line="240" w:lineRule="auto" w:before="43" w:after="0"/>
        <w:ind w:left="1163" w:right="0" w:hanging="424"/>
        <w:jc w:val="left"/>
        <w:rPr>
          <w:sz w:val="21"/>
        </w:rPr>
      </w:pPr>
      <w:r>
        <w:rPr>
          <w:spacing w:val="-4"/>
          <w:sz w:val="21"/>
        </w:rPr>
        <w:t>投保年龄</w:t>
      </w:r>
    </w:p>
    <w:p>
      <w:pPr>
        <w:pStyle w:val="ListParagraph"/>
        <w:numPr>
          <w:ilvl w:val="1"/>
          <w:numId w:val="2"/>
        </w:numPr>
        <w:tabs>
          <w:tab w:pos="1164" w:val="left" w:leader="none"/>
        </w:tabs>
        <w:spacing w:line="256" w:lineRule="exact" w:before="43" w:after="0"/>
        <w:ind w:left="1163" w:right="0" w:hanging="424"/>
        <w:jc w:val="left"/>
        <w:rPr>
          <w:sz w:val="21"/>
        </w:rPr>
      </w:pPr>
      <w:r>
        <w:rPr>
          <w:spacing w:val="-4"/>
          <w:sz w:val="21"/>
        </w:rPr>
        <w:t>犹豫期</w:t>
      </w:r>
    </w:p>
    <w:p>
      <w:pPr>
        <w:pStyle w:val="Heading3"/>
        <w:numPr>
          <w:ilvl w:val="0"/>
          <w:numId w:val="2"/>
        </w:numPr>
        <w:tabs>
          <w:tab w:pos="952" w:val="left" w:leader="none"/>
        </w:tabs>
        <w:spacing w:line="371" w:lineRule="exact" w:before="0" w:after="0"/>
        <w:ind w:left="952" w:right="0" w:hanging="317"/>
        <w:jc w:val="left"/>
      </w:pPr>
      <w:r>
        <w:rPr>
          <w:spacing w:val="-2"/>
        </w:rPr>
        <w:t>我们提供的保障</w:t>
      </w:r>
    </w:p>
    <w:p>
      <w:pPr>
        <w:pStyle w:val="ListParagraph"/>
        <w:numPr>
          <w:ilvl w:val="1"/>
          <w:numId w:val="2"/>
        </w:numPr>
        <w:tabs>
          <w:tab w:pos="1164" w:val="left" w:leader="none"/>
        </w:tabs>
        <w:spacing w:line="267" w:lineRule="exact" w:before="0" w:after="0"/>
        <w:ind w:left="1163" w:right="0" w:hanging="424"/>
        <w:jc w:val="left"/>
        <w:rPr>
          <w:sz w:val="21"/>
        </w:rPr>
      </w:pPr>
      <w:r>
        <w:rPr>
          <w:spacing w:val="-4"/>
          <w:sz w:val="21"/>
        </w:rPr>
        <w:t>基本保险金额</w:t>
      </w:r>
    </w:p>
    <w:p>
      <w:pPr>
        <w:pStyle w:val="ListParagraph"/>
        <w:numPr>
          <w:ilvl w:val="1"/>
          <w:numId w:val="2"/>
        </w:numPr>
        <w:tabs>
          <w:tab w:pos="1164" w:val="left" w:leader="none"/>
        </w:tabs>
        <w:spacing w:line="240" w:lineRule="auto" w:before="42" w:after="0"/>
        <w:ind w:left="1163" w:right="0" w:hanging="424"/>
        <w:jc w:val="left"/>
        <w:rPr>
          <w:sz w:val="21"/>
        </w:rPr>
      </w:pPr>
      <w:r>
        <w:rPr>
          <w:spacing w:val="-3"/>
          <w:sz w:val="21"/>
        </w:rPr>
        <w:t>未成年人身故保险金限制</w:t>
      </w:r>
    </w:p>
    <w:p>
      <w:pPr>
        <w:pStyle w:val="ListParagraph"/>
        <w:numPr>
          <w:ilvl w:val="1"/>
          <w:numId w:val="2"/>
        </w:numPr>
        <w:tabs>
          <w:tab w:pos="1164" w:val="left" w:leader="none"/>
        </w:tabs>
        <w:spacing w:line="240" w:lineRule="auto" w:before="43" w:after="0"/>
        <w:ind w:left="1163" w:right="0" w:hanging="424"/>
        <w:jc w:val="left"/>
        <w:rPr>
          <w:sz w:val="21"/>
        </w:rPr>
      </w:pPr>
      <w:r>
        <w:rPr>
          <w:spacing w:val="-4"/>
          <w:sz w:val="21"/>
        </w:rPr>
        <w:t>保险期间</w:t>
      </w:r>
    </w:p>
    <w:p>
      <w:pPr>
        <w:pStyle w:val="ListParagraph"/>
        <w:numPr>
          <w:ilvl w:val="1"/>
          <w:numId w:val="2"/>
        </w:numPr>
        <w:tabs>
          <w:tab w:pos="1164" w:val="left" w:leader="none"/>
        </w:tabs>
        <w:spacing w:line="240" w:lineRule="auto" w:before="43" w:after="0"/>
        <w:ind w:left="1163" w:right="0" w:hanging="424"/>
        <w:jc w:val="left"/>
        <w:rPr>
          <w:sz w:val="21"/>
        </w:rPr>
      </w:pPr>
      <w:r>
        <w:rPr>
          <w:spacing w:val="-4"/>
          <w:sz w:val="21"/>
        </w:rPr>
        <w:t>保险责任</w:t>
      </w:r>
    </w:p>
    <w:p>
      <w:pPr>
        <w:pStyle w:val="ListParagraph"/>
        <w:numPr>
          <w:ilvl w:val="1"/>
          <w:numId w:val="2"/>
        </w:numPr>
        <w:tabs>
          <w:tab w:pos="1164" w:val="left" w:leader="none"/>
        </w:tabs>
        <w:spacing w:line="256" w:lineRule="exact" w:before="43" w:after="0"/>
        <w:ind w:left="1163" w:right="0" w:hanging="424"/>
        <w:jc w:val="left"/>
        <w:rPr>
          <w:sz w:val="21"/>
        </w:rPr>
      </w:pPr>
      <w:r>
        <w:rPr>
          <w:spacing w:val="-4"/>
          <w:sz w:val="21"/>
        </w:rPr>
        <w:t>责任免除</w:t>
      </w:r>
    </w:p>
    <w:p>
      <w:pPr>
        <w:pStyle w:val="Heading3"/>
        <w:numPr>
          <w:ilvl w:val="0"/>
          <w:numId w:val="2"/>
        </w:numPr>
        <w:tabs>
          <w:tab w:pos="952" w:val="left" w:leader="none"/>
        </w:tabs>
        <w:spacing w:line="371" w:lineRule="exact" w:before="0" w:after="0"/>
        <w:ind w:left="952" w:right="0" w:hanging="317"/>
        <w:jc w:val="left"/>
      </w:pPr>
      <w:r>
        <w:rPr>
          <w:spacing w:val="-2"/>
        </w:rPr>
        <w:t>保险金的申请</w:t>
      </w:r>
    </w:p>
    <w:p>
      <w:pPr>
        <w:pStyle w:val="ListParagraph"/>
        <w:numPr>
          <w:ilvl w:val="1"/>
          <w:numId w:val="2"/>
        </w:numPr>
        <w:tabs>
          <w:tab w:pos="1164" w:val="left" w:leader="none"/>
        </w:tabs>
        <w:spacing w:line="267" w:lineRule="exact" w:before="0" w:after="0"/>
        <w:ind w:left="1163" w:right="0" w:hanging="424"/>
        <w:jc w:val="left"/>
        <w:rPr>
          <w:sz w:val="21"/>
        </w:rPr>
      </w:pPr>
      <w:r>
        <w:rPr>
          <w:spacing w:val="-4"/>
          <w:sz w:val="21"/>
        </w:rPr>
        <w:t>受益人</w:t>
      </w:r>
    </w:p>
    <w:p>
      <w:pPr>
        <w:pStyle w:val="ListParagraph"/>
        <w:numPr>
          <w:ilvl w:val="1"/>
          <w:numId w:val="2"/>
        </w:numPr>
        <w:tabs>
          <w:tab w:pos="1164" w:val="left" w:leader="none"/>
        </w:tabs>
        <w:spacing w:line="240" w:lineRule="auto" w:before="43" w:after="0"/>
        <w:ind w:left="1163" w:right="0" w:hanging="424"/>
        <w:jc w:val="left"/>
        <w:rPr>
          <w:sz w:val="21"/>
        </w:rPr>
      </w:pPr>
      <w:r>
        <w:rPr>
          <w:spacing w:val="-4"/>
          <w:sz w:val="21"/>
        </w:rPr>
        <w:t>保险事故通知</w:t>
      </w:r>
    </w:p>
    <w:p>
      <w:pPr>
        <w:pStyle w:val="ListParagraph"/>
        <w:numPr>
          <w:ilvl w:val="1"/>
          <w:numId w:val="2"/>
        </w:numPr>
        <w:tabs>
          <w:tab w:pos="1164" w:val="left" w:leader="none"/>
        </w:tabs>
        <w:spacing w:line="240" w:lineRule="auto" w:before="43" w:after="0"/>
        <w:ind w:left="1163" w:right="0" w:hanging="424"/>
        <w:jc w:val="left"/>
        <w:rPr>
          <w:sz w:val="21"/>
        </w:rPr>
      </w:pPr>
      <w:r>
        <w:rPr>
          <w:spacing w:val="-4"/>
          <w:sz w:val="21"/>
        </w:rPr>
        <w:t>保险金申请</w:t>
      </w:r>
    </w:p>
    <w:p>
      <w:pPr>
        <w:pStyle w:val="ListParagraph"/>
        <w:numPr>
          <w:ilvl w:val="1"/>
          <w:numId w:val="2"/>
        </w:numPr>
        <w:tabs>
          <w:tab w:pos="1164" w:val="left" w:leader="none"/>
        </w:tabs>
        <w:spacing w:line="240" w:lineRule="auto" w:before="43" w:after="0"/>
        <w:ind w:left="1163" w:right="0" w:hanging="424"/>
        <w:jc w:val="left"/>
        <w:rPr>
          <w:sz w:val="21"/>
        </w:rPr>
      </w:pPr>
      <w:r>
        <w:rPr>
          <w:spacing w:val="-4"/>
          <w:sz w:val="21"/>
        </w:rPr>
        <w:t>保险金给付</w:t>
      </w:r>
    </w:p>
    <w:p>
      <w:pPr>
        <w:pStyle w:val="ListParagraph"/>
        <w:numPr>
          <w:ilvl w:val="1"/>
          <w:numId w:val="2"/>
        </w:numPr>
        <w:tabs>
          <w:tab w:pos="1111" w:val="left" w:leader="none"/>
        </w:tabs>
        <w:spacing w:line="256" w:lineRule="exact" w:before="43" w:after="0"/>
        <w:ind w:left="1110" w:right="0" w:hanging="371"/>
        <w:jc w:val="left"/>
        <w:rPr>
          <w:sz w:val="21"/>
        </w:rPr>
      </w:pPr>
      <w:r>
        <w:rPr>
          <w:spacing w:val="-4"/>
          <w:sz w:val="21"/>
        </w:rPr>
        <w:t>宣告死亡处理</w:t>
      </w:r>
    </w:p>
    <w:p>
      <w:pPr>
        <w:pStyle w:val="Heading3"/>
        <w:numPr>
          <w:ilvl w:val="0"/>
          <w:numId w:val="2"/>
        </w:numPr>
        <w:tabs>
          <w:tab w:pos="952" w:val="left" w:leader="none"/>
        </w:tabs>
        <w:spacing w:line="371" w:lineRule="exact" w:before="0" w:after="0"/>
        <w:ind w:left="952" w:right="0" w:hanging="317"/>
        <w:jc w:val="left"/>
      </w:pPr>
      <w:r>
        <w:rPr>
          <w:spacing w:val="-2"/>
        </w:rPr>
        <w:t>保险费的交纳</w:t>
      </w:r>
    </w:p>
    <w:p>
      <w:pPr>
        <w:pStyle w:val="ListParagraph"/>
        <w:numPr>
          <w:ilvl w:val="1"/>
          <w:numId w:val="2"/>
        </w:numPr>
        <w:tabs>
          <w:tab w:pos="1164" w:val="left" w:leader="none"/>
        </w:tabs>
        <w:spacing w:line="267" w:lineRule="exact" w:before="0" w:after="0"/>
        <w:ind w:left="1163" w:right="0" w:hanging="424"/>
        <w:jc w:val="left"/>
        <w:rPr>
          <w:sz w:val="21"/>
        </w:rPr>
      </w:pPr>
      <w:r>
        <w:rPr>
          <w:spacing w:val="-4"/>
          <w:sz w:val="21"/>
        </w:rPr>
        <w:t>保险费的交纳</w:t>
      </w:r>
    </w:p>
    <w:p>
      <w:pPr>
        <w:pStyle w:val="Heading3"/>
        <w:numPr>
          <w:ilvl w:val="0"/>
          <w:numId w:val="2"/>
        </w:numPr>
        <w:tabs>
          <w:tab w:pos="690" w:val="left" w:leader="none"/>
        </w:tabs>
        <w:spacing w:line="375" w:lineRule="exact" w:before="0" w:after="0"/>
        <w:ind w:left="689" w:right="0" w:hanging="318"/>
        <w:jc w:val="left"/>
      </w:pPr>
      <w:r>
        <w:rPr/>
        <w:br w:type="column"/>
      </w:r>
      <w:r>
        <w:rPr>
          <w:spacing w:val="-2"/>
        </w:rPr>
        <w:t>保单账户的运作管理</w:t>
      </w:r>
    </w:p>
    <w:p>
      <w:pPr>
        <w:pStyle w:val="ListParagraph"/>
        <w:numPr>
          <w:ilvl w:val="1"/>
          <w:numId w:val="2"/>
        </w:numPr>
        <w:tabs>
          <w:tab w:pos="901" w:val="left" w:leader="none"/>
        </w:tabs>
        <w:spacing w:line="267" w:lineRule="exact" w:before="0" w:after="0"/>
        <w:ind w:left="900" w:right="0" w:hanging="423"/>
        <w:jc w:val="left"/>
        <w:rPr>
          <w:sz w:val="21"/>
        </w:rPr>
      </w:pPr>
      <w:r>
        <w:rPr>
          <w:spacing w:val="-4"/>
          <w:sz w:val="21"/>
        </w:rPr>
        <w:t>账户设立</w:t>
      </w:r>
    </w:p>
    <w:p>
      <w:pPr>
        <w:pStyle w:val="ListParagraph"/>
        <w:numPr>
          <w:ilvl w:val="1"/>
          <w:numId w:val="2"/>
        </w:numPr>
        <w:tabs>
          <w:tab w:pos="901" w:val="left" w:leader="none"/>
        </w:tabs>
        <w:spacing w:line="240" w:lineRule="auto" w:before="43" w:after="0"/>
        <w:ind w:left="900" w:right="0" w:hanging="423"/>
        <w:jc w:val="left"/>
        <w:rPr>
          <w:sz w:val="21"/>
        </w:rPr>
      </w:pPr>
      <w:r>
        <w:rPr>
          <w:spacing w:val="-4"/>
          <w:sz w:val="21"/>
        </w:rPr>
        <w:t>保单账户价值</w:t>
      </w:r>
    </w:p>
    <w:p>
      <w:pPr>
        <w:pStyle w:val="ListParagraph"/>
        <w:numPr>
          <w:ilvl w:val="1"/>
          <w:numId w:val="2"/>
        </w:numPr>
        <w:tabs>
          <w:tab w:pos="901" w:val="left" w:leader="none"/>
        </w:tabs>
        <w:spacing w:line="240" w:lineRule="auto" w:before="43" w:after="0"/>
        <w:ind w:left="900" w:right="0" w:hanging="423"/>
        <w:jc w:val="left"/>
        <w:rPr>
          <w:sz w:val="21"/>
        </w:rPr>
      </w:pPr>
      <w:r>
        <w:rPr>
          <w:spacing w:val="-4"/>
          <w:sz w:val="21"/>
        </w:rPr>
        <w:t>费用收取</w:t>
      </w:r>
    </w:p>
    <w:p>
      <w:pPr>
        <w:pStyle w:val="ListParagraph"/>
        <w:numPr>
          <w:ilvl w:val="1"/>
          <w:numId w:val="2"/>
        </w:numPr>
        <w:tabs>
          <w:tab w:pos="901" w:val="left" w:leader="none"/>
        </w:tabs>
        <w:spacing w:line="240" w:lineRule="auto" w:before="43" w:after="0"/>
        <w:ind w:left="900" w:right="0" w:hanging="423"/>
        <w:jc w:val="left"/>
        <w:rPr>
          <w:sz w:val="21"/>
        </w:rPr>
      </w:pPr>
      <w:r>
        <w:rPr>
          <w:spacing w:val="-4"/>
          <w:sz w:val="21"/>
        </w:rPr>
        <w:t>持续奖金</w:t>
      </w:r>
    </w:p>
    <w:p>
      <w:pPr>
        <w:pStyle w:val="ListParagraph"/>
        <w:numPr>
          <w:ilvl w:val="1"/>
          <w:numId w:val="2"/>
        </w:numPr>
        <w:tabs>
          <w:tab w:pos="901" w:val="left" w:leader="none"/>
        </w:tabs>
        <w:spacing w:line="240" w:lineRule="auto" w:before="42" w:after="0"/>
        <w:ind w:left="900" w:right="0" w:hanging="423"/>
        <w:jc w:val="left"/>
        <w:rPr>
          <w:sz w:val="21"/>
        </w:rPr>
      </w:pPr>
      <w:r>
        <w:rPr>
          <w:spacing w:val="-4"/>
          <w:sz w:val="21"/>
        </w:rPr>
        <w:t>保单账户结算</w:t>
      </w:r>
    </w:p>
    <w:p>
      <w:pPr>
        <w:pStyle w:val="ListParagraph"/>
        <w:numPr>
          <w:ilvl w:val="1"/>
          <w:numId w:val="2"/>
        </w:numPr>
        <w:tabs>
          <w:tab w:pos="901" w:val="left" w:leader="none"/>
        </w:tabs>
        <w:spacing w:line="240" w:lineRule="auto" w:before="43" w:after="0"/>
        <w:ind w:left="900" w:right="0" w:hanging="423"/>
        <w:jc w:val="left"/>
        <w:rPr>
          <w:sz w:val="21"/>
        </w:rPr>
      </w:pPr>
      <w:r>
        <w:rPr>
          <w:spacing w:val="-3"/>
          <w:sz w:val="21"/>
        </w:rPr>
        <w:t>保单账户最低保证利率</w:t>
      </w:r>
    </w:p>
    <w:p>
      <w:pPr>
        <w:pStyle w:val="ListParagraph"/>
        <w:numPr>
          <w:ilvl w:val="1"/>
          <w:numId w:val="2"/>
        </w:numPr>
        <w:tabs>
          <w:tab w:pos="901" w:val="left" w:leader="none"/>
        </w:tabs>
        <w:spacing w:line="240" w:lineRule="auto" w:before="43" w:after="0"/>
        <w:ind w:left="900" w:right="0" w:hanging="423"/>
        <w:jc w:val="left"/>
        <w:rPr>
          <w:sz w:val="21"/>
        </w:rPr>
      </w:pPr>
      <w:r>
        <w:rPr>
          <w:spacing w:val="-3"/>
          <w:sz w:val="21"/>
        </w:rPr>
        <w:t>保单账户价值的部分领取</w:t>
      </w:r>
    </w:p>
    <w:p>
      <w:pPr>
        <w:pStyle w:val="ListParagraph"/>
        <w:numPr>
          <w:ilvl w:val="1"/>
          <w:numId w:val="2"/>
        </w:numPr>
        <w:tabs>
          <w:tab w:pos="901" w:val="left" w:leader="none"/>
        </w:tabs>
        <w:spacing w:line="256" w:lineRule="exact" w:before="43" w:after="0"/>
        <w:ind w:left="900" w:right="0" w:hanging="423"/>
        <w:jc w:val="left"/>
        <w:rPr>
          <w:sz w:val="21"/>
        </w:rPr>
      </w:pPr>
      <w:r>
        <w:rPr>
          <w:spacing w:val="-4"/>
          <w:sz w:val="21"/>
        </w:rPr>
        <w:t>退保费用</w:t>
      </w:r>
    </w:p>
    <w:p>
      <w:pPr>
        <w:pStyle w:val="Heading3"/>
        <w:numPr>
          <w:ilvl w:val="0"/>
          <w:numId w:val="2"/>
        </w:numPr>
        <w:tabs>
          <w:tab w:pos="690" w:val="left" w:leader="none"/>
        </w:tabs>
        <w:spacing w:line="371" w:lineRule="exact" w:before="0" w:after="0"/>
        <w:ind w:left="689" w:right="0" w:hanging="318"/>
        <w:jc w:val="left"/>
      </w:pPr>
      <w:r>
        <w:rPr>
          <w:spacing w:val="-2"/>
        </w:rPr>
        <w:t>现金价值权益</w:t>
      </w:r>
    </w:p>
    <w:p>
      <w:pPr>
        <w:pStyle w:val="ListParagraph"/>
        <w:numPr>
          <w:ilvl w:val="1"/>
          <w:numId w:val="2"/>
        </w:numPr>
        <w:tabs>
          <w:tab w:pos="901" w:val="left" w:leader="none"/>
        </w:tabs>
        <w:spacing w:line="253" w:lineRule="exact" w:before="0" w:after="0"/>
        <w:ind w:left="900" w:right="0" w:hanging="423"/>
        <w:jc w:val="left"/>
        <w:rPr>
          <w:sz w:val="21"/>
        </w:rPr>
      </w:pPr>
      <w:r>
        <w:rPr>
          <w:spacing w:val="-4"/>
          <w:sz w:val="21"/>
        </w:rPr>
        <w:t>现金价值</w:t>
      </w:r>
    </w:p>
    <w:p>
      <w:pPr>
        <w:pStyle w:val="Heading3"/>
        <w:numPr>
          <w:ilvl w:val="0"/>
          <w:numId w:val="2"/>
        </w:numPr>
        <w:tabs>
          <w:tab w:pos="690" w:val="left" w:leader="none"/>
        </w:tabs>
        <w:spacing w:line="371" w:lineRule="exact" w:before="0" w:after="0"/>
        <w:ind w:left="689" w:right="0" w:hanging="318"/>
        <w:jc w:val="left"/>
      </w:pPr>
      <w:r>
        <w:rPr>
          <w:spacing w:val="-3"/>
        </w:rPr>
        <w:t>合同解除</w:t>
      </w:r>
    </w:p>
    <w:p>
      <w:pPr>
        <w:pStyle w:val="ListParagraph"/>
        <w:numPr>
          <w:ilvl w:val="1"/>
          <w:numId w:val="2"/>
        </w:numPr>
        <w:tabs>
          <w:tab w:pos="901" w:val="left" w:leader="none"/>
        </w:tabs>
        <w:spacing w:line="253" w:lineRule="exact" w:before="0" w:after="0"/>
        <w:ind w:left="900" w:right="0" w:hanging="423"/>
        <w:jc w:val="left"/>
        <w:rPr>
          <w:sz w:val="21"/>
        </w:rPr>
      </w:pPr>
      <w:r>
        <w:rPr>
          <w:spacing w:val="-3"/>
          <w:sz w:val="21"/>
        </w:rPr>
        <w:t>您解除合同的手续及风险</w:t>
      </w:r>
    </w:p>
    <w:p>
      <w:pPr>
        <w:pStyle w:val="Heading3"/>
        <w:numPr>
          <w:ilvl w:val="0"/>
          <w:numId w:val="2"/>
        </w:numPr>
        <w:tabs>
          <w:tab w:pos="690" w:val="left" w:leader="none"/>
        </w:tabs>
        <w:spacing w:line="371" w:lineRule="exact" w:before="0" w:after="0"/>
        <w:ind w:left="689" w:right="0" w:hanging="318"/>
        <w:jc w:val="left"/>
      </w:pPr>
      <w:r>
        <w:rPr>
          <w:spacing w:val="-2"/>
        </w:rPr>
        <w:t>其他需要关注的事项</w:t>
      </w:r>
    </w:p>
    <w:p>
      <w:pPr>
        <w:pStyle w:val="ListParagraph"/>
        <w:numPr>
          <w:ilvl w:val="1"/>
          <w:numId w:val="2"/>
        </w:numPr>
        <w:tabs>
          <w:tab w:pos="901" w:val="left" w:leader="none"/>
        </w:tabs>
        <w:spacing w:line="267" w:lineRule="exact" w:before="0" w:after="0"/>
        <w:ind w:left="900" w:right="0" w:hanging="423"/>
        <w:jc w:val="left"/>
        <w:rPr>
          <w:sz w:val="21"/>
        </w:rPr>
      </w:pPr>
      <w:r>
        <w:rPr>
          <w:spacing w:val="-3"/>
          <w:sz w:val="21"/>
        </w:rPr>
        <w:t>明确说明与如实告知</w:t>
      </w:r>
    </w:p>
    <w:p>
      <w:pPr>
        <w:pStyle w:val="ListParagraph"/>
        <w:numPr>
          <w:ilvl w:val="1"/>
          <w:numId w:val="2"/>
        </w:numPr>
        <w:tabs>
          <w:tab w:pos="901" w:val="left" w:leader="none"/>
        </w:tabs>
        <w:spacing w:line="240" w:lineRule="auto" w:before="43" w:after="0"/>
        <w:ind w:left="900" w:right="0" w:hanging="423"/>
        <w:jc w:val="left"/>
        <w:rPr>
          <w:sz w:val="21"/>
        </w:rPr>
      </w:pPr>
      <w:r>
        <w:rPr>
          <w:spacing w:val="-3"/>
          <w:sz w:val="21"/>
        </w:rPr>
        <w:t>我们合同解除权的限制</w:t>
      </w:r>
    </w:p>
    <w:p>
      <w:pPr>
        <w:pStyle w:val="ListParagraph"/>
        <w:numPr>
          <w:ilvl w:val="1"/>
          <w:numId w:val="2"/>
        </w:numPr>
        <w:tabs>
          <w:tab w:pos="901" w:val="left" w:leader="none"/>
        </w:tabs>
        <w:spacing w:line="240" w:lineRule="auto" w:before="43" w:after="0"/>
        <w:ind w:left="900" w:right="0" w:hanging="423"/>
        <w:jc w:val="left"/>
        <w:rPr>
          <w:sz w:val="21"/>
        </w:rPr>
      </w:pPr>
      <w:r>
        <w:rPr>
          <w:spacing w:val="-4"/>
          <w:sz w:val="21"/>
        </w:rPr>
        <w:t>年龄性别错误</w:t>
      </w:r>
    </w:p>
    <w:p>
      <w:pPr>
        <w:pStyle w:val="ListParagraph"/>
        <w:numPr>
          <w:ilvl w:val="1"/>
          <w:numId w:val="2"/>
        </w:numPr>
        <w:tabs>
          <w:tab w:pos="901" w:val="left" w:leader="none"/>
        </w:tabs>
        <w:spacing w:line="240" w:lineRule="auto" w:before="43" w:after="0"/>
        <w:ind w:left="900" w:right="0" w:hanging="423"/>
        <w:jc w:val="left"/>
        <w:rPr>
          <w:sz w:val="21"/>
        </w:rPr>
      </w:pPr>
      <w:r>
        <w:rPr>
          <w:spacing w:val="-4"/>
          <w:sz w:val="21"/>
        </w:rPr>
        <w:t>未还款项</w:t>
      </w:r>
    </w:p>
    <w:p>
      <w:pPr>
        <w:pStyle w:val="ListParagraph"/>
        <w:numPr>
          <w:ilvl w:val="1"/>
          <w:numId w:val="2"/>
        </w:numPr>
        <w:tabs>
          <w:tab w:pos="801" w:val="left" w:leader="none"/>
        </w:tabs>
        <w:spacing w:line="240" w:lineRule="auto" w:before="60" w:after="0"/>
        <w:ind w:left="800" w:right="0" w:hanging="424"/>
        <w:jc w:val="left"/>
        <w:rPr>
          <w:sz w:val="21"/>
        </w:rPr>
      </w:pPr>
      <w:r>
        <w:rPr>
          <w:sz w:val="21"/>
        </w:rPr>
        <w:br w:type="column"/>
      </w:r>
      <w:r>
        <w:rPr>
          <w:spacing w:val="-4"/>
          <w:sz w:val="21"/>
        </w:rPr>
        <w:t>合同内容变更</w:t>
      </w:r>
    </w:p>
    <w:p>
      <w:pPr>
        <w:pStyle w:val="ListParagraph"/>
        <w:numPr>
          <w:ilvl w:val="1"/>
          <w:numId w:val="2"/>
        </w:numPr>
        <w:tabs>
          <w:tab w:pos="801" w:val="left" w:leader="none"/>
        </w:tabs>
        <w:spacing w:line="240" w:lineRule="auto" w:before="43" w:after="0"/>
        <w:ind w:left="800" w:right="0" w:hanging="424"/>
        <w:jc w:val="left"/>
        <w:rPr>
          <w:sz w:val="21"/>
        </w:rPr>
      </w:pPr>
      <w:r>
        <w:rPr>
          <w:spacing w:val="-4"/>
          <w:sz w:val="21"/>
        </w:rPr>
        <w:t>联系方式变更</w:t>
      </w:r>
    </w:p>
    <w:p>
      <w:pPr>
        <w:pStyle w:val="ListParagraph"/>
        <w:numPr>
          <w:ilvl w:val="1"/>
          <w:numId w:val="2"/>
        </w:numPr>
        <w:tabs>
          <w:tab w:pos="801" w:val="left" w:leader="none"/>
        </w:tabs>
        <w:spacing w:line="240" w:lineRule="auto" w:before="43" w:after="0"/>
        <w:ind w:left="800" w:right="0" w:hanging="424"/>
        <w:jc w:val="left"/>
        <w:rPr>
          <w:sz w:val="21"/>
        </w:rPr>
      </w:pPr>
      <w:r>
        <w:rPr>
          <w:spacing w:val="-4"/>
          <w:sz w:val="21"/>
        </w:rPr>
        <w:t>争议处理</w:t>
      </w:r>
    </w:p>
    <w:p>
      <w:pPr>
        <w:pStyle w:val="ListParagraph"/>
        <w:numPr>
          <w:ilvl w:val="1"/>
          <w:numId w:val="2"/>
        </w:numPr>
        <w:tabs>
          <w:tab w:pos="801" w:val="left" w:leader="none"/>
        </w:tabs>
        <w:spacing w:line="256" w:lineRule="exact" w:before="43" w:after="0"/>
        <w:ind w:left="800" w:right="0" w:hanging="424"/>
        <w:jc w:val="left"/>
        <w:rPr>
          <w:sz w:val="21"/>
        </w:rPr>
      </w:pPr>
      <w:r>
        <w:rPr>
          <w:spacing w:val="-4"/>
          <w:sz w:val="21"/>
        </w:rPr>
        <w:t>保险事故鉴定</w:t>
      </w:r>
    </w:p>
    <w:p>
      <w:pPr>
        <w:pStyle w:val="Heading3"/>
        <w:numPr>
          <w:ilvl w:val="0"/>
          <w:numId w:val="2"/>
        </w:numPr>
        <w:tabs>
          <w:tab w:pos="589" w:val="left" w:leader="none"/>
        </w:tabs>
        <w:spacing w:line="371" w:lineRule="exact" w:before="0" w:after="0"/>
        <w:ind w:left="588" w:right="0" w:hanging="317"/>
        <w:jc w:val="left"/>
      </w:pPr>
      <w:r>
        <w:rPr>
          <w:spacing w:val="-5"/>
        </w:rPr>
        <w:t>释义</w:t>
      </w:r>
    </w:p>
    <w:p>
      <w:pPr>
        <w:pStyle w:val="ListParagraph"/>
        <w:numPr>
          <w:ilvl w:val="1"/>
          <w:numId w:val="2"/>
        </w:numPr>
        <w:tabs>
          <w:tab w:pos="801" w:val="left" w:leader="none"/>
        </w:tabs>
        <w:spacing w:line="267" w:lineRule="exact" w:before="0" w:after="0"/>
        <w:ind w:left="800" w:right="0" w:hanging="424"/>
        <w:jc w:val="left"/>
        <w:rPr>
          <w:sz w:val="21"/>
        </w:rPr>
      </w:pPr>
      <w:r>
        <w:rPr>
          <w:spacing w:val="-4"/>
          <w:sz w:val="21"/>
        </w:rPr>
        <w:t>合法有效</w:t>
      </w:r>
    </w:p>
    <w:p>
      <w:pPr>
        <w:pStyle w:val="ListParagraph"/>
        <w:numPr>
          <w:ilvl w:val="1"/>
          <w:numId w:val="2"/>
        </w:numPr>
        <w:tabs>
          <w:tab w:pos="801" w:val="left" w:leader="none"/>
        </w:tabs>
        <w:spacing w:line="240" w:lineRule="auto" w:before="43" w:after="0"/>
        <w:ind w:left="800" w:right="0" w:hanging="424"/>
        <w:jc w:val="left"/>
        <w:rPr>
          <w:sz w:val="21"/>
        </w:rPr>
      </w:pPr>
      <w:r>
        <w:rPr>
          <w:spacing w:val="-4"/>
          <w:sz w:val="21"/>
        </w:rPr>
        <w:t>保单年度</w:t>
      </w:r>
    </w:p>
    <w:p>
      <w:pPr>
        <w:pStyle w:val="ListParagraph"/>
        <w:numPr>
          <w:ilvl w:val="1"/>
          <w:numId w:val="2"/>
        </w:numPr>
        <w:tabs>
          <w:tab w:pos="801" w:val="left" w:leader="none"/>
        </w:tabs>
        <w:spacing w:line="240" w:lineRule="auto" w:before="43" w:after="0"/>
        <w:ind w:left="800" w:right="0" w:hanging="424"/>
        <w:jc w:val="left"/>
        <w:rPr>
          <w:sz w:val="21"/>
        </w:rPr>
      </w:pPr>
      <w:r>
        <w:rPr>
          <w:spacing w:val="-5"/>
          <w:sz w:val="21"/>
        </w:rPr>
        <w:t>周岁</w:t>
      </w:r>
    </w:p>
    <w:p>
      <w:pPr>
        <w:pStyle w:val="ListParagraph"/>
        <w:numPr>
          <w:ilvl w:val="1"/>
          <w:numId w:val="2"/>
        </w:numPr>
        <w:tabs>
          <w:tab w:pos="801" w:val="left" w:leader="none"/>
        </w:tabs>
        <w:spacing w:line="240" w:lineRule="auto" w:before="43" w:after="0"/>
        <w:ind w:left="800" w:right="0" w:hanging="424"/>
        <w:jc w:val="left"/>
        <w:rPr>
          <w:sz w:val="21"/>
        </w:rPr>
      </w:pPr>
      <w:r>
        <w:rPr>
          <w:spacing w:val="-4"/>
          <w:sz w:val="21"/>
        </w:rPr>
        <w:t>有效身份证件</w:t>
      </w:r>
    </w:p>
    <w:p>
      <w:pPr>
        <w:pStyle w:val="ListParagraph"/>
        <w:numPr>
          <w:ilvl w:val="1"/>
          <w:numId w:val="2"/>
        </w:numPr>
        <w:tabs>
          <w:tab w:pos="801" w:val="left" w:leader="none"/>
        </w:tabs>
        <w:spacing w:line="240" w:lineRule="auto" w:before="43" w:after="0"/>
        <w:ind w:left="800" w:right="0" w:hanging="424"/>
        <w:jc w:val="left"/>
        <w:rPr>
          <w:sz w:val="21"/>
        </w:rPr>
      </w:pPr>
      <w:r>
        <w:rPr>
          <w:spacing w:val="-4"/>
          <w:sz w:val="21"/>
        </w:rPr>
        <w:t>意外伤害</w:t>
      </w:r>
    </w:p>
    <w:p>
      <w:pPr>
        <w:pStyle w:val="ListParagraph"/>
        <w:numPr>
          <w:ilvl w:val="1"/>
          <w:numId w:val="2"/>
        </w:numPr>
        <w:tabs>
          <w:tab w:pos="801" w:val="left" w:leader="none"/>
        </w:tabs>
        <w:spacing w:line="240" w:lineRule="auto" w:before="42" w:after="0"/>
        <w:ind w:left="800" w:right="0" w:hanging="424"/>
        <w:jc w:val="left"/>
        <w:rPr>
          <w:sz w:val="21"/>
        </w:rPr>
      </w:pPr>
      <w:r>
        <w:rPr>
          <w:spacing w:val="-5"/>
          <w:sz w:val="21"/>
        </w:rPr>
        <w:t>毒品</w:t>
      </w:r>
    </w:p>
    <w:p>
      <w:pPr>
        <w:pStyle w:val="ListParagraph"/>
        <w:numPr>
          <w:ilvl w:val="1"/>
          <w:numId w:val="2"/>
        </w:numPr>
        <w:tabs>
          <w:tab w:pos="801" w:val="left" w:leader="none"/>
        </w:tabs>
        <w:spacing w:line="240" w:lineRule="auto" w:before="43" w:after="0"/>
        <w:ind w:left="800" w:right="0" w:hanging="424"/>
        <w:jc w:val="left"/>
        <w:rPr>
          <w:sz w:val="21"/>
        </w:rPr>
      </w:pPr>
      <w:r>
        <w:rPr>
          <w:spacing w:val="-4"/>
          <w:sz w:val="21"/>
        </w:rPr>
        <w:t>酒后驾驶</w:t>
      </w:r>
    </w:p>
    <w:p>
      <w:pPr>
        <w:pStyle w:val="ListParagraph"/>
        <w:numPr>
          <w:ilvl w:val="1"/>
          <w:numId w:val="2"/>
        </w:numPr>
        <w:tabs>
          <w:tab w:pos="801" w:val="left" w:leader="none"/>
        </w:tabs>
        <w:spacing w:line="240" w:lineRule="auto" w:before="43" w:after="0"/>
        <w:ind w:left="800" w:right="0" w:hanging="424"/>
        <w:jc w:val="left"/>
        <w:rPr>
          <w:sz w:val="21"/>
        </w:rPr>
      </w:pPr>
      <w:r>
        <w:rPr>
          <w:spacing w:val="-3"/>
          <w:sz w:val="21"/>
        </w:rPr>
        <w:t>无合法有效驾驶证驾驶</w:t>
      </w:r>
    </w:p>
    <w:p>
      <w:pPr>
        <w:pStyle w:val="ListParagraph"/>
        <w:numPr>
          <w:ilvl w:val="1"/>
          <w:numId w:val="2"/>
        </w:numPr>
        <w:tabs>
          <w:tab w:pos="801" w:val="left" w:leader="none"/>
        </w:tabs>
        <w:spacing w:line="240" w:lineRule="auto" w:before="43" w:after="0"/>
        <w:ind w:left="800" w:right="0" w:hanging="424"/>
        <w:jc w:val="left"/>
        <w:rPr>
          <w:sz w:val="21"/>
        </w:rPr>
      </w:pPr>
      <w:r>
        <w:rPr>
          <w:spacing w:val="-4"/>
          <w:sz w:val="21"/>
        </w:rPr>
        <w:t>无合法有效行驶证</w:t>
      </w:r>
    </w:p>
    <w:p>
      <w:pPr>
        <w:pStyle w:val="ListParagraph"/>
        <w:numPr>
          <w:ilvl w:val="1"/>
          <w:numId w:val="2"/>
        </w:numPr>
        <w:tabs>
          <w:tab w:pos="906" w:val="left" w:leader="none"/>
        </w:tabs>
        <w:spacing w:line="240" w:lineRule="auto" w:before="43" w:after="0"/>
        <w:ind w:left="905" w:right="0" w:hanging="529"/>
        <w:jc w:val="left"/>
        <w:rPr>
          <w:sz w:val="21"/>
        </w:rPr>
      </w:pPr>
      <w:r>
        <w:rPr>
          <w:spacing w:val="-7"/>
          <w:sz w:val="21"/>
        </w:rPr>
        <w:t>机动车</w:t>
      </w:r>
    </w:p>
    <w:p>
      <w:pPr>
        <w:pStyle w:val="ListParagraph"/>
        <w:numPr>
          <w:ilvl w:val="1"/>
          <w:numId w:val="2"/>
        </w:numPr>
        <w:tabs>
          <w:tab w:pos="906" w:val="left" w:leader="none"/>
        </w:tabs>
        <w:spacing w:line="240" w:lineRule="auto" w:before="43" w:after="0"/>
        <w:ind w:left="905" w:right="0" w:hanging="529"/>
        <w:jc w:val="left"/>
        <w:rPr>
          <w:sz w:val="21"/>
        </w:rPr>
      </w:pPr>
      <w:r>
        <w:rPr>
          <w:spacing w:val="-4"/>
          <w:sz w:val="21"/>
        </w:rPr>
        <w:t>现金价值</w:t>
      </w:r>
    </w:p>
    <w:p>
      <w:pPr>
        <w:pStyle w:val="ListParagraph"/>
        <w:numPr>
          <w:ilvl w:val="1"/>
          <w:numId w:val="2"/>
        </w:numPr>
        <w:tabs>
          <w:tab w:pos="906" w:val="left" w:leader="none"/>
        </w:tabs>
        <w:spacing w:line="240" w:lineRule="auto" w:before="43" w:after="0"/>
        <w:ind w:left="905" w:right="0" w:hanging="529"/>
        <w:jc w:val="left"/>
        <w:rPr>
          <w:sz w:val="21"/>
        </w:rPr>
      </w:pPr>
      <w:r>
        <w:rPr>
          <w:spacing w:val="-4"/>
          <w:sz w:val="21"/>
        </w:rPr>
        <w:t>生存类保险金</w:t>
      </w:r>
    </w:p>
    <w:p>
      <w:pPr>
        <w:pStyle w:val="ListParagraph"/>
        <w:numPr>
          <w:ilvl w:val="1"/>
          <w:numId w:val="2"/>
        </w:numPr>
        <w:tabs>
          <w:tab w:pos="906" w:val="left" w:leader="none"/>
        </w:tabs>
        <w:spacing w:line="240" w:lineRule="auto" w:before="43" w:after="0"/>
        <w:ind w:left="905" w:right="0" w:hanging="529"/>
        <w:jc w:val="left"/>
        <w:rPr>
          <w:sz w:val="21"/>
        </w:rPr>
      </w:pPr>
      <w:r>
        <w:rPr>
          <w:spacing w:val="-4"/>
          <w:sz w:val="21"/>
        </w:rPr>
        <w:t>风险保险金额</w:t>
      </w:r>
    </w:p>
    <w:p>
      <w:pPr>
        <w:spacing w:after="0" w:line="240" w:lineRule="auto"/>
        <w:jc w:val="left"/>
        <w:rPr>
          <w:sz w:val="21"/>
        </w:rPr>
        <w:sectPr>
          <w:type w:val="continuous"/>
          <w:pgSz w:w="11900" w:h="16840"/>
          <w:pgMar w:top="340" w:bottom="280" w:left="920" w:right="220"/>
          <w:cols w:num="3" w:equalWidth="0">
            <w:col w:w="3477" w:space="40"/>
            <w:col w:w="3215" w:space="39"/>
            <w:col w:w="3989"/>
          </w:cols>
        </w:sectPr>
      </w:pPr>
    </w:p>
    <w:p>
      <w:pPr>
        <w:pStyle w:val="Heading1"/>
        <w:spacing w:line="566" w:lineRule="exact"/>
        <w:ind w:right="2459"/>
      </w:pPr>
      <w:r>
        <w:rPr>
          <w:spacing w:val="-3"/>
        </w:rPr>
        <w:t>泰康人寿保险有限责任公司</w:t>
      </w:r>
    </w:p>
    <w:p>
      <w:pPr>
        <w:spacing w:before="34"/>
        <w:ind w:left="1583" w:right="2464" w:firstLine="0"/>
        <w:jc w:val="center"/>
        <w:rPr>
          <w:rFonts w:ascii="微软雅黑" w:eastAsia="微软雅黑"/>
          <w:b/>
          <w:sz w:val="32"/>
        </w:rPr>
      </w:pPr>
      <w:r>
        <w:rPr>
          <w:rFonts w:ascii="微软雅黑" w:eastAsia="微软雅黑"/>
          <w:b/>
          <w:spacing w:val="-4"/>
          <w:sz w:val="32"/>
        </w:rPr>
        <w:t>泰康嘉福 </w:t>
      </w:r>
      <w:r>
        <w:rPr>
          <w:rFonts w:ascii="微软雅黑" w:eastAsia="微软雅黑"/>
          <w:b/>
          <w:spacing w:val="-2"/>
          <w:sz w:val="32"/>
        </w:rPr>
        <w:t>1</w:t>
      </w:r>
      <w:r>
        <w:rPr>
          <w:rFonts w:ascii="微软雅黑" w:eastAsia="微软雅黑"/>
          <w:b/>
          <w:spacing w:val="-5"/>
          <w:sz w:val="32"/>
        </w:rPr>
        <w:t> 号终身寿险</w:t>
      </w:r>
      <w:r>
        <w:rPr>
          <w:rFonts w:ascii="微软雅黑" w:eastAsia="微软雅黑"/>
          <w:b/>
          <w:spacing w:val="-2"/>
          <w:sz w:val="32"/>
        </w:rPr>
        <w:t>（万能型）</w:t>
      </w:r>
      <w:r>
        <w:rPr>
          <w:rFonts w:ascii="微软雅黑" w:eastAsia="微软雅黑"/>
          <w:b/>
          <w:spacing w:val="-6"/>
          <w:sz w:val="32"/>
        </w:rPr>
        <w:t>条款</w:t>
      </w:r>
    </w:p>
    <w:p>
      <w:pPr>
        <w:pStyle w:val="BodyText"/>
        <w:spacing w:line="278" w:lineRule="auto" w:before="366"/>
        <w:ind w:left="212" w:right="1089"/>
        <w:jc w:val="both"/>
      </w:pPr>
      <w:r>
        <w:rPr>
          <w:spacing w:val="-2"/>
        </w:rPr>
        <w:t>在本条款中，“您”指投保人，“我们”、“本公司”均指在保险单上签章的泰康人寿保险有限责任公</w:t>
      </w:r>
      <w:r>
        <w:rPr>
          <w:spacing w:val="-3"/>
        </w:rPr>
        <w:t>司的分公司，“本合同”指您与我们之间订立的“泰康嘉福 </w:t>
      </w:r>
      <w:r>
        <w:rPr>
          <w:spacing w:val="-2"/>
        </w:rPr>
        <w:t>1</w:t>
      </w:r>
      <w:r>
        <w:rPr>
          <w:spacing w:val="-7"/>
        </w:rPr>
        <w:t> 号终身寿险</w:t>
      </w:r>
      <w:r>
        <w:rPr>
          <w:spacing w:val="-2"/>
        </w:rPr>
        <w:t>（万能型）保险合同”，“被</w:t>
      </w:r>
      <w:r>
        <w:rPr>
          <w:spacing w:val="-2"/>
        </w:rPr>
        <w:t>保险人”指本合同的被保险人，投保人、被保险人的姓名在保险单上载明。</w:t>
      </w:r>
    </w:p>
    <w:p>
      <w:pPr>
        <w:pStyle w:val="BodyText"/>
        <w:spacing w:before="4"/>
        <w:ind w:left="0"/>
        <w:rPr>
          <w:sz w:val="26"/>
        </w:rPr>
      </w:pPr>
    </w:p>
    <w:p>
      <w:pPr>
        <w:pStyle w:val="Heading2"/>
        <w:numPr>
          <w:ilvl w:val="0"/>
          <w:numId w:val="3"/>
        </w:numPr>
        <w:tabs>
          <w:tab w:pos="1009" w:val="left" w:leader="none"/>
          <w:tab w:pos="1010" w:val="left" w:leader="none"/>
        </w:tabs>
        <w:spacing w:line="240" w:lineRule="auto" w:before="0" w:after="0"/>
        <w:ind w:left="1009" w:right="0" w:hanging="798"/>
        <w:jc w:val="left"/>
      </w:pPr>
      <w:r>
        <w:rPr>
          <w:w w:val="95"/>
        </w:rPr>
        <w:t>您与</w:t>
      </w:r>
      <w:r>
        <w:rPr>
          <w:w w:val="95"/>
        </w:rPr>
        <w:t>我</w:t>
      </w:r>
      <w:r>
        <w:rPr>
          <w:w w:val="95"/>
        </w:rPr>
        <w:t>们</w:t>
      </w:r>
      <w:r>
        <w:rPr>
          <w:w w:val="95"/>
        </w:rPr>
        <w:t>订</w:t>
      </w:r>
      <w:r>
        <w:rPr>
          <w:w w:val="95"/>
        </w:rPr>
        <w:t>立</w:t>
      </w:r>
      <w:r>
        <w:rPr>
          <w:w w:val="95"/>
        </w:rPr>
        <w:t>的</w:t>
      </w:r>
      <w:r>
        <w:rPr>
          <w:spacing w:val="-5"/>
          <w:w w:val="95"/>
        </w:rPr>
        <w:t>合同</w:t>
      </w:r>
    </w:p>
    <w:p>
      <w:pPr>
        <w:pStyle w:val="BodyText"/>
        <w:ind w:left="0"/>
        <w:rPr>
          <w:rFonts w:ascii="Microsoft JhengHei"/>
          <w:b/>
          <w:sz w:val="3"/>
        </w:rPr>
      </w:pPr>
      <w:r>
        <w:rPr/>
        <w:drawing>
          <wp:anchor distT="0" distB="0" distL="0" distR="0" allowOverlap="1" layoutInCell="1" locked="0" behindDoc="0" simplePos="0" relativeHeight="2">
            <wp:simplePos x="0" y="0"/>
            <wp:positionH relativeFrom="page">
              <wp:posOffset>649223</wp:posOffset>
            </wp:positionH>
            <wp:positionV relativeFrom="paragraph">
              <wp:posOffset>50714</wp:posOffset>
            </wp:positionV>
            <wp:extent cx="6303263" cy="12192"/>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7" cstate="print"/>
                    <a:stretch>
                      <a:fillRect/>
                    </a:stretch>
                  </pic:blipFill>
                  <pic:spPr>
                    <a:xfrm>
                      <a:off x="0" y="0"/>
                      <a:ext cx="6303263" cy="12192"/>
                    </a:xfrm>
                    <a:prstGeom prst="rect">
                      <a:avLst/>
                    </a:prstGeom>
                  </pic:spPr>
                </pic:pic>
              </a:graphicData>
            </a:graphic>
          </wp:anchor>
        </w:drawing>
      </w:r>
    </w:p>
    <w:p>
      <w:pPr>
        <w:pStyle w:val="ListParagraph"/>
        <w:numPr>
          <w:ilvl w:val="1"/>
          <w:numId w:val="3"/>
        </w:numPr>
        <w:tabs>
          <w:tab w:pos="1009" w:val="left" w:leader="none"/>
          <w:tab w:pos="1010" w:val="left" w:leader="none"/>
          <w:tab w:pos="2540" w:val="left" w:leader="none"/>
        </w:tabs>
        <w:spacing w:line="213" w:lineRule="auto" w:before="212" w:after="0"/>
        <w:ind w:left="2540" w:right="724" w:hanging="2328"/>
        <w:jc w:val="left"/>
        <w:rPr>
          <w:sz w:val="21"/>
        </w:rPr>
      </w:pPr>
      <w:r>
        <w:rPr>
          <w:rFonts w:ascii="Microsoft JhengHei" w:eastAsia="Microsoft JhengHei"/>
          <w:b/>
          <w:w w:val="100"/>
          <w:sz w:val="21"/>
        </w:rPr>
        <w:t>合同构成</w:t>
      </w:r>
      <w:r>
        <w:rPr>
          <w:rFonts w:ascii="Microsoft JhengHei" w:eastAsia="Microsoft JhengHei"/>
          <w:b/>
          <w:sz w:val="21"/>
        </w:rPr>
        <w:tab/>
      </w:r>
      <w:r>
        <w:rPr>
          <w:w w:val="100"/>
          <w:sz w:val="21"/>
        </w:rPr>
        <w:t>本合同是您与我们约定保险权利义务关系的协议，</w:t>
      </w:r>
      <w:r>
        <w:rPr>
          <w:spacing w:val="-5"/>
          <w:w w:val="100"/>
          <w:sz w:val="21"/>
        </w:rPr>
        <w:t>包</w:t>
      </w:r>
      <w:r>
        <w:rPr>
          <w:w w:val="100"/>
          <w:sz w:val="21"/>
        </w:rPr>
        <w:t>括本保险条款、保险单或者其他保险</w:t>
      </w:r>
      <w:r>
        <w:rPr>
          <w:spacing w:val="-5"/>
          <w:w w:val="100"/>
          <w:sz w:val="21"/>
        </w:rPr>
        <w:t>凭</w:t>
      </w:r>
      <w:r>
        <w:rPr>
          <w:w w:val="100"/>
          <w:sz w:val="21"/>
        </w:rPr>
        <w:t>证</w:t>
      </w:r>
      <w:r>
        <w:rPr>
          <w:spacing w:val="-5"/>
          <w:w w:val="100"/>
          <w:sz w:val="21"/>
        </w:rPr>
        <w:t>、</w:t>
      </w:r>
      <w:r>
        <w:rPr>
          <w:w w:val="100"/>
          <w:sz w:val="21"/>
        </w:rPr>
        <w:t>投</w:t>
      </w:r>
      <w:r>
        <w:rPr>
          <w:spacing w:val="-5"/>
          <w:w w:val="100"/>
          <w:sz w:val="21"/>
        </w:rPr>
        <w:t>保</w:t>
      </w:r>
      <w:r>
        <w:rPr>
          <w:spacing w:val="-1"/>
          <w:w w:val="100"/>
          <w:sz w:val="21"/>
        </w:rPr>
        <w:t>单</w:t>
      </w:r>
      <w:r>
        <w:rPr>
          <w:spacing w:val="-5"/>
          <w:w w:val="100"/>
          <w:sz w:val="21"/>
        </w:rPr>
        <w:t>、</w:t>
      </w:r>
      <w:r>
        <w:rPr>
          <w:w w:val="100"/>
          <w:sz w:val="21"/>
        </w:rPr>
        <w:t>与</w:t>
      </w:r>
      <w:r>
        <w:rPr>
          <w:spacing w:val="-5"/>
          <w:w w:val="100"/>
          <w:sz w:val="21"/>
        </w:rPr>
        <w:t>本</w:t>
      </w:r>
      <w:r>
        <w:rPr>
          <w:w w:val="100"/>
          <w:sz w:val="21"/>
        </w:rPr>
        <w:t>合同有</w:t>
      </w:r>
      <w:r>
        <w:rPr>
          <w:spacing w:val="-5"/>
          <w:w w:val="100"/>
          <w:sz w:val="21"/>
        </w:rPr>
        <w:t>关</w:t>
      </w:r>
      <w:r>
        <w:rPr>
          <w:w w:val="100"/>
          <w:sz w:val="21"/>
        </w:rPr>
        <w:t>的投保</w:t>
      </w:r>
      <w:r>
        <w:rPr>
          <w:spacing w:val="-5"/>
          <w:w w:val="100"/>
          <w:sz w:val="21"/>
        </w:rPr>
        <w:t>文</w:t>
      </w:r>
      <w:r>
        <w:rPr>
          <w:w w:val="100"/>
          <w:sz w:val="21"/>
        </w:rPr>
        <w:t>件</w:t>
      </w:r>
      <w:r>
        <w:rPr>
          <w:spacing w:val="-10"/>
          <w:w w:val="100"/>
          <w:sz w:val="21"/>
        </w:rPr>
        <w:t>、</w:t>
      </w:r>
      <w:r>
        <w:rPr>
          <w:rFonts w:ascii="Microsoft JhengHei" w:eastAsia="Microsoft JhengHei"/>
          <w:b/>
          <w:w w:val="100"/>
          <w:sz w:val="21"/>
        </w:rPr>
        <w:t>合法有</w:t>
      </w:r>
      <w:r>
        <w:rPr>
          <w:rFonts w:ascii="Microsoft JhengHei" w:eastAsia="Microsoft JhengHei"/>
          <w:b/>
          <w:spacing w:val="-5"/>
          <w:w w:val="100"/>
          <w:sz w:val="21"/>
        </w:rPr>
        <w:t>效</w:t>
      </w:r>
      <w:r>
        <w:rPr>
          <w:w w:val="100"/>
          <w:sz w:val="21"/>
        </w:rPr>
        <w:t>（见</w:t>
      </w:r>
      <w:r>
        <w:rPr>
          <w:spacing w:val="-53"/>
          <w:sz w:val="21"/>
        </w:rPr>
        <w:t> </w:t>
      </w:r>
      <w:r>
        <w:rPr>
          <w:w w:val="100"/>
          <w:sz w:val="21"/>
        </w:rPr>
        <w:t>9.</w:t>
      </w:r>
      <w:r>
        <w:rPr>
          <w:spacing w:val="-5"/>
          <w:w w:val="100"/>
          <w:sz w:val="21"/>
        </w:rPr>
        <w:t>1）</w:t>
      </w:r>
      <w:r>
        <w:rPr>
          <w:w w:val="100"/>
          <w:sz w:val="21"/>
        </w:rPr>
        <w:t>的声明</w:t>
      </w:r>
      <w:r>
        <w:rPr>
          <w:spacing w:val="-12"/>
          <w:w w:val="100"/>
          <w:sz w:val="21"/>
        </w:rPr>
        <w:t>、</w:t>
      </w:r>
      <w:r>
        <w:rPr>
          <w:w w:val="100"/>
          <w:sz w:val="21"/>
        </w:rPr>
        <w:t>批注、批</w:t>
      </w:r>
      <w:r>
        <w:rPr>
          <w:spacing w:val="-5"/>
          <w:w w:val="100"/>
          <w:sz w:val="21"/>
        </w:rPr>
        <w:t>单</w:t>
      </w:r>
      <w:r>
        <w:rPr>
          <w:w w:val="100"/>
          <w:sz w:val="21"/>
        </w:rPr>
        <w:t>及其他</w:t>
      </w:r>
      <w:r>
        <w:rPr>
          <w:spacing w:val="-5"/>
          <w:w w:val="100"/>
          <w:sz w:val="21"/>
        </w:rPr>
        <w:t>您</w:t>
      </w:r>
      <w:r>
        <w:rPr>
          <w:w w:val="100"/>
          <w:sz w:val="21"/>
        </w:rPr>
        <w:t>与我们</w:t>
      </w:r>
      <w:r>
        <w:rPr>
          <w:spacing w:val="-5"/>
          <w:w w:val="100"/>
          <w:sz w:val="21"/>
        </w:rPr>
        <w:t>共</w:t>
      </w:r>
      <w:r>
        <w:rPr>
          <w:w w:val="100"/>
          <w:sz w:val="21"/>
        </w:rPr>
        <w:t>同认可</w:t>
      </w:r>
      <w:r>
        <w:rPr>
          <w:spacing w:val="-5"/>
          <w:w w:val="100"/>
          <w:sz w:val="21"/>
        </w:rPr>
        <w:t>的</w:t>
      </w:r>
      <w:r>
        <w:rPr>
          <w:w w:val="100"/>
          <w:sz w:val="21"/>
        </w:rPr>
        <w:t>书面协</w:t>
      </w:r>
      <w:r>
        <w:rPr>
          <w:spacing w:val="-5"/>
          <w:w w:val="100"/>
          <w:sz w:val="21"/>
        </w:rPr>
        <w:t>议</w:t>
      </w:r>
      <w:r>
        <w:rPr>
          <w:w w:val="100"/>
          <w:sz w:val="21"/>
        </w:rPr>
        <w:t>。</w:t>
      </w:r>
    </w:p>
    <w:p>
      <w:pPr>
        <w:pStyle w:val="BodyText"/>
        <w:spacing w:before="8"/>
        <w:ind w:left="0"/>
        <w:rPr>
          <w:sz w:val="17"/>
        </w:rPr>
      </w:pPr>
    </w:p>
    <w:p>
      <w:pPr>
        <w:spacing w:after="0"/>
        <w:rPr>
          <w:sz w:val="17"/>
        </w:rPr>
        <w:sectPr>
          <w:pgSz w:w="11900" w:h="16840"/>
          <w:pgMar w:top="1240" w:bottom="280" w:left="920" w:right="220"/>
        </w:sectPr>
      </w:pPr>
    </w:p>
    <w:p>
      <w:pPr>
        <w:pStyle w:val="Heading3"/>
        <w:numPr>
          <w:ilvl w:val="1"/>
          <w:numId w:val="3"/>
        </w:numPr>
        <w:tabs>
          <w:tab w:pos="1009" w:val="left" w:leader="none"/>
          <w:tab w:pos="1010" w:val="left" w:leader="none"/>
        </w:tabs>
        <w:spacing w:line="192" w:lineRule="auto" w:before="58" w:after="0"/>
        <w:ind w:left="1009" w:right="0" w:hanging="797"/>
        <w:jc w:val="left"/>
      </w:pPr>
      <w:r>
        <w:rPr>
          <w:spacing w:val="-2"/>
        </w:rPr>
        <w:t>合同成立及生</w:t>
      </w:r>
      <w:r>
        <w:rPr>
          <w:spacing w:val="-10"/>
        </w:rPr>
        <w:t>效</w:t>
      </w:r>
    </w:p>
    <w:p>
      <w:pPr>
        <w:pStyle w:val="BodyText"/>
        <w:spacing w:before="71"/>
        <w:ind w:left="212"/>
      </w:pPr>
      <w:r>
        <w:rPr/>
        <w:br w:type="column"/>
      </w:r>
      <w:r>
        <w:rPr>
          <w:spacing w:val="-3"/>
        </w:rPr>
        <w:t>您提出保险申请且我们同意承保，本合同成立。</w:t>
      </w:r>
    </w:p>
    <w:p>
      <w:pPr>
        <w:pStyle w:val="BodyText"/>
        <w:spacing w:line="278" w:lineRule="auto" w:before="120"/>
        <w:ind w:left="212" w:right="724"/>
      </w:pPr>
      <w:r>
        <w:rPr>
          <w:spacing w:val="-6"/>
        </w:rPr>
        <w:t>本合同生效日在每年的对应日为年生效对应日，在每月的对应日为月生效对应日。</w:t>
      </w:r>
      <w:r>
        <w:rPr>
          <w:spacing w:val="-2"/>
        </w:rPr>
        <w:t>如果当月无对应的同一日，则以该月最后一日为对应日。</w:t>
      </w:r>
    </w:p>
    <w:p>
      <w:pPr>
        <w:pStyle w:val="BodyText"/>
        <w:spacing w:line="232" w:lineRule="auto" w:before="21"/>
        <w:ind w:left="212" w:right="834"/>
      </w:pPr>
      <w:r>
        <w:rPr/>
        <w:t>本合同的成立日、生效日以保险单记载的日期为准。</w:t>
      </w:r>
      <w:r>
        <w:rPr>
          <w:rFonts w:ascii="Microsoft JhengHei" w:eastAsia="Microsoft JhengHei"/>
          <w:b/>
        </w:rPr>
        <w:t>保单年度</w:t>
      </w:r>
      <w:r>
        <w:rPr/>
        <w:t>（</w:t>
      </w:r>
      <w:r>
        <w:rPr>
          <w:spacing w:val="-3"/>
        </w:rPr>
        <w:t>见 </w:t>
      </w:r>
      <w:r>
        <w:rPr/>
        <w:t>9.2）依据本</w:t>
      </w:r>
      <w:r>
        <w:rPr>
          <w:spacing w:val="-2"/>
        </w:rPr>
        <w:t>合同的生效日为基础进行计算。</w:t>
      </w:r>
    </w:p>
    <w:p>
      <w:pPr>
        <w:spacing w:after="0" w:line="232" w:lineRule="auto"/>
        <w:sectPr>
          <w:type w:val="continuous"/>
          <w:pgSz w:w="11900" w:h="16840"/>
          <w:pgMar w:top="340" w:bottom="280" w:left="920" w:right="220"/>
          <w:cols w:num="2" w:equalWidth="0">
            <w:col w:w="2277" w:space="51"/>
            <w:col w:w="8432"/>
          </w:cols>
        </w:sectPr>
      </w:pPr>
    </w:p>
    <w:p>
      <w:pPr>
        <w:pStyle w:val="BodyText"/>
        <w:spacing w:before="4"/>
        <w:ind w:left="0"/>
        <w:rPr>
          <w:sz w:val="17"/>
        </w:rPr>
      </w:pPr>
    </w:p>
    <w:p>
      <w:pPr>
        <w:pStyle w:val="ListParagraph"/>
        <w:numPr>
          <w:ilvl w:val="1"/>
          <w:numId w:val="3"/>
        </w:numPr>
        <w:tabs>
          <w:tab w:pos="1010" w:val="left" w:leader="none"/>
          <w:tab w:pos="2540" w:val="left" w:leader="none"/>
        </w:tabs>
        <w:spacing w:line="240" w:lineRule="auto" w:before="3" w:after="0"/>
        <w:ind w:left="1009" w:right="0" w:hanging="798"/>
        <w:jc w:val="both"/>
        <w:rPr>
          <w:sz w:val="21"/>
        </w:rPr>
      </w:pPr>
      <w:r>
        <w:rPr>
          <w:rFonts w:ascii="Microsoft JhengHei" w:eastAsia="Microsoft JhengHei"/>
          <w:b/>
          <w:sz w:val="21"/>
        </w:rPr>
        <w:t>投保年</w:t>
      </w:r>
      <w:r>
        <w:rPr>
          <w:rFonts w:ascii="Microsoft JhengHei" w:eastAsia="Microsoft JhengHei"/>
          <w:b/>
          <w:spacing w:val="-10"/>
          <w:sz w:val="21"/>
        </w:rPr>
        <w:t>龄</w:t>
      </w:r>
      <w:r>
        <w:rPr>
          <w:rFonts w:ascii="Microsoft JhengHei" w:eastAsia="Microsoft JhengHei"/>
          <w:b/>
          <w:sz w:val="21"/>
        </w:rPr>
        <w:tab/>
      </w:r>
      <w:r>
        <w:rPr>
          <w:spacing w:val="-2"/>
          <w:sz w:val="21"/>
        </w:rPr>
        <w:t>投</w:t>
      </w:r>
      <w:r>
        <w:rPr>
          <w:spacing w:val="-2"/>
          <w:sz w:val="21"/>
        </w:rPr>
        <w:t>保</w:t>
      </w:r>
      <w:r>
        <w:rPr>
          <w:spacing w:val="-2"/>
          <w:sz w:val="21"/>
        </w:rPr>
        <w:t>年</w:t>
      </w:r>
      <w:r>
        <w:rPr>
          <w:spacing w:val="-2"/>
          <w:sz w:val="21"/>
        </w:rPr>
        <w:t>龄</w:t>
      </w:r>
      <w:r>
        <w:rPr>
          <w:spacing w:val="-2"/>
          <w:sz w:val="21"/>
        </w:rPr>
        <w:t>指</w:t>
      </w:r>
      <w:r>
        <w:rPr>
          <w:spacing w:val="-2"/>
          <w:sz w:val="21"/>
        </w:rPr>
        <w:t>您</w:t>
      </w:r>
      <w:r>
        <w:rPr>
          <w:spacing w:val="-2"/>
          <w:sz w:val="21"/>
        </w:rPr>
        <w:t>投</w:t>
      </w:r>
      <w:r>
        <w:rPr>
          <w:spacing w:val="-2"/>
          <w:sz w:val="21"/>
        </w:rPr>
        <w:t>保</w:t>
      </w:r>
      <w:r>
        <w:rPr>
          <w:spacing w:val="-2"/>
          <w:sz w:val="21"/>
        </w:rPr>
        <w:t>时</w:t>
      </w:r>
      <w:r>
        <w:rPr>
          <w:spacing w:val="-2"/>
          <w:sz w:val="21"/>
        </w:rPr>
        <w:t>被</w:t>
      </w:r>
      <w:r>
        <w:rPr>
          <w:spacing w:val="-2"/>
          <w:sz w:val="21"/>
        </w:rPr>
        <w:t>保</w:t>
      </w:r>
      <w:r>
        <w:rPr>
          <w:spacing w:val="-2"/>
          <w:sz w:val="21"/>
        </w:rPr>
        <w:t>险</w:t>
      </w:r>
      <w:r>
        <w:rPr>
          <w:spacing w:val="-2"/>
          <w:sz w:val="21"/>
        </w:rPr>
        <w:t>人</w:t>
      </w:r>
      <w:r>
        <w:rPr>
          <w:spacing w:val="-2"/>
          <w:sz w:val="21"/>
        </w:rPr>
        <w:t>的</w:t>
      </w:r>
      <w:r>
        <w:rPr>
          <w:spacing w:val="-2"/>
          <w:sz w:val="21"/>
        </w:rPr>
        <w:t>年</w:t>
      </w:r>
      <w:r>
        <w:rPr>
          <w:spacing w:val="-2"/>
          <w:sz w:val="21"/>
        </w:rPr>
        <w:t>龄</w:t>
      </w:r>
      <w:r>
        <w:rPr>
          <w:spacing w:val="-2"/>
          <w:sz w:val="21"/>
        </w:rPr>
        <w:t>，以</w:t>
      </w:r>
      <w:r>
        <w:rPr>
          <w:rFonts w:ascii="Microsoft JhengHei" w:eastAsia="Microsoft JhengHei"/>
          <w:b/>
          <w:spacing w:val="-2"/>
          <w:sz w:val="21"/>
        </w:rPr>
        <w:t>周岁</w:t>
      </w:r>
      <w:r>
        <w:rPr>
          <w:spacing w:val="-2"/>
          <w:sz w:val="21"/>
        </w:rPr>
        <w:t>（</w:t>
      </w:r>
      <w:r>
        <w:rPr>
          <w:spacing w:val="-2"/>
          <w:sz w:val="21"/>
        </w:rPr>
        <w:t>见</w:t>
      </w:r>
      <w:r>
        <w:rPr>
          <w:spacing w:val="-29"/>
          <w:sz w:val="21"/>
        </w:rPr>
        <w:t> </w:t>
      </w:r>
      <w:r>
        <w:rPr>
          <w:spacing w:val="-2"/>
          <w:sz w:val="21"/>
        </w:rPr>
        <w:t>9.3）</w:t>
      </w:r>
      <w:r>
        <w:rPr>
          <w:spacing w:val="-2"/>
          <w:sz w:val="21"/>
        </w:rPr>
        <w:t>计</w:t>
      </w:r>
      <w:r>
        <w:rPr>
          <w:spacing w:val="-2"/>
          <w:sz w:val="21"/>
        </w:rPr>
        <w:t>算</w:t>
      </w:r>
      <w:r>
        <w:rPr>
          <w:spacing w:val="-10"/>
          <w:sz w:val="21"/>
        </w:rPr>
        <w:t>。</w:t>
      </w:r>
    </w:p>
    <w:p>
      <w:pPr>
        <w:pStyle w:val="ListParagraph"/>
        <w:numPr>
          <w:ilvl w:val="1"/>
          <w:numId w:val="3"/>
        </w:numPr>
        <w:tabs>
          <w:tab w:pos="1010" w:val="left" w:leader="none"/>
          <w:tab w:pos="2540" w:val="left" w:leader="none"/>
        </w:tabs>
        <w:spacing w:line="256" w:lineRule="auto" w:before="175" w:after="0"/>
        <w:ind w:left="2540" w:right="830" w:hanging="2328"/>
        <w:jc w:val="both"/>
        <w:rPr>
          <w:rFonts w:ascii="黑体" w:eastAsia="黑体"/>
          <w:sz w:val="21"/>
        </w:rPr>
      </w:pPr>
      <w:r>
        <w:rPr>
          <w:rFonts w:ascii="Microsoft JhengHei" w:eastAsia="Microsoft JhengHei"/>
          <w:b/>
          <w:spacing w:val="-4"/>
          <w:sz w:val="21"/>
        </w:rPr>
        <w:t>犹</w:t>
      </w:r>
      <w:r>
        <w:rPr>
          <w:rFonts w:ascii="Microsoft JhengHei" w:eastAsia="Microsoft JhengHei"/>
          <w:b/>
          <w:spacing w:val="-4"/>
          <w:sz w:val="21"/>
        </w:rPr>
        <w:t>豫</w:t>
      </w:r>
      <w:r>
        <w:rPr>
          <w:rFonts w:ascii="Microsoft JhengHei" w:eastAsia="Microsoft JhengHei"/>
          <w:b/>
          <w:spacing w:val="-4"/>
          <w:sz w:val="21"/>
        </w:rPr>
        <w:t>期</w:t>
      </w:r>
      <w:r>
        <w:rPr>
          <w:rFonts w:ascii="Microsoft JhengHei" w:eastAsia="Microsoft JhengHei"/>
          <w:b/>
          <w:sz w:val="21"/>
        </w:rPr>
        <w:tab/>
      </w:r>
      <w:r>
        <w:rPr>
          <w:sz w:val="21"/>
        </w:rPr>
        <w:t>自您签收本</w:t>
      </w:r>
      <w:r>
        <w:rPr>
          <w:sz w:val="21"/>
        </w:rPr>
        <w:t>合同的次</w:t>
      </w:r>
      <w:r>
        <w:rPr>
          <w:sz w:val="21"/>
        </w:rPr>
        <w:t>日零时起，有</w:t>
      </w:r>
      <w:r>
        <w:rPr>
          <w:spacing w:val="-27"/>
          <w:sz w:val="21"/>
        </w:rPr>
        <w:t> </w:t>
      </w:r>
      <w:r>
        <w:rPr>
          <w:sz w:val="21"/>
        </w:rPr>
        <w:t>10</w:t>
      </w:r>
      <w:r>
        <w:rPr>
          <w:spacing w:val="-26"/>
          <w:sz w:val="21"/>
        </w:rPr>
        <w:t> </w:t>
      </w:r>
      <w:r>
        <w:rPr>
          <w:sz w:val="21"/>
        </w:rPr>
        <w:t>日</w:t>
      </w:r>
      <w:r>
        <w:rPr>
          <w:position w:val="11"/>
          <w:sz w:val="11"/>
        </w:rPr>
        <w:t>1</w:t>
      </w:r>
      <w:r>
        <w:rPr>
          <w:sz w:val="21"/>
        </w:rPr>
        <w:t>的犹豫期。</w:t>
      </w:r>
      <w:r>
        <w:rPr>
          <w:sz w:val="21"/>
        </w:rPr>
        <w:t>在此期间，</w:t>
      </w:r>
      <w:r>
        <w:rPr>
          <w:sz w:val="21"/>
        </w:rPr>
        <w:t>请您认真</w:t>
      </w:r>
      <w:r>
        <w:rPr>
          <w:sz w:val="21"/>
        </w:rPr>
        <w:t>审视</w:t>
      </w:r>
      <w:r>
        <w:rPr>
          <w:sz w:val="21"/>
        </w:rPr>
        <w:t>本</w:t>
      </w:r>
      <w:r>
        <w:rPr>
          <w:spacing w:val="-2"/>
          <w:sz w:val="21"/>
        </w:rPr>
        <w:t>合</w:t>
      </w:r>
      <w:r>
        <w:rPr>
          <w:spacing w:val="-2"/>
          <w:sz w:val="21"/>
        </w:rPr>
        <w:t>同</w:t>
      </w:r>
      <w:r>
        <w:rPr>
          <w:spacing w:val="-2"/>
          <w:sz w:val="21"/>
        </w:rPr>
        <w:t>，</w:t>
      </w:r>
      <w:r>
        <w:rPr>
          <w:spacing w:val="-2"/>
          <w:sz w:val="21"/>
        </w:rPr>
        <w:t>如</w:t>
      </w:r>
      <w:r>
        <w:rPr>
          <w:spacing w:val="-2"/>
          <w:sz w:val="21"/>
        </w:rPr>
        <w:t>果</w:t>
      </w:r>
      <w:r>
        <w:rPr>
          <w:spacing w:val="-2"/>
          <w:sz w:val="21"/>
        </w:rPr>
        <w:t>您</w:t>
      </w:r>
      <w:r>
        <w:rPr>
          <w:spacing w:val="-2"/>
          <w:sz w:val="21"/>
        </w:rPr>
        <w:t>认</w:t>
      </w:r>
      <w:r>
        <w:rPr>
          <w:spacing w:val="-2"/>
          <w:sz w:val="21"/>
        </w:rPr>
        <w:t>为</w:t>
      </w:r>
      <w:r>
        <w:rPr>
          <w:spacing w:val="-2"/>
          <w:sz w:val="21"/>
        </w:rPr>
        <w:t>本</w:t>
      </w:r>
      <w:r>
        <w:rPr>
          <w:spacing w:val="-2"/>
          <w:sz w:val="21"/>
        </w:rPr>
        <w:t>合</w:t>
      </w:r>
      <w:r>
        <w:rPr>
          <w:spacing w:val="-2"/>
          <w:sz w:val="21"/>
        </w:rPr>
        <w:t>同</w:t>
      </w:r>
      <w:r>
        <w:rPr>
          <w:spacing w:val="-2"/>
          <w:sz w:val="21"/>
        </w:rPr>
        <w:t>与</w:t>
      </w:r>
      <w:r>
        <w:rPr>
          <w:spacing w:val="-2"/>
          <w:sz w:val="21"/>
        </w:rPr>
        <w:t>您</w:t>
      </w:r>
      <w:r>
        <w:rPr>
          <w:spacing w:val="-2"/>
          <w:sz w:val="21"/>
        </w:rPr>
        <w:t>的</w:t>
      </w:r>
      <w:r>
        <w:rPr>
          <w:spacing w:val="-2"/>
          <w:sz w:val="21"/>
        </w:rPr>
        <w:t>需</w:t>
      </w:r>
      <w:r>
        <w:rPr>
          <w:spacing w:val="-2"/>
          <w:sz w:val="21"/>
        </w:rPr>
        <w:t>求</w:t>
      </w:r>
      <w:r>
        <w:rPr>
          <w:spacing w:val="-2"/>
          <w:sz w:val="21"/>
        </w:rPr>
        <w:t>不</w:t>
      </w:r>
      <w:r>
        <w:rPr>
          <w:spacing w:val="-2"/>
          <w:sz w:val="21"/>
        </w:rPr>
        <w:t>相</w:t>
      </w:r>
      <w:r>
        <w:rPr>
          <w:spacing w:val="-2"/>
          <w:sz w:val="21"/>
        </w:rPr>
        <w:t>符</w:t>
      </w:r>
      <w:r>
        <w:rPr>
          <w:spacing w:val="-2"/>
          <w:sz w:val="21"/>
        </w:rPr>
        <w:t>，</w:t>
      </w:r>
      <w:r>
        <w:rPr>
          <w:spacing w:val="-2"/>
          <w:sz w:val="21"/>
        </w:rPr>
        <w:t>您</w:t>
      </w:r>
      <w:r>
        <w:rPr>
          <w:spacing w:val="-2"/>
          <w:sz w:val="21"/>
        </w:rPr>
        <w:t>可</w:t>
      </w:r>
      <w:r>
        <w:rPr>
          <w:spacing w:val="-2"/>
          <w:sz w:val="21"/>
        </w:rPr>
        <w:t>以</w:t>
      </w:r>
      <w:r>
        <w:rPr>
          <w:spacing w:val="-2"/>
          <w:sz w:val="21"/>
        </w:rPr>
        <w:t>在</w:t>
      </w:r>
      <w:r>
        <w:rPr>
          <w:spacing w:val="-2"/>
          <w:sz w:val="21"/>
        </w:rPr>
        <w:t>此</w:t>
      </w:r>
      <w:r>
        <w:rPr>
          <w:spacing w:val="-2"/>
          <w:sz w:val="21"/>
        </w:rPr>
        <w:t>期</w:t>
      </w:r>
      <w:r>
        <w:rPr>
          <w:spacing w:val="-2"/>
          <w:sz w:val="21"/>
        </w:rPr>
        <w:t>间</w:t>
      </w:r>
      <w:r>
        <w:rPr>
          <w:spacing w:val="-2"/>
          <w:sz w:val="21"/>
        </w:rPr>
        <w:t>提</w:t>
      </w:r>
      <w:r>
        <w:rPr>
          <w:spacing w:val="-2"/>
          <w:sz w:val="21"/>
        </w:rPr>
        <w:t>出</w:t>
      </w:r>
      <w:r>
        <w:rPr>
          <w:spacing w:val="-2"/>
          <w:sz w:val="21"/>
        </w:rPr>
        <w:t>解</w:t>
      </w:r>
      <w:r>
        <w:rPr>
          <w:spacing w:val="-2"/>
          <w:sz w:val="21"/>
        </w:rPr>
        <w:t>除</w:t>
      </w:r>
      <w:r>
        <w:rPr>
          <w:spacing w:val="-2"/>
          <w:sz w:val="21"/>
        </w:rPr>
        <w:t>本</w:t>
      </w:r>
      <w:r>
        <w:rPr>
          <w:spacing w:val="-2"/>
          <w:sz w:val="21"/>
        </w:rPr>
        <w:t>合</w:t>
      </w:r>
      <w:r>
        <w:rPr>
          <w:spacing w:val="-2"/>
          <w:sz w:val="21"/>
        </w:rPr>
        <w:t>同</w:t>
      </w:r>
      <w:r>
        <w:rPr>
          <w:spacing w:val="-2"/>
          <w:sz w:val="21"/>
        </w:rPr>
        <w:t>，</w:t>
      </w:r>
      <w:r>
        <w:rPr>
          <w:rFonts w:ascii="黑体" w:eastAsia="黑体"/>
          <w:sz w:val="21"/>
        </w:rPr>
        <w:t>我们将在扣</w:t>
      </w:r>
      <w:r>
        <w:rPr>
          <w:rFonts w:ascii="黑体" w:eastAsia="黑体"/>
          <w:sz w:val="21"/>
        </w:rPr>
        <w:t>除不超过</w:t>
      </w:r>
      <w:r>
        <w:rPr>
          <w:rFonts w:ascii="黑体" w:eastAsia="黑体"/>
          <w:spacing w:val="-29"/>
          <w:sz w:val="21"/>
        </w:rPr>
        <w:t> </w:t>
      </w:r>
      <w:r>
        <w:rPr>
          <w:rFonts w:ascii="黑体" w:eastAsia="黑体"/>
          <w:sz w:val="21"/>
        </w:rPr>
        <w:t>10</w:t>
      </w:r>
      <w:r>
        <w:rPr>
          <w:rFonts w:ascii="黑体" w:eastAsia="黑体"/>
          <w:spacing w:val="-22"/>
          <w:sz w:val="21"/>
        </w:rPr>
        <w:t> </w:t>
      </w:r>
      <w:r>
        <w:rPr>
          <w:rFonts w:ascii="黑体" w:eastAsia="黑体"/>
          <w:sz w:val="21"/>
        </w:rPr>
        <w:t>元的工</w:t>
      </w:r>
      <w:r>
        <w:rPr>
          <w:rFonts w:ascii="黑体" w:eastAsia="黑体"/>
          <w:sz w:val="21"/>
        </w:rPr>
        <w:t>本费后向</w:t>
      </w:r>
      <w:r>
        <w:rPr>
          <w:rFonts w:ascii="黑体" w:eastAsia="黑体"/>
          <w:sz w:val="21"/>
        </w:rPr>
        <w:t>您无息退还</w:t>
      </w:r>
      <w:r>
        <w:rPr>
          <w:rFonts w:ascii="黑体" w:eastAsia="黑体"/>
          <w:sz w:val="21"/>
        </w:rPr>
        <w:t>保险费。</w:t>
      </w:r>
    </w:p>
    <w:p>
      <w:pPr>
        <w:pStyle w:val="BodyText"/>
        <w:spacing w:line="256" w:lineRule="auto" w:before="24"/>
        <w:ind w:right="830"/>
        <w:jc w:val="both"/>
        <w:rPr>
          <w:rFonts w:ascii="黑体" w:eastAsia="黑体"/>
        </w:rPr>
      </w:pPr>
      <w:r>
        <w:rPr>
          <w:spacing w:val="-6"/>
        </w:rPr>
        <w:t>解除本合同时，您须填写解除合同申请书，并提供本合同、您的</w:t>
      </w:r>
      <w:r>
        <w:rPr>
          <w:rFonts w:ascii="Microsoft JhengHei" w:eastAsia="Microsoft JhengHei"/>
          <w:b/>
          <w:spacing w:val="-6"/>
        </w:rPr>
        <w:t>有效身份证件</w:t>
      </w:r>
      <w:r>
        <w:rPr>
          <w:spacing w:val="-6"/>
        </w:rPr>
        <w:t>（</w:t>
      </w:r>
      <w:r>
        <w:rPr>
          <w:spacing w:val="-6"/>
        </w:rPr>
        <w:t>见 </w:t>
      </w:r>
      <w:r>
        <w:rPr>
          <w:spacing w:val="-4"/>
        </w:rPr>
        <w:t>9.4）及您所交保险费的发票。</w:t>
      </w:r>
      <w:r>
        <w:rPr>
          <w:rFonts w:ascii="黑体" w:eastAsia="黑体"/>
          <w:spacing w:val="-4"/>
        </w:rPr>
        <w:t>自我们收到您的解除合同申请书时起，本合同即被</w:t>
      </w:r>
      <w:r>
        <w:rPr>
          <w:rFonts w:ascii="黑体" w:eastAsia="黑体"/>
          <w:spacing w:val="-2"/>
        </w:rPr>
        <w:t>解除，对于本合同解除前发生的保险事故，我们不承担保险责任。</w:t>
      </w:r>
    </w:p>
    <w:p>
      <w:pPr>
        <w:pStyle w:val="BodyText"/>
        <w:spacing w:before="4"/>
        <w:ind w:left="0"/>
        <w:rPr>
          <w:rFonts w:ascii="黑体"/>
          <w:sz w:val="16"/>
        </w:rPr>
      </w:pPr>
    </w:p>
    <w:p>
      <w:pPr>
        <w:pStyle w:val="Heading2"/>
        <w:numPr>
          <w:ilvl w:val="0"/>
          <w:numId w:val="3"/>
        </w:numPr>
        <w:tabs>
          <w:tab w:pos="1010" w:val="left" w:leader="none"/>
        </w:tabs>
        <w:spacing w:line="240" w:lineRule="auto" w:before="0" w:after="0"/>
        <w:ind w:left="1009" w:right="0" w:hanging="798"/>
        <w:jc w:val="both"/>
      </w:pPr>
      <w:r>
        <w:rPr>
          <w:w w:val="95"/>
        </w:rPr>
        <w:t>我们</w:t>
      </w:r>
      <w:r>
        <w:rPr>
          <w:w w:val="95"/>
        </w:rPr>
        <w:t>提</w:t>
      </w:r>
      <w:r>
        <w:rPr>
          <w:w w:val="95"/>
        </w:rPr>
        <w:t>供</w:t>
      </w:r>
      <w:r>
        <w:rPr>
          <w:w w:val="95"/>
        </w:rPr>
        <w:t>的</w:t>
      </w:r>
      <w:r>
        <w:rPr>
          <w:w w:val="95"/>
        </w:rPr>
        <w:t>保</w:t>
      </w:r>
      <w:r>
        <w:rPr>
          <w:spacing w:val="-10"/>
          <w:w w:val="95"/>
        </w:rPr>
        <w:t>障</w:t>
      </w:r>
    </w:p>
    <w:p>
      <w:pPr>
        <w:pStyle w:val="BodyText"/>
        <w:spacing w:before="1"/>
        <w:ind w:left="0"/>
        <w:rPr>
          <w:rFonts w:ascii="Microsoft JhengHei"/>
          <w:b/>
          <w:sz w:val="3"/>
        </w:rPr>
      </w:pPr>
      <w:r>
        <w:rPr/>
        <w:drawing>
          <wp:anchor distT="0" distB="0" distL="0" distR="0" allowOverlap="1" layoutInCell="1" locked="0" behindDoc="0" simplePos="0" relativeHeight="3">
            <wp:simplePos x="0" y="0"/>
            <wp:positionH relativeFrom="page">
              <wp:posOffset>649223</wp:posOffset>
            </wp:positionH>
            <wp:positionV relativeFrom="paragraph">
              <wp:posOffset>50940</wp:posOffset>
            </wp:positionV>
            <wp:extent cx="6352508" cy="12287"/>
            <wp:effectExtent l="0" t="0" r="0" b="0"/>
            <wp:wrapTopAndBottom/>
            <wp:docPr id="7" name="image4.png"/>
            <wp:cNvGraphicFramePr>
              <a:graphicFrameLocks noChangeAspect="1"/>
            </wp:cNvGraphicFramePr>
            <a:graphic>
              <a:graphicData uri="http://schemas.openxmlformats.org/drawingml/2006/picture">
                <pic:pic>
                  <pic:nvPicPr>
                    <pic:cNvPr id="8" name="image4.png"/>
                    <pic:cNvPicPr/>
                  </pic:nvPicPr>
                  <pic:blipFill>
                    <a:blip r:embed="rId8" cstate="print"/>
                    <a:stretch>
                      <a:fillRect/>
                    </a:stretch>
                  </pic:blipFill>
                  <pic:spPr>
                    <a:xfrm>
                      <a:off x="0" y="0"/>
                      <a:ext cx="6352508" cy="12287"/>
                    </a:xfrm>
                    <a:prstGeom prst="rect">
                      <a:avLst/>
                    </a:prstGeom>
                  </pic:spPr>
                </pic:pic>
              </a:graphicData>
            </a:graphic>
          </wp:anchor>
        </w:drawing>
      </w:r>
    </w:p>
    <w:p>
      <w:pPr>
        <w:pStyle w:val="ListParagraph"/>
        <w:numPr>
          <w:ilvl w:val="1"/>
          <w:numId w:val="3"/>
        </w:numPr>
        <w:tabs>
          <w:tab w:pos="1010" w:val="left" w:leader="none"/>
        </w:tabs>
        <w:spacing w:line="240" w:lineRule="auto" w:before="181" w:after="0"/>
        <w:ind w:left="1009" w:right="0" w:hanging="798"/>
        <w:jc w:val="both"/>
        <w:rPr>
          <w:sz w:val="21"/>
        </w:rPr>
      </w:pPr>
      <w:r>
        <w:rPr>
          <w:rFonts w:ascii="Microsoft JhengHei" w:eastAsia="Microsoft JhengHei"/>
          <w:b/>
          <w:spacing w:val="27"/>
          <w:sz w:val="21"/>
        </w:rPr>
        <w:t>基本保险金额 </w:t>
      </w:r>
      <w:r>
        <w:rPr>
          <w:spacing w:val="-1"/>
          <w:sz w:val="21"/>
        </w:rPr>
        <w:t>本合同的基本保险金额等于保单账户价值。</w:t>
      </w:r>
    </w:p>
    <w:p>
      <w:pPr>
        <w:spacing w:after="0" w:line="240" w:lineRule="auto"/>
        <w:jc w:val="both"/>
        <w:rPr>
          <w:sz w:val="21"/>
        </w:rPr>
        <w:sectPr>
          <w:type w:val="continuous"/>
          <w:pgSz w:w="11900" w:h="16840"/>
          <w:pgMar w:top="340" w:bottom="280" w:left="920" w:right="220"/>
        </w:sectPr>
      </w:pPr>
    </w:p>
    <w:p>
      <w:pPr>
        <w:pStyle w:val="Heading3"/>
        <w:numPr>
          <w:ilvl w:val="1"/>
          <w:numId w:val="3"/>
        </w:numPr>
        <w:tabs>
          <w:tab w:pos="1009" w:val="left" w:leader="none"/>
          <w:tab w:pos="1010" w:val="left" w:leader="none"/>
        </w:tabs>
        <w:spacing w:line="194" w:lineRule="auto" w:before="147" w:after="0"/>
        <w:ind w:left="1009" w:right="0" w:hanging="797"/>
        <w:jc w:val="left"/>
      </w:pPr>
      <w:r>
        <w:rPr>
          <w:spacing w:val="-2"/>
        </w:rPr>
        <w:t>未成年人身故</w:t>
      </w:r>
      <w:r>
        <w:rPr>
          <w:spacing w:val="-2"/>
        </w:rPr>
        <w:t>保险金限制</w:t>
      </w:r>
    </w:p>
    <w:p>
      <w:pPr>
        <w:pStyle w:val="BodyText"/>
        <w:spacing w:line="278" w:lineRule="auto" w:before="163"/>
        <w:ind w:left="212" w:right="830"/>
        <w:rPr>
          <w:rFonts w:ascii="黑体" w:eastAsia="黑体"/>
        </w:rPr>
      </w:pPr>
      <w:r>
        <w:rPr/>
        <w:br w:type="column"/>
      </w:r>
      <w:r>
        <w:rPr>
          <w:rFonts w:ascii="黑体" w:eastAsia="黑体"/>
          <w:spacing w:val="-2"/>
        </w:rPr>
        <w:t>为未成年子女投保的人身保险，被保险人身故给付的身故保险金限额须符合《中</w:t>
      </w:r>
      <w:r>
        <w:rPr>
          <w:rFonts w:ascii="黑体" w:eastAsia="黑体"/>
          <w:spacing w:val="-2"/>
        </w:rPr>
        <w:t>华人民共和国保险法》等相关法律法规的规定。</w:t>
      </w:r>
    </w:p>
    <w:p>
      <w:pPr>
        <w:spacing w:after="0" w:line="278" w:lineRule="auto"/>
        <w:rPr>
          <w:rFonts w:ascii="黑体" w:eastAsia="黑体"/>
        </w:rPr>
        <w:sectPr>
          <w:type w:val="continuous"/>
          <w:pgSz w:w="11900" w:h="16840"/>
          <w:pgMar w:top="340" w:bottom="280" w:left="920" w:right="220"/>
          <w:cols w:num="2" w:equalWidth="0">
            <w:col w:w="2277" w:space="51"/>
            <w:col w:w="8432"/>
          </w:cols>
        </w:sectPr>
      </w:pPr>
    </w:p>
    <w:p>
      <w:pPr>
        <w:pStyle w:val="BodyText"/>
        <w:spacing w:before="3"/>
        <w:ind w:left="0"/>
        <w:rPr>
          <w:rFonts w:ascii="黑体"/>
          <w:sz w:val="14"/>
        </w:rPr>
      </w:pPr>
    </w:p>
    <w:p>
      <w:pPr>
        <w:pStyle w:val="ListParagraph"/>
        <w:numPr>
          <w:ilvl w:val="1"/>
          <w:numId w:val="3"/>
        </w:numPr>
        <w:tabs>
          <w:tab w:pos="1009" w:val="left" w:leader="none"/>
          <w:tab w:pos="1010" w:val="left" w:leader="none"/>
          <w:tab w:pos="2540" w:val="left" w:leader="none"/>
        </w:tabs>
        <w:spacing w:line="232" w:lineRule="auto" w:before="11" w:after="0"/>
        <w:ind w:left="2540" w:right="830" w:hanging="2328"/>
        <w:jc w:val="left"/>
        <w:rPr>
          <w:sz w:val="21"/>
        </w:rPr>
      </w:pPr>
      <w:r>
        <w:rPr>
          <w:rFonts w:ascii="Microsoft JhengHei" w:eastAsia="Microsoft JhengHei"/>
          <w:b/>
          <w:spacing w:val="-4"/>
          <w:sz w:val="21"/>
        </w:rPr>
        <w:t>保</w:t>
      </w:r>
      <w:r>
        <w:rPr>
          <w:rFonts w:ascii="Microsoft JhengHei" w:eastAsia="Microsoft JhengHei"/>
          <w:b/>
          <w:spacing w:val="-4"/>
          <w:sz w:val="21"/>
        </w:rPr>
        <w:t>险</w:t>
      </w:r>
      <w:r>
        <w:rPr>
          <w:rFonts w:ascii="Microsoft JhengHei" w:eastAsia="Microsoft JhengHei"/>
          <w:b/>
          <w:spacing w:val="-4"/>
          <w:sz w:val="21"/>
        </w:rPr>
        <w:t>期</w:t>
      </w:r>
      <w:r>
        <w:rPr>
          <w:rFonts w:ascii="Microsoft JhengHei" w:eastAsia="Microsoft JhengHei"/>
          <w:b/>
          <w:spacing w:val="-4"/>
          <w:sz w:val="21"/>
        </w:rPr>
        <w:t>间</w:t>
      </w:r>
      <w:r>
        <w:rPr>
          <w:rFonts w:ascii="Microsoft JhengHei" w:eastAsia="Microsoft JhengHei"/>
          <w:b/>
          <w:sz w:val="21"/>
        </w:rPr>
        <w:tab/>
      </w:r>
      <w:r>
        <w:rPr>
          <w:spacing w:val="-2"/>
          <w:sz w:val="21"/>
        </w:rPr>
        <w:t>本</w:t>
      </w:r>
      <w:r>
        <w:rPr>
          <w:spacing w:val="-2"/>
          <w:sz w:val="21"/>
        </w:rPr>
        <w:t>合</w:t>
      </w:r>
      <w:r>
        <w:rPr>
          <w:spacing w:val="-2"/>
          <w:sz w:val="21"/>
        </w:rPr>
        <w:t>同</w:t>
      </w:r>
      <w:r>
        <w:rPr>
          <w:spacing w:val="-2"/>
          <w:sz w:val="21"/>
        </w:rPr>
        <w:t>的</w:t>
      </w:r>
      <w:r>
        <w:rPr>
          <w:spacing w:val="-2"/>
          <w:sz w:val="21"/>
        </w:rPr>
        <w:t>保</w:t>
      </w:r>
      <w:r>
        <w:rPr>
          <w:spacing w:val="-2"/>
          <w:sz w:val="21"/>
        </w:rPr>
        <w:t>险</w:t>
      </w:r>
      <w:r>
        <w:rPr>
          <w:spacing w:val="-2"/>
          <w:sz w:val="21"/>
        </w:rPr>
        <w:t>期</w:t>
      </w:r>
      <w:r>
        <w:rPr>
          <w:spacing w:val="-2"/>
          <w:sz w:val="21"/>
        </w:rPr>
        <w:t>间</w:t>
      </w:r>
      <w:r>
        <w:rPr>
          <w:spacing w:val="-2"/>
          <w:sz w:val="21"/>
        </w:rPr>
        <w:t>为</w:t>
      </w:r>
      <w:r>
        <w:rPr>
          <w:spacing w:val="-2"/>
          <w:sz w:val="21"/>
        </w:rPr>
        <w:t>被</w:t>
      </w:r>
      <w:r>
        <w:rPr>
          <w:spacing w:val="-2"/>
          <w:sz w:val="21"/>
        </w:rPr>
        <w:t>保</w:t>
      </w:r>
      <w:r>
        <w:rPr>
          <w:spacing w:val="-2"/>
          <w:sz w:val="21"/>
        </w:rPr>
        <w:t>险</w:t>
      </w:r>
      <w:r>
        <w:rPr>
          <w:spacing w:val="-2"/>
          <w:sz w:val="21"/>
        </w:rPr>
        <w:t>人</w:t>
      </w:r>
      <w:r>
        <w:rPr>
          <w:spacing w:val="-2"/>
          <w:sz w:val="21"/>
        </w:rPr>
        <w:t>终</w:t>
      </w:r>
      <w:r>
        <w:rPr>
          <w:spacing w:val="-2"/>
          <w:sz w:val="21"/>
        </w:rPr>
        <w:t>身</w:t>
      </w:r>
      <w:r>
        <w:rPr>
          <w:spacing w:val="-2"/>
          <w:sz w:val="21"/>
        </w:rPr>
        <w:t>，</w:t>
      </w:r>
      <w:r>
        <w:rPr>
          <w:spacing w:val="-2"/>
          <w:sz w:val="21"/>
        </w:rPr>
        <w:t>自</w:t>
      </w:r>
      <w:r>
        <w:rPr>
          <w:spacing w:val="-2"/>
          <w:sz w:val="21"/>
        </w:rPr>
        <w:t>本</w:t>
      </w:r>
      <w:r>
        <w:rPr>
          <w:spacing w:val="-2"/>
          <w:sz w:val="21"/>
        </w:rPr>
        <w:t>合</w:t>
      </w:r>
      <w:r>
        <w:rPr>
          <w:spacing w:val="-2"/>
          <w:sz w:val="21"/>
        </w:rPr>
        <w:t>同</w:t>
      </w:r>
      <w:r>
        <w:rPr>
          <w:spacing w:val="-2"/>
          <w:sz w:val="21"/>
        </w:rPr>
        <w:t>生</w:t>
      </w:r>
      <w:r>
        <w:rPr>
          <w:spacing w:val="-2"/>
          <w:sz w:val="21"/>
        </w:rPr>
        <w:t>效</w:t>
      </w:r>
      <w:r>
        <w:rPr>
          <w:spacing w:val="-2"/>
          <w:sz w:val="21"/>
        </w:rPr>
        <w:t>日</w:t>
      </w:r>
      <w:r>
        <w:rPr>
          <w:spacing w:val="-2"/>
          <w:sz w:val="21"/>
        </w:rPr>
        <w:t>零</w:t>
      </w:r>
      <w:r>
        <w:rPr>
          <w:spacing w:val="-2"/>
          <w:sz w:val="21"/>
        </w:rPr>
        <w:t>时</w:t>
      </w:r>
      <w:r>
        <w:rPr>
          <w:spacing w:val="-2"/>
          <w:sz w:val="21"/>
        </w:rPr>
        <w:t>开</w:t>
      </w:r>
      <w:r>
        <w:rPr>
          <w:spacing w:val="-2"/>
          <w:sz w:val="21"/>
        </w:rPr>
        <w:t>始</w:t>
      </w:r>
      <w:r>
        <w:rPr>
          <w:spacing w:val="-2"/>
          <w:sz w:val="21"/>
        </w:rPr>
        <w:t>，</w:t>
      </w:r>
      <w:r>
        <w:rPr>
          <w:spacing w:val="-2"/>
          <w:sz w:val="21"/>
        </w:rPr>
        <w:t>至</w:t>
      </w:r>
      <w:r>
        <w:rPr>
          <w:spacing w:val="-2"/>
          <w:sz w:val="21"/>
        </w:rPr>
        <w:t>被</w:t>
      </w:r>
      <w:r>
        <w:rPr>
          <w:spacing w:val="-2"/>
          <w:sz w:val="21"/>
        </w:rPr>
        <w:t>保</w:t>
      </w:r>
      <w:r>
        <w:rPr>
          <w:spacing w:val="-2"/>
          <w:sz w:val="21"/>
        </w:rPr>
        <w:t>险</w:t>
      </w:r>
      <w:r>
        <w:rPr>
          <w:spacing w:val="-2"/>
          <w:sz w:val="21"/>
        </w:rPr>
        <w:t>人</w:t>
      </w:r>
      <w:r>
        <w:rPr>
          <w:spacing w:val="-2"/>
          <w:sz w:val="21"/>
        </w:rPr>
        <w:t>身</w:t>
      </w:r>
      <w:r>
        <w:rPr>
          <w:spacing w:val="-2"/>
          <w:sz w:val="21"/>
        </w:rPr>
        <w:t>故</w:t>
      </w:r>
      <w:r>
        <w:rPr>
          <w:spacing w:val="-4"/>
          <w:sz w:val="21"/>
        </w:rPr>
        <w:t>时</w:t>
      </w:r>
      <w:r>
        <w:rPr>
          <w:spacing w:val="-4"/>
          <w:sz w:val="21"/>
        </w:rPr>
        <w:t>止</w:t>
      </w:r>
      <w:r>
        <w:rPr>
          <w:spacing w:val="-4"/>
          <w:sz w:val="21"/>
        </w:rPr>
        <w:t>。</w:t>
      </w:r>
    </w:p>
    <w:p>
      <w:pPr>
        <w:pStyle w:val="BodyText"/>
        <w:spacing w:before="7"/>
        <w:ind w:left="0"/>
        <w:rPr>
          <w:sz w:val="17"/>
        </w:rPr>
      </w:pPr>
    </w:p>
    <w:p>
      <w:pPr>
        <w:pStyle w:val="ListParagraph"/>
        <w:numPr>
          <w:ilvl w:val="1"/>
          <w:numId w:val="3"/>
        </w:numPr>
        <w:tabs>
          <w:tab w:pos="1009" w:val="left" w:leader="none"/>
          <w:tab w:pos="1010" w:val="left" w:leader="none"/>
          <w:tab w:pos="2540" w:val="left" w:leader="none"/>
        </w:tabs>
        <w:spacing w:line="240" w:lineRule="auto" w:before="0" w:after="0"/>
        <w:ind w:left="1009" w:right="0" w:hanging="798"/>
        <w:jc w:val="left"/>
        <w:rPr>
          <w:sz w:val="21"/>
        </w:rPr>
      </w:pPr>
      <w:r>
        <w:rPr>
          <w:rFonts w:ascii="Microsoft JhengHei" w:eastAsia="Microsoft JhengHei"/>
          <w:b/>
          <w:sz w:val="21"/>
        </w:rPr>
        <w:t>保险责</w:t>
      </w:r>
      <w:r>
        <w:rPr>
          <w:rFonts w:ascii="Microsoft JhengHei" w:eastAsia="Microsoft JhengHei"/>
          <w:b/>
          <w:spacing w:val="-10"/>
          <w:sz w:val="21"/>
        </w:rPr>
        <w:t>任</w:t>
      </w:r>
      <w:r>
        <w:rPr>
          <w:rFonts w:ascii="Microsoft JhengHei" w:eastAsia="Microsoft JhengHei"/>
          <w:b/>
          <w:sz w:val="21"/>
        </w:rPr>
        <w:tab/>
      </w:r>
      <w:r>
        <w:rPr>
          <w:spacing w:val="-2"/>
          <w:sz w:val="21"/>
        </w:rPr>
        <w:t>在</w:t>
      </w:r>
      <w:r>
        <w:rPr>
          <w:spacing w:val="-2"/>
          <w:sz w:val="21"/>
        </w:rPr>
        <w:t>本</w:t>
      </w:r>
      <w:r>
        <w:rPr>
          <w:spacing w:val="-2"/>
          <w:sz w:val="21"/>
        </w:rPr>
        <w:t>合</w:t>
      </w:r>
      <w:r>
        <w:rPr>
          <w:spacing w:val="-2"/>
          <w:sz w:val="21"/>
        </w:rPr>
        <w:t>同</w:t>
      </w:r>
      <w:r>
        <w:rPr>
          <w:spacing w:val="-2"/>
          <w:sz w:val="21"/>
        </w:rPr>
        <w:t>保</w:t>
      </w:r>
      <w:r>
        <w:rPr>
          <w:spacing w:val="-2"/>
          <w:sz w:val="21"/>
        </w:rPr>
        <w:t>险</w:t>
      </w:r>
      <w:r>
        <w:rPr>
          <w:spacing w:val="-2"/>
          <w:sz w:val="21"/>
        </w:rPr>
        <w:t>期</w:t>
      </w:r>
      <w:r>
        <w:rPr>
          <w:spacing w:val="-2"/>
          <w:sz w:val="21"/>
        </w:rPr>
        <w:t>间</w:t>
      </w:r>
      <w:r>
        <w:rPr>
          <w:spacing w:val="-2"/>
          <w:sz w:val="21"/>
        </w:rPr>
        <w:t>内，</w:t>
      </w:r>
      <w:r>
        <w:rPr>
          <w:spacing w:val="-2"/>
          <w:sz w:val="21"/>
        </w:rPr>
        <w:t>我</w:t>
      </w:r>
      <w:r>
        <w:rPr>
          <w:spacing w:val="-2"/>
          <w:sz w:val="21"/>
        </w:rPr>
        <w:t>们</w:t>
      </w:r>
      <w:r>
        <w:rPr>
          <w:spacing w:val="-2"/>
          <w:sz w:val="21"/>
        </w:rPr>
        <w:t>承</w:t>
      </w:r>
      <w:r>
        <w:rPr>
          <w:spacing w:val="-2"/>
          <w:sz w:val="21"/>
        </w:rPr>
        <w:t>担</w:t>
      </w:r>
      <w:r>
        <w:rPr>
          <w:spacing w:val="-2"/>
          <w:sz w:val="21"/>
        </w:rPr>
        <w:t>下</w:t>
      </w:r>
      <w:r>
        <w:rPr>
          <w:spacing w:val="-2"/>
          <w:sz w:val="21"/>
        </w:rPr>
        <w:t>列</w:t>
      </w:r>
      <w:r>
        <w:rPr>
          <w:spacing w:val="-2"/>
          <w:sz w:val="21"/>
        </w:rPr>
        <w:t>保</w:t>
      </w:r>
      <w:r>
        <w:rPr>
          <w:spacing w:val="-2"/>
          <w:sz w:val="21"/>
        </w:rPr>
        <w:t>险</w:t>
      </w:r>
      <w:r>
        <w:rPr>
          <w:spacing w:val="-2"/>
          <w:sz w:val="21"/>
        </w:rPr>
        <w:t>责</w:t>
      </w:r>
      <w:r>
        <w:rPr>
          <w:spacing w:val="-2"/>
          <w:sz w:val="21"/>
        </w:rPr>
        <w:t>任</w:t>
      </w:r>
      <w:r>
        <w:rPr>
          <w:spacing w:val="-10"/>
          <w:sz w:val="21"/>
        </w:rPr>
        <w:t>：</w:t>
      </w:r>
    </w:p>
    <w:p>
      <w:pPr>
        <w:pStyle w:val="ListParagraph"/>
        <w:numPr>
          <w:ilvl w:val="2"/>
          <w:numId w:val="3"/>
        </w:numPr>
        <w:tabs>
          <w:tab w:pos="3276" w:val="left" w:leader="none"/>
        </w:tabs>
        <w:spacing w:line="235" w:lineRule="auto" w:before="8" w:after="0"/>
        <w:ind w:left="3275" w:right="830" w:hanging="735"/>
        <w:jc w:val="left"/>
        <w:rPr>
          <w:sz w:val="21"/>
        </w:rPr>
      </w:pPr>
      <w:r>
        <w:rPr>
          <w:spacing w:val="-2"/>
          <w:sz w:val="21"/>
        </w:rPr>
        <w:t>被保险人因</w:t>
      </w:r>
      <w:r>
        <w:rPr>
          <w:rFonts w:ascii="Microsoft JhengHei" w:eastAsia="Microsoft JhengHei"/>
          <w:b/>
          <w:spacing w:val="-2"/>
          <w:sz w:val="21"/>
        </w:rPr>
        <w:t>意外伤害</w:t>
      </w:r>
      <w:r>
        <w:rPr>
          <w:spacing w:val="-2"/>
          <w:sz w:val="21"/>
        </w:rPr>
        <w:t>（</w:t>
      </w:r>
      <w:r>
        <w:rPr>
          <w:spacing w:val="-22"/>
          <w:sz w:val="21"/>
        </w:rPr>
        <w:t>见 </w:t>
      </w:r>
      <w:r>
        <w:rPr>
          <w:spacing w:val="-2"/>
          <w:sz w:val="21"/>
        </w:rPr>
        <w:t>9.5）导致身故，我们将向身故保险金受益人给</w:t>
      </w:r>
      <w:r>
        <w:rPr>
          <w:spacing w:val="-2"/>
          <w:sz w:val="21"/>
        </w:rPr>
        <w:t>付身故保险金，本合同终止。身故保险金的数额为:</w:t>
      </w:r>
    </w:p>
    <w:p>
      <w:pPr>
        <w:pStyle w:val="BodyText"/>
        <w:spacing w:before="128"/>
        <w:ind w:left="3275"/>
      </w:pPr>
      <w:r>
        <w:rPr>
          <w:spacing w:val="-2"/>
        </w:rPr>
        <w:t>被保险人身故之日本合同的基本保险金额×（1+风险保险金额比例</w:t>
      </w:r>
      <w:r>
        <w:rPr>
          <w:spacing w:val="-10"/>
        </w:rPr>
        <w:t>）</w:t>
      </w:r>
    </w:p>
    <w:p>
      <w:pPr>
        <w:pStyle w:val="BodyText"/>
        <w:spacing w:before="4"/>
        <w:ind w:left="0"/>
        <w:rPr>
          <w:sz w:val="19"/>
        </w:rPr>
      </w:pPr>
      <w:r>
        <w:rPr/>
        <w:drawing>
          <wp:anchor distT="0" distB="0" distL="0" distR="0" allowOverlap="1" layoutInCell="1" locked="0" behindDoc="0" simplePos="0" relativeHeight="4">
            <wp:simplePos x="0" y="0"/>
            <wp:positionH relativeFrom="page">
              <wp:posOffset>719327</wp:posOffset>
            </wp:positionH>
            <wp:positionV relativeFrom="paragraph">
              <wp:posOffset>172696</wp:posOffset>
            </wp:positionV>
            <wp:extent cx="1828799" cy="6096"/>
            <wp:effectExtent l="0" t="0" r="0" b="0"/>
            <wp:wrapTopAndBottom/>
            <wp:docPr id="9" name="image5.png"/>
            <wp:cNvGraphicFramePr>
              <a:graphicFrameLocks noChangeAspect="1"/>
            </wp:cNvGraphicFramePr>
            <a:graphic>
              <a:graphicData uri="http://schemas.openxmlformats.org/drawingml/2006/picture">
                <pic:pic>
                  <pic:nvPicPr>
                    <pic:cNvPr id="10" name="image5.png"/>
                    <pic:cNvPicPr/>
                  </pic:nvPicPr>
                  <pic:blipFill>
                    <a:blip r:embed="rId9" cstate="print"/>
                    <a:stretch>
                      <a:fillRect/>
                    </a:stretch>
                  </pic:blipFill>
                  <pic:spPr>
                    <a:xfrm>
                      <a:off x="0" y="0"/>
                      <a:ext cx="1828799" cy="6096"/>
                    </a:xfrm>
                    <a:prstGeom prst="rect">
                      <a:avLst/>
                    </a:prstGeom>
                  </pic:spPr>
                </pic:pic>
              </a:graphicData>
            </a:graphic>
          </wp:anchor>
        </w:drawing>
      </w:r>
    </w:p>
    <w:p>
      <w:pPr>
        <w:spacing w:before="93"/>
        <w:ind w:left="212" w:right="0" w:firstLine="0"/>
        <w:jc w:val="left"/>
        <w:rPr>
          <w:sz w:val="18"/>
        </w:rPr>
      </w:pPr>
      <w:r>
        <w:rPr>
          <w:rFonts w:ascii="Times New Roman" w:eastAsia="Times New Roman"/>
          <w:spacing w:val="-2"/>
          <w:sz w:val="18"/>
          <w:vertAlign w:val="superscript"/>
        </w:rPr>
        <w:t>1</w:t>
      </w:r>
      <w:r>
        <w:rPr>
          <w:spacing w:val="-2"/>
          <w:sz w:val="18"/>
          <w:vertAlign w:val="baseline"/>
        </w:rPr>
        <w:t>对于在银行代理渠道购买的本产品，自您签收本合同的次</w:t>
      </w:r>
      <w:r>
        <w:rPr>
          <w:spacing w:val="-2"/>
          <w:sz w:val="18"/>
          <w:vertAlign w:val="baseline"/>
        </w:rPr>
        <w:t>日</w:t>
      </w:r>
      <w:r>
        <w:rPr>
          <w:spacing w:val="-2"/>
          <w:sz w:val="18"/>
          <w:vertAlign w:val="baseline"/>
        </w:rPr>
        <w:t>零</w:t>
      </w:r>
      <w:r>
        <w:rPr>
          <w:spacing w:val="-2"/>
          <w:sz w:val="18"/>
          <w:vertAlign w:val="baseline"/>
        </w:rPr>
        <w:t>时起，</w:t>
      </w:r>
      <w:r>
        <w:rPr>
          <w:spacing w:val="-2"/>
          <w:sz w:val="18"/>
          <w:vertAlign w:val="baseline"/>
        </w:rPr>
        <w:t>有</w:t>
      </w:r>
      <w:r>
        <w:rPr>
          <w:spacing w:val="-24"/>
          <w:sz w:val="18"/>
          <w:vertAlign w:val="baseline"/>
        </w:rPr>
        <w:t> </w:t>
      </w:r>
      <w:r>
        <w:rPr>
          <w:rFonts w:ascii="Times New Roman" w:eastAsia="Times New Roman"/>
          <w:spacing w:val="-2"/>
          <w:sz w:val="18"/>
          <w:vertAlign w:val="baseline"/>
        </w:rPr>
        <w:t>15</w:t>
      </w:r>
      <w:r>
        <w:rPr>
          <w:rFonts w:ascii="Times New Roman" w:eastAsia="Times New Roman"/>
          <w:spacing w:val="24"/>
          <w:sz w:val="18"/>
          <w:vertAlign w:val="baseline"/>
        </w:rPr>
        <w:t> </w:t>
      </w:r>
      <w:r>
        <w:rPr>
          <w:spacing w:val="-4"/>
          <w:sz w:val="18"/>
          <w:vertAlign w:val="baseline"/>
        </w:rPr>
        <w:t>日的犹豫期。</w:t>
      </w:r>
    </w:p>
    <w:p>
      <w:pPr>
        <w:spacing w:after="0"/>
        <w:jc w:val="left"/>
        <w:rPr>
          <w:sz w:val="18"/>
        </w:rPr>
        <w:sectPr>
          <w:type w:val="continuous"/>
          <w:pgSz w:w="11900" w:h="16840"/>
          <w:pgMar w:top="340" w:bottom="280" w:left="920" w:right="220"/>
        </w:sectPr>
      </w:pPr>
    </w:p>
    <w:p>
      <w:pPr>
        <w:pStyle w:val="ListParagraph"/>
        <w:numPr>
          <w:ilvl w:val="2"/>
          <w:numId w:val="3"/>
        </w:numPr>
        <w:tabs>
          <w:tab w:pos="3276" w:val="left" w:leader="none"/>
        </w:tabs>
        <w:spacing w:line="273" w:lineRule="auto" w:before="58" w:after="0"/>
        <w:ind w:left="3275" w:right="830" w:hanging="735"/>
        <w:jc w:val="left"/>
        <w:rPr>
          <w:sz w:val="21"/>
        </w:rPr>
      </w:pPr>
      <w:r>
        <w:rPr>
          <w:spacing w:val="-7"/>
          <w:sz w:val="21"/>
        </w:rPr>
        <w:t>被保险人非因意外伤害导致身故，我们将向身故保险金受益人给付身故保</w:t>
      </w:r>
      <w:r>
        <w:rPr>
          <w:spacing w:val="-2"/>
          <w:sz w:val="21"/>
        </w:rPr>
        <w:t>险金，本合同终止。身故保险金的数额等于以下两项之和:</w:t>
      </w:r>
    </w:p>
    <w:p>
      <w:pPr>
        <w:pStyle w:val="ListParagraph"/>
        <w:numPr>
          <w:ilvl w:val="3"/>
          <w:numId w:val="3"/>
        </w:numPr>
        <w:tabs>
          <w:tab w:pos="3698" w:val="left" w:leader="none"/>
        </w:tabs>
        <w:spacing w:line="240" w:lineRule="auto" w:before="34" w:after="0"/>
        <w:ind w:left="3697" w:right="0" w:hanging="423"/>
        <w:jc w:val="left"/>
        <w:rPr>
          <w:sz w:val="21"/>
        </w:rPr>
      </w:pPr>
      <w:r>
        <w:rPr>
          <w:sz w:val="21"/>
        </w:rPr>
        <w:t>（</w:t>
      </w:r>
      <w:r>
        <w:rPr>
          <w:spacing w:val="-1"/>
          <w:sz w:val="21"/>
        </w:rPr>
        <w:t>被保险人身故之日本合同的基本保险金额－被保险人身故之日前</w:t>
      </w:r>
    </w:p>
    <w:p>
      <w:pPr>
        <w:pStyle w:val="BodyText"/>
        <w:spacing w:line="278" w:lineRule="auto" w:before="38"/>
        <w:ind w:left="3697" w:right="834"/>
      </w:pPr>
      <w:r>
        <w:rPr/>
        <w:t>180</w:t>
      </w:r>
      <w:r>
        <w:rPr>
          <w:spacing w:val="-2"/>
        </w:rPr>
        <w:t> 日内累计净增加保险费数额</w:t>
      </w:r>
      <w:r>
        <w:rPr/>
        <w:t>）×（1+风险保险金额比例</w:t>
      </w:r>
      <w:r>
        <w:rPr>
          <w:spacing w:val="-106"/>
        </w:rPr>
        <w:t>）</w:t>
      </w:r>
      <w:r>
        <w:rPr>
          <w:spacing w:val="-1"/>
        </w:rPr>
        <w:t>，并与</w:t>
      </w:r>
      <w:r>
        <w:rPr>
          <w:spacing w:val="-4"/>
        </w:rPr>
        <w:t>零取大</w:t>
      </w:r>
    </w:p>
    <w:p>
      <w:pPr>
        <w:pStyle w:val="ListParagraph"/>
        <w:numPr>
          <w:ilvl w:val="3"/>
          <w:numId w:val="3"/>
        </w:numPr>
        <w:tabs>
          <w:tab w:pos="3698" w:val="left" w:leader="none"/>
        </w:tabs>
        <w:spacing w:line="240" w:lineRule="auto" w:before="29" w:after="0"/>
        <w:ind w:left="3697" w:right="0" w:hanging="423"/>
        <w:jc w:val="left"/>
        <w:rPr>
          <w:sz w:val="21"/>
        </w:rPr>
      </w:pPr>
      <w:r>
        <w:rPr>
          <w:spacing w:val="-7"/>
          <w:sz w:val="21"/>
        </w:rPr>
        <w:t>被保险人身故之日前 </w:t>
      </w:r>
      <w:r>
        <w:rPr>
          <w:spacing w:val="-2"/>
          <w:sz w:val="21"/>
        </w:rPr>
        <w:t>180</w:t>
      </w:r>
      <w:r>
        <w:rPr>
          <w:spacing w:val="-9"/>
          <w:sz w:val="21"/>
        </w:rPr>
        <w:t> 日内累计净增加保险费数额</w:t>
      </w:r>
    </w:p>
    <w:p>
      <w:pPr>
        <w:pStyle w:val="BodyText"/>
        <w:spacing w:before="124"/>
        <w:ind w:left="3275"/>
      </w:pPr>
      <w:r>
        <w:rPr>
          <w:spacing w:val="-14"/>
        </w:rPr>
        <w:t>其中，“被保险人身故之日前 </w:t>
      </w:r>
      <w:r>
        <w:rPr>
          <w:spacing w:val="-2"/>
        </w:rPr>
        <w:t>180</w:t>
      </w:r>
      <w:r>
        <w:rPr>
          <w:spacing w:val="-8"/>
        </w:rPr>
        <w:t> 日内累计净增加保险费数额”等于您于</w:t>
      </w:r>
    </w:p>
    <w:p>
      <w:pPr>
        <w:pStyle w:val="BodyText"/>
        <w:spacing w:before="39"/>
        <w:ind w:left="3275"/>
      </w:pPr>
      <w:r>
        <w:rPr>
          <w:spacing w:val="-1"/>
        </w:rPr>
        <w:t>被保险人身故之日前 </w:t>
      </w:r>
      <w:r>
        <w:rPr/>
        <w:t>180</w:t>
      </w:r>
      <w:r>
        <w:rPr>
          <w:spacing w:val="-2"/>
        </w:rPr>
        <w:t> 日内累计交纳的趸交保险费及追加保险费数额</w:t>
      </w:r>
    </w:p>
    <w:p>
      <w:pPr>
        <w:pStyle w:val="BodyText"/>
        <w:spacing w:line="278" w:lineRule="auto" w:before="43"/>
        <w:ind w:left="3275" w:right="762"/>
      </w:pPr>
      <w:r>
        <w:rPr>
          <w:spacing w:val="-5"/>
        </w:rPr>
        <w:t>之和减去您于被保险人身故之日前 </w:t>
      </w:r>
      <w:r>
        <w:rPr>
          <w:spacing w:val="-2"/>
        </w:rPr>
        <w:t>180</w:t>
      </w:r>
      <w:r>
        <w:rPr>
          <w:spacing w:val="-9"/>
        </w:rPr>
        <w:t> 日内累计已申请部分领取的数额，</w:t>
      </w:r>
      <w:r>
        <w:rPr>
          <w:spacing w:val="-2"/>
        </w:rPr>
        <w:t>并与零取大。</w:t>
      </w:r>
    </w:p>
    <w:p>
      <w:pPr>
        <w:pStyle w:val="BodyText"/>
        <w:spacing w:before="81"/>
      </w:pPr>
      <w:r>
        <w:rPr>
          <w:spacing w:val="-3"/>
        </w:rPr>
        <w:t>上述“风险保险金额比例”的取值约定如下：</w:t>
      </w:r>
    </w:p>
    <w:p>
      <w:pPr>
        <w:pStyle w:val="BodyText"/>
        <w:spacing w:before="5"/>
        <w:ind w:left="0"/>
        <w:rPr>
          <w:sz w:val="7"/>
        </w:rPr>
      </w:pPr>
    </w:p>
    <w:tbl>
      <w:tblPr>
        <w:tblW w:w="0" w:type="auto"/>
        <w:jc w:val="left"/>
        <w:tblInd w:w="33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218"/>
        <w:gridCol w:w="1911"/>
      </w:tblGrid>
      <w:tr>
        <w:trPr>
          <w:trHeight w:val="393" w:hRule="atLeast"/>
        </w:trPr>
        <w:tc>
          <w:tcPr>
            <w:tcW w:w="2218" w:type="dxa"/>
          </w:tcPr>
          <w:p>
            <w:pPr>
              <w:pStyle w:val="TableParagraph"/>
              <w:spacing w:before="101"/>
              <w:ind w:left="686" w:right="0"/>
              <w:jc w:val="left"/>
              <w:rPr>
                <w:sz w:val="21"/>
              </w:rPr>
            </w:pPr>
            <w:r>
              <w:rPr>
                <w:spacing w:val="-3"/>
                <w:sz w:val="21"/>
              </w:rPr>
              <w:t>到达年龄</w:t>
            </w:r>
          </w:p>
        </w:tc>
        <w:tc>
          <w:tcPr>
            <w:tcW w:w="1911" w:type="dxa"/>
          </w:tcPr>
          <w:p>
            <w:pPr>
              <w:pStyle w:val="TableParagraph"/>
              <w:spacing w:before="101"/>
              <w:ind w:left="112" w:right="100"/>
              <w:rPr>
                <w:sz w:val="21"/>
              </w:rPr>
            </w:pPr>
            <w:r>
              <w:rPr>
                <w:spacing w:val="-4"/>
                <w:sz w:val="21"/>
              </w:rPr>
              <w:t>风险保险金额比例</w:t>
            </w:r>
          </w:p>
        </w:tc>
      </w:tr>
      <w:tr>
        <w:trPr>
          <w:trHeight w:val="388" w:hRule="atLeast"/>
        </w:trPr>
        <w:tc>
          <w:tcPr>
            <w:tcW w:w="2218" w:type="dxa"/>
          </w:tcPr>
          <w:p>
            <w:pPr>
              <w:pStyle w:val="TableParagraph"/>
              <w:spacing w:line="267" w:lineRule="exact" w:before="102"/>
              <w:ind w:left="0" w:right="646"/>
              <w:jc w:val="right"/>
              <w:rPr>
                <w:sz w:val="21"/>
              </w:rPr>
            </w:pPr>
            <w:r>
              <w:rPr>
                <w:sz w:val="21"/>
              </w:rPr>
              <w:t>0-17</w:t>
            </w:r>
            <w:r>
              <w:rPr>
                <w:spacing w:val="-22"/>
                <w:sz w:val="21"/>
              </w:rPr>
              <w:t> 周岁</w:t>
            </w:r>
          </w:p>
        </w:tc>
        <w:tc>
          <w:tcPr>
            <w:tcW w:w="1911" w:type="dxa"/>
          </w:tcPr>
          <w:p>
            <w:pPr>
              <w:pStyle w:val="TableParagraph"/>
              <w:spacing w:line="267" w:lineRule="exact" w:before="102"/>
              <w:ind w:left="108" w:right="100"/>
              <w:rPr>
                <w:sz w:val="21"/>
              </w:rPr>
            </w:pPr>
            <w:r>
              <w:rPr>
                <w:spacing w:val="-5"/>
                <w:sz w:val="21"/>
              </w:rPr>
              <w:t>0%</w:t>
            </w:r>
          </w:p>
        </w:tc>
      </w:tr>
      <w:tr>
        <w:trPr>
          <w:trHeight w:val="388" w:hRule="atLeast"/>
        </w:trPr>
        <w:tc>
          <w:tcPr>
            <w:tcW w:w="2218" w:type="dxa"/>
          </w:tcPr>
          <w:p>
            <w:pPr>
              <w:pStyle w:val="TableParagraph"/>
              <w:spacing w:line="267" w:lineRule="exact" w:before="101"/>
              <w:ind w:left="0" w:right="593"/>
              <w:jc w:val="right"/>
              <w:rPr>
                <w:sz w:val="21"/>
              </w:rPr>
            </w:pPr>
            <w:r>
              <w:rPr>
                <w:sz w:val="21"/>
              </w:rPr>
              <w:t>18-40</w:t>
            </w:r>
            <w:r>
              <w:rPr>
                <w:spacing w:val="-22"/>
                <w:sz w:val="21"/>
              </w:rPr>
              <w:t> 周岁</w:t>
            </w:r>
          </w:p>
        </w:tc>
        <w:tc>
          <w:tcPr>
            <w:tcW w:w="1911" w:type="dxa"/>
          </w:tcPr>
          <w:p>
            <w:pPr>
              <w:pStyle w:val="TableParagraph"/>
              <w:spacing w:line="267" w:lineRule="exact" w:before="101"/>
              <w:ind w:left="108" w:right="100"/>
              <w:rPr>
                <w:sz w:val="21"/>
              </w:rPr>
            </w:pPr>
            <w:r>
              <w:rPr>
                <w:spacing w:val="-5"/>
                <w:sz w:val="21"/>
              </w:rPr>
              <w:t>60%</w:t>
            </w:r>
          </w:p>
        </w:tc>
      </w:tr>
      <w:tr>
        <w:trPr>
          <w:trHeight w:val="393" w:hRule="atLeast"/>
        </w:trPr>
        <w:tc>
          <w:tcPr>
            <w:tcW w:w="2218" w:type="dxa"/>
          </w:tcPr>
          <w:p>
            <w:pPr>
              <w:pStyle w:val="TableParagraph"/>
              <w:spacing w:before="101"/>
              <w:ind w:left="0" w:right="593"/>
              <w:jc w:val="right"/>
              <w:rPr>
                <w:sz w:val="21"/>
              </w:rPr>
            </w:pPr>
            <w:r>
              <w:rPr>
                <w:sz w:val="21"/>
              </w:rPr>
              <w:t>41-60</w:t>
            </w:r>
            <w:r>
              <w:rPr>
                <w:spacing w:val="-22"/>
                <w:sz w:val="21"/>
              </w:rPr>
              <w:t> 周岁</w:t>
            </w:r>
          </w:p>
        </w:tc>
        <w:tc>
          <w:tcPr>
            <w:tcW w:w="1911" w:type="dxa"/>
          </w:tcPr>
          <w:p>
            <w:pPr>
              <w:pStyle w:val="TableParagraph"/>
              <w:spacing w:before="101"/>
              <w:ind w:left="108" w:right="100"/>
              <w:rPr>
                <w:sz w:val="21"/>
              </w:rPr>
            </w:pPr>
            <w:r>
              <w:rPr>
                <w:spacing w:val="-5"/>
                <w:sz w:val="21"/>
              </w:rPr>
              <w:t>40%</w:t>
            </w:r>
          </w:p>
        </w:tc>
      </w:tr>
      <w:tr>
        <w:trPr>
          <w:trHeight w:val="388" w:hRule="atLeast"/>
        </w:trPr>
        <w:tc>
          <w:tcPr>
            <w:tcW w:w="2218" w:type="dxa"/>
          </w:tcPr>
          <w:p>
            <w:pPr>
              <w:pStyle w:val="TableParagraph"/>
              <w:spacing w:line="267" w:lineRule="exact" w:before="102"/>
              <w:ind w:left="0" w:right="540"/>
              <w:jc w:val="right"/>
              <w:rPr>
                <w:sz w:val="21"/>
              </w:rPr>
            </w:pPr>
            <w:r>
              <w:rPr>
                <w:sz w:val="21"/>
              </w:rPr>
              <w:t>61</w:t>
            </w:r>
            <w:r>
              <w:rPr>
                <w:spacing w:val="-14"/>
                <w:sz w:val="21"/>
              </w:rPr>
              <w:t> 周岁以上</w:t>
            </w:r>
          </w:p>
        </w:tc>
        <w:tc>
          <w:tcPr>
            <w:tcW w:w="1911" w:type="dxa"/>
          </w:tcPr>
          <w:p>
            <w:pPr>
              <w:pStyle w:val="TableParagraph"/>
              <w:spacing w:line="267" w:lineRule="exact" w:before="102"/>
              <w:ind w:left="108" w:right="100"/>
              <w:rPr>
                <w:sz w:val="21"/>
              </w:rPr>
            </w:pPr>
            <w:r>
              <w:rPr>
                <w:spacing w:val="-5"/>
                <w:sz w:val="21"/>
              </w:rPr>
              <w:t>20%</w:t>
            </w:r>
          </w:p>
        </w:tc>
      </w:tr>
    </w:tbl>
    <w:p>
      <w:pPr>
        <w:pStyle w:val="BodyText"/>
        <w:ind w:left="0"/>
        <w:rPr>
          <w:sz w:val="14"/>
        </w:rPr>
      </w:pPr>
    </w:p>
    <w:p>
      <w:pPr>
        <w:pStyle w:val="BodyText"/>
        <w:spacing w:line="278" w:lineRule="auto"/>
        <w:ind w:right="830"/>
      </w:pPr>
      <w:r>
        <w:rPr>
          <w:spacing w:val="-2"/>
        </w:rPr>
        <w:t>其中，到达年龄指的是保险单上载明的被保险人投保年龄，加上保单年度数，再</w:t>
      </w:r>
      <w:r>
        <w:rPr>
          <w:spacing w:val="-8"/>
        </w:rPr>
        <w:t>减去 </w:t>
      </w:r>
      <w:r>
        <w:rPr/>
        <w:t>1</w:t>
      </w:r>
      <w:r>
        <w:rPr>
          <w:spacing w:val="-5"/>
        </w:rPr>
        <w:t> 后所得到的年龄。</w:t>
      </w:r>
    </w:p>
    <w:p>
      <w:pPr>
        <w:pStyle w:val="BodyText"/>
        <w:spacing w:before="1"/>
        <w:ind w:left="0"/>
        <w:rPr>
          <w:sz w:val="14"/>
        </w:rPr>
      </w:pPr>
    </w:p>
    <w:p>
      <w:pPr>
        <w:pStyle w:val="ListParagraph"/>
        <w:numPr>
          <w:ilvl w:val="1"/>
          <w:numId w:val="3"/>
        </w:numPr>
        <w:tabs>
          <w:tab w:pos="1009" w:val="left" w:leader="none"/>
          <w:tab w:pos="1010" w:val="left" w:leader="none"/>
          <w:tab w:pos="2540" w:val="left" w:leader="none"/>
        </w:tabs>
        <w:spacing w:line="240" w:lineRule="auto" w:before="0" w:after="0"/>
        <w:ind w:left="1009" w:right="0" w:hanging="798"/>
        <w:jc w:val="left"/>
        <w:rPr>
          <w:rFonts w:ascii="黑体" w:eastAsia="黑体"/>
          <w:sz w:val="21"/>
        </w:rPr>
      </w:pPr>
      <w:r>
        <w:rPr>
          <w:rFonts w:ascii="Microsoft JhengHei" w:eastAsia="Microsoft JhengHei"/>
          <w:b/>
          <w:sz w:val="21"/>
        </w:rPr>
        <w:t>责任免</w:t>
      </w:r>
      <w:r>
        <w:rPr>
          <w:rFonts w:ascii="Microsoft JhengHei" w:eastAsia="Microsoft JhengHei"/>
          <w:b/>
          <w:spacing w:val="-10"/>
          <w:sz w:val="21"/>
        </w:rPr>
        <w:t>除</w:t>
      </w:r>
      <w:r>
        <w:rPr>
          <w:rFonts w:ascii="Microsoft JhengHei" w:eastAsia="Microsoft JhengHei"/>
          <w:b/>
          <w:sz w:val="21"/>
        </w:rPr>
        <w:tab/>
      </w:r>
      <w:r>
        <w:rPr>
          <w:rFonts w:ascii="黑体" w:eastAsia="黑体"/>
          <w:spacing w:val="-2"/>
          <w:sz w:val="21"/>
        </w:rPr>
        <w:t>被</w:t>
      </w:r>
      <w:r>
        <w:rPr>
          <w:rFonts w:ascii="黑体" w:eastAsia="黑体"/>
          <w:spacing w:val="-2"/>
          <w:sz w:val="21"/>
        </w:rPr>
        <w:t>保</w:t>
      </w:r>
      <w:r>
        <w:rPr>
          <w:rFonts w:ascii="黑体" w:eastAsia="黑体"/>
          <w:spacing w:val="-2"/>
          <w:sz w:val="21"/>
        </w:rPr>
        <w:t>险</w:t>
      </w:r>
      <w:r>
        <w:rPr>
          <w:rFonts w:ascii="黑体" w:eastAsia="黑体"/>
          <w:spacing w:val="-2"/>
          <w:sz w:val="21"/>
        </w:rPr>
        <w:t>人</w:t>
      </w:r>
      <w:r>
        <w:rPr>
          <w:rFonts w:ascii="黑体" w:eastAsia="黑体"/>
          <w:spacing w:val="-2"/>
          <w:sz w:val="21"/>
        </w:rPr>
        <w:t>因</w:t>
      </w:r>
      <w:r>
        <w:rPr>
          <w:rFonts w:ascii="黑体" w:eastAsia="黑体"/>
          <w:spacing w:val="-2"/>
          <w:sz w:val="21"/>
        </w:rPr>
        <w:t>下</w:t>
      </w:r>
      <w:r>
        <w:rPr>
          <w:rFonts w:ascii="黑体" w:eastAsia="黑体"/>
          <w:spacing w:val="-2"/>
          <w:sz w:val="21"/>
        </w:rPr>
        <w:t>列</w:t>
      </w:r>
      <w:r>
        <w:rPr>
          <w:rFonts w:ascii="黑体" w:eastAsia="黑体"/>
          <w:spacing w:val="-2"/>
          <w:sz w:val="21"/>
        </w:rPr>
        <w:t>情</w:t>
      </w:r>
      <w:r>
        <w:rPr>
          <w:rFonts w:ascii="黑体" w:eastAsia="黑体"/>
          <w:spacing w:val="-2"/>
          <w:sz w:val="21"/>
        </w:rPr>
        <w:t>形</w:t>
      </w:r>
      <w:r>
        <w:rPr>
          <w:rFonts w:ascii="黑体" w:eastAsia="黑体"/>
          <w:spacing w:val="-2"/>
          <w:sz w:val="21"/>
        </w:rPr>
        <w:t>之</w:t>
      </w:r>
      <w:r>
        <w:rPr>
          <w:rFonts w:ascii="黑体" w:eastAsia="黑体"/>
          <w:spacing w:val="-2"/>
          <w:sz w:val="21"/>
        </w:rPr>
        <w:t>一</w:t>
      </w:r>
      <w:r>
        <w:rPr>
          <w:rFonts w:ascii="黑体" w:eastAsia="黑体"/>
          <w:spacing w:val="-2"/>
          <w:sz w:val="21"/>
        </w:rPr>
        <w:t>导</w:t>
      </w:r>
      <w:r>
        <w:rPr>
          <w:rFonts w:ascii="黑体" w:eastAsia="黑体"/>
          <w:spacing w:val="-2"/>
          <w:sz w:val="21"/>
        </w:rPr>
        <w:t>致</w:t>
      </w:r>
      <w:r>
        <w:rPr>
          <w:rFonts w:ascii="黑体" w:eastAsia="黑体"/>
          <w:spacing w:val="-2"/>
          <w:sz w:val="21"/>
        </w:rPr>
        <w:t>其</w:t>
      </w:r>
      <w:r>
        <w:rPr>
          <w:rFonts w:ascii="黑体" w:eastAsia="黑体"/>
          <w:spacing w:val="-2"/>
          <w:sz w:val="21"/>
        </w:rPr>
        <w:t>身</w:t>
      </w:r>
      <w:r>
        <w:rPr>
          <w:rFonts w:ascii="黑体" w:eastAsia="黑体"/>
          <w:spacing w:val="-2"/>
          <w:sz w:val="21"/>
        </w:rPr>
        <w:t>故</w:t>
      </w:r>
      <w:r>
        <w:rPr>
          <w:rFonts w:ascii="黑体" w:eastAsia="黑体"/>
          <w:spacing w:val="-2"/>
          <w:sz w:val="21"/>
        </w:rPr>
        <w:t>的，</w:t>
      </w:r>
      <w:r>
        <w:rPr>
          <w:rFonts w:ascii="黑体" w:eastAsia="黑体"/>
          <w:spacing w:val="-2"/>
          <w:sz w:val="21"/>
        </w:rPr>
        <w:t>我</w:t>
      </w:r>
      <w:r>
        <w:rPr>
          <w:rFonts w:ascii="黑体" w:eastAsia="黑体"/>
          <w:spacing w:val="-2"/>
          <w:sz w:val="21"/>
        </w:rPr>
        <w:t>们</w:t>
      </w:r>
      <w:r>
        <w:rPr>
          <w:rFonts w:ascii="黑体" w:eastAsia="黑体"/>
          <w:spacing w:val="-2"/>
          <w:sz w:val="21"/>
        </w:rPr>
        <w:t>不承担</w:t>
      </w:r>
      <w:r>
        <w:rPr>
          <w:rFonts w:ascii="黑体" w:eastAsia="黑体"/>
          <w:spacing w:val="-2"/>
          <w:sz w:val="21"/>
        </w:rPr>
        <w:t>保</w:t>
      </w:r>
      <w:r>
        <w:rPr>
          <w:rFonts w:ascii="黑体" w:eastAsia="黑体"/>
          <w:spacing w:val="-2"/>
          <w:sz w:val="21"/>
        </w:rPr>
        <w:t>险</w:t>
      </w:r>
      <w:r>
        <w:rPr>
          <w:rFonts w:ascii="黑体" w:eastAsia="黑体"/>
          <w:spacing w:val="-2"/>
          <w:sz w:val="21"/>
        </w:rPr>
        <w:t>责</w:t>
      </w:r>
      <w:r>
        <w:rPr>
          <w:rFonts w:ascii="黑体" w:eastAsia="黑体"/>
          <w:spacing w:val="-2"/>
          <w:sz w:val="21"/>
        </w:rPr>
        <w:t>任</w:t>
      </w:r>
      <w:r>
        <w:rPr>
          <w:rFonts w:ascii="黑体" w:eastAsia="黑体"/>
          <w:spacing w:val="-10"/>
          <w:sz w:val="21"/>
        </w:rPr>
        <w:t>：</w:t>
      </w:r>
    </w:p>
    <w:p>
      <w:pPr>
        <w:pStyle w:val="ListParagraph"/>
        <w:numPr>
          <w:ilvl w:val="0"/>
          <w:numId w:val="4"/>
        </w:numPr>
        <w:tabs>
          <w:tab w:pos="3276" w:val="left" w:leader="none"/>
        </w:tabs>
        <w:spacing w:line="240" w:lineRule="auto" w:before="72" w:after="0"/>
        <w:ind w:left="3275" w:right="0" w:hanging="736"/>
        <w:jc w:val="left"/>
        <w:rPr>
          <w:rFonts w:ascii="黑体" w:eastAsia="黑体"/>
          <w:sz w:val="21"/>
        </w:rPr>
      </w:pPr>
      <w:r>
        <w:rPr>
          <w:rFonts w:ascii="黑体" w:eastAsia="黑体"/>
          <w:spacing w:val="-3"/>
          <w:sz w:val="21"/>
        </w:rPr>
        <w:t>投保人对被保险人的故意杀害、故意伤害；</w:t>
      </w:r>
    </w:p>
    <w:p>
      <w:pPr>
        <w:pStyle w:val="ListParagraph"/>
        <w:numPr>
          <w:ilvl w:val="0"/>
          <w:numId w:val="4"/>
        </w:numPr>
        <w:tabs>
          <w:tab w:pos="3276" w:val="left" w:leader="none"/>
        </w:tabs>
        <w:spacing w:line="240" w:lineRule="auto" w:before="125" w:after="0"/>
        <w:ind w:left="3275" w:right="0" w:hanging="736"/>
        <w:jc w:val="left"/>
        <w:rPr>
          <w:rFonts w:ascii="黑体" w:eastAsia="黑体"/>
          <w:sz w:val="21"/>
        </w:rPr>
      </w:pPr>
      <w:r>
        <w:rPr>
          <w:rFonts w:ascii="黑体" w:eastAsia="黑体"/>
          <w:spacing w:val="-3"/>
          <w:sz w:val="21"/>
        </w:rPr>
        <w:t>被保险人故意犯罪或者抗拒依法采取的刑事强制措施；</w:t>
      </w:r>
    </w:p>
    <w:p>
      <w:pPr>
        <w:pStyle w:val="ListParagraph"/>
        <w:numPr>
          <w:ilvl w:val="0"/>
          <w:numId w:val="4"/>
        </w:numPr>
        <w:tabs>
          <w:tab w:pos="3276" w:val="left" w:leader="none"/>
        </w:tabs>
        <w:spacing w:line="240" w:lineRule="auto" w:before="50" w:after="0"/>
        <w:ind w:left="3275" w:right="0" w:hanging="736"/>
        <w:jc w:val="left"/>
        <w:rPr>
          <w:rFonts w:ascii="黑体" w:eastAsia="黑体"/>
          <w:sz w:val="21"/>
        </w:rPr>
      </w:pPr>
      <w:r>
        <w:rPr>
          <w:rFonts w:ascii="黑体" w:eastAsia="黑体"/>
          <w:spacing w:val="-2"/>
          <w:sz w:val="21"/>
        </w:rPr>
        <w:t>被保险人主动吸食或者注射</w:t>
      </w:r>
      <w:r>
        <w:rPr>
          <w:rFonts w:ascii="Microsoft JhengHei" w:eastAsia="Microsoft JhengHei"/>
          <w:b/>
          <w:spacing w:val="-2"/>
          <w:sz w:val="21"/>
        </w:rPr>
        <w:t>毒品</w:t>
      </w:r>
      <w:r>
        <w:rPr>
          <w:rFonts w:ascii="黑体" w:eastAsia="黑体"/>
          <w:spacing w:val="-2"/>
          <w:sz w:val="21"/>
        </w:rPr>
        <w:t>（</w:t>
      </w:r>
      <w:r>
        <w:rPr>
          <w:rFonts w:ascii="黑体" w:eastAsia="黑体"/>
          <w:spacing w:val="-20"/>
          <w:sz w:val="21"/>
        </w:rPr>
        <w:t>见 </w:t>
      </w:r>
      <w:r>
        <w:rPr>
          <w:rFonts w:ascii="黑体" w:eastAsia="黑体"/>
          <w:spacing w:val="20"/>
          <w:sz w:val="21"/>
        </w:rPr>
        <w:t>9.6</w:t>
      </w:r>
      <w:r>
        <w:rPr>
          <w:rFonts w:ascii="黑体" w:eastAsia="黑体"/>
          <w:spacing w:val="-91"/>
          <w:sz w:val="21"/>
        </w:rPr>
        <w:t>）</w:t>
      </w:r>
      <w:r>
        <w:rPr>
          <w:rFonts w:ascii="黑体" w:eastAsia="黑体"/>
          <w:spacing w:val="20"/>
          <w:sz w:val="21"/>
        </w:rPr>
        <w:t>；</w:t>
      </w:r>
    </w:p>
    <w:p>
      <w:pPr>
        <w:pStyle w:val="ListParagraph"/>
        <w:numPr>
          <w:ilvl w:val="0"/>
          <w:numId w:val="4"/>
        </w:numPr>
        <w:tabs>
          <w:tab w:pos="3276" w:val="left" w:leader="none"/>
        </w:tabs>
        <w:spacing w:line="273" w:lineRule="auto" w:before="72" w:after="0"/>
        <w:ind w:left="3275" w:right="830" w:hanging="735"/>
        <w:jc w:val="both"/>
        <w:rPr>
          <w:rFonts w:ascii="黑体" w:eastAsia="黑体"/>
          <w:sz w:val="21"/>
        </w:rPr>
      </w:pPr>
      <w:r>
        <w:rPr>
          <w:rFonts w:ascii="黑体" w:eastAsia="黑体"/>
          <w:spacing w:val="-6"/>
          <w:sz w:val="21"/>
        </w:rPr>
        <w:t>被保险人在本合同成立（若曾复效，则自本合同最后复效）</w:t>
      </w:r>
      <w:r>
        <w:rPr>
          <w:rFonts w:ascii="黑体" w:eastAsia="黑体"/>
          <w:spacing w:val="-7"/>
          <w:sz w:val="21"/>
        </w:rPr>
        <w:t>之日起 </w:t>
      </w:r>
      <w:r>
        <w:rPr>
          <w:rFonts w:ascii="黑体" w:eastAsia="黑体"/>
          <w:spacing w:val="-6"/>
          <w:sz w:val="21"/>
        </w:rPr>
        <w:t>2</w:t>
      </w:r>
      <w:r>
        <w:rPr>
          <w:rFonts w:ascii="黑体" w:eastAsia="黑体"/>
          <w:spacing w:val="-8"/>
          <w:sz w:val="21"/>
        </w:rPr>
        <w:t> 年内</w:t>
      </w:r>
      <w:r>
        <w:rPr>
          <w:rFonts w:ascii="黑体" w:eastAsia="黑体"/>
          <w:spacing w:val="-2"/>
          <w:sz w:val="21"/>
        </w:rPr>
        <w:t>自杀，但被保险人自杀时为无民事行为能力人的除外；</w:t>
      </w:r>
    </w:p>
    <w:p>
      <w:pPr>
        <w:pStyle w:val="ListParagraph"/>
        <w:numPr>
          <w:ilvl w:val="0"/>
          <w:numId w:val="4"/>
        </w:numPr>
        <w:tabs>
          <w:tab w:pos="3276" w:val="left" w:leader="none"/>
        </w:tabs>
        <w:spacing w:line="194" w:lineRule="auto" w:before="71" w:after="0"/>
        <w:ind w:left="3275" w:right="829" w:hanging="735"/>
        <w:jc w:val="both"/>
        <w:rPr>
          <w:rFonts w:ascii="黑体" w:eastAsia="黑体"/>
          <w:sz w:val="21"/>
        </w:rPr>
      </w:pPr>
      <w:r>
        <w:rPr>
          <w:rFonts w:ascii="黑体" w:eastAsia="黑体"/>
          <w:spacing w:val="-8"/>
          <w:sz w:val="21"/>
        </w:rPr>
        <w:t>被保险人</w:t>
      </w:r>
      <w:r>
        <w:rPr>
          <w:rFonts w:ascii="Microsoft JhengHei" w:eastAsia="Microsoft JhengHei"/>
          <w:b/>
          <w:spacing w:val="-8"/>
          <w:sz w:val="21"/>
        </w:rPr>
        <w:t>酒后驾驶</w:t>
      </w:r>
      <w:r>
        <w:rPr>
          <w:rFonts w:ascii="黑体" w:eastAsia="黑体"/>
          <w:spacing w:val="-8"/>
          <w:sz w:val="21"/>
        </w:rPr>
        <w:t>（</w:t>
      </w:r>
      <w:r>
        <w:rPr>
          <w:rFonts w:ascii="黑体" w:eastAsia="黑体"/>
          <w:spacing w:val="-13"/>
          <w:sz w:val="21"/>
        </w:rPr>
        <w:t>见 </w:t>
      </w:r>
      <w:r>
        <w:rPr>
          <w:rFonts w:ascii="黑体" w:eastAsia="黑体"/>
          <w:spacing w:val="19"/>
          <w:sz w:val="21"/>
        </w:rPr>
        <w:t>9.7</w:t>
      </w:r>
      <w:r>
        <w:rPr>
          <w:rFonts w:ascii="黑体" w:eastAsia="黑体"/>
          <w:spacing w:val="-92"/>
          <w:sz w:val="21"/>
        </w:rPr>
        <w:t>）</w:t>
      </w:r>
      <w:r>
        <w:rPr>
          <w:rFonts w:ascii="黑体" w:eastAsia="黑体"/>
          <w:spacing w:val="-8"/>
          <w:sz w:val="21"/>
        </w:rPr>
        <w:t>、</w:t>
      </w:r>
      <w:r>
        <w:rPr>
          <w:rFonts w:ascii="Microsoft JhengHei" w:eastAsia="Microsoft JhengHei"/>
          <w:b/>
          <w:spacing w:val="-8"/>
          <w:sz w:val="21"/>
        </w:rPr>
        <w:t>无合法有效驾驶证驾驶</w:t>
      </w:r>
      <w:r>
        <w:rPr>
          <w:rFonts w:ascii="黑体" w:eastAsia="黑体"/>
          <w:spacing w:val="-8"/>
          <w:sz w:val="21"/>
        </w:rPr>
        <w:t>（</w:t>
      </w:r>
      <w:r>
        <w:rPr>
          <w:rFonts w:ascii="黑体" w:eastAsia="黑体"/>
          <w:spacing w:val="-12"/>
          <w:sz w:val="21"/>
        </w:rPr>
        <w:t>见 </w:t>
      </w:r>
      <w:r>
        <w:rPr>
          <w:rFonts w:ascii="黑体" w:eastAsia="黑体"/>
          <w:spacing w:val="13"/>
          <w:sz w:val="21"/>
        </w:rPr>
        <w:t>9.8</w:t>
      </w:r>
      <w:r>
        <w:rPr>
          <w:rFonts w:ascii="黑体" w:eastAsia="黑体"/>
          <w:spacing w:val="-93"/>
          <w:sz w:val="21"/>
        </w:rPr>
        <w:t>）</w:t>
      </w:r>
      <w:r>
        <w:rPr>
          <w:rFonts w:ascii="黑体" w:eastAsia="黑体"/>
          <w:spacing w:val="-4"/>
          <w:sz w:val="21"/>
        </w:rPr>
        <w:t>，或者驾</w:t>
      </w:r>
      <w:r>
        <w:rPr>
          <w:rFonts w:ascii="黑体" w:eastAsia="黑体"/>
          <w:sz w:val="21"/>
        </w:rPr>
        <w:t>驶</w:t>
      </w:r>
      <w:r>
        <w:rPr>
          <w:rFonts w:ascii="Microsoft JhengHei" w:eastAsia="Microsoft JhengHei"/>
          <w:b/>
          <w:sz w:val="21"/>
        </w:rPr>
        <w:t>无合法有效行驶证</w:t>
      </w:r>
      <w:r>
        <w:rPr>
          <w:rFonts w:ascii="黑体" w:eastAsia="黑体"/>
          <w:sz w:val="21"/>
        </w:rPr>
        <w:t>（</w:t>
      </w:r>
      <w:r>
        <w:rPr>
          <w:rFonts w:ascii="黑体" w:eastAsia="黑体"/>
          <w:spacing w:val="-11"/>
          <w:sz w:val="21"/>
        </w:rPr>
        <w:t>见 </w:t>
      </w:r>
      <w:r>
        <w:rPr>
          <w:rFonts w:ascii="黑体" w:eastAsia="黑体"/>
          <w:sz w:val="21"/>
        </w:rPr>
        <w:t>9.9）的</w:t>
      </w:r>
      <w:r>
        <w:rPr>
          <w:rFonts w:ascii="Microsoft JhengHei" w:eastAsia="Microsoft JhengHei"/>
          <w:b/>
          <w:sz w:val="21"/>
        </w:rPr>
        <w:t>机动车</w:t>
      </w:r>
      <w:r>
        <w:rPr>
          <w:rFonts w:ascii="黑体" w:eastAsia="黑体"/>
          <w:sz w:val="21"/>
        </w:rPr>
        <w:t>（</w:t>
      </w:r>
      <w:r>
        <w:rPr>
          <w:rFonts w:ascii="黑体" w:eastAsia="黑体"/>
          <w:spacing w:val="-11"/>
          <w:sz w:val="21"/>
        </w:rPr>
        <w:t>见 </w:t>
      </w:r>
      <w:r>
        <w:rPr>
          <w:rFonts w:ascii="黑体" w:eastAsia="黑体"/>
          <w:spacing w:val="14"/>
          <w:sz w:val="21"/>
        </w:rPr>
        <w:t>9</w:t>
      </w:r>
      <w:r>
        <w:rPr>
          <w:rFonts w:ascii="黑体" w:eastAsia="黑体"/>
          <w:spacing w:val="19"/>
          <w:sz w:val="21"/>
        </w:rPr>
        <w:t>.10</w:t>
      </w:r>
      <w:r>
        <w:rPr>
          <w:rFonts w:ascii="黑体" w:eastAsia="黑体"/>
          <w:spacing w:val="-92"/>
          <w:sz w:val="21"/>
        </w:rPr>
        <w:t>）</w:t>
      </w:r>
      <w:r>
        <w:rPr>
          <w:rFonts w:ascii="黑体" w:eastAsia="黑体"/>
          <w:spacing w:val="19"/>
          <w:sz w:val="21"/>
        </w:rPr>
        <w:t>；</w:t>
      </w:r>
    </w:p>
    <w:p>
      <w:pPr>
        <w:pStyle w:val="ListParagraph"/>
        <w:numPr>
          <w:ilvl w:val="0"/>
          <w:numId w:val="4"/>
        </w:numPr>
        <w:tabs>
          <w:tab w:pos="3276" w:val="left" w:leader="none"/>
        </w:tabs>
        <w:spacing w:line="240" w:lineRule="auto" w:before="96" w:after="0"/>
        <w:ind w:left="3275" w:right="0" w:hanging="736"/>
        <w:jc w:val="both"/>
        <w:rPr>
          <w:rFonts w:ascii="黑体" w:eastAsia="黑体"/>
          <w:sz w:val="21"/>
        </w:rPr>
      </w:pPr>
      <w:r>
        <w:rPr>
          <w:rFonts w:ascii="黑体" w:eastAsia="黑体"/>
          <w:spacing w:val="-3"/>
          <w:sz w:val="21"/>
        </w:rPr>
        <w:t>战争、军事冲突、暴乱或者武装叛乱；</w:t>
      </w:r>
    </w:p>
    <w:p>
      <w:pPr>
        <w:pStyle w:val="ListParagraph"/>
        <w:numPr>
          <w:ilvl w:val="0"/>
          <w:numId w:val="4"/>
        </w:numPr>
        <w:tabs>
          <w:tab w:pos="3276" w:val="left" w:leader="none"/>
        </w:tabs>
        <w:spacing w:line="240" w:lineRule="auto" w:before="120" w:after="0"/>
        <w:ind w:left="3275" w:right="0" w:hanging="736"/>
        <w:jc w:val="both"/>
        <w:rPr>
          <w:rFonts w:ascii="黑体" w:eastAsia="黑体"/>
          <w:sz w:val="21"/>
        </w:rPr>
      </w:pPr>
      <w:r>
        <w:rPr>
          <w:rFonts w:ascii="黑体" w:eastAsia="黑体"/>
          <w:spacing w:val="-3"/>
          <w:sz w:val="21"/>
        </w:rPr>
        <w:t>核爆炸、核辐射或者核污染。</w:t>
      </w:r>
    </w:p>
    <w:p>
      <w:pPr>
        <w:pStyle w:val="BodyText"/>
        <w:spacing w:line="228" w:lineRule="auto" w:before="130"/>
        <w:ind w:right="830"/>
        <w:jc w:val="both"/>
        <w:rPr>
          <w:rFonts w:ascii="黑体" w:eastAsia="黑体"/>
        </w:rPr>
      </w:pPr>
      <w:r>
        <w:rPr>
          <w:rFonts w:ascii="黑体" w:eastAsia="黑体"/>
          <w:spacing w:val="-4"/>
        </w:rPr>
        <w:t>因上述第（1）项情形导致被保险人身故的，本合同终止，我们向投保人之外的其</w:t>
      </w:r>
      <w:r>
        <w:rPr>
          <w:rFonts w:ascii="黑体" w:eastAsia="黑体"/>
          <w:spacing w:val="-2"/>
        </w:rPr>
        <w:t>他权利人给付本合同终止时的</w:t>
      </w:r>
      <w:r>
        <w:rPr>
          <w:rFonts w:ascii="Microsoft JhengHei" w:eastAsia="Microsoft JhengHei"/>
          <w:b/>
          <w:spacing w:val="-2"/>
        </w:rPr>
        <w:t>现金价值</w:t>
      </w:r>
      <w:r>
        <w:rPr>
          <w:rFonts w:ascii="黑体" w:eastAsia="黑体"/>
          <w:spacing w:val="-2"/>
        </w:rPr>
        <w:t>（</w:t>
      </w:r>
      <w:r>
        <w:rPr>
          <w:rFonts w:ascii="黑体" w:eastAsia="黑体"/>
          <w:spacing w:val="-14"/>
        </w:rPr>
        <w:t>见 </w:t>
      </w:r>
      <w:r>
        <w:rPr>
          <w:rFonts w:ascii="黑体" w:eastAsia="黑体"/>
          <w:spacing w:val="19"/>
        </w:rPr>
        <w:t>9.11</w:t>
      </w:r>
      <w:r>
        <w:rPr>
          <w:rFonts w:ascii="黑体" w:eastAsia="黑体"/>
          <w:spacing w:val="-87"/>
        </w:rPr>
        <w:t>）</w:t>
      </w:r>
      <w:r>
        <w:rPr>
          <w:rFonts w:ascii="黑体" w:eastAsia="黑体"/>
          <w:spacing w:val="-2"/>
        </w:rPr>
        <w:t>。其他权利人按照被保险人第</w:t>
      </w:r>
      <w:r>
        <w:rPr>
          <w:rFonts w:ascii="黑体" w:eastAsia="黑体"/>
          <w:spacing w:val="-2"/>
        </w:rPr>
        <w:t>一顺序法定继承人、第二顺序法定继承人的顺序确定。</w:t>
      </w:r>
    </w:p>
    <w:p>
      <w:pPr>
        <w:pStyle w:val="BodyText"/>
        <w:spacing w:line="273" w:lineRule="auto" w:before="125"/>
        <w:ind w:right="830"/>
        <w:rPr>
          <w:rFonts w:ascii="黑体" w:eastAsia="黑体"/>
        </w:rPr>
      </w:pPr>
      <w:r>
        <w:rPr>
          <w:rFonts w:ascii="黑体" w:eastAsia="黑体"/>
          <w:spacing w:val="-2"/>
        </w:rPr>
        <w:t>被保险人因上述其他情形导致其身故的，本合同终止，我们向您退还本合同终止</w:t>
      </w:r>
      <w:r>
        <w:rPr>
          <w:rFonts w:ascii="黑体" w:eastAsia="黑体"/>
          <w:spacing w:val="-2"/>
        </w:rPr>
        <w:t>时的现金价值。</w:t>
      </w:r>
    </w:p>
    <w:p>
      <w:pPr>
        <w:pStyle w:val="BodyText"/>
        <w:spacing w:before="11"/>
        <w:ind w:left="0"/>
        <w:rPr>
          <w:rFonts w:ascii="黑体"/>
          <w:sz w:val="15"/>
        </w:rPr>
      </w:pPr>
    </w:p>
    <w:p>
      <w:pPr>
        <w:pStyle w:val="Heading2"/>
        <w:numPr>
          <w:ilvl w:val="0"/>
          <w:numId w:val="3"/>
        </w:numPr>
        <w:tabs>
          <w:tab w:pos="1009" w:val="left" w:leader="none"/>
          <w:tab w:pos="1010" w:val="left" w:leader="none"/>
        </w:tabs>
        <w:spacing w:line="240" w:lineRule="auto" w:before="0" w:after="0"/>
        <w:ind w:left="1009" w:right="0" w:hanging="798"/>
        <w:jc w:val="left"/>
      </w:pPr>
      <w:r>
        <w:rPr>
          <w:w w:val="95"/>
        </w:rPr>
        <w:t>保险</w:t>
      </w:r>
      <w:r>
        <w:rPr>
          <w:w w:val="95"/>
        </w:rPr>
        <w:t>金</w:t>
      </w:r>
      <w:r>
        <w:rPr>
          <w:w w:val="95"/>
        </w:rPr>
        <w:t>的</w:t>
      </w:r>
      <w:r>
        <w:rPr>
          <w:w w:val="95"/>
        </w:rPr>
        <w:t>申</w:t>
      </w:r>
      <w:r>
        <w:rPr>
          <w:spacing w:val="-10"/>
          <w:w w:val="95"/>
        </w:rPr>
        <w:t>请</w:t>
      </w:r>
    </w:p>
    <w:p>
      <w:pPr>
        <w:pStyle w:val="BodyText"/>
        <w:ind w:left="0"/>
        <w:rPr>
          <w:rFonts w:ascii="Microsoft JhengHei"/>
          <w:b/>
          <w:sz w:val="3"/>
        </w:rPr>
      </w:pPr>
      <w:r>
        <w:rPr/>
        <w:drawing>
          <wp:anchor distT="0" distB="0" distL="0" distR="0" allowOverlap="1" layoutInCell="1" locked="0" behindDoc="0" simplePos="0" relativeHeight="5">
            <wp:simplePos x="0" y="0"/>
            <wp:positionH relativeFrom="page">
              <wp:posOffset>649223</wp:posOffset>
            </wp:positionH>
            <wp:positionV relativeFrom="paragraph">
              <wp:posOffset>50699</wp:posOffset>
            </wp:positionV>
            <wp:extent cx="6303263" cy="12192"/>
            <wp:effectExtent l="0" t="0" r="0" b="0"/>
            <wp:wrapTopAndBottom/>
            <wp:docPr id="11" name="image3.png"/>
            <wp:cNvGraphicFramePr>
              <a:graphicFrameLocks noChangeAspect="1"/>
            </wp:cNvGraphicFramePr>
            <a:graphic>
              <a:graphicData uri="http://schemas.openxmlformats.org/drawingml/2006/picture">
                <pic:pic>
                  <pic:nvPicPr>
                    <pic:cNvPr id="12" name="image3.png"/>
                    <pic:cNvPicPr/>
                  </pic:nvPicPr>
                  <pic:blipFill>
                    <a:blip r:embed="rId7" cstate="print"/>
                    <a:stretch>
                      <a:fillRect/>
                    </a:stretch>
                  </pic:blipFill>
                  <pic:spPr>
                    <a:xfrm>
                      <a:off x="0" y="0"/>
                      <a:ext cx="6303263" cy="12192"/>
                    </a:xfrm>
                    <a:prstGeom prst="rect">
                      <a:avLst/>
                    </a:prstGeom>
                  </pic:spPr>
                </pic:pic>
              </a:graphicData>
            </a:graphic>
          </wp:anchor>
        </w:drawing>
      </w:r>
    </w:p>
    <w:p>
      <w:pPr>
        <w:pStyle w:val="ListParagraph"/>
        <w:numPr>
          <w:ilvl w:val="1"/>
          <w:numId w:val="3"/>
        </w:numPr>
        <w:tabs>
          <w:tab w:pos="1010" w:val="left" w:leader="none"/>
          <w:tab w:pos="2540" w:val="left" w:leader="none"/>
        </w:tabs>
        <w:spacing w:line="256" w:lineRule="auto" w:before="181" w:after="0"/>
        <w:ind w:left="2540" w:right="830" w:hanging="2328"/>
        <w:jc w:val="both"/>
        <w:rPr>
          <w:sz w:val="21"/>
        </w:rPr>
      </w:pPr>
      <w:r>
        <w:rPr>
          <w:rFonts w:ascii="Microsoft JhengHei" w:eastAsia="Microsoft JhengHei"/>
          <w:b/>
          <w:spacing w:val="-4"/>
          <w:sz w:val="21"/>
        </w:rPr>
        <w:t>受</w:t>
      </w:r>
      <w:r>
        <w:rPr>
          <w:rFonts w:ascii="Microsoft JhengHei" w:eastAsia="Microsoft JhengHei"/>
          <w:b/>
          <w:spacing w:val="-4"/>
          <w:sz w:val="21"/>
        </w:rPr>
        <w:t>益</w:t>
      </w:r>
      <w:r>
        <w:rPr>
          <w:rFonts w:ascii="Microsoft JhengHei" w:eastAsia="Microsoft JhengHei"/>
          <w:b/>
          <w:spacing w:val="-4"/>
          <w:sz w:val="21"/>
        </w:rPr>
        <w:t>人</w:t>
      </w:r>
      <w:r>
        <w:rPr>
          <w:rFonts w:ascii="Microsoft JhengHei" w:eastAsia="Microsoft JhengHei"/>
          <w:b/>
          <w:sz w:val="21"/>
        </w:rPr>
        <w:tab/>
      </w:r>
      <w:r>
        <w:rPr>
          <w:spacing w:val="-2"/>
          <w:sz w:val="21"/>
        </w:rPr>
        <w:t>您</w:t>
      </w:r>
      <w:r>
        <w:rPr>
          <w:spacing w:val="-2"/>
          <w:sz w:val="21"/>
        </w:rPr>
        <w:t>或</w:t>
      </w:r>
      <w:r>
        <w:rPr>
          <w:spacing w:val="-2"/>
          <w:sz w:val="21"/>
        </w:rPr>
        <w:t>者</w:t>
      </w:r>
      <w:r>
        <w:rPr>
          <w:spacing w:val="-2"/>
          <w:sz w:val="21"/>
        </w:rPr>
        <w:t>被</w:t>
      </w:r>
      <w:r>
        <w:rPr>
          <w:spacing w:val="-2"/>
          <w:sz w:val="21"/>
        </w:rPr>
        <w:t>保</w:t>
      </w:r>
      <w:r>
        <w:rPr>
          <w:spacing w:val="-2"/>
          <w:sz w:val="21"/>
        </w:rPr>
        <w:t>险</w:t>
      </w:r>
      <w:r>
        <w:rPr>
          <w:spacing w:val="-2"/>
          <w:sz w:val="21"/>
        </w:rPr>
        <w:t>人</w:t>
      </w:r>
      <w:r>
        <w:rPr>
          <w:spacing w:val="-2"/>
          <w:sz w:val="21"/>
        </w:rPr>
        <w:t>可</w:t>
      </w:r>
      <w:r>
        <w:rPr>
          <w:spacing w:val="-2"/>
          <w:sz w:val="21"/>
        </w:rPr>
        <w:t>以</w:t>
      </w:r>
      <w:r>
        <w:rPr>
          <w:spacing w:val="-2"/>
          <w:sz w:val="21"/>
        </w:rPr>
        <w:t>指</w:t>
      </w:r>
      <w:r>
        <w:rPr>
          <w:spacing w:val="-2"/>
          <w:sz w:val="21"/>
        </w:rPr>
        <w:t>定</w:t>
      </w:r>
      <w:r>
        <w:rPr>
          <w:spacing w:val="-2"/>
          <w:sz w:val="21"/>
        </w:rPr>
        <w:t>一</w:t>
      </w:r>
      <w:r>
        <w:rPr>
          <w:spacing w:val="-2"/>
          <w:sz w:val="21"/>
        </w:rPr>
        <w:t>人</w:t>
      </w:r>
      <w:r>
        <w:rPr>
          <w:spacing w:val="-2"/>
          <w:sz w:val="21"/>
        </w:rPr>
        <w:t>或</w:t>
      </w:r>
      <w:r>
        <w:rPr>
          <w:spacing w:val="-2"/>
          <w:sz w:val="21"/>
        </w:rPr>
        <w:t>者</w:t>
      </w:r>
      <w:r>
        <w:rPr>
          <w:spacing w:val="-2"/>
          <w:sz w:val="21"/>
        </w:rPr>
        <w:t>多</w:t>
      </w:r>
      <w:r>
        <w:rPr>
          <w:spacing w:val="-2"/>
          <w:sz w:val="21"/>
        </w:rPr>
        <w:t>人</w:t>
      </w:r>
      <w:r>
        <w:rPr>
          <w:spacing w:val="-2"/>
          <w:sz w:val="21"/>
        </w:rPr>
        <w:t>为</w:t>
      </w:r>
      <w:r>
        <w:rPr>
          <w:spacing w:val="-2"/>
          <w:sz w:val="21"/>
        </w:rPr>
        <w:t>身</w:t>
      </w:r>
      <w:r>
        <w:rPr>
          <w:spacing w:val="-2"/>
          <w:sz w:val="21"/>
        </w:rPr>
        <w:t>故</w:t>
      </w:r>
      <w:r>
        <w:rPr>
          <w:spacing w:val="-2"/>
          <w:sz w:val="21"/>
        </w:rPr>
        <w:t>保</w:t>
      </w:r>
      <w:r>
        <w:rPr>
          <w:spacing w:val="-2"/>
          <w:sz w:val="21"/>
        </w:rPr>
        <w:t>险</w:t>
      </w:r>
      <w:r>
        <w:rPr>
          <w:spacing w:val="-2"/>
          <w:sz w:val="21"/>
        </w:rPr>
        <w:t>金</w:t>
      </w:r>
      <w:r>
        <w:rPr>
          <w:spacing w:val="-2"/>
          <w:sz w:val="21"/>
        </w:rPr>
        <w:t>受</w:t>
      </w:r>
      <w:r>
        <w:rPr>
          <w:spacing w:val="-2"/>
          <w:sz w:val="21"/>
        </w:rPr>
        <w:t>益</w:t>
      </w:r>
      <w:r>
        <w:rPr>
          <w:spacing w:val="-2"/>
          <w:sz w:val="21"/>
        </w:rPr>
        <w:t>人</w:t>
      </w:r>
      <w:r>
        <w:rPr>
          <w:spacing w:val="-2"/>
          <w:sz w:val="21"/>
        </w:rPr>
        <w:t>。</w:t>
      </w:r>
      <w:r>
        <w:rPr>
          <w:spacing w:val="-2"/>
          <w:sz w:val="21"/>
        </w:rPr>
        <w:t>身</w:t>
      </w:r>
      <w:r>
        <w:rPr>
          <w:spacing w:val="-2"/>
          <w:sz w:val="21"/>
        </w:rPr>
        <w:t>故</w:t>
      </w:r>
      <w:r>
        <w:rPr>
          <w:spacing w:val="-2"/>
          <w:sz w:val="21"/>
        </w:rPr>
        <w:t>保</w:t>
      </w:r>
      <w:r>
        <w:rPr>
          <w:spacing w:val="-2"/>
          <w:sz w:val="21"/>
        </w:rPr>
        <w:t>险</w:t>
      </w:r>
      <w:r>
        <w:rPr>
          <w:spacing w:val="-2"/>
          <w:sz w:val="21"/>
        </w:rPr>
        <w:t>金</w:t>
      </w:r>
      <w:r>
        <w:rPr>
          <w:spacing w:val="-2"/>
          <w:sz w:val="21"/>
        </w:rPr>
        <w:t>受</w:t>
      </w:r>
      <w:r>
        <w:rPr>
          <w:spacing w:val="-2"/>
          <w:sz w:val="21"/>
        </w:rPr>
        <w:t>益</w:t>
      </w:r>
      <w:r>
        <w:rPr>
          <w:spacing w:val="-2"/>
          <w:sz w:val="21"/>
        </w:rPr>
        <w:t>人</w:t>
      </w:r>
      <w:r>
        <w:rPr>
          <w:spacing w:val="-2"/>
          <w:sz w:val="21"/>
        </w:rPr>
        <w:t>为</w:t>
      </w:r>
      <w:r>
        <w:rPr>
          <w:spacing w:val="-2"/>
          <w:sz w:val="21"/>
        </w:rPr>
        <w:t>多</w:t>
      </w:r>
      <w:r>
        <w:rPr>
          <w:spacing w:val="-2"/>
          <w:sz w:val="21"/>
        </w:rPr>
        <w:t>人</w:t>
      </w:r>
      <w:r>
        <w:rPr>
          <w:spacing w:val="-2"/>
          <w:sz w:val="21"/>
        </w:rPr>
        <w:t>时</w:t>
      </w:r>
      <w:r>
        <w:rPr>
          <w:spacing w:val="-2"/>
          <w:sz w:val="21"/>
        </w:rPr>
        <w:t>，</w:t>
      </w:r>
      <w:r>
        <w:rPr>
          <w:spacing w:val="-2"/>
          <w:sz w:val="21"/>
        </w:rPr>
        <w:t>可</w:t>
      </w:r>
      <w:r>
        <w:rPr>
          <w:spacing w:val="-2"/>
          <w:sz w:val="21"/>
        </w:rPr>
        <w:t>以</w:t>
      </w:r>
      <w:r>
        <w:rPr>
          <w:spacing w:val="-2"/>
          <w:sz w:val="21"/>
        </w:rPr>
        <w:t>确</w:t>
      </w:r>
      <w:r>
        <w:rPr>
          <w:spacing w:val="-2"/>
          <w:sz w:val="21"/>
        </w:rPr>
        <w:t>定</w:t>
      </w:r>
      <w:r>
        <w:rPr>
          <w:spacing w:val="-2"/>
          <w:sz w:val="21"/>
        </w:rPr>
        <w:t>受</w:t>
      </w:r>
      <w:r>
        <w:rPr>
          <w:spacing w:val="-2"/>
          <w:sz w:val="21"/>
        </w:rPr>
        <w:t>益</w:t>
      </w:r>
      <w:r>
        <w:rPr>
          <w:spacing w:val="-2"/>
          <w:sz w:val="21"/>
        </w:rPr>
        <w:t>人</w:t>
      </w:r>
      <w:r>
        <w:rPr>
          <w:spacing w:val="-2"/>
          <w:sz w:val="21"/>
        </w:rPr>
        <w:t>顺</w:t>
      </w:r>
      <w:r>
        <w:rPr>
          <w:spacing w:val="-2"/>
          <w:sz w:val="21"/>
        </w:rPr>
        <w:t>序</w:t>
      </w:r>
      <w:r>
        <w:rPr>
          <w:spacing w:val="-2"/>
          <w:sz w:val="21"/>
        </w:rPr>
        <w:t>和</w:t>
      </w:r>
      <w:r>
        <w:rPr>
          <w:spacing w:val="-2"/>
          <w:sz w:val="21"/>
        </w:rPr>
        <w:t>受</w:t>
      </w:r>
      <w:r>
        <w:rPr>
          <w:spacing w:val="-2"/>
          <w:sz w:val="21"/>
        </w:rPr>
        <w:t>益</w:t>
      </w:r>
      <w:r>
        <w:rPr>
          <w:spacing w:val="-2"/>
          <w:sz w:val="21"/>
        </w:rPr>
        <w:t>份</w:t>
      </w:r>
      <w:r>
        <w:rPr>
          <w:spacing w:val="-2"/>
          <w:sz w:val="21"/>
        </w:rPr>
        <w:t>额</w:t>
      </w:r>
      <w:r>
        <w:rPr>
          <w:spacing w:val="-2"/>
          <w:sz w:val="21"/>
        </w:rPr>
        <w:t>；</w:t>
      </w:r>
      <w:r>
        <w:rPr>
          <w:spacing w:val="-2"/>
          <w:sz w:val="21"/>
        </w:rPr>
        <w:t>如</w:t>
      </w:r>
      <w:r>
        <w:rPr>
          <w:spacing w:val="-2"/>
          <w:sz w:val="21"/>
        </w:rPr>
        <w:t>果</w:t>
      </w:r>
      <w:r>
        <w:rPr>
          <w:spacing w:val="-2"/>
          <w:sz w:val="21"/>
        </w:rPr>
        <w:t>没</w:t>
      </w:r>
      <w:r>
        <w:rPr>
          <w:spacing w:val="-2"/>
          <w:sz w:val="21"/>
        </w:rPr>
        <w:t>有</w:t>
      </w:r>
      <w:r>
        <w:rPr>
          <w:spacing w:val="-2"/>
          <w:sz w:val="21"/>
        </w:rPr>
        <w:t>确</w:t>
      </w:r>
      <w:r>
        <w:rPr>
          <w:spacing w:val="-2"/>
          <w:sz w:val="21"/>
        </w:rPr>
        <w:t>定</w:t>
      </w:r>
      <w:r>
        <w:rPr>
          <w:spacing w:val="-2"/>
          <w:sz w:val="21"/>
        </w:rPr>
        <w:t>份</w:t>
      </w:r>
      <w:r>
        <w:rPr>
          <w:spacing w:val="-2"/>
          <w:sz w:val="21"/>
        </w:rPr>
        <w:t>额</w:t>
      </w:r>
      <w:r>
        <w:rPr>
          <w:spacing w:val="-2"/>
          <w:sz w:val="21"/>
        </w:rPr>
        <w:t>，</w:t>
      </w:r>
      <w:r>
        <w:rPr>
          <w:spacing w:val="-2"/>
          <w:sz w:val="21"/>
        </w:rPr>
        <w:t>各</w:t>
      </w:r>
      <w:r>
        <w:rPr>
          <w:spacing w:val="-2"/>
          <w:sz w:val="21"/>
        </w:rPr>
        <w:t>身</w:t>
      </w:r>
      <w:r>
        <w:rPr>
          <w:spacing w:val="-2"/>
          <w:sz w:val="21"/>
        </w:rPr>
        <w:t>故</w:t>
      </w:r>
      <w:r>
        <w:rPr>
          <w:spacing w:val="-2"/>
          <w:sz w:val="21"/>
        </w:rPr>
        <w:t>保</w:t>
      </w:r>
      <w:r>
        <w:rPr>
          <w:spacing w:val="-2"/>
          <w:sz w:val="21"/>
        </w:rPr>
        <w:t>险</w:t>
      </w:r>
      <w:r>
        <w:rPr>
          <w:spacing w:val="-2"/>
          <w:sz w:val="21"/>
        </w:rPr>
        <w:t>金</w:t>
      </w:r>
      <w:r>
        <w:rPr>
          <w:spacing w:val="-2"/>
          <w:sz w:val="21"/>
        </w:rPr>
        <w:t>受</w:t>
      </w:r>
      <w:r>
        <w:rPr>
          <w:spacing w:val="-2"/>
          <w:sz w:val="21"/>
        </w:rPr>
        <w:t>益</w:t>
      </w:r>
      <w:r>
        <w:rPr>
          <w:spacing w:val="-2"/>
          <w:sz w:val="21"/>
        </w:rPr>
        <w:t>人</w:t>
      </w:r>
      <w:r>
        <w:rPr>
          <w:spacing w:val="-2"/>
          <w:sz w:val="21"/>
        </w:rPr>
        <w:t>按</w:t>
      </w:r>
      <w:r>
        <w:rPr>
          <w:spacing w:val="-2"/>
          <w:sz w:val="21"/>
        </w:rPr>
        <w:t>照</w:t>
      </w:r>
      <w:r>
        <w:rPr>
          <w:spacing w:val="-2"/>
          <w:sz w:val="21"/>
        </w:rPr>
        <w:t>相</w:t>
      </w:r>
      <w:r>
        <w:rPr>
          <w:spacing w:val="-2"/>
          <w:sz w:val="21"/>
        </w:rPr>
        <w:t>等</w:t>
      </w:r>
      <w:r>
        <w:rPr>
          <w:spacing w:val="-2"/>
          <w:sz w:val="21"/>
        </w:rPr>
        <w:t>份</w:t>
      </w:r>
      <w:r>
        <w:rPr>
          <w:spacing w:val="-2"/>
          <w:sz w:val="21"/>
        </w:rPr>
        <w:t>额</w:t>
      </w:r>
      <w:r>
        <w:rPr>
          <w:spacing w:val="-2"/>
          <w:sz w:val="21"/>
        </w:rPr>
        <w:t>享</w:t>
      </w:r>
      <w:r>
        <w:rPr>
          <w:spacing w:val="-2"/>
          <w:sz w:val="21"/>
        </w:rPr>
        <w:t>有</w:t>
      </w:r>
      <w:r>
        <w:rPr>
          <w:spacing w:val="-2"/>
          <w:sz w:val="21"/>
        </w:rPr>
        <w:t>受</w:t>
      </w:r>
      <w:r>
        <w:rPr>
          <w:spacing w:val="-2"/>
          <w:sz w:val="21"/>
        </w:rPr>
        <w:t>益</w:t>
      </w:r>
      <w:r>
        <w:rPr>
          <w:spacing w:val="-2"/>
          <w:sz w:val="21"/>
        </w:rPr>
        <w:t>权</w:t>
      </w:r>
      <w:r>
        <w:rPr>
          <w:spacing w:val="-2"/>
          <w:sz w:val="21"/>
        </w:rPr>
        <w:t>。</w:t>
      </w:r>
    </w:p>
    <w:p>
      <w:pPr>
        <w:spacing w:after="0" w:line="256" w:lineRule="auto"/>
        <w:jc w:val="both"/>
        <w:rPr>
          <w:sz w:val="21"/>
        </w:rPr>
        <w:sectPr>
          <w:pgSz w:w="11900" w:h="16840"/>
          <w:pgMar w:top="1260" w:bottom="280" w:left="920" w:right="220"/>
        </w:sectPr>
      </w:pPr>
    </w:p>
    <w:p>
      <w:pPr>
        <w:pStyle w:val="BodyText"/>
        <w:spacing w:line="273" w:lineRule="auto" w:before="58"/>
        <w:ind w:right="830"/>
      </w:pPr>
      <w:r>
        <w:rPr>
          <w:spacing w:val="-2"/>
        </w:rPr>
        <w:t>被保险人为无民事行为能力人或者限制民事行为能力人的，可以依法由其监护人</w:t>
      </w:r>
      <w:r>
        <w:rPr>
          <w:spacing w:val="-2"/>
        </w:rPr>
        <w:t>指定身故保险金受益人。</w:t>
      </w:r>
    </w:p>
    <w:p>
      <w:pPr>
        <w:pStyle w:val="BodyText"/>
        <w:spacing w:line="276" w:lineRule="auto" w:before="87"/>
        <w:ind w:right="830"/>
        <w:jc w:val="both"/>
      </w:pPr>
      <w:r>
        <w:rPr>
          <w:spacing w:val="-2"/>
        </w:rPr>
        <w:t>您或者被保险人在被保险人身故前可以变更身故保险金受益人、受益顺序或者受</w:t>
      </w:r>
      <w:r>
        <w:rPr>
          <w:spacing w:val="-2"/>
        </w:rPr>
        <w:t>益份额，并书面通知我们。我们收到变更的书面通知后，将及时在保险单或者其</w:t>
      </w:r>
      <w:r>
        <w:rPr>
          <w:spacing w:val="-2"/>
        </w:rPr>
        <w:t>他保险凭证上批注或者附贴批单，变更的生效时间以批注或者批单中载明的时间</w:t>
      </w:r>
      <w:r>
        <w:rPr>
          <w:spacing w:val="-4"/>
        </w:rPr>
        <w:t>为准。</w:t>
      </w:r>
    </w:p>
    <w:p>
      <w:pPr>
        <w:pStyle w:val="BodyText"/>
        <w:spacing w:line="278" w:lineRule="auto" w:before="87"/>
        <w:ind w:right="830"/>
      </w:pPr>
      <w:r>
        <w:rPr>
          <w:spacing w:val="-2"/>
        </w:rPr>
        <w:t>您在指定和变更身故保险金受益人、受益顺序或者受益份额时，必须经过被保险</w:t>
      </w:r>
      <w:r>
        <w:rPr>
          <w:spacing w:val="-4"/>
        </w:rPr>
        <w:t>人同意。</w:t>
      </w:r>
    </w:p>
    <w:p>
      <w:pPr>
        <w:pStyle w:val="BodyText"/>
        <w:spacing w:line="273" w:lineRule="auto" w:before="82"/>
        <w:ind w:right="830"/>
      </w:pPr>
      <w:r>
        <w:rPr>
          <w:spacing w:val="-2"/>
        </w:rPr>
        <w:t>被保险人身故后，有下列情形之一的，身故保险金作为被保险人的遗产，由我们</w:t>
      </w:r>
      <w:r>
        <w:rPr>
          <w:spacing w:val="-2"/>
        </w:rPr>
        <w:t>依照《中华人民共和国继承法》的规定履行给付身故保险金的义务：</w:t>
      </w:r>
    </w:p>
    <w:p>
      <w:pPr>
        <w:pStyle w:val="ListParagraph"/>
        <w:numPr>
          <w:ilvl w:val="0"/>
          <w:numId w:val="5"/>
        </w:numPr>
        <w:tabs>
          <w:tab w:pos="3276" w:val="left" w:leader="none"/>
        </w:tabs>
        <w:spacing w:line="273" w:lineRule="auto" w:before="87" w:after="0"/>
        <w:ind w:left="3275" w:right="837" w:hanging="735"/>
        <w:jc w:val="left"/>
        <w:rPr>
          <w:sz w:val="21"/>
        </w:rPr>
      </w:pPr>
      <w:r>
        <w:rPr>
          <w:spacing w:val="-2"/>
          <w:sz w:val="21"/>
        </w:rPr>
        <w:t>没有指定身故保险金受益人，或者身故保险金受益人指定不明无法确定</w:t>
      </w:r>
      <w:r>
        <w:rPr>
          <w:spacing w:val="-6"/>
          <w:sz w:val="21"/>
        </w:rPr>
        <w:t>的；</w:t>
      </w:r>
    </w:p>
    <w:p>
      <w:pPr>
        <w:pStyle w:val="ListParagraph"/>
        <w:numPr>
          <w:ilvl w:val="0"/>
          <w:numId w:val="5"/>
        </w:numPr>
        <w:tabs>
          <w:tab w:pos="3276" w:val="left" w:leader="none"/>
        </w:tabs>
        <w:spacing w:line="240" w:lineRule="auto" w:before="87" w:after="0"/>
        <w:ind w:left="3275" w:right="0" w:hanging="736"/>
        <w:jc w:val="left"/>
        <w:rPr>
          <w:sz w:val="21"/>
        </w:rPr>
      </w:pPr>
      <w:r>
        <w:rPr>
          <w:spacing w:val="-3"/>
          <w:sz w:val="21"/>
        </w:rPr>
        <w:t>身故保险金受益人先于被保险人身故，没有其他身故保险金受益人的；</w:t>
      </w:r>
    </w:p>
    <w:p>
      <w:pPr>
        <w:pStyle w:val="ListParagraph"/>
        <w:numPr>
          <w:ilvl w:val="0"/>
          <w:numId w:val="5"/>
        </w:numPr>
        <w:tabs>
          <w:tab w:pos="3276" w:val="left" w:leader="none"/>
        </w:tabs>
        <w:spacing w:line="278" w:lineRule="auto" w:before="120" w:after="0"/>
        <w:ind w:left="3275" w:right="830" w:hanging="735"/>
        <w:jc w:val="left"/>
        <w:rPr>
          <w:sz w:val="21"/>
        </w:rPr>
      </w:pPr>
      <w:r>
        <w:rPr>
          <w:spacing w:val="-6"/>
          <w:sz w:val="21"/>
        </w:rPr>
        <w:t>身故保险金受益人依法丧失受益权或者放弃受益权，没有其他身故保险金</w:t>
      </w:r>
      <w:r>
        <w:rPr>
          <w:spacing w:val="-2"/>
          <w:sz w:val="21"/>
        </w:rPr>
        <w:t>受益人的。</w:t>
      </w:r>
    </w:p>
    <w:p>
      <w:pPr>
        <w:pStyle w:val="BodyText"/>
        <w:spacing w:line="273" w:lineRule="auto" w:before="81"/>
        <w:ind w:right="830"/>
      </w:pPr>
      <w:r>
        <w:rPr>
          <w:spacing w:val="-2"/>
        </w:rPr>
        <w:t>身故保险金受益人与被保险人在同一事件中身故，且不能确定身故先后顺序的，</w:t>
      </w:r>
      <w:r>
        <w:rPr>
          <w:spacing w:val="-2"/>
        </w:rPr>
        <w:t>推定身故保险金受益人身故在先。</w:t>
      </w:r>
    </w:p>
    <w:p>
      <w:pPr>
        <w:pStyle w:val="BodyText"/>
        <w:spacing w:line="273" w:lineRule="auto" w:before="88"/>
        <w:ind w:right="830"/>
      </w:pPr>
      <w:r>
        <w:rPr>
          <w:spacing w:val="-2"/>
        </w:rPr>
        <w:t>受益人故意造成被保险人死亡、伤残、疾病的，或者故意杀害被保险人未遂的，</w:t>
      </w:r>
      <w:r>
        <w:rPr>
          <w:spacing w:val="-2"/>
        </w:rPr>
        <w:t>该受益人丧失受益权。</w:t>
      </w:r>
    </w:p>
    <w:p>
      <w:pPr>
        <w:pStyle w:val="BodyText"/>
        <w:spacing w:before="11"/>
        <w:ind w:left="0"/>
        <w:rPr>
          <w:sz w:val="14"/>
        </w:rPr>
      </w:pPr>
    </w:p>
    <w:p>
      <w:pPr>
        <w:pStyle w:val="ListParagraph"/>
        <w:numPr>
          <w:ilvl w:val="1"/>
          <w:numId w:val="3"/>
        </w:numPr>
        <w:tabs>
          <w:tab w:pos="1010" w:val="left" w:leader="none"/>
        </w:tabs>
        <w:spacing w:line="256" w:lineRule="auto" w:before="0" w:after="0"/>
        <w:ind w:left="2540" w:right="830" w:hanging="2328"/>
        <w:jc w:val="both"/>
        <w:rPr>
          <w:rFonts w:ascii="黑体" w:eastAsia="黑体"/>
          <w:sz w:val="21"/>
        </w:rPr>
      </w:pPr>
      <w:r>
        <w:rPr>
          <w:rFonts w:ascii="Microsoft JhengHei" w:eastAsia="Microsoft JhengHei"/>
          <w:b/>
          <w:spacing w:val="18"/>
          <w:sz w:val="21"/>
        </w:rPr>
        <w:t>保险事故通知 </w:t>
      </w:r>
      <w:r>
        <w:rPr>
          <w:rFonts w:ascii="黑体" w:eastAsia="黑体"/>
          <w:spacing w:val="-2"/>
          <w:sz w:val="21"/>
        </w:rPr>
        <w:t>您或者受益人知道保险事故发生后应当在 </w:t>
      </w:r>
      <w:r>
        <w:rPr>
          <w:rFonts w:ascii="黑体" w:eastAsia="黑体"/>
          <w:sz w:val="21"/>
        </w:rPr>
        <w:t>10</w:t>
      </w:r>
      <w:r>
        <w:rPr>
          <w:rFonts w:ascii="黑体" w:eastAsia="黑体"/>
          <w:spacing w:val="-11"/>
          <w:sz w:val="21"/>
        </w:rPr>
        <w:t> 日内通知我们。故意或者因重大过失</w:t>
      </w:r>
      <w:r>
        <w:rPr>
          <w:rFonts w:ascii="黑体" w:eastAsia="黑体"/>
          <w:spacing w:val="-2"/>
          <w:sz w:val="21"/>
        </w:rPr>
        <w:t>未及时通知，致使保险事故的性质、原因、损失程度等难以确定的，我们对无法</w:t>
      </w:r>
      <w:r>
        <w:rPr>
          <w:rFonts w:ascii="黑体" w:eastAsia="黑体"/>
          <w:spacing w:val="-2"/>
          <w:sz w:val="21"/>
        </w:rPr>
        <w:t>确定的部分不承担保险责任，但我们通过其他途径已经及时知道或者应当及时知</w:t>
      </w:r>
    </w:p>
    <w:p>
      <w:pPr>
        <w:pStyle w:val="BodyText"/>
        <w:spacing w:line="278" w:lineRule="auto" w:before="12"/>
        <w:ind w:right="830"/>
      </w:pPr>
      <w:r>
        <w:rPr>
          <w:rFonts w:ascii="黑体" w:eastAsia="黑体"/>
          <w:spacing w:val="-2"/>
        </w:rPr>
        <w:t>道保险事故发生或者虽未及时通知但不影响我们确定保险事故的性质、原因、损</w:t>
      </w:r>
      <w:r>
        <w:rPr>
          <w:rFonts w:ascii="黑体" w:eastAsia="黑体"/>
          <w:spacing w:val="-2"/>
        </w:rPr>
        <w:t>失程度的除外</w:t>
      </w:r>
      <w:r>
        <w:rPr>
          <w:spacing w:val="-2"/>
        </w:rPr>
        <w:t>。</w:t>
      </w:r>
    </w:p>
    <w:p>
      <w:pPr>
        <w:pStyle w:val="BodyText"/>
        <w:spacing w:before="6"/>
        <w:ind w:left="0"/>
        <w:rPr>
          <w:sz w:val="14"/>
        </w:rPr>
      </w:pPr>
    </w:p>
    <w:p>
      <w:pPr>
        <w:pStyle w:val="ListParagraph"/>
        <w:numPr>
          <w:ilvl w:val="1"/>
          <w:numId w:val="3"/>
        </w:numPr>
        <w:tabs>
          <w:tab w:pos="1009" w:val="left" w:leader="none"/>
          <w:tab w:pos="1010" w:val="left" w:leader="none"/>
          <w:tab w:pos="2540" w:val="left" w:leader="none"/>
        </w:tabs>
        <w:spacing w:line="235" w:lineRule="auto" w:before="0" w:after="0"/>
        <w:ind w:left="2540" w:right="830" w:hanging="2328"/>
        <w:jc w:val="left"/>
        <w:rPr>
          <w:sz w:val="21"/>
        </w:rPr>
      </w:pP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金</w:t>
      </w:r>
      <w:r>
        <w:rPr>
          <w:rFonts w:ascii="Microsoft JhengHei" w:eastAsia="Microsoft JhengHei"/>
          <w:b/>
          <w:spacing w:val="-2"/>
          <w:sz w:val="21"/>
        </w:rPr>
        <w:t>申</w:t>
      </w:r>
      <w:r>
        <w:rPr>
          <w:rFonts w:ascii="Microsoft JhengHei" w:eastAsia="Microsoft JhengHei"/>
          <w:b/>
          <w:spacing w:val="-2"/>
          <w:sz w:val="21"/>
        </w:rPr>
        <w:t>请</w:t>
      </w:r>
      <w:r>
        <w:rPr>
          <w:rFonts w:ascii="Microsoft JhengHei" w:eastAsia="Microsoft JhengHei"/>
          <w:b/>
          <w:sz w:val="21"/>
        </w:rPr>
        <w:tab/>
      </w:r>
      <w:r>
        <w:rPr>
          <w:spacing w:val="-2"/>
          <w:sz w:val="21"/>
        </w:rPr>
        <w:t>在</w:t>
      </w:r>
      <w:r>
        <w:rPr>
          <w:spacing w:val="-2"/>
          <w:sz w:val="21"/>
        </w:rPr>
        <w:t>申</w:t>
      </w:r>
      <w:r>
        <w:rPr>
          <w:spacing w:val="-2"/>
          <w:sz w:val="21"/>
        </w:rPr>
        <w:t>请</w:t>
      </w:r>
      <w:r>
        <w:rPr>
          <w:spacing w:val="-2"/>
          <w:sz w:val="21"/>
        </w:rPr>
        <w:t>保</w:t>
      </w:r>
      <w:r>
        <w:rPr>
          <w:spacing w:val="-2"/>
          <w:sz w:val="21"/>
        </w:rPr>
        <w:t>险</w:t>
      </w:r>
      <w:r>
        <w:rPr>
          <w:spacing w:val="-2"/>
          <w:sz w:val="21"/>
        </w:rPr>
        <w:t>金</w:t>
      </w:r>
      <w:r>
        <w:rPr>
          <w:spacing w:val="-2"/>
          <w:sz w:val="21"/>
        </w:rPr>
        <w:t>时</w:t>
      </w:r>
      <w:r>
        <w:rPr>
          <w:spacing w:val="-2"/>
          <w:sz w:val="21"/>
        </w:rPr>
        <w:t>，</w:t>
      </w:r>
      <w:r>
        <w:rPr>
          <w:spacing w:val="-2"/>
          <w:sz w:val="21"/>
        </w:rPr>
        <w:t>身</w:t>
      </w:r>
      <w:r>
        <w:rPr>
          <w:spacing w:val="-2"/>
          <w:sz w:val="21"/>
        </w:rPr>
        <w:t>故</w:t>
      </w:r>
      <w:r>
        <w:rPr>
          <w:spacing w:val="-2"/>
          <w:sz w:val="21"/>
        </w:rPr>
        <w:t>保</w:t>
      </w:r>
      <w:r>
        <w:rPr>
          <w:spacing w:val="-2"/>
          <w:sz w:val="21"/>
        </w:rPr>
        <w:t>险</w:t>
      </w:r>
      <w:r>
        <w:rPr>
          <w:spacing w:val="-2"/>
          <w:sz w:val="21"/>
        </w:rPr>
        <w:t>金</w:t>
      </w:r>
      <w:r>
        <w:rPr>
          <w:spacing w:val="-2"/>
          <w:sz w:val="21"/>
        </w:rPr>
        <w:t>受</w:t>
      </w:r>
      <w:r>
        <w:rPr>
          <w:spacing w:val="-2"/>
          <w:sz w:val="21"/>
        </w:rPr>
        <w:t>益</w:t>
      </w:r>
      <w:r>
        <w:rPr>
          <w:spacing w:val="-2"/>
          <w:sz w:val="21"/>
        </w:rPr>
        <w:t>人</w:t>
      </w:r>
      <w:r>
        <w:rPr>
          <w:spacing w:val="-2"/>
          <w:sz w:val="21"/>
        </w:rPr>
        <w:t>作</w:t>
      </w:r>
      <w:r>
        <w:rPr>
          <w:spacing w:val="-2"/>
          <w:sz w:val="21"/>
        </w:rPr>
        <w:t>为</w:t>
      </w:r>
      <w:r>
        <w:rPr>
          <w:spacing w:val="-2"/>
          <w:sz w:val="21"/>
        </w:rPr>
        <w:t>申</w:t>
      </w:r>
      <w:r>
        <w:rPr>
          <w:spacing w:val="-2"/>
          <w:sz w:val="21"/>
        </w:rPr>
        <w:t>请</w:t>
      </w:r>
      <w:r>
        <w:rPr>
          <w:spacing w:val="-2"/>
          <w:sz w:val="21"/>
        </w:rPr>
        <w:t>人</w:t>
      </w:r>
      <w:r>
        <w:rPr>
          <w:spacing w:val="-2"/>
          <w:sz w:val="21"/>
        </w:rPr>
        <w:t>须</w:t>
      </w:r>
      <w:r>
        <w:rPr>
          <w:spacing w:val="-2"/>
          <w:sz w:val="21"/>
        </w:rPr>
        <w:t>填</w:t>
      </w:r>
      <w:r>
        <w:rPr>
          <w:spacing w:val="-2"/>
          <w:sz w:val="21"/>
        </w:rPr>
        <w:t>写</w:t>
      </w:r>
      <w:r>
        <w:rPr>
          <w:spacing w:val="-2"/>
          <w:sz w:val="21"/>
        </w:rPr>
        <w:t>领</w:t>
      </w:r>
      <w:r>
        <w:rPr>
          <w:spacing w:val="-2"/>
          <w:sz w:val="21"/>
        </w:rPr>
        <w:t>取</w:t>
      </w:r>
      <w:r>
        <w:rPr>
          <w:spacing w:val="-2"/>
          <w:sz w:val="21"/>
        </w:rPr>
        <w:t>保</w:t>
      </w:r>
      <w:r>
        <w:rPr>
          <w:spacing w:val="-2"/>
          <w:sz w:val="21"/>
        </w:rPr>
        <w:t>险</w:t>
      </w:r>
      <w:r>
        <w:rPr>
          <w:spacing w:val="-2"/>
          <w:sz w:val="21"/>
        </w:rPr>
        <w:t>金</w:t>
      </w:r>
      <w:r>
        <w:rPr>
          <w:spacing w:val="-2"/>
          <w:sz w:val="21"/>
        </w:rPr>
        <w:t>申</w:t>
      </w:r>
      <w:r>
        <w:rPr>
          <w:spacing w:val="-2"/>
          <w:sz w:val="21"/>
        </w:rPr>
        <w:t>请</w:t>
      </w:r>
      <w:r>
        <w:rPr>
          <w:spacing w:val="-2"/>
          <w:sz w:val="21"/>
        </w:rPr>
        <w:t>书</w:t>
      </w:r>
      <w:r>
        <w:rPr>
          <w:spacing w:val="-2"/>
          <w:sz w:val="21"/>
        </w:rPr>
        <w:t>，</w:t>
      </w:r>
      <w:r>
        <w:rPr>
          <w:spacing w:val="-2"/>
          <w:sz w:val="21"/>
        </w:rPr>
        <w:t>并</w:t>
      </w:r>
      <w:r>
        <w:rPr>
          <w:spacing w:val="-2"/>
          <w:sz w:val="21"/>
        </w:rPr>
        <w:t>须</w:t>
      </w:r>
      <w:r>
        <w:rPr>
          <w:spacing w:val="-2"/>
          <w:sz w:val="21"/>
        </w:rPr>
        <w:t>提</w:t>
      </w:r>
      <w:r>
        <w:rPr>
          <w:spacing w:val="-2"/>
          <w:sz w:val="21"/>
        </w:rPr>
        <w:t>供</w:t>
      </w:r>
      <w:r>
        <w:rPr>
          <w:spacing w:val="-2"/>
          <w:sz w:val="21"/>
        </w:rPr>
        <w:t>下</w:t>
      </w:r>
      <w:r>
        <w:rPr>
          <w:spacing w:val="-2"/>
          <w:sz w:val="21"/>
        </w:rPr>
        <w:t>列</w:t>
      </w:r>
      <w:r>
        <w:rPr>
          <w:spacing w:val="-2"/>
          <w:sz w:val="21"/>
        </w:rPr>
        <w:t>证</w:t>
      </w:r>
      <w:r>
        <w:rPr>
          <w:spacing w:val="-2"/>
          <w:sz w:val="21"/>
        </w:rPr>
        <w:t>明</w:t>
      </w:r>
      <w:r>
        <w:rPr>
          <w:spacing w:val="-2"/>
          <w:sz w:val="21"/>
        </w:rPr>
        <w:t>和</w:t>
      </w:r>
      <w:r>
        <w:rPr>
          <w:spacing w:val="-2"/>
          <w:sz w:val="21"/>
        </w:rPr>
        <w:t>资</w:t>
      </w:r>
      <w:r>
        <w:rPr>
          <w:spacing w:val="-2"/>
          <w:sz w:val="21"/>
        </w:rPr>
        <w:t>料</w:t>
      </w:r>
      <w:r>
        <w:rPr>
          <w:spacing w:val="-2"/>
          <w:sz w:val="21"/>
        </w:rPr>
        <w:t>的</w:t>
      </w:r>
      <w:r>
        <w:rPr>
          <w:spacing w:val="-2"/>
          <w:sz w:val="21"/>
        </w:rPr>
        <w:t>原</w:t>
      </w:r>
      <w:r>
        <w:rPr>
          <w:spacing w:val="-2"/>
          <w:sz w:val="21"/>
        </w:rPr>
        <w:t>件</w:t>
      </w:r>
      <w:r>
        <w:rPr>
          <w:spacing w:val="-2"/>
          <w:sz w:val="21"/>
        </w:rPr>
        <w:t>：</w:t>
      </w:r>
    </w:p>
    <w:p>
      <w:pPr>
        <w:pStyle w:val="ListParagraph"/>
        <w:numPr>
          <w:ilvl w:val="0"/>
          <w:numId w:val="6"/>
        </w:numPr>
        <w:tabs>
          <w:tab w:pos="3276" w:val="left" w:leader="none"/>
        </w:tabs>
        <w:spacing w:line="240" w:lineRule="auto" w:before="127" w:after="0"/>
        <w:ind w:left="3275" w:right="0" w:hanging="736"/>
        <w:jc w:val="left"/>
        <w:rPr>
          <w:sz w:val="21"/>
        </w:rPr>
      </w:pPr>
      <w:r>
        <w:rPr>
          <w:spacing w:val="-3"/>
          <w:sz w:val="21"/>
        </w:rPr>
        <w:t>本合同；</w:t>
      </w:r>
    </w:p>
    <w:p>
      <w:pPr>
        <w:pStyle w:val="ListParagraph"/>
        <w:numPr>
          <w:ilvl w:val="0"/>
          <w:numId w:val="6"/>
        </w:numPr>
        <w:tabs>
          <w:tab w:pos="3276" w:val="left" w:leader="none"/>
        </w:tabs>
        <w:spacing w:line="240" w:lineRule="auto" w:before="120" w:after="0"/>
        <w:ind w:left="3275" w:right="0" w:hanging="736"/>
        <w:jc w:val="left"/>
        <w:rPr>
          <w:sz w:val="21"/>
        </w:rPr>
      </w:pPr>
      <w:r>
        <w:rPr>
          <w:spacing w:val="-3"/>
          <w:sz w:val="21"/>
        </w:rPr>
        <w:t>身故保险金受益人的有效身份证件；</w:t>
      </w:r>
    </w:p>
    <w:p>
      <w:pPr>
        <w:pStyle w:val="ListParagraph"/>
        <w:numPr>
          <w:ilvl w:val="0"/>
          <w:numId w:val="6"/>
        </w:numPr>
        <w:tabs>
          <w:tab w:pos="3276" w:val="left" w:leader="none"/>
        </w:tabs>
        <w:spacing w:line="273" w:lineRule="auto" w:before="120" w:after="0"/>
        <w:ind w:left="3275" w:right="830" w:hanging="735"/>
        <w:jc w:val="left"/>
        <w:rPr>
          <w:sz w:val="21"/>
        </w:rPr>
      </w:pPr>
      <w:r>
        <w:rPr>
          <w:spacing w:val="-7"/>
          <w:sz w:val="21"/>
        </w:rPr>
        <w:t>国务院卫生行政部门规定的医疗机构、公安部门或者其他有权机构出具的</w:t>
      </w:r>
      <w:r>
        <w:rPr>
          <w:spacing w:val="-2"/>
          <w:sz w:val="21"/>
        </w:rPr>
        <w:t>被保险人的死亡证明；</w:t>
      </w:r>
    </w:p>
    <w:p>
      <w:pPr>
        <w:pStyle w:val="ListParagraph"/>
        <w:numPr>
          <w:ilvl w:val="0"/>
          <w:numId w:val="6"/>
        </w:numPr>
        <w:tabs>
          <w:tab w:pos="3276" w:val="left" w:leader="none"/>
        </w:tabs>
        <w:spacing w:line="240" w:lineRule="auto" w:before="87" w:after="0"/>
        <w:ind w:left="3275" w:right="0" w:hanging="736"/>
        <w:jc w:val="left"/>
        <w:rPr>
          <w:sz w:val="21"/>
        </w:rPr>
      </w:pPr>
      <w:r>
        <w:rPr>
          <w:spacing w:val="-3"/>
          <w:sz w:val="21"/>
        </w:rPr>
        <w:t>所能提供的与确认保险事故的性质、原因等有关的其他证明和资料。</w:t>
      </w:r>
    </w:p>
    <w:p>
      <w:pPr>
        <w:pStyle w:val="BodyText"/>
        <w:spacing w:line="273" w:lineRule="auto" w:before="124"/>
        <w:ind w:right="830"/>
      </w:pPr>
      <w:r>
        <w:rPr>
          <w:spacing w:val="-2"/>
        </w:rPr>
        <w:t>以上证明和资料不完整的，我们将及时一次性通知受益人补充提供有关的证明和</w:t>
      </w:r>
      <w:r>
        <w:rPr>
          <w:spacing w:val="-4"/>
        </w:rPr>
        <w:t>资料。</w:t>
      </w:r>
    </w:p>
    <w:p>
      <w:pPr>
        <w:pStyle w:val="BodyText"/>
        <w:spacing w:line="273" w:lineRule="auto" w:before="88"/>
        <w:ind w:right="830"/>
      </w:pPr>
      <w:r>
        <w:rPr>
          <w:spacing w:val="-2"/>
        </w:rPr>
        <w:t>委托他人领取保险金时，受托人还必须提供本人的有效身份证件及委托人亲笔签</w:t>
      </w:r>
      <w:r>
        <w:rPr>
          <w:spacing w:val="-2"/>
        </w:rPr>
        <w:t>名的授权委托书。</w:t>
      </w:r>
    </w:p>
    <w:p>
      <w:pPr>
        <w:pStyle w:val="BodyText"/>
        <w:spacing w:line="273" w:lineRule="auto" w:before="87"/>
        <w:ind w:right="830"/>
      </w:pPr>
      <w:r>
        <w:rPr>
          <w:spacing w:val="-2"/>
        </w:rPr>
        <w:t>保险金作为被保险人遗产时，继承人还必须提供可证明其合法继承权的相关权利</w:t>
      </w:r>
      <w:r>
        <w:rPr>
          <w:spacing w:val="-4"/>
        </w:rPr>
        <w:t>文件。</w:t>
      </w:r>
    </w:p>
    <w:p>
      <w:pPr>
        <w:pStyle w:val="BodyText"/>
        <w:spacing w:line="276" w:lineRule="auto" w:before="87"/>
        <w:ind w:right="830"/>
        <w:jc w:val="both"/>
      </w:pPr>
      <w:r>
        <w:rPr>
          <w:spacing w:val="-2"/>
        </w:rPr>
        <w:t>受益人或者继承人为无民事行为能力人或者限制民事行为能力人时，由其合法监</w:t>
      </w:r>
      <w:r>
        <w:rPr>
          <w:spacing w:val="-2"/>
        </w:rPr>
        <w:t>护人代其申请领取保险金，其合法监护人还必须提供受益人或者继承人为无民事</w:t>
      </w:r>
      <w:r>
        <w:rPr>
          <w:spacing w:val="-2"/>
        </w:rPr>
        <w:t>行为能力人或者限制民事行为能力人的证明和监护人具有合法监护权的证明。</w:t>
      </w:r>
    </w:p>
    <w:p>
      <w:pPr>
        <w:spacing w:after="0" w:line="276" w:lineRule="auto"/>
        <w:jc w:val="both"/>
        <w:sectPr>
          <w:pgSz w:w="11900" w:h="16840"/>
          <w:pgMar w:top="1260" w:bottom="280" w:left="920" w:right="220"/>
        </w:sectPr>
      </w:pPr>
    </w:p>
    <w:p>
      <w:pPr>
        <w:pStyle w:val="ListParagraph"/>
        <w:numPr>
          <w:ilvl w:val="1"/>
          <w:numId w:val="3"/>
        </w:numPr>
        <w:tabs>
          <w:tab w:pos="1010" w:val="left" w:leader="none"/>
        </w:tabs>
        <w:spacing w:line="256" w:lineRule="auto" w:before="0" w:after="0"/>
        <w:ind w:left="2540" w:right="830" w:hanging="2328"/>
        <w:jc w:val="both"/>
        <w:rPr>
          <w:sz w:val="21"/>
        </w:rPr>
      </w:pPr>
      <w:r>
        <w:rPr>
          <w:rFonts w:ascii="Microsoft JhengHei" w:eastAsia="Microsoft JhengHei"/>
          <w:b/>
          <w:spacing w:val="62"/>
          <w:sz w:val="21"/>
        </w:rPr>
        <w:t>保险金给付 </w:t>
      </w:r>
      <w:r>
        <w:rPr>
          <w:spacing w:val="-1"/>
          <w:sz w:val="21"/>
        </w:rPr>
        <w:t>我们在收到领取保险金申请书及本合同约定的证明和资料后，将在 </w:t>
      </w:r>
      <w:r>
        <w:rPr>
          <w:sz w:val="21"/>
        </w:rPr>
        <w:t>5</w:t>
      </w:r>
      <w:r>
        <w:rPr>
          <w:spacing w:val="-5"/>
          <w:sz w:val="21"/>
        </w:rPr>
        <w:t> 日内作出核</w:t>
      </w:r>
      <w:r>
        <w:rPr>
          <w:spacing w:val="-6"/>
          <w:sz w:val="21"/>
        </w:rPr>
        <w:t>定；情形复杂的，在 </w:t>
      </w:r>
      <w:r>
        <w:rPr>
          <w:spacing w:val="-4"/>
          <w:sz w:val="21"/>
        </w:rPr>
        <w:t>30</w:t>
      </w:r>
      <w:r>
        <w:rPr>
          <w:spacing w:val="-8"/>
          <w:sz w:val="21"/>
        </w:rPr>
        <w:t> 日内作出核定。对属于保险责任的，我们在与受益人达成</w:t>
      </w:r>
      <w:r>
        <w:rPr>
          <w:spacing w:val="-3"/>
          <w:sz w:val="21"/>
        </w:rPr>
        <w:t>给付保险金的协议后 </w:t>
      </w:r>
      <w:r>
        <w:rPr>
          <w:sz w:val="21"/>
        </w:rPr>
        <w:t>10</w:t>
      </w:r>
      <w:r>
        <w:rPr>
          <w:spacing w:val="-5"/>
          <w:sz w:val="21"/>
        </w:rPr>
        <w:t> 日内，履行给付保险金义务。</w:t>
      </w:r>
    </w:p>
    <w:p>
      <w:pPr>
        <w:pStyle w:val="BodyText"/>
        <w:spacing w:line="276" w:lineRule="auto" w:before="82"/>
        <w:ind w:right="830"/>
        <w:jc w:val="both"/>
      </w:pPr>
      <w:r>
        <w:rPr>
          <w:spacing w:val="-2"/>
        </w:rPr>
        <w:t>我们未及时履行前款约定义务的，对属于保险责任的，除支付保险金外，应当赔</w:t>
      </w:r>
      <w:r>
        <w:rPr>
          <w:spacing w:val="-2"/>
        </w:rPr>
        <w:t>偿受益人因此受到的利息损失。利息按照我们确定的利率按单利计算，且我们确</w:t>
      </w:r>
      <w:r>
        <w:rPr>
          <w:spacing w:val="-2"/>
        </w:rPr>
        <w:t>定的利率不低于中国人民银行公布的金融机构人民币活期存款基准利率。</w:t>
      </w:r>
    </w:p>
    <w:p>
      <w:pPr>
        <w:pStyle w:val="BodyText"/>
        <w:spacing w:line="278" w:lineRule="auto" w:before="84"/>
        <w:ind w:right="830"/>
        <w:jc w:val="both"/>
      </w:pPr>
      <w:r>
        <w:rPr>
          <w:spacing w:val="-3"/>
        </w:rPr>
        <w:t>对不属于保险责任的，我们自作出核定之日起 </w:t>
      </w:r>
      <w:r>
        <w:rPr>
          <w:spacing w:val="-2"/>
        </w:rPr>
        <w:t>3</w:t>
      </w:r>
      <w:r>
        <w:rPr>
          <w:spacing w:val="-6"/>
        </w:rPr>
        <w:t> 日内向受益人发出拒绝给付保险</w:t>
      </w:r>
      <w:r>
        <w:rPr>
          <w:spacing w:val="-2"/>
        </w:rPr>
        <w:t>金通知书并说明理由。</w:t>
      </w:r>
    </w:p>
    <w:p>
      <w:pPr>
        <w:pStyle w:val="BodyText"/>
        <w:spacing w:line="276" w:lineRule="auto" w:before="81"/>
        <w:ind w:right="830"/>
        <w:jc w:val="both"/>
      </w:pPr>
      <w:r>
        <w:rPr>
          <w:spacing w:val="-3"/>
        </w:rPr>
        <w:t>我们在收到领取保险金申请书及有关证明和资料之日起 </w:t>
      </w:r>
      <w:r>
        <w:rPr>
          <w:spacing w:val="-2"/>
        </w:rPr>
        <w:t>60</w:t>
      </w:r>
      <w:r>
        <w:rPr>
          <w:spacing w:val="-13"/>
        </w:rPr>
        <w:t> 日内，对给付保险金的</w:t>
      </w:r>
      <w:r>
        <w:rPr>
          <w:spacing w:val="-2"/>
        </w:rPr>
        <w:t>数额不能确定的，根据已有证明和资料可以确定的数额先予支付；我们最终确定</w:t>
      </w:r>
      <w:r>
        <w:rPr>
          <w:spacing w:val="-2"/>
        </w:rPr>
        <w:t>给付保险金的数额后，将支付相应的差额。</w:t>
      </w:r>
    </w:p>
    <w:p>
      <w:pPr>
        <w:pStyle w:val="BodyText"/>
        <w:spacing w:before="10"/>
        <w:ind w:left="0"/>
        <w:rPr>
          <w:sz w:val="14"/>
        </w:rPr>
      </w:pPr>
    </w:p>
    <w:p>
      <w:pPr>
        <w:pStyle w:val="ListParagraph"/>
        <w:numPr>
          <w:ilvl w:val="1"/>
          <w:numId w:val="3"/>
        </w:numPr>
        <w:tabs>
          <w:tab w:pos="1009" w:val="left" w:leader="none"/>
          <w:tab w:pos="1010" w:val="left" w:leader="none"/>
          <w:tab w:pos="2540" w:val="left" w:leader="none"/>
        </w:tabs>
        <w:spacing w:line="235" w:lineRule="auto" w:before="0" w:after="0"/>
        <w:ind w:left="2540" w:right="830" w:hanging="2328"/>
        <w:jc w:val="left"/>
        <w:rPr>
          <w:sz w:val="21"/>
        </w:rPr>
      </w:pPr>
      <w:r>
        <w:rPr>
          <w:rFonts w:ascii="Microsoft JhengHei" w:eastAsia="Microsoft JhengHei"/>
          <w:b/>
          <w:spacing w:val="-2"/>
          <w:sz w:val="21"/>
        </w:rPr>
        <w:t>宣</w:t>
      </w:r>
      <w:r>
        <w:rPr>
          <w:rFonts w:ascii="Microsoft JhengHei" w:eastAsia="Microsoft JhengHei"/>
          <w:b/>
          <w:spacing w:val="-2"/>
          <w:sz w:val="21"/>
        </w:rPr>
        <w:t>告</w:t>
      </w:r>
      <w:r>
        <w:rPr>
          <w:rFonts w:ascii="Microsoft JhengHei" w:eastAsia="Microsoft JhengHei"/>
          <w:b/>
          <w:spacing w:val="-2"/>
          <w:sz w:val="21"/>
        </w:rPr>
        <w:t>死</w:t>
      </w:r>
      <w:r>
        <w:rPr>
          <w:rFonts w:ascii="Microsoft JhengHei" w:eastAsia="Microsoft JhengHei"/>
          <w:b/>
          <w:spacing w:val="-2"/>
          <w:sz w:val="21"/>
        </w:rPr>
        <w:t>亡</w:t>
      </w:r>
      <w:r>
        <w:rPr>
          <w:rFonts w:ascii="Microsoft JhengHei" w:eastAsia="Microsoft JhengHei"/>
          <w:b/>
          <w:spacing w:val="-2"/>
          <w:sz w:val="21"/>
        </w:rPr>
        <w:t>处</w:t>
      </w:r>
      <w:r>
        <w:rPr>
          <w:rFonts w:ascii="Microsoft JhengHei" w:eastAsia="Microsoft JhengHei"/>
          <w:b/>
          <w:spacing w:val="-2"/>
          <w:sz w:val="21"/>
        </w:rPr>
        <w:t>理</w:t>
      </w:r>
      <w:r>
        <w:rPr>
          <w:rFonts w:ascii="Microsoft JhengHei" w:eastAsia="Microsoft JhengHei"/>
          <w:b/>
          <w:sz w:val="21"/>
        </w:rPr>
        <w:tab/>
      </w:r>
      <w:r>
        <w:rPr>
          <w:spacing w:val="-2"/>
          <w:sz w:val="21"/>
        </w:rPr>
        <w:t>在</w:t>
      </w:r>
      <w:r>
        <w:rPr>
          <w:spacing w:val="-2"/>
          <w:sz w:val="21"/>
        </w:rPr>
        <w:t>本</w:t>
      </w:r>
      <w:r>
        <w:rPr>
          <w:spacing w:val="-2"/>
          <w:sz w:val="21"/>
        </w:rPr>
        <w:t>合</w:t>
      </w:r>
      <w:r>
        <w:rPr>
          <w:spacing w:val="-2"/>
          <w:sz w:val="21"/>
        </w:rPr>
        <w:t>同</w:t>
      </w:r>
      <w:r>
        <w:rPr>
          <w:spacing w:val="-2"/>
          <w:sz w:val="21"/>
        </w:rPr>
        <w:t>有</w:t>
      </w:r>
      <w:r>
        <w:rPr>
          <w:spacing w:val="-2"/>
          <w:sz w:val="21"/>
        </w:rPr>
        <w:t>效</w:t>
      </w:r>
      <w:r>
        <w:rPr>
          <w:spacing w:val="-2"/>
          <w:sz w:val="21"/>
        </w:rPr>
        <w:t>期</w:t>
      </w:r>
      <w:r>
        <w:rPr>
          <w:spacing w:val="-2"/>
          <w:sz w:val="21"/>
        </w:rPr>
        <w:t>内</w:t>
      </w:r>
      <w:r>
        <w:rPr>
          <w:spacing w:val="-2"/>
          <w:sz w:val="21"/>
        </w:rPr>
        <w:t>，</w:t>
      </w:r>
      <w:r>
        <w:rPr>
          <w:spacing w:val="-2"/>
          <w:sz w:val="21"/>
        </w:rPr>
        <w:t>如</w:t>
      </w:r>
      <w:r>
        <w:rPr>
          <w:spacing w:val="-2"/>
          <w:sz w:val="21"/>
        </w:rPr>
        <w:t>果</w:t>
      </w:r>
      <w:r>
        <w:rPr>
          <w:spacing w:val="-2"/>
          <w:sz w:val="21"/>
        </w:rPr>
        <w:t>被</w:t>
      </w:r>
      <w:r>
        <w:rPr>
          <w:spacing w:val="-2"/>
          <w:sz w:val="21"/>
        </w:rPr>
        <w:t>保</w:t>
      </w:r>
      <w:r>
        <w:rPr>
          <w:spacing w:val="-2"/>
          <w:sz w:val="21"/>
        </w:rPr>
        <w:t>险</w:t>
      </w:r>
      <w:r>
        <w:rPr>
          <w:spacing w:val="-2"/>
          <w:sz w:val="21"/>
        </w:rPr>
        <w:t>人</w:t>
      </w:r>
      <w:r>
        <w:rPr>
          <w:spacing w:val="-2"/>
          <w:sz w:val="21"/>
        </w:rPr>
        <w:t>被</w:t>
      </w:r>
      <w:r>
        <w:rPr>
          <w:spacing w:val="-2"/>
          <w:sz w:val="21"/>
        </w:rPr>
        <w:t>法</w:t>
      </w:r>
      <w:r>
        <w:rPr>
          <w:spacing w:val="-2"/>
          <w:sz w:val="21"/>
        </w:rPr>
        <w:t>院</w:t>
      </w:r>
      <w:r>
        <w:rPr>
          <w:spacing w:val="-2"/>
          <w:sz w:val="21"/>
        </w:rPr>
        <w:t>宣</w:t>
      </w:r>
      <w:r>
        <w:rPr>
          <w:spacing w:val="-2"/>
          <w:sz w:val="21"/>
        </w:rPr>
        <w:t>告</w:t>
      </w:r>
      <w:r>
        <w:rPr>
          <w:spacing w:val="-2"/>
          <w:sz w:val="21"/>
        </w:rPr>
        <w:t>死</w:t>
      </w:r>
      <w:r>
        <w:rPr>
          <w:spacing w:val="-2"/>
          <w:sz w:val="21"/>
        </w:rPr>
        <w:t>亡</w:t>
      </w:r>
      <w:r>
        <w:rPr>
          <w:spacing w:val="-2"/>
          <w:sz w:val="21"/>
        </w:rPr>
        <w:t>，</w:t>
      </w:r>
      <w:r>
        <w:rPr>
          <w:spacing w:val="-2"/>
          <w:sz w:val="21"/>
        </w:rPr>
        <w:t>我</w:t>
      </w:r>
      <w:r>
        <w:rPr>
          <w:spacing w:val="-2"/>
          <w:sz w:val="21"/>
        </w:rPr>
        <w:t>们</w:t>
      </w:r>
      <w:r>
        <w:rPr>
          <w:spacing w:val="-2"/>
          <w:sz w:val="21"/>
        </w:rPr>
        <w:t>以</w:t>
      </w:r>
      <w:r>
        <w:rPr>
          <w:spacing w:val="-2"/>
          <w:sz w:val="21"/>
        </w:rPr>
        <w:t>法</w:t>
      </w:r>
      <w:r>
        <w:rPr>
          <w:spacing w:val="-2"/>
          <w:sz w:val="21"/>
        </w:rPr>
        <w:t>院</w:t>
      </w:r>
      <w:r>
        <w:rPr>
          <w:spacing w:val="-2"/>
          <w:sz w:val="21"/>
        </w:rPr>
        <w:t>判</w:t>
      </w:r>
      <w:r>
        <w:rPr>
          <w:spacing w:val="-2"/>
          <w:sz w:val="21"/>
        </w:rPr>
        <w:t>决</w:t>
      </w:r>
      <w:r>
        <w:rPr>
          <w:spacing w:val="-2"/>
          <w:sz w:val="21"/>
        </w:rPr>
        <w:t>宣</w:t>
      </w:r>
      <w:r>
        <w:rPr>
          <w:spacing w:val="-2"/>
          <w:sz w:val="21"/>
        </w:rPr>
        <w:t>告</w:t>
      </w:r>
      <w:r>
        <w:rPr>
          <w:spacing w:val="-2"/>
          <w:sz w:val="21"/>
        </w:rPr>
        <w:t>之</w:t>
      </w:r>
      <w:r>
        <w:rPr>
          <w:spacing w:val="-2"/>
          <w:sz w:val="21"/>
        </w:rPr>
        <w:t>日</w:t>
      </w:r>
      <w:r>
        <w:rPr>
          <w:spacing w:val="-2"/>
          <w:sz w:val="21"/>
        </w:rPr>
        <w:t>作</w:t>
      </w:r>
      <w:r>
        <w:rPr>
          <w:spacing w:val="-2"/>
          <w:sz w:val="21"/>
        </w:rPr>
        <w:t>为</w:t>
      </w:r>
      <w:r>
        <w:rPr>
          <w:spacing w:val="-2"/>
          <w:sz w:val="21"/>
        </w:rPr>
        <w:t>被</w:t>
      </w:r>
      <w:r>
        <w:rPr>
          <w:spacing w:val="-2"/>
          <w:sz w:val="21"/>
        </w:rPr>
        <w:t>保</w:t>
      </w:r>
      <w:r>
        <w:rPr>
          <w:spacing w:val="-2"/>
          <w:sz w:val="21"/>
        </w:rPr>
        <w:t>险</w:t>
      </w:r>
      <w:r>
        <w:rPr>
          <w:spacing w:val="-2"/>
          <w:sz w:val="21"/>
        </w:rPr>
        <w:t>人</w:t>
      </w:r>
      <w:r>
        <w:rPr>
          <w:spacing w:val="-2"/>
          <w:sz w:val="21"/>
        </w:rPr>
        <w:t>的</w:t>
      </w:r>
      <w:r>
        <w:rPr>
          <w:spacing w:val="-2"/>
          <w:sz w:val="21"/>
        </w:rPr>
        <w:t>死</w:t>
      </w:r>
      <w:r>
        <w:rPr>
          <w:spacing w:val="-2"/>
          <w:sz w:val="21"/>
        </w:rPr>
        <w:t>亡</w:t>
      </w:r>
      <w:r>
        <w:rPr>
          <w:spacing w:val="-2"/>
          <w:sz w:val="21"/>
        </w:rPr>
        <w:t>时</w:t>
      </w:r>
      <w:r>
        <w:rPr>
          <w:spacing w:val="-2"/>
          <w:sz w:val="21"/>
        </w:rPr>
        <w:t>间</w:t>
      </w:r>
      <w:r>
        <w:rPr>
          <w:spacing w:val="-2"/>
          <w:sz w:val="21"/>
        </w:rPr>
        <w:t>，</w:t>
      </w:r>
      <w:r>
        <w:rPr>
          <w:spacing w:val="-2"/>
          <w:sz w:val="21"/>
        </w:rPr>
        <w:t>按</w:t>
      </w:r>
      <w:r>
        <w:rPr>
          <w:spacing w:val="-2"/>
          <w:sz w:val="21"/>
        </w:rPr>
        <w:t>本</w:t>
      </w:r>
      <w:r>
        <w:rPr>
          <w:spacing w:val="-2"/>
          <w:sz w:val="21"/>
        </w:rPr>
        <w:t>合</w:t>
      </w:r>
      <w:r>
        <w:rPr>
          <w:spacing w:val="-2"/>
          <w:sz w:val="21"/>
        </w:rPr>
        <w:t>同</w:t>
      </w:r>
      <w:r>
        <w:rPr>
          <w:spacing w:val="-2"/>
          <w:sz w:val="21"/>
        </w:rPr>
        <w:t>的</w:t>
      </w:r>
      <w:r>
        <w:rPr>
          <w:spacing w:val="-2"/>
          <w:sz w:val="21"/>
        </w:rPr>
        <w:t>约</w:t>
      </w:r>
      <w:r>
        <w:rPr>
          <w:spacing w:val="-2"/>
          <w:sz w:val="21"/>
        </w:rPr>
        <w:t>定</w:t>
      </w:r>
      <w:r>
        <w:rPr>
          <w:spacing w:val="-2"/>
          <w:sz w:val="21"/>
        </w:rPr>
        <w:t>给</w:t>
      </w:r>
      <w:r>
        <w:rPr>
          <w:spacing w:val="-2"/>
          <w:sz w:val="21"/>
        </w:rPr>
        <w:t>付</w:t>
      </w:r>
      <w:r>
        <w:rPr>
          <w:spacing w:val="-2"/>
          <w:sz w:val="21"/>
        </w:rPr>
        <w:t>保险金，</w:t>
      </w:r>
      <w:r>
        <w:rPr>
          <w:spacing w:val="-2"/>
          <w:sz w:val="21"/>
        </w:rPr>
        <w:t>本</w:t>
      </w:r>
      <w:r>
        <w:rPr>
          <w:spacing w:val="-2"/>
          <w:sz w:val="21"/>
        </w:rPr>
        <w:t>合</w:t>
      </w:r>
      <w:r>
        <w:rPr>
          <w:spacing w:val="-2"/>
          <w:sz w:val="21"/>
        </w:rPr>
        <w:t>同</w:t>
      </w:r>
      <w:r>
        <w:rPr>
          <w:spacing w:val="-2"/>
          <w:sz w:val="21"/>
        </w:rPr>
        <w:t>终</w:t>
      </w:r>
      <w:r>
        <w:rPr>
          <w:spacing w:val="-2"/>
          <w:sz w:val="21"/>
        </w:rPr>
        <w:t>止</w:t>
      </w:r>
      <w:r>
        <w:rPr>
          <w:spacing w:val="-2"/>
          <w:sz w:val="21"/>
        </w:rPr>
        <w:t>。</w:t>
      </w:r>
    </w:p>
    <w:p>
      <w:pPr>
        <w:pStyle w:val="BodyText"/>
        <w:spacing w:line="273" w:lineRule="auto" w:before="127"/>
        <w:ind w:right="830"/>
      </w:pPr>
      <w:r>
        <w:rPr>
          <w:spacing w:val="-2"/>
        </w:rPr>
        <w:t>如果被保险人被宣告死亡之日在保险期间之外，但有证据证明下落不明之日在保</w:t>
      </w:r>
      <w:r>
        <w:rPr>
          <w:spacing w:val="-2"/>
        </w:rPr>
        <w:t>险期间之内，我们按本合同约定给付保险金。</w:t>
      </w:r>
    </w:p>
    <w:p>
      <w:pPr>
        <w:pStyle w:val="BodyText"/>
        <w:spacing w:line="276" w:lineRule="auto" w:before="87"/>
        <w:ind w:right="830"/>
        <w:jc w:val="both"/>
      </w:pPr>
      <w:r>
        <w:rPr>
          <w:spacing w:val="-2"/>
        </w:rPr>
        <w:t>如果被保险人在宣告死亡后重新出现或者确知其没有死亡，身故保险金受益人应</w:t>
      </w:r>
      <w:r>
        <w:rPr>
          <w:w w:val="95"/>
        </w:rPr>
        <w:t>在</w:t>
      </w:r>
      <w:r>
        <w:rPr>
          <w:w w:val="95"/>
        </w:rPr>
        <w:t>知</w:t>
      </w:r>
      <w:r>
        <w:rPr>
          <w:w w:val="95"/>
        </w:rPr>
        <w:t>道</w:t>
      </w:r>
      <w:r>
        <w:rPr>
          <w:w w:val="95"/>
        </w:rPr>
        <w:t>后</w:t>
      </w:r>
      <w:r>
        <w:rPr/>
        <w:t> </w:t>
      </w:r>
      <w:r>
        <w:rPr>
          <w:w w:val="95"/>
        </w:rPr>
        <w:t>30 </w:t>
      </w:r>
      <w:r>
        <w:rPr>
          <w:w w:val="95"/>
        </w:rPr>
        <w:t>日</w:t>
      </w:r>
      <w:r>
        <w:rPr>
          <w:w w:val="95"/>
        </w:rPr>
        <w:t>内</w:t>
      </w:r>
      <w:r>
        <w:rPr>
          <w:w w:val="95"/>
        </w:rPr>
        <w:t>向</w:t>
      </w:r>
      <w:r>
        <w:rPr>
          <w:w w:val="95"/>
        </w:rPr>
        <w:t>我</w:t>
      </w:r>
      <w:r>
        <w:rPr>
          <w:w w:val="95"/>
        </w:rPr>
        <w:t>们</w:t>
      </w:r>
      <w:r>
        <w:rPr>
          <w:w w:val="95"/>
        </w:rPr>
        <w:t>退</w:t>
      </w:r>
      <w:r>
        <w:rPr>
          <w:w w:val="95"/>
        </w:rPr>
        <w:t>还</w:t>
      </w:r>
      <w:r>
        <w:rPr>
          <w:w w:val="95"/>
        </w:rPr>
        <w:t>已</w:t>
      </w:r>
      <w:r>
        <w:rPr>
          <w:w w:val="95"/>
        </w:rPr>
        <w:t>领</w:t>
      </w:r>
      <w:r>
        <w:rPr>
          <w:w w:val="95"/>
        </w:rPr>
        <w:t>取</w:t>
      </w:r>
      <w:r>
        <w:rPr>
          <w:w w:val="95"/>
        </w:rPr>
        <w:t>的</w:t>
      </w:r>
      <w:r>
        <w:rPr>
          <w:w w:val="95"/>
        </w:rPr>
        <w:t>身故保险金，在</w:t>
      </w:r>
      <w:r>
        <w:rPr>
          <w:w w:val="95"/>
        </w:rPr>
        <w:t>前</w:t>
      </w:r>
      <w:r>
        <w:rPr>
          <w:w w:val="95"/>
        </w:rPr>
        <w:t>述</w:t>
      </w:r>
      <w:r>
        <w:rPr>
          <w:w w:val="95"/>
        </w:rPr>
        <w:t>情</w:t>
      </w:r>
      <w:r>
        <w:rPr>
          <w:w w:val="95"/>
        </w:rPr>
        <w:t>形</w:t>
      </w:r>
      <w:r>
        <w:rPr>
          <w:w w:val="95"/>
        </w:rPr>
        <w:t>下</w:t>
      </w:r>
      <w:r>
        <w:rPr>
          <w:w w:val="95"/>
        </w:rPr>
        <w:t>，本</w:t>
      </w:r>
      <w:r>
        <w:rPr>
          <w:w w:val="95"/>
        </w:rPr>
        <w:t>合</w:t>
      </w:r>
      <w:r>
        <w:rPr>
          <w:w w:val="95"/>
        </w:rPr>
        <w:t>同</w:t>
      </w:r>
      <w:r>
        <w:rPr>
          <w:w w:val="95"/>
        </w:rPr>
        <w:t>的</w:t>
      </w:r>
      <w:r>
        <w:rPr>
          <w:w w:val="95"/>
        </w:rPr>
        <w:t>效</w:t>
      </w:r>
      <w:r>
        <w:rPr>
          <w:w w:val="95"/>
        </w:rPr>
        <w:t>力</w:t>
      </w:r>
      <w:r>
        <w:rPr>
          <w:spacing w:val="-2"/>
        </w:rPr>
        <w:t>依法确定。</w:t>
      </w:r>
    </w:p>
    <w:p>
      <w:pPr>
        <w:pStyle w:val="BodyText"/>
        <w:spacing w:before="9"/>
        <w:ind w:left="0"/>
        <w:rPr>
          <w:sz w:val="15"/>
        </w:rPr>
      </w:pPr>
    </w:p>
    <w:p>
      <w:pPr>
        <w:pStyle w:val="Heading2"/>
        <w:numPr>
          <w:ilvl w:val="0"/>
          <w:numId w:val="3"/>
        </w:numPr>
        <w:tabs>
          <w:tab w:pos="1009" w:val="left" w:leader="none"/>
          <w:tab w:pos="1010" w:val="left" w:leader="none"/>
        </w:tabs>
        <w:spacing w:line="240" w:lineRule="auto" w:before="0" w:after="0"/>
        <w:ind w:left="1009" w:right="0" w:hanging="798"/>
        <w:jc w:val="left"/>
      </w:pPr>
      <w:r>
        <w:rPr>
          <w:w w:val="95"/>
        </w:rPr>
        <w:t>保险</w:t>
      </w:r>
      <w:r>
        <w:rPr>
          <w:w w:val="95"/>
        </w:rPr>
        <w:t>费</w:t>
      </w:r>
      <w:r>
        <w:rPr>
          <w:w w:val="95"/>
        </w:rPr>
        <w:t>的</w:t>
      </w:r>
      <w:r>
        <w:rPr>
          <w:w w:val="95"/>
        </w:rPr>
        <w:t>交</w:t>
      </w:r>
      <w:r>
        <w:rPr>
          <w:spacing w:val="-10"/>
          <w:w w:val="95"/>
        </w:rPr>
        <w:t>纳</w:t>
      </w:r>
    </w:p>
    <w:p>
      <w:pPr>
        <w:pStyle w:val="BodyText"/>
        <w:ind w:left="0"/>
        <w:rPr>
          <w:rFonts w:ascii="Microsoft JhengHei"/>
          <w:b/>
          <w:sz w:val="3"/>
        </w:rPr>
      </w:pPr>
      <w:r>
        <w:rPr/>
        <w:drawing>
          <wp:anchor distT="0" distB="0" distL="0" distR="0" allowOverlap="1" layoutInCell="1" locked="0" behindDoc="0" simplePos="0" relativeHeight="6">
            <wp:simplePos x="0" y="0"/>
            <wp:positionH relativeFrom="page">
              <wp:posOffset>649223</wp:posOffset>
            </wp:positionH>
            <wp:positionV relativeFrom="paragraph">
              <wp:posOffset>50747</wp:posOffset>
            </wp:positionV>
            <wp:extent cx="6303264" cy="12191"/>
            <wp:effectExtent l="0" t="0" r="0" b="0"/>
            <wp:wrapTopAndBottom/>
            <wp:docPr id="13" name="image3.png"/>
            <wp:cNvGraphicFramePr>
              <a:graphicFrameLocks noChangeAspect="1"/>
            </wp:cNvGraphicFramePr>
            <a:graphic>
              <a:graphicData uri="http://schemas.openxmlformats.org/drawingml/2006/picture">
                <pic:pic>
                  <pic:nvPicPr>
                    <pic:cNvPr id="14" name="image3.png"/>
                    <pic:cNvPicPr/>
                  </pic:nvPicPr>
                  <pic:blipFill>
                    <a:blip r:embed="rId7" cstate="print"/>
                    <a:stretch>
                      <a:fillRect/>
                    </a:stretch>
                  </pic:blipFill>
                  <pic:spPr>
                    <a:xfrm>
                      <a:off x="0" y="0"/>
                      <a:ext cx="6303264" cy="12191"/>
                    </a:xfrm>
                    <a:prstGeom prst="rect">
                      <a:avLst/>
                    </a:prstGeom>
                  </pic:spPr>
                </pic:pic>
              </a:graphicData>
            </a:graphic>
          </wp:anchor>
        </w:drawing>
      </w:r>
    </w:p>
    <w:p>
      <w:pPr>
        <w:pStyle w:val="ListParagraph"/>
        <w:numPr>
          <w:ilvl w:val="1"/>
          <w:numId w:val="3"/>
        </w:numPr>
        <w:tabs>
          <w:tab w:pos="1009" w:val="left" w:leader="none"/>
          <w:tab w:pos="1010" w:val="left" w:leader="none"/>
          <w:tab w:pos="2540" w:val="left" w:leader="none"/>
        </w:tabs>
        <w:spacing w:line="240" w:lineRule="auto" w:before="181" w:after="0"/>
        <w:ind w:left="1009" w:right="0" w:hanging="798"/>
        <w:jc w:val="left"/>
        <w:rPr>
          <w:sz w:val="21"/>
        </w:rPr>
      </w:pPr>
      <w:r>
        <w:rPr>
          <w:rFonts w:ascii="Microsoft JhengHei" w:eastAsia="Microsoft JhengHei"/>
          <w:b/>
          <w:sz w:val="21"/>
        </w:rPr>
        <w:t>保险费的交</w:t>
      </w:r>
      <w:r>
        <w:rPr>
          <w:rFonts w:ascii="Microsoft JhengHei" w:eastAsia="Microsoft JhengHei"/>
          <w:b/>
          <w:spacing w:val="-10"/>
          <w:sz w:val="21"/>
        </w:rPr>
        <w:t>纳</w:t>
      </w:r>
      <w:r>
        <w:rPr>
          <w:rFonts w:ascii="Microsoft JhengHei" w:eastAsia="Microsoft JhengHei"/>
          <w:b/>
          <w:sz w:val="21"/>
        </w:rPr>
        <w:tab/>
      </w:r>
      <w:r>
        <w:rPr>
          <w:spacing w:val="-2"/>
          <w:sz w:val="21"/>
        </w:rPr>
        <w:t>本</w:t>
      </w:r>
      <w:r>
        <w:rPr>
          <w:spacing w:val="-2"/>
          <w:sz w:val="21"/>
        </w:rPr>
        <w:t>合</w:t>
      </w:r>
      <w:r>
        <w:rPr>
          <w:spacing w:val="-2"/>
          <w:sz w:val="21"/>
        </w:rPr>
        <w:t>同</w:t>
      </w:r>
      <w:r>
        <w:rPr>
          <w:spacing w:val="-2"/>
          <w:sz w:val="21"/>
        </w:rPr>
        <w:t>的</w:t>
      </w:r>
      <w:r>
        <w:rPr>
          <w:spacing w:val="-2"/>
          <w:sz w:val="21"/>
        </w:rPr>
        <w:t>保</w:t>
      </w:r>
      <w:r>
        <w:rPr>
          <w:spacing w:val="-2"/>
          <w:sz w:val="21"/>
        </w:rPr>
        <w:t>险</w:t>
      </w:r>
      <w:r>
        <w:rPr>
          <w:spacing w:val="-2"/>
          <w:sz w:val="21"/>
        </w:rPr>
        <w:t>费</w:t>
      </w:r>
      <w:r>
        <w:rPr>
          <w:spacing w:val="-2"/>
          <w:sz w:val="21"/>
        </w:rPr>
        <w:t>分</w:t>
      </w:r>
      <w:r>
        <w:rPr>
          <w:spacing w:val="-2"/>
          <w:sz w:val="21"/>
        </w:rPr>
        <w:t>为</w:t>
      </w:r>
      <w:r>
        <w:rPr>
          <w:spacing w:val="-2"/>
          <w:sz w:val="21"/>
        </w:rPr>
        <w:t>趸</w:t>
      </w:r>
      <w:r>
        <w:rPr>
          <w:spacing w:val="-2"/>
          <w:sz w:val="21"/>
        </w:rPr>
        <w:t>交</w:t>
      </w:r>
      <w:r>
        <w:rPr>
          <w:spacing w:val="-2"/>
          <w:sz w:val="21"/>
        </w:rPr>
        <w:t>保</w:t>
      </w:r>
      <w:r>
        <w:rPr>
          <w:spacing w:val="-2"/>
          <w:sz w:val="21"/>
        </w:rPr>
        <w:t>险</w:t>
      </w:r>
      <w:r>
        <w:rPr>
          <w:spacing w:val="-2"/>
          <w:sz w:val="21"/>
        </w:rPr>
        <w:t>费</w:t>
      </w:r>
      <w:r>
        <w:rPr>
          <w:spacing w:val="-2"/>
          <w:sz w:val="21"/>
        </w:rPr>
        <w:t>、</w:t>
      </w:r>
      <w:r>
        <w:rPr>
          <w:spacing w:val="-2"/>
          <w:sz w:val="21"/>
        </w:rPr>
        <w:t>追</w:t>
      </w:r>
      <w:r>
        <w:rPr>
          <w:spacing w:val="-2"/>
          <w:sz w:val="21"/>
        </w:rPr>
        <w:t>加</w:t>
      </w:r>
      <w:r>
        <w:rPr>
          <w:spacing w:val="-2"/>
          <w:sz w:val="21"/>
        </w:rPr>
        <w:t>保</w:t>
      </w:r>
      <w:r>
        <w:rPr>
          <w:spacing w:val="-2"/>
          <w:sz w:val="21"/>
        </w:rPr>
        <w:t>险</w:t>
      </w:r>
      <w:r>
        <w:rPr>
          <w:spacing w:val="-2"/>
          <w:sz w:val="21"/>
        </w:rPr>
        <w:t>费</w:t>
      </w:r>
      <w:r>
        <w:rPr>
          <w:spacing w:val="-2"/>
          <w:sz w:val="21"/>
        </w:rPr>
        <w:t>和转入</w:t>
      </w:r>
      <w:r>
        <w:rPr>
          <w:spacing w:val="-2"/>
          <w:sz w:val="21"/>
        </w:rPr>
        <w:t>保</w:t>
      </w:r>
      <w:r>
        <w:rPr>
          <w:spacing w:val="-2"/>
          <w:sz w:val="21"/>
        </w:rPr>
        <w:t>险</w:t>
      </w:r>
      <w:r>
        <w:rPr>
          <w:spacing w:val="-2"/>
          <w:sz w:val="21"/>
        </w:rPr>
        <w:t>费</w:t>
      </w:r>
      <w:r>
        <w:rPr>
          <w:spacing w:val="-10"/>
          <w:sz w:val="21"/>
        </w:rPr>
        <w:t>。</w:t>
      </w:r>
    </w:p>
    <w:p>
      <w:pPr>
        <w:pStyle w:val="BodyText"/>
        <w:tabs>
          <w:tab w:pos="2540" w:val="left" w:leader="none"/>
        </w:tabs>
        <w:spacing w:line="235" w:lineRule="auto" w:before="8"/>
        <w:ind w:right="830" w:hanging="1532"/>
      </w:pPr>
      <w:r>
        <w:rPr>
          <w:rFonts w:ascii="Microsoft JhengHei" w:eastAsia="Microsoft JhengHei"/>
          <w:b/>
          <w:spacing w:val="-2"/>
        </w:rPr>
        <w:t>趸</w:t>
      </w:r>
      <w:r>
        <w:rPr>
          <w:rFonts w:ascii="Microsoft JhengHei" w:eastAsia="Microsoft JhengHei"/>
          <w:b/>
          <w:spacing w:val="-2"/>
        </w:rPr>
        <w:t>交</w:t>
      </w:r>
      <w:r>
        <w:rPr>
          <w:rFonts w:ascii="Microsoft JhengHei" w:eastAsia="Microsoft JhengHei"/>
          <w:b/>
          <w:spacing w:val="-2"/>
        </w:rPr>
        <w:t>保</w:t>
      </w:r>
      <w:r>
        <w:rPr>
          <w:rFonts w:ascii="Microsoft JhengHei" w:eastAsia="Microsoft JhengHei"/>
          <w:b/>
          <w:spacing w:val="-2"/>
        </w:rPr>
        <w:t>险</w:t>
      </w:r>
      <w:r>
        <w:rPr>
          <w:rFonts w:ascii="Microsoft JhengHei" w:eastAsia="Microsoft JhengHei"/>
          <w:b/>
          <w:spacing w:val="-2"/>
        </w:rPr>
        <w:t>费</w:t>
      </w:r>
      <w:r>
        <w:rPr>
          <w:rFonts w:ascii="Microsoft JhengHei" w:eastAsia="Microsoft JhengHei"/>
          <w:b/>
        </w:rPr>
        <w:tab/>
      </w:r>
      <w:r>
        <w:rPr>
          <w:spacing w:val="-2"/>
        </w:rPr>
        <w:t>本</w:t>
      </w:r>
      <w:r>
        <w:rPr>
          <w:spacing w:val="-2"/>
        </w:rPr>
        <w:t>合</w:t>
      </w:r>
      <w:r>
        <w:rPr>
          <w:spacing w:val="-2"/>
        </w:rPr>
        <w:t>同</w:t>
      </w:r>
      <w:r>
        <w:rPr>
          <w:spacing w:val="-2"/>
        </w:rPr>
        <w:t>的</w:t>
      </w:r>
      <w:r>
        <w:rPr>
          <w:spacing w:val="-2"/>
        </w:rPr>
        <w:t>趸</w:t>
      </w:r>
      <w:r>
        <w:rPr>
          <w:spacing w:val="-2"/>
        </w:rPr>
        <w:t>交</w:t>
      </w:r>
      <w:r>
        <w:rPr>
          <w:spacing w:val="-2"/>
        </w:rPr>
        <w:t>保</w:t>
      </w:r>
      <w:r>
        <w:rPr>
          <w:spacing w:val="-2"/>
        </w:rPr>
        <w:t>险</w:t>
      </w:r>
      <w:r>
        <w:rPr>
          <w:spacing w:val="-2"/>
        </w:rPr>
        <w:t>费</w:t>
      </w:r>
      <w:r>
        <w:rPr>
          <w:spacing w:val="-2"/>
        </w:rPr>
        <w:t>在</w:t>
      </w:r>
      <w:r>
        <w:rPr>
          <w:spacing w:val="-2"/>
        </w:rPr>
        <w:t>投</w:t>
      </w:r>
      <w:r>
        <w:rPr>
          <w:spacing w:val="-2"/>
        </w:rPr>
        <w:t>保</w:t>
      </w:r>
      <w:r>
        <w:rPr>
          <w:spacing w:val="-2"/>
        </w:rPr>
        <w:t>时</w:t>
      </w:r>
      <w:r>
        <w:rPr>
          <w:spacing w:val="-2"/>
        </w:rPr>
        <w:t>由</w:t>
      </w:r>
      <w:r>
        <w:rPr>
          <w:spacing w:val="-2"/>
        </w:rPr>
        <w:t>您</w:t>
      </w:r>
      <w:r>
        <w:rPr>
          <w:spacing w:val="-2"/>
        </w:rPr>
        <w:t>一</w:t>
      </w:r>
      <w:r>
        <w:rPr>
          <w:spacing w:val="-2"/>
        </w:rPr>
        <w:t>次</w:t>
      </w:r>
      <w:r>
        <w:rPr>
          <w:spacing w:val="-2"/>
        </w:rPr>
        <w:t>性</w:t>
      </w:r>
      <w:r>
        <w:rPr>
          <w:spacing w:val="-2"/>
        </w:rPr>
        <w:t>交</w:t>
      </w:r>
      <w:r>
        <w:rPr>
          <w:spacing w:val="-2"/>
        </w:rPr>
        <w:t>纳</w:t>
      </w:r>
      <w:r>
        <w:rPr>
          <w:spacing w:val="-2"/>
        </w:rPr>
        <w:t>，</w:t>
      </w:r>
      <w:r>
        <w:rPr>
          <w:spacing w:val="-2"/>
        </w:rPr>
        <w:t>交</w:t>
      </w:r>
      <w:r>
        <w:rPr>
          <w:spacing w:val="-2"/>
        </w:rPr>
        <w:t>费</w:t>
      </w:r>
      <w:r>
        <w:rPr>
          <w:spacing w:val="-2"/>
        </w:rPr>
        <w:t>金</w:t>
      </w:r>
      <w:r>
        <w:rPr>
          <w:spacing w:val="-2"/>
        </w:rPr>
        <w:t>额</w:t>
      </w:r>
      <w:r>
        <w:rPr>
          <w:spacing w:val="-2"/>
        </w:rPr>
        <w:t>由</w:t>
      </w:r>
      <w:r>
        <w:rPr>
          <w:spacing w:val="-2"/>
        </w:rPr>
        <w:t>您</w:t>
      </w:r>
      <w:r>
        <w:rPr>
          <w:spacing w:val="-2"/>
        </w:rPr>
        <w:t>在</w:t>
      </w:r>
      <w:r>
        <w:rPr>
          <w:spacing w:val="-2"/>
        </w:rPr>
        <w:t>投</w:t>
      </w:r>
      <w:r>
        <w:rPr>
          <w:spacing w:val="-2"/>
        </w:rPr>
        <w:t>保</w:t>
      </w:r>
      <w:r>
        <w:rPr>
          <w:spacing w:val="-2"/>
        </w:rPr>
        <w:t>时</w:t>
      </w:r>
      <w:r>
        <w:rPr>
          <w:spacing w:val="-2"/>
        </w:rPr>
        <w:t>与</w:t>
      </w:r>
      <w:r>
        <w:rPr>
          <w:spacing w:val="-2"/>
        </w:rPr>
        <w:t>我</w:t>
      </w:r>
      <w:r>
        <w:rPr>
          <w:spacing w:val="-2"/>
        </w:rPr>
        <w:t>们</w:t>
      </w:r>
      <w:r>
        <w:rPr>
          <w:spacing w:val="-2"/>
        </w:rPr>
        <w:t>约</w:t>
      </w:r>
      <w:r>
        <w:rPr>
          <w:spacing w:val="-2"/>
        </w:rPr>
        <w:t>定</w:t>
      </w:r>
      <w:r>
        <w:rPr>
          <w:spacing w:val="-2"/>
        </w:rPr>
        <w:t>，</w:t>
      </w:r>
      <w:r>
        <w:rPr>
          <w:spacing w:val="-2"/>
        </w:rPr>
        <w:t>并</w:t>
      </w:r>
      <w:r>
        <w:rPr>
          <w:spacing w:val="-2"/>
        </w:rPr>
        <w:t>在</w:t>
      </w:r>
      <w:r>
        <w:rPr>
          <w:spacing w:val="-2"/>
        </w:rPr>
        <w:t>保</w:t>
      </w:r>
      <w:r>
        <w:rPr>
          <w:spacing w:val="-2"/>
        </w:rPr>
        <w:t>险</w:t>
      </w:r>
      <w:r>
        <w:rPr>
          <w:spacing w:val="-2"/>
        </w:rPr>
        <w:t>单</w:t>
      </w:r>
      <w:r>
        <w:rPr>
          <w:spacing w:val="-2"/>
        </w:rPr>
        <w:t>上</w:t>
      </w:r>
      <w:r>
        <w:rPr>
          <w:spacing w:val="-2"/>
        </w:rPr>
        <w:t>载</w:t>
      </w:r>
      <w:r>
        <w:rPr>
          <w:spacing w:val="-2"/>
        </w:rPr>
        <w:t>明</w:t>
      </w:r>
      <w:r>
        <w:rPr>
          <w:spacing w:val="-2"/>
        </w:rPr>
        <w:t>。</w:t>
      </w:r>
    </w:p>
    <w:p>
      <w:pPr>
        <w:pStyle w:val="BodyText"/>
        <w:tabs>
          <w:tab w:pos="2540" w:val="left" w:leader="none"/>
        </w:tabs>
        <w:spacing w:before="58"/>
        <w:ind w:left="1009"/>
      </w:pPr>
      <w:r>
        <w:rPr>
          <w:rFonts w:ascii="Microsoft JhengHei" w:eastAsia="Microsoft JhengHei"/>
          <w:b/>
        </w:rPr>
        <w:t>追加保险</w:t>
      </w:r>
      <w:r>
        <w:rPr>
          <w:rFonts w:ascii="Microsoft JhengHei" w:eastAsia="Microsoft JhengHei"/>
          <w:b/>
          <w:spacing w:val="-10"/>
        </w:rPr>
        <w:t>费</w:t>
      </w:r>
      <w:r>
        <w:rPr>
          <w:rFonts w:ascii="Microsoft JhengHei" w:eastAsia="Microsoft JhengHei"/>
          <w:b/>
        </w:rPr>
        <w:tab/>
      </w:r>
      <w:r>
        <w:rPr>
          <w:spacing w:val="-2"/>
        </w:rPr>
        <w:t>经</w:t>
      </w:r>
      <w:r>
        <w:rPr>
          <w:spacing w:val="-2"/>
        </w:rPr>
        <w:t>我</w:t>
      </w:r>
      <w:r>
        <w:rPr>
          <w:spacing w:val="-2"/>
        </w:rPr>
        <w:t>们</w:t>
      </w:r>
      <w:r>
        <w:rPr>
          <w:spacing w:val="-2"/>
        </w:rPr>
        <w:t>同</w:t>
      </w:r>
      <w:r>
        <w:rPr>
          <w:spacing w:val="-2"/>
        </w:rPr>
        <w:t>意，</w:t>
      </w:r>
      <w:r>
        <w:rPr>
          <w:spacing w:val="-2"/>
        </w:rPr>
        <w:t>您</w:t>
      </w:r>
      <w:r>
        <w:rPr>
          <w:spacing w:val="-2"/>
        </w:rPr>
        <w:t>在</w:t>
      </w:r>
      <w:r>
        <w:rPr>
          <w:spacing w:val="-2"/>
        </w:rPr>
        <w:t>犹</w:t>
      </w:r>
      <w:r>
        <w:rPr>
          <w:spacing w:val="-2"/>
        </w:rPr>
        <w:t>豫</w:t>
      </w:r>
      <w:r>
        <w:rPr>
          <w:spacing w:val="-2"/>
        </w:rPr>
        <w:t>期</w:t>
      </w:r>
      <w:r>
        <w:rPr>
          <w:spacing w:val="-2"/>
        </w:rPr>
        <w:t>后</w:t>
      </w:r>
      <w:r>
        <w:rPr>
          <w:spacing w:val="-2"/>
        </w:rPr>
        <w:t>可</w:t>
      </w:r>
      <w:r>
        <w:rPr>
          <w:spacing w:val="-2"/>
        </w:rPr>
        <w:t>以</w:t>
      </w:r>
      <w:r>
        <w:rPr>
          <w:spacing w:val="-2"/>
        </w:rPr>
        <w:t>随</w:t>
      </w:r>
      <w:r>
        <w:rPr>
          <w:spacing w:val="-2"/>
        </w:rPr>
        <w:t>时</w:t>
      </w:r>
      <w:r>
        <w:rPr>
          <w:spacing w:val="-2"/>
        </w:rPr>
        <w:t>向</w:t>
      </w:r>
      <w:r>
        <w:rPr>
          <w:spacing w:val="-2"/>
        </w:rPr>
        <w:t>我</w:t>
      </w:r>
      <w:r>
        <w:rPr>
          <w:spacing w:val="-2"/>
        </w:rPr>
        <w:t>们</w:t>
      </w:r>
      <w:r>
        <w:rPr>
          <w:spacing w:val="-2"/>
        </w:rPr>
        <w:t>交</w:t>
      </w:r>
      <w:r>
        <w:rPr>
          <w:spacing w:val="-2"/>
        </w:rPr>
        <w:t>纳追加</w:t>
      </w:r>
      <w:r>
        <w:rPr>
          <w:spacing w:val="-2"/>
        </w:rPr>
        <w:t>保</w:t>
      </w:r>
      <w:r>
        <w:rPr>
          <w:spacing w:val="-2"/>
        </w:rPr>
        <w:t>险</w:t>
      </w:r>
      <w:r>
        <w:rPr>
          <w:spacing w:val="-2"/>
        </w:rPr>
        <w:t>费</w:t>
      </w:r>
      <w:r>
        <w:rPr>
          <w:spacing w:val="-10"/>
        </w:rPr>
        <w:t>。</w:t>
      </w:r>
    </w:p>
    <w:p>
      <w:pPr>
        <w:pStyle w:val="BodyText"/>
        <w:tabs>
          <w:tab w:pos="2540" w:val="left" w:leader="none"/>
        </w:tabs>
        <w:spacing w:line="232" w:lineRule="auto" w:before="11"/>
        <w:ind w:right="724" w:hanging="1532"/>
      </w:pPr>
      <w:r>
        <w:rPr>
          <w:rFonts w:ascii="Microsoft JhengHei" w:eastAsia="Microsoft JhengHei"/>
          <w:b/>
          <w:spacing w:val="-2"/>
        </w:rPr>
        <w:t>转</w:t>
      </w:r>
      <w:r>
        <w:rPr>
          <w:rFonts w:ascii="Microsoft JhengHei" w:eastAsia="Microsoft JhengHei"/>
          <w:b/>
          <w:spacing w:val="-2"/>
        </w:rPr>
        <w:t>入</w:t>
      </w:r>
      <w:r>
        <w:rPr>
          <w:rFonts w:ascii="Microsoft JhengHei" w:eastAsia="Microsoft JhengHei"/>
          <w:b/>
          <w:spacing w:val="-2"/>
        </w:rPr>
        <w:t>保</w:t>
      </w:r>
      <w:r>
        <w:rPr>
          <w:rFonts w:ascii="Microsoft JhengHei" w:eastAsia="Microsoft JhengHei"/>
          <w:b/>
          <w:spacing w:val="-2"/>
        </w:rPr>
        <w:t>险</w:t>
      </w:r>
      <w:r>
        <w:rPr>
          <w:rFonts w:ascii="Microsoft JhengHei" w:eastAsia="Microsoft JhengHei"/>
          <w:b/>
          <w:spacing w:val="-2"/>
        </w:rPr>
        <w:t>费</w:t>
      </w:r>
      <w:r>
        <w:rPr>
          <w:rFonts w:ascii="Microsoft JhengHei" w:eastAsia="Microsoft JhengHei"/>
          <w:b/>
        </w:rPr>
        <w:tab/>
      </w:r>
      <w:r>
        <w:rPr/>
        <w:t>转入保险费</w:t>
      </w:r>
      <w:r>
        <w:rPr/>
        <w:t>指按保险</w:t>
      </w:r>
      <w:r>
        <w:rPr/>
        <w:t>单上载明</w:t>
      </w:r>
      <w:r>
        <w:rPr/>
        <w:t>的其他保</w:t>
      </w:r>
      <w:r>
        <w:rPr/>
        <w:t>险合同约定转入的</w:t>
      </w:r>
      <w:r>
        <w:rPr>
          <w:rFonts w:ascii="Microsoft JhengHei" w:eastAsia="Microsoft JhengHei"/>
          <w:b/>
        </w:rPr>
        <w:t>生存类保险</w:t>
      </w:r>
      <w:r>
        <w:rPr>
          <w:rFonts w:ascii="Microsoft JhengHei" w:eastAsia="Microsoft JhengHei"/>
          <w:b/>
          <w:spacing w:val="-101"/>
        </w:rPr>
        <w:t>金</w:t>
      </w:r>
      <w:r>
        <w:rPr/>
        <w:t>（</w:t>
      </w:r>
      <w:r>
        <w:rPr>
          <w:spacing w:val="16"/>
        </w:rPr>
        <w:t>见</w:t>
      </w:r>
      <w:r>
        <w:rPr/>
        <w:t>9.12）</w:t>
      </w:r>
      <w:r>
        <w:rPr>
          <w:spacing w:val="-2"/>
        </w:rPr>
        <w:t>及</w:t>
      </w:r>
      <w:r>
        <w:rPr>
          <w:spacing w:val="-2"/>
        </w:rPr>
        <w:t>保</w:t>
      </w:r>
      <w:r>
        <w:rPr>
          <w:spacing w:val="-2"/>
        </w:rPr>
        <w:t>单</w:t>
      </w:r>
      <w:r>
        <w:rPr>
          <w:spacing w:val="-2"/>
        </w:rPr>
        <w:t>红</w:t>
      </w:r>
      <w:r>
        <w:rPr>
          <w:spacing w:val="-2"/>
        </w:rPr>
        <w:t>利（</w:t>
      </w:r>
      <w:r>
        <w:rPr>
          <w:spacing w:val="-2"/>
        </w:rPr>
        <w:t>如</w:t>
      </w:r>
      <w:r>
        <w:rPr>
          <w:spacing w:val="-2"/>
        </w:rPr>
        <w:t>果</w:t>
      </w:r>
      <w:r>
        <w:rPr>
          <w:spacing w:val="-2"/>
        </w:rPr>
        <w:t>有），</w:t>
      </w:r>
      <w:r>
        <w:rPr>
          <w:spacing w:val="-2"/>
        </w:rPr>
        <w:t>由</w:t>
      </w:r>
      <w:r>
        <w:rPr>
          <w:spacing w:val="-2"/>
        </w:rPr>
        <w:t>您</w:t>
      </w:r>
      <w:r>
        <w:rPr>
          <w:spacing w:val="-2"/>
        </w:rPr>
        <w:t>在</w:t>
      </w:r>
      <w:r>
        <w:rPr>
          <w:spacing w:val="-2"/>
        </w:rPr>
        <w:t>投</w:t>
      </w:r>
      <w:r>
        <w:rPr>
          <w:spacing w:val="-2"/>
        </w:rPr>
        <w:t>保</w:t>
      </w:r>
      <w:r>
        <w:rPr>
          <w:spacing w:val="-2"/>
        </w:rPr>
        <w:t>时</w:t>
      </w:r>
      <w:r>
        <w:rPr>
          <w:spacing w:val="-2"/>
        </w:rPr>
        <w:t>与</w:t>
      </w:r>
      <w:r>
        <w:rPr>
          <w:spacing w:val="-2"/>
        </w:rPr>
        <w:t>我</w:t>
      </w:r>
      <w:r>
        <w:rPr>
          <w:spacing w:val="-2"/>
        </w:rPr>
        <w:t>们</w:t>
      </w:r>
      <w:r>
        <w:rPr>
          <w:spacing w:val="-2"/>
        </w:rPr>
        <w:t>约定，</w:t>
      </w:r>
      <w:r>
        <w:rPr>
          <w:spacing w:val="-2"/>
        </w:rPr>
        <w:t>并</w:t>
      </w:r>
      <w:r>
        <w:rPr>
          <w:spacing w:val="-2"/>
        </w:rPr>
        <w:t>在</w:t>
      </w:r>
      <w:r>
        <w:rPr>
          <w:spacing w:val="-2"/>
        </w:rPr>
        <w:t>保</w:t>
      </w:r>
      <w:r>
        <w:rPr>
          <w:spacing w:val="-2"/>
        </w:rPr>
        <w:t>险</w:t>
      </w:r>
      <w:r>
        <w:rPr>
          <w:spacing w:val="-2"/>
        </w:rPr>
        <w:t>单</w:t>
      </w:r>
      <w:r>
        <w:rPr>
          <w:spacing w:val="-2"/>
        </w:rPr>
        <w:t>上</w:t>
      </w:r>
      <w:r>
        <w:rPr>
          <w:spacing w:val="-2"/>
        </w:rPr>
        <w:t>载</w:t>
      </w:r>
      <w:r>
        <w:rPr>
          <w:spacing w:val="-2"/>
        </w:rPr>
        <w:t>明</w:t>
      </w:r>
      <w:r>
        <w:rPr>
          <w:spacing w:val="-2"/>
        </w:rPr>
        <w:t>。</w:t>
      </w:r>
    </w:p>
    <w:p>
      <w:pPr>
        <w:pStyle w:val="BodyText"/>
        <w:tabs>
          <w:tab w:pos="2540" w:val="left" w:leader="none"/>
        </w:tabs>
        <w:spacing w:line="232" w:lineRule="auto" w:before="66"/>
        <w:ind w:right="831" w:hanging="1532"/>
        <w:rPr>
          <w:rFonts w:ascii="黑体" w:eastAsia="黑体"/>
        </w:rPr>
      </w:pPr>
      <w:r>
        <w:rPr>
          <w:rFonts w:ascii="Microsoft JhengHei" w:eastAsia="Microsoft JhengHei"/>
          <w:b/>
          <w:spacing w:val="-2"/>
        </w:rPr>
        <w:t>特</w:t>
      </w:r>
      <w:r>
        <w:rPr>
          <w:rFonts w:ascii="Microsoft JhengHei" w:eastAsia="Microsoft JhengHei"/>
          <w:b/>
          <w:spacing w:val="-2"/>
        </w:rPr>
        <w:t>别</w:t>
      </w:r>
      <w:r>
        <w:rPr>
          <w:rFonts w:ascii="Microsoft JhengHei" w:eastAsia="Microsoft JhengHei"/>
          <w:b/>
          <w:spacing w:val="-2"/>
        </w:rPr>
        <w:t>注</w:t>
      </w:r>
      <w:r>
        <w:rPr>
          <w:rFonts w:ascii="Microsoft JhengHei" w:eastAsia="Microsoft JhengHei"/>
          <w:b/>
          <w:spacing w:val="-2"/>
        </w:rPr>
        <w:t>意</w:t>
      </w:r>
      <w:r>
        <w:rPr>
          <w:rFonts w:ascii="Microsoft JhengHei" w:eastAsia="Microsoft JhengHei"/>
          <w:b/>
          <w:spacing w:val="-2"/>
        </w:rPr>
        <w:t>事</w:t>
      </w:r>
      <w:r>
        <w:rPr>
          <w:rFonts w:ascii="Microsoft JhengHei" w:eastAsia="Microsoft JhengHei"/>
          <w:b/>
          <w:spacing w:val="-2"/>
        </w:rPr>
        <w:t>项</w:t>
      </w:r>
      <w:r>
        <w:rPr>
          <w:rFonts w:ascii="Microsoft JhengHei" w:eastAsia="Microsoft JhengHei"/>
          <w:b/>
        </w:rPr>
        <w:tab/>
      </w:r>
      <w:r>
        <w:rPr>
          <w:rFonts w:ascii="黑体" w:eastAsia="黑体"/>
          <w:spacing w:val="-2"/>
        </w:rPr>
        <w:t>趸</w:t>
      </w:r>
      <w:r>
        <w:rPr>
          <w:rFonts w:ascii="黑体" w:eastAsia="黑体"/>
          <w:spacing w:val="-2"/>
        </w:rPr>
        <w:t>交</w:t>
      </w:r>
      <w:r>
        <w:rPr>
          <w:rFonts w:ascii="黑体" w:eastAsia="黑体"/>
          <w:spacing w:val="-2"/>
        </w:rPr>
        <w:t>保</w:t>
      </w:r>
      <w:r>
        <w:rPr>
          <w:rFonts w:ascii="黑体" w:eastAsia="黑体"/>
          <w:spacing w:val="-2"/>
        </w:rPr>
        <w:t>险</w:t>
      </w:r>
      <w:r>
        <w:rPr>
          <w:rFonts w:ascii="黑体" w:eastAsia="黑体"/>
          <w:spacing w:val="-2"/>
        </w:rPr>
        <w:t>费</w:t>
      </w:r>
      <w:r>
        <w:rPr>
          <w:rFonts w:ascii="黑体" w:eastAsia="黑体"/>
          <w:spacing w:val="-2"/>
        </w:rPr>
        <w:t>的</w:t>
      </w:r>
      <w:r>
        <w:rPr>
          <w:rFonts w:ascii="黑体" w:eastAsia="黑体"/>
          <w:spacing w:val="-2"/>
        </w:rPr>
        <w:t>金</w:t>
      </w:r>
      <w:r>
        <w:rPr>
          <w:rFonts w:ascii="黑体" w:eastAsia="黑体"/>
          <w:spacing w:val="-2"/>
        </w:rPr>
        <w:t>额</w:t>
      </w:r>
      <w:r>
        <w:rPr>
          <w:rFonts w:ascii="黑体" w:eastAsia="黑体"/>
          <w:spacing w:val="-2"/>
        </w:rPr>
        <w:t>和</w:t>
      </w:r>
      <w:r>
        <w:rPr>
          <w:rFonts w:ascii="黑体" w:eastAsia="黑体"/>
          <w:spacing w:val="-2"/>
        </w:rPr>
        <w:t>每</w:t>
      </w:r>
      <w:r>
        <w:rPr>
          <w:rFonts w:ascii="黑体" w:eastAsia="黑体"/>
          <w:spacing w:val="-2"/>
        </w:rPr>
        <w:t>笔</w:t>
      </w:r>
      <w:r>
        <w:rPr>
          <w:rFonts w:ascii="黑体" w:eastAsia="黑体"/>
          <w:spacing w:val="-2"/>
        </w:rPr>
        <w:t>追</w:t>
      </w:r>
      <w:r>
        <w:rPr>
          <w:rFonts w:ascii="黑体" w:eastAsia="黑体"/>
          <w:spacing w:val="-2"/>
        </w:rPr>
        <w:t>加</w:t>
      </w:r>
      <w:r>
        <w:rPr>
          <w:rFonts w:ascii="黑体" w:eastAsia="黑体"/>
          <w:spacing w:val="-2"/>
        </w:rPr>
        <w:t>保</w:t>
      </w:r>
      <w:r>
        <w:rPr>
          <w:rFonts w:ascii="黑体" w:eastAsia="黑体"/>
          <w:spacing w:val="-2"/>
        </w:rPr>
        <w:t>险</w:t>
      </w:r>
      <w:r>
        <w:rPr>
          <w:rFonts w:ascii="黑体" w:eastAsia="黑体"/>
          <w:spacing w:val="-2"/>
        </w:rPr>
        <w:t>费</w:t>
      </w:r>
      <w:r>
        <w:rPr>
          <w:rFonts w:ascii="黑体" w:eastAsia="黑体"/>
          <w:spacing w:val="-2"/>
        </w:rPr>
        <w:t>的</w:t>
      </w:r>
      <w:r>
        <w:rPr>
          <w:rFonts w:ascii="黑体" w:eastAsia="黑体"/>
          <w:spacing w:val="-2"/>
        </w:rPr>
        <w:t>金</w:t>
      </w:r>
      <w:r>
        <w:rPr>
          <w:rFonts w:ascii="黑体" w:eastAsia="黑体"/>
          <w:spacing w:val="-2"/>
        </w:rPr>
        <w:t>额</w:t>
      </w:r>
      <w:r>
        <w:rPr>
          <w:rFonts w:ascii="黑体" w:eastAsia="黑体"/>
          <w:spacing w:val="-2"/>
        </w:rPr>
        <w:t>须</w:t>
      </w:r>
      <w:r>
        <w:rPr>
          <w:rFonts w:ascii="黑体" w:eastAsia="黑体"/>
          <w:spacing w:val="-2"/>
        </w:rPr>
        <w:t>符</w:t>
      </w:r>
      <w:r>
        <w:rPr>
          <w:rFonts w:ascii="黑体" w:eastAsia="黑体"/>
          <w:spacing w:val="-2"/>
        </w:rPr>
        <w:t>合</w:t>
      </w:r>
      <w:r>
        <w:rPr>
          <w:rFonts w:ascii="黑体" w:eastAsia="黑体"/>
          <w:spacing w:val="-2"/>
        </w:rPr>
        <w:t>我</w:t>
      </w:r>
      <w:r>
        <w:rPr>
          <w:rFonts w:ascii="黑体" w:eastAsia="黑体"/>
          <w:spacing w:val="-2"/>
        </w:rPr>
        <w:t>们</w:t>
      </w:r>
      <w:r>
        <w:rPr>
          <w:rFonts w:ascii="黑体" w:eastAsia="黑体"/>
          <w:spacing w:val="-2"/>
        </w:rPr>
        <w:t>对</w:t>
      </w:r>
      <w:r>
        <w:rPr>
          <w:rFonts w:ascii="黑体" w:eastAsia="黑体"/>
          <w:spacing w:val="-2"/>
        </w:rPr>
        <w:t>于</w:t>
      </w:r>
      <w:r>
        <w:rPr>
          <w:rFonts w:ascii="黑体" w:eastAsia="黑体"/>
          <w:spacing w:val="-2"/>
        </w:rPr>
        <w:t>趸</w:t>
      </w:r>
      <w:r>
        <w:rPr>
          <w:rFonts w:ascii="黑体" w:eastAsia="黑体"/>
          <w:spacing w:val="-2"/>
        </w:rPr>
        <w:t>交</w:t>
      </w:r>
      <w:r>
        <w:rPr>
          <w:rFonts w:ascii="黑体" w:eastAsia="黑体"/>
          <w:spacing w:val="-2"/>
        </w:rPr>
        <w:t>和</w:t>
      </w:r>
      <w:r>
        <w:rPr>
          <w:rFonts w:ascii="黑体" w:eastAsia="黑体"/>
          <w:spacing w:val="-2"/>
        </w:rPr>
        <w:t>追</w:t>
      </w:r>
      <w:r>
        <w:rPr>
          <w:rFonts w:ascii="黑体" w:eastAsia="黑体"/>
          <w:spacing w:val="-2"/>
        </w:rPr>
        <w:t>加</w:t>
      </w:r>
      <w:r>
        <w:rPr>
          <w:rFonts w:ascii="黑体" w:eastAsia="黑体"/>
          <w:spacing w:val="-2"/>
        </w:rPr>
        <w:t>保</w:t>
      </w:r>
      <w:r>
        <w:rPr>
          <w:rFonts w:ascii="黑体" w:eastAsia="黑体"/>
          <w:spacing w:val="-2"/>
        </w:rPr>
        <w:t>险</w:t>
      </w:r>
      <w:r>
        <w:rPr>
          <w:rFonts w:ascii="黑体" w:eastAsia="黑体"/>
          <w:spacing w:val="-2"/>
        </w:rPr>
        <w:t>费</w:t>
      </w:r>
      <w:r>
        <w:rPr>
          <w:rFonts w:ascii="黑体" w:eastAsia="黑体"/>
          <w:spacing w:val="-2"/>
        </w:rPr>
        <w:t>数</w:t>
      </w:r>
      <w:r>
        <w:rPr>
          <w:rFonts w:ascii="黑体" w:eastAsia="黑体"/>
          <w:spacing w:val="-2"/>
        </w:rPr>
        <w:t>额</w:t>
      </w:r>
      <w:r>
        <w:rPr>
          <w:rFonts w:ascii="黑体" w:eastAsia="黑体"/>
          <w:spacing w:val="-2"/>
        </w:rPr>
        <w:t>的</w:t>
      </w:r>
      <w:r>
        <w:rPr>
          <w:rFonts w:ascii="黑体" w:eastAsia="黑体"/>
          <w:spacing w:val="-2"/>
        </w:rPr>
        <w:t>相</w:t>
      </w:r>
      <w:r>
        <w:rPr>
          <w:rFonts w:ascii="黑体" w:eastAsia="黑体"/>
          <w:spacing w:val="-2"/>
        </w:rPr>
        <w:t>关</w:t>
      </w:r>
      <w:r>
        <w:rPr>
          <w:rFonts w:ascii="黑体" w:eastAsia="黑体"/>
          <w:spacing w:val="-2"/>
        </w:rPr>
        <w:t>规</w:t>
      </w:r>
      <w:r>
        <w:rPr>
          <w:rFonts w:ascii="黑体" w:eastAsia="黑体"/>
          <w:spacing w:val="-2"/>
        </w:rPr>
        <w:t>定</w:t>
      </w:r>
      <w:r>
        <w:rPr>
          <w:rFonts w:ascii="黑体" w:eastAsia="黑体"/>
          <w:spacing w:val="-2"/>
        </w:rPr>
        <w:t>。</w:t>
      </w:r>
    </w:p>
    <w:p>
      <w:pPr>
        <w:pStyle w:val="BodyText"/>
        <w:spacing w:before="11"/>
        <w:ind w:left="0"/>
        <w:rPr>
          <w:rFonts w:ascii="黑体"/>
          <w:sz w:val="18"/>
        </w:rPr>
      </w:pPr>
    </w:p>
    <w:p>
      <w:pPr>
        <w:pStyle w:val="Heading2"/>
        <w:numPr>
          <w:ilvl w:val="0"/>
          <w:numId w:val="3"/>
        </w:numPr>
        <w:tabs>
          <w:tab w:pos="1009" w:val="left" w:leader="none"/>
          <w:tab w:pos="1010" w:val="left" w:leader="none"/>
        </w:tabs>
        <w:spacing w:line="240" w:lineRule="auto" w:before="0" w:after="0"/>
        <w:ind w:left="1009" w:right="0" w:hanging="798"/>
        <w:jc w:val="left"/>
      </w:pPr>
      <w:r>
        <w:rPr>
          <w:w w:val="95"/>
        </w:rPr>
        <w:t>保单</w:t>
      </w:r>
      <w:r>
        <w:rPr>
          <w:w w:val="95"/>
        </w:rPr>
        <w:t>账</w:t>
      </w:r>
      <w:r>
        <w:rPr>
          <w:w w:val="95"/>
        </w:rPr>
        <w:t>户</w:t>
      </w:r>
      <w:r>
        <w:rPr>
          <w:w w:val="95"/>
        </w:rPr>
        <w:t>的</w:t>
      </w:r>
      <w:r>
        <w:rPr>
          <w:w w:val="95"/>
        </w:rPr>
        <w:t>运</w:t>
      </w:r>
      <w:r>
        <w:rPr>
          <w:w w:val="95"/>
        </w:rPr>
        <w:t>作</w:t>
      </w:r>
      <w:r>
        <w:rPr>
          <w:spacing w:val="-5"/>
          <w:w w:val="95"/>
        </w:rPr>
        <w:t>管理</w:t>
      </w:r>
    </w:p>
    <w:p>
      <w:pPr>
        <w:pStyle w:val="BodyText"/>
        <w:spacing w:before="1"/>
        <w:ind w:left="0"/>
        <w:rPr>
          <w:rFonts w:ascii="Microsoft JhengHei"/>
          <w:b/>
          <w:sz w:val="3"/>
        </w:rPr>
      </w:pPr>
      <w:r>
        <w:rPr/>
        <w:drawing>
          <wp:anchor distT="0" distB="0" distL="0" distR="0" allowOverlap="1" layoutInCell="1" locked="0" behindDoc="0" simplePos="0" relativeHeight="7">
            <wp:simplePos x="0" y="0"/>
            <wp:positionH relativeFrom="page">
              <wp:posOffset>649223</wp:posOffset>
            </wp:positionH>
            <wp:positionV relativeFrom="paragraph">
              <wp:posOffset>50969</wp:posOffset>
            </wp:positionV>
            <wp:extent cx="6352508" cy="12287"/>
            <wp:effectExtent l="0" t="0" r="0" b="0"/>
            <wp:wrapTopAndBottom/>
            <wp:docPr id="15" name="image4.png"/>
            <wp:cNvGraphicFramePr>
              <a:graphicFrameLocks noChangeAspect="1"/>
            </wp:cNvGraphicFramePr>
            <a:graphic>
              <a:graphicData uri="http://schemas.openxmlformats.org/drawingml/2006/picture">
                <pic:pic>
                  <pic:nvPicPr>
                    <pic:cNvPr id="16" name="image4.png"/>
                    <pic:cNvPicPr/>
                  </pic:nvPicPr>
                  <pic:blipFill>
                    <a:blip r:embed="rId8" cstate="print"/>
                    <a:stretch>
                      <a:fillRect/>
                    </a:stretch>
                  </pic:blipFill>
                  <pic:spPr>
                    <a:xfrm>
                      <a:off x="0" y="0"/>
                      <a:ext cx="6352508" cy="12287"/>
                    </a:xfrm>
                    <a:prstGeom prst="rect">
                      <a:avLst/>
                    </a:prstGeom>
                  </pic:spPr>
                </pic:pic>
              </a:graphicData>
            </a:graphic>
          </wp:anchor>
        </w:drawing>
      </w:r>
    </w:p>
    <w:p>
      <w:pPr>
        <w:pStyle w:val="ListParagraph"/>
        <w:numPr>
          <w:ilvl w:val="1"/>
          <w:numId w:val="3"/>
        </w:numPr>
        <w:tabs>
          <w:tab w:pos="1009" w:val="left" w:leader="none"/>
          <w:tab w:pos="1010" w:val="left" w:leader="none"/>
          <w:tab w:pos="2540" w:val="left" w:leader="none"/>
        </w:tabs>
        <w:spacing w:line="369" w:lineRule="exact" w:before="178" w:after="0"/>
        <w:ind w:left="1009" w:right="0" w:hanging="798"/>
        <w:jc w:val="left"/>
        <w:rPr>
          <w:sz w:val="21"/>
        </w:rPr>
      </w:pPr>
      <w:r>
        <w:rPr>
          <w:rFonts w:ascii="Microsoft JhengHei" w:eastAsia="Microsoft JhengHei"/>
          <w:b/>
          <w:position w:val="-3"/>
          <w:sz w:val="21"/>
        </w:rPr>
        <w:t>账户设</w:t>
      </w:r>
      <w:r>
        <w:rPr>
          <w:rFonts w:ascii="Microsoft JhengHei" w:eastAsia="Microsoft JhengHei"/>
          <w:b/>
          <w:spacing w:val="-10"/>
          <w:position w:val="-3"/>
          <w:sz w:val="21"/>
        </w:rPr>
        <w:t>立</w:t>
      </w:r>
      <w:r>
        <w:rPr>
          <w:rFonts w:ascii="Microsoft JhengHei" w:eastAsia="Microsoft JhengHei"/>
          <w:b/>
          <w:position w:val="-3"/>
          <w:sz w:val="21"/>
        </w:rPr>
        <w:tab/>
      </w:r>
      <w:r>
        <w:rPr>
          <w:spacing w:val="-2"/>
          <w:sz w:val="21"/>
        </w:rPr>
        <w:t>我</w:t>
      </w:r>
      <w:r>
        <w:rPr>
          <w:spacing w:val="-2"/>
          <w:sz w:val="21"/>
        </w:rPr>
        <w:t>们</w:t>
      </w:r>
      <w:r>
        <w:rPr>
          <w:spacing w:val="-2"/>
          <w:sz w:val="21"/>
        </w:rPr>
        <w:t>于</w:t>
      </w:r>
      <w:r>
        <w:rPr>
          <w:spacing w:val="-2"/>
          <w:sz w:val="21"/>
        </w:rPr>
        <w:t>本</w:t>
      </w:r>
      <w:r>
        <w:rPr>
          <w:spacing w:val="-2"/>
          <w:sz w:val="21"/>
        </w:rPr>
        <w:t>合</w:t>
      </w:r>
      <w:r>
        <w:rPr>
          <w:spacing w:val="-2"/>
          <w:sz w:val="21"/>
        </w:rPr>
        <w:t>同</w:t>
      </w:r>
      <w:r>
        <w:rPr>
          <w:spacing w:val="-2"/>
          <w:sz w:val="21"/>
        </w:rPr>
        <w:t>生</w:t>
      </w:r>
      <w:r>
        <w:rPr>
          <w:spacing w:val="-2"/>
          <w:sz w:val="21"/>
        </w:rPr>
        <w:t>效</w:t>
      </w:r>
      <w:r>
        <w:rPr>
          <w:spacing w:val="-2"/>
          <w:sz w:val="21"/>
        </w:rPr>
        <w:t>日</w:t>
      </w:r>
      <w:r>
        <w:rPr>
          <w:spacing w:val="-2"/>
          <w:sz w:val="21"/>
        </w:rPr>
        <w:t>设</w:t>
      </w:r>
      <w:r>
        <w:rPr>
          <w:spacing w:val="-2"/>
          <w:sz w:val="21"/>
        </w:rPr>
        <w:t>立</w:t>
      </w:r>
      <w:r>
        <w:rPr>
          <w:spacing w:val="-2"/>
          <w:sz w:val="21"/>
        </w:rPr>
        <w:t>保</w:t>
      </w:r>
      <w:r>
        <w:rPr>
          <w:spacing w:val="-2"/>
          <w:sz w:val="21"/>
        </w:rPr>
        <w:t>单账户，用</w:t>
      </w:r>
      <w:r>
        <w:rPr>
          <w:spacing w:val="-2"/>
          <w:sz w:val="21"/>
        </w:rPr>
        <w:t>于</w:t>
      </w:r>
      <w:r>
        <w:rPr>
          <w:spacing w:val="-2"/>
          <w:sz w:val="21"/>
        </w:rPr>
        <w:t>记</w:t>
      </w:r>
      <w:r>
        <w:rPr>
          <w:spacing w:val="-2"/>
          <w:sz w:val="21"/>
        </w:rPr>
        <w:t>录</w:t>
      </w:r>
      <w:r>
        <w:rPr>
          <w:spacing w:val="-2"/>
          <w:sz w:val="21"/>
        </w:rPr>
        <w:t>本合同</w:t>
      </w:r>
      <w:r>
        <w:rPr>
          <w:spacing w:val="-2"/>
          <w:sz w:val="21"/>
        </w:rPr>
        <w:t>的</w:t>
      </w:r>
      <w:r>
        <w:rPr>
          <w:spacing w:val="-2"/>
          <w:sz w:val="21"/>
        </w:rPr>
        <w:t>保</w:t>
      </w:r>
      <w:r>
        <w:rPr>
          <w:spacing w:val="-2"/>
          <w:sz w:val="21"/>
        </w:rPr>
        <w:t>单</w:t>
      </w:r>
      <w:r>
        <w:rPr>
          <w:spacing w:val="-2"/>
          <w:sz w:val="21"/>
        </w:rPr>
        <w:t>账</w:t>
      </w:r>
      <w:r>
        <w:rPr>
          <w:spacing w:val="-2"/>
          <w:sz w:val="21"/>
        </w:rPr>
        <w:t>户价值</w:t>
      </w:r>
      <w:r>
        <w:rPr>
          <w:spacing w:val="-10"/>
          <w:sz w:val="21"/>
        </w:rPr>
        <w:t>。</w:t>
      </w:r>
    </w:p>
    <w:p>
      <w:pPr>
        <w:pStyle w:val="BodyText"/>
        <w:spacing w:line="213" w:lineRule="auto" w:before="5"/>
        <w:ind w:right="830"/>
      </w:pPr>
      <w:r>
        <w:rPr>
          <w:spacing w:val="-2"/>
        </w:rPr>
        <w:t>在每一保单年度，我们将向您提供一份保单年度报告，告知您保单账户价值的具</w:t>
      </w:r>
      <w:r>
        <w:rPr>
          <w:spacing w:val="-4"/>
        </w:rPr>
        <w:t>体状况。</w:t>
      </w:r>
    </w:p>
    <w:p>
      <w:pPr>
        <w:pStyle w:val="BodyText"/>
        <w:spacing w:before="5"/>
        <w:ind w:left="0"/>
        <w:rPr>
          <w:sz w:val="15"/>
        </w:rPr>
      </w:pPr>
    </w:p>
    <w:p>
      <w:pPr>
        <w:pStyle w:val="ListParagraph"/>
        <w:numPr>
          <w:ilvl w:val="1"/>
          <w:numId w:val="3"/>
        </w:numPr>
        <w:tabs>
          <w:tab w:pos="1009" w:val="left" w:leader="none"/>
          <w:tab w:pos="1010" w:val="left" w:leader="none"/>
          <w:tab w:pos="2540" w:val="left" w:leader="none"/>
        </w:tabs>
        <w:spacing w:line="240" w:lineRule="auto" w:before="0" w:after="0"/>
        <w:ind w:left="1009" w:right="0" w:hanging="798"/>
        <w:jc w:val="left"/>
        <w:rPr>
          <w:sz w:val="21"/>
        </w:rPr>
      </w:pPr>
      <w:r>
        <w:rPr>
          <w:rFonts w:ascii="Microsoft JhengHei" w:eastAsia="Microsoft JhengHei"/>
          <w:b/>
          <w:sz w:val="21"/>
        </w:rPr>
        <w:t>保单账户价</w:t>
      </w:r>
      <w:r>
        <w:rPr>
          <w:rFonts w:ascii="Microsoft JhengHei" w:eastAsia="Microsoft JhengHei"/>
          <w:b/>
          <w:spacing w:val="-10"/>
          <w:sz w:val="21"/>
        </w:rPr>
        <w:t>值</w:t>
      </w:r>
      <w:r>
        <w:rPr>
          <w:rFonts w:ascii="Microsoft JhengHei" w:eastAsia="Microsoft JhengHei"/>
          <w:b/>
          <w:sz w:val="21"/>
        </w:rPr>
        <w:tab/>
      </w:r>
      <w:r>
        <w:rPr>
          <w:spacing w:val="-2"/>
          <w:sz w:val="21"/>
        </w:rPr>
        <w:t>在</w:t>
      </w:r>
      <w:r>
        <w:rPr>
          <w:spacing w:val="-2"/>
          <w:sz w:val="21"/>
        </w:rPr>
        <w:t>下</w:t>
      </w:r>
      <w:r>
        <w:rPr>
          <w:spacing w:val="-2"/>
          <w:sz w:val="21"/>
        </w:rPr>
        <w:t>列</w:t>
      </w:r>
      <w:r>
        <w:rPr>
          <w:spacing w:val="-2"/>
          <w:sz w:val="21"/>
        </w:rPr>
        <w:t>情</w:t>
      </w:r>
      <w:r>
        <w:rPr>
          <w:spacing w:val="-2"/>
          <w:sz w:val="21"/>
        </w:rPr>
        <w:t>况</w:t>
      </w:r>
      <w:r>
        <w:rPr>
          <w:spacing w:val="-2"/>
          <w:sz w:val="21"/>
        </w:rPr>
        <w:t>下</w:t>
      </w:r>
      <w:r>
        <w:rPr>
          <w:spacing w:val="-2"/>
          <w:sz w:val="21"/>
        </w:rPr>
        <w:t>，</w:t>
      </w:r>
      <w:r>
        <w:rPr>
          <w:spacing w:val="-2"/>
          <w:sz w:val="21"/>
        </w:rPr>
        <w:t>保</w:t>
      </w:r>
      <w:r>
        <w:rPr>
          <w:spacing w:val="-2"/>
          <w:sz w:val="21"/>
        </w:rPr>
        <w:t>单</w:t>
      </w:r>
      <w:r>
        <w:rPr>
          <w:spacing w:val="-2"/>
          <w:sz w:val="21"/>
        </w:rPr>
        <w:t>账</w:t>
      </w:r>
      <w:r>
        <w:rPr>
          <w:spacing w:val="-2"/>
          <w:sz w:val="21"/>
        </w:rPr>
        <w:t>户</w:t>
      </w:r>
      <w:r>
        <w:rPr>
          <w:spacing w:val="-2"/>
          <w:sz w:val="21"/>
        </w:rPr>
        <w:t>价</w:t>
      </w:r>
      <w:r>
        <w:rPr>
          <w:spacing w:val="-2"/>
          <w:sz w:val="21"/>
        </w:rPr>
        <w:t>值</w:t>
      </w:r>
      <w:r>
        <w:rPr>
          <w:spacing w:val="-2"/>
          <w:sz w:val="21"/>
        </w:rPr>
        <w:t>将</w:t>
      </w:r>
      <w:r>
        <w:rPr>
          <w:spacing w:val="-2"/>
          <w:sz w:val="21"/>
        </w:rPr>
        <w:t>发</w:t>
      </w:r>
      <w:r>
        <w:rPr>
          <w:spacing w:val="-2"/>
          <w:sz w:val="21"/>
        </w:rPr>
        <w:t>生</w:t>
      </w:r>
      <w:r>
        <w:rPr>
          <w:spacing w:val="-2"/>
          <w:sz w:val="21"/>
        </w:rPr>
        <w:t>变</w:t>
      </w:r>
      <w:r>
        <w:rPr>
          <w:spacing w:val="-2"/>
          <w:sz w:val="21"/>
        </w:rPr>
        <w:t>动</w:t>
      </w:r>
      <w:r>
        <w:rPr>
          <w:spacing w:val="-10"/>
          <w:sz w:val="21"/>
        </w:rPr>
        <w:t>：</w:t>
      </w:r>
    </w:p>
    <w:p>
      <w:pPr>
        <w:pStyle w:val="ListParagraph"/>
        <w:numPr>
          <w:ilvl w:val="0"/>
          <w:numId w:val="7"/>
        </w:numPr>
        <w:tabs>
          <w:tab w:pos="3458" w:val="left" w:leader="none"/>
        </w:tabs>
        <w:spacing w:line="278" w:lineRule="auto" w:before="72" w:after="0"/>
        <w:ind w:left="3457" w:right="830" w:hanging="720"/>
        <w:jc w:val="left"/>
        <w:rPr>
          <w:sz w:val="21"/>
        </w:rPr>
      </w:pPr>
      <w:r>
        <w:rPr>
          <w:spacing w:val="-2"/>
          <w:sz w:val="21"/>
        </w:rPr>
        <w:t>转入保险费在扣除初始费用后计入保单账户，保单账户价值按计入数额</w:t>
      </w:r>
      <w:r>
        <w:rPr>
          <w:spacing w:val="-2"/>
          <w:sz w:val="21"/>
        </w:rPr>
        <w:t>等额增加；</w:t>
      </w:r>
    </w:p>
    <w:p>
      <w:pPr>
        <w:pStyle w:val="ListParagraph"/>
        <w:numPr>
          <w:ilvl w:val="0"/>
          <w:numId w:val="7"/>
        </w:numPr>
        <w:tabs>
          <w:tab w:pos="3458" w:val="left" w:leader="none"/>
        </w:tabs>
        <w:spacing w:line="273" w:lineRule="auto" w:before="81" w:after="0"/>
        <w:ind w:left="3457" w:right="834" w:hanging="720"/>
        <w:jc w:val="left"/>
        <w:rPr>
          <w:sz w:val="21"/>
        </w:rPr>
      </w:pPr>
      <w:r>
        <w:rPr>
          <w:spacing w:val="-2"/>
          <w:sz w:val="21"/>
        </w:rPr>
        <w:t>趸交保险费和追加保险费在扣除初始费用后计入保单账户，保单账户价</w:t>
      </w:r>
      <w:r>
        <w:rPr>
          <w:spacing w:val="-2"/>
          <w:sz w:val="21"/>
        </w:rPr>
        <w:t>值按计入数额等额增加；</w:t>
      </w:r>
    </w:p>
    <w:p>
      <w:pPr>
        <w:pStyle w:val="ListParagraph"/>
        <w:numPr>
          <w:ilvl w:val="0"/>
          <w:numId w:val="7"/>
        </w:numPr>
        <w:tabs>
          <w:tab w:pos="3458" w:val="left" w:leader="none"/>
        </w:tabs>
        <w:spacing w:line="240" w:lineRule="auto" w:before="87" w:after="0"/>
        <w:ind w:left="3457" w:right="0" w:hanging="721"/>
        <w:jc w:val="left"/>
        <w:rPr>
          <w:sz w:val="21"/>
        </w:rPr>
      </w:pPr>
      <w:r>
        <w:rPr>
          <w:spacing w:val="-5"/>
          <w:sz w:val="21"/>
        </w:rPr>
        <w:t>我们每月结算保单账户利息后，保单账户价值按结算的保单账户利息数</w:t>
      </w:r>
    </w:p>
    <w:p>
      <w:pPr>
        <w:spacing w:after="0" w:line="240" w:lineRule="auto"/>
        <w:jc w:val="left"/>
        <w:rPr>
          <w:sz w:val="21"/>
        </w:rPr>
        <w:sectPr>
          <w:pgSz w:w="11900" w:h="16840"/>
          <w:pgMar w:top="1260" w:bottom="280" w:left="920" w:right="220"/>
        </w:sectPr>
      </w:pPr>
    </w:p>
    <w:p>
      <w:pPr>
        <w:pStyle w:val="BodyText"/>
        <w:spacing w:before="56"/>
        <w:ind w:left="3457"/>
      </w:pPr>
      <w:r>
        <w:rPr>
          <w:spacing w:val="-4"/>
        </w:rPr>
        <w:t>额等额增加；</w:t>
      </w:r>
    </w:p>
    <w:p>
      <w:pPr>
        <w:pStyle w:val="ListParagraph"/>
        <w:numPr>
          <w:ilvl w:val="0"/>
          <w:numId w:val="7"/>
        </w:numPr>
        <w:tabs>
          <w:tab w:pos="3458" w:val="left" w:leader="none"/>
        </w:tabs>
        <w:spacing w:line="273" w:lineRule="auto" w:before="125" w:after="0"/>
        <w:ind w:left="3457" w:right="830" w:hanging="720"/>
        <w:jc w:val="both"/>
        <w:rPr>
          <w:sz w:val="21"/>
        </w:rPr>
      </w:pPr>
      <w:r>
        <w:rPr>
          <w:spacing w:val="-2"/>
          <w:sz w:val="21"/>
        </w:rPr>
        <w:t>持续奖金直接计入保单账户，保单账户价值按发放的持续奖金数额等额</w:t>
      </w:r>
      <w:r>
        <w:rPr>
          <w:spacing w:val="-4"/>
          <w:sz w:val="21"/>
        </w:rPr>
        <w:t>增加；</w:t>
      </w:r>
    </w:p>
    <w:p>
      <w:pPr>
        <w:pStyle w:val="ListParagraph"/>
        <w:numPr>
          <w:ilvl w:val="0"/>
          <w:numId w:val="7"/>
        </w:numPr>
        <w:tabs>
          <w:tab w:pos="3458" w:val="left" w:leader="none"/>
        </w:tabs>
        <w:spacing w:line="273" w:lineRule="auto" w:before="87" w:after="0"/>
        <w:ind w:left="3457" w:right="830" w:hanging="720"/>
        <w:jc w:val="both"/>
        <w:rPr>
          <w:sz w:val="21"/>
        </w:rPr>
      </w:pPr>
      <w:r>
        <w:rPr>
          <w:spacing w:val="-2"/>
          <w:sz w:val="21"/>
        </w:rPr>
        <w:t>我们每月从保单账户中扣除风险保险费后，保单账户价值按扣除的风险</w:t>
      </w:r>
      <w:r>
        <w:rPr>
          <w:spacing w:val="-2"/>
          <w:sz w:val="21"/>
        </w:rPr>
        <w:t>保险费数额等额减少；</w:t>
      </w:r>
    </w:p>
    <w:p>
      <w:pPr>
        <w:pStyle w:val="ListParagraph"/>
        <w:numPr>
          <w:ilvl w:val="0"/>
          <w:numId w:val="7"/>
        </w:numPr>
        <w:tabs>
          <w:tab w:pos="3458" w:val="left" w:leader="none"/>
        </w:tabs>
        <w:spacing w:line="278" w:lineRule="auto" w:before="87" w:after="0"/>
        <w:ind w:left="3457" w:right="830" w:hanging="720"/>
        <w:jc w:val="both"/>
        <w:rPr>
          <w:sz w:val="21"/>
        </w:rPr>
      </w:pPr>
      <w:r>
        <w:rPr>
          <w:spacing w:val="-7"/>
          <w:w w:val="100"/>
          <w:sz w:val="21"/>
        </w:rPr>
        <w:t>每个保单年度期满后的首个结算日零时，如果保单账户价值低于保单账</w:t>
      </w:r>
      <w:r>
        <w:rPr>
          <w:spacing w:val="1"/>
          <w:w w:val="100"/>
          <w:sz w:val="21"/>
        </w:rPr>
        <w:t>户最低保证价值的，我们将保单账户价值调升至保单账户最低保证价值；</w:t>
      </w:r>
    </w:p>
    <w:p>
      <w:pPr>
        <w:pStyle w:val="ListParagraph"/>
        <w:numPr>
          <w:ilvl w:val="0"/>
          <w:numId w:val="7"/>
        </w:numPr>
        <w:tabs>
          <w:tab w:pos="3458" w:val="left" w:leader="none"/>
        </w:tabs>
        <w:spacing w:line="273" w:lineRule="auto" w:before="82" w:after="0"/>
        <w:ind w:left="3457" w:right="830" w:hanging="720"/>
        <w:jc w:val="both"/>
        <w:rPr>
          <w:sz w:val="21"/>
        </w:rPr>
      </w:pPr>
      <w:r>
        <w:rPr>
          <w:spacing w:val="-2"/>
          <w:sz w:val="21"/>
        </w:rPr>
        <w:t>如果您部分领取保单账户价值，保单账户价值按您申请部分领取的数额</w:t>
      </w:r>
      <w:r>
        <w:rPr>
          <w:spacing w:val="-2"/>
          <w:sz w:val="21"/>
        </w:rPr>
        <w:t>等额减少。</w:t>
      </w:r>
    </w:p>
    <w:p>
      <w:pPr>
        <w:pStyle w:val="BodyText"/>
        <w:spacing w:before="6"/>
        <w:ind w:left="0"/>
        <w:rPr>
          <w:sz w:val="14"/>
        </w:rPr>
      </w:pPr>
    </w:p>
    <w:p>
      <w:pPr>
        <w:pStyle w:val="ListParagraph"/>
        <w:numPr>
          <w:ilvl w:val="1"/>
          <w:numId w:val="3"/>
        </w:numPr>
        <w:tabs>
          <w:tab w:pos="1010" w:val="left" w:leader="none"/>
          <w:tab w:pos="2540" w:val="left" w:leader="none"/>
        </w:tabs>
        <w:spacing w:line="240" w:lineRule="auto" w:before="0" w:after="0"/>
        <w:ind w:left="1009" w:right="0" w:hanging="798"/>
        <w:jc w:val="both"/>
        <w:rPr>
          <w:sz w:val="21"/>
        </w:rPr>
      </w:pPr>
      <w:r>
        <w:rPr>
          <w:rFonts w:ascii="Microsoft JhengHei" w:eastAsia="Microsoft JhengHei"/>
          <w:b/>
          <w:sz w:val="21"/>
        </w:rPr>
        <w:t>费用收</w:t>
      </w:r>
      <w:r>
        <w:rPr>
          <w:rFonts w:ascii="Microsoft JhengHei" w:eastAsia="Microsoft JhengHei"/>
          <w:b/>
          <w:spacing w:val="-10"/>
          <w:sz w:val="21"/>
        </w:rPr>
        <w:t>取</w:t>
      </w:r>
      <w:r>
        <w:rPr>
          <w:rFonts w:ascii="Microsoft JhengHei" w:eastAsia="Microsoft JhengHei"/>
          <w:b/>
          <w:sz w:val="21"/>
        </w:rPr>
        <w:tab/>
      </w:r>
      <w:r>
        <w:rPr>
          <w:spacing w:val="-2"/>
          <w:sz w:val="21"/>
        </w:rPr>
        <w:t>我</w:t>
      </w:r>
      <w:r>
        <w:rPr>
          <w:spacing w:val="-2"/>
          <w:sz w:val="21"/>
        </w:rPr>
        <w:t>们</w:t>
      </w:r>
      <w:r>
        <w:rPr>
          <w:spacing w:val="-2"/>
          <w:sz w:val="21"/>
        </w:rPr>
        <w:t>按</w:t>
      </w:r>
      <w:r>
        <w:rPr>
          <w:spacing w:val="-2"/>
          <w:sz w:val="21"/>
        </w:rPr>
        <w:t>约</w:t>
      </w:r>
      <w:r>
        <w:rPr>
          <w:spacing w:val="-2"/>
          <w:sz w:val="21"/>
        </w:rPr>
        <w:t>定</w:t>
      </w:r>
      <w:r>
        <w:rPr>
          <w:spacing w:val="-2"/>
          <w:sz w:val="21"/>
        </w:rPr>
        <w:t>收</w:t>
      </w:r>
      <w:r>
        <w:rPr>
          <w:spacing w:val="-2"/>
          <w:sz w:val="21"/>
        </w:rPr>
        <w:t>取</w:t>
      </w:r>
      <w:r>
        <w:rPr>
          <w:spacing w:val="-2"/>
          <w:sz w:val="21"/>
        </w:rPr>
        <w:t>下</w:t>
      </w:r>
      <w:r>
        <w:rPr>
          <w:spacing w:val="-2"/>
          <w:sz w:val="21"/>
        </w:rPr>
        <w:t>列</w:t>
      </w:r>
      <w:r>
        <w:rPr>
          <w:spacing w:val="-2"/>
          <w:sz w:val="21"/>
        </w:rPr>
        <w:t>费</w:t>
      </w:r>
      <w:r>
        <w:rPr>
          <w:spacing w:val="-2"/>
          <w:sz w:val="21"/>
        </w:rPr>
        <w:t>用</w:t>
      </w:r>
      <w:r>
        <w:rPr>
          <w:spacing w:val="-10"/>
          <w:sz w:val="21"/>
        </w:rPr>
        <w:t>：</w:t>
      </w:r>
    </w:p>
    <w:p>
      <w:pPr>
        <w:pStyle w:val="BodyText"/>
        <w:tabs>
          <w:tab w:pos="2540" w:val="left" w:leader="none"/>
        </w:tabs>
        <w:spacing w:before="8"/>
        <w:ind w:left="1009"/>
        <w:rPr>
          <w:rFonts w:ascii="黑体" w:eastAsia="黑体"/>
        </w:rPr>
      </w:pPr>
      <w:r>
        <w:rPr>
          <w:rFonts w:ascii="Microsoft JhengHei" w:eastAsia="Microsoft JhengHei"/>
          <w:b/>
        </w:rPr>
        <w:t>初始费</w:t>
      </w:r>
      <w:r>
        <w:rPr>
          <w:rFonts w:ascii="Microsoft JhengHei" w:eastAsia="Microsoft JhengHei"/>
          <w:b/>
          <w:spacing w:val="-10"/>
        </w:rPr>
        <w:t>用</w:t>
      </w:r>
      <w:r>
        <w:rPr>
          <w:rFonts w:ascii="Microsoft JhengHei" w:eastAsia="Microsoft JhengHei"/>
          <w:b/>
        </w:rPr>
        <w:tab/>
      </w:r>
      <w:r>
        <w:rPr>
          <w:rFonts w:ascii="黑体" w:eastAsia="黑体"/>
          <w:spacing w:val="-2"/>
        </w:rPr>
        <w:t>对</w:t>
      </w:r>
      <w:r>
        <w:rPr>
          <w:rFonts w:ascii="黑体" w:eastAsia="黑体"/>
          <w:spacing w:val="-2"/>
        </w:rPr>
        <w:t>于</w:t>
      </w:r>
      <w:r>
        <w:rPr>
          <w:rFonts w:ascii="黑体" w:eastAsia="黑体"/>
          <w:spacing w:val="-2"/>
        </w:rPr>
        <w:t>转</w:t>
      </w:r>
      <w:r>
        <w:rPr>
          <w:rFonts w:ascii="黑体" w:eastAsia="黑体"/>
          <w:spacing w:val="-2"/>
        </w:rPr>
        <w:t>入</w:t>
      </w:r>
      <w:r>
        <w:rPr>
          <w:rFonts w:ascii="黑体" w:eastAsia="黑体"/>
          <w:spacing w:val="-2"/>
        </w:rPr>
        <w:t>保</w:t>
      </w:r>
      <w:r>
        <w:rPr>
          <w:rFonts w:ascii="黑体" w:eastAsia="黑体"/>
          <w:spacing w:val="-2"/>
        </w:rPr>
        <w:t>险</w:t>
      </w:r>
      <w:r>
        <w:rPr>
          <w:rFonts w:ascii="黑体" w:eastAsia="黑体"/>
          <w:spacing w:val="-2"/>
        </w:rPr>
        <w:t>费</w:t>
      </w:r>
      <w:r>
        <w:rPr>
          <w:rFonts w:ascii="黑体" w:eastAsia="黑体"/>
          <w:spacing w:val="-2"/>
        </w:rPr>
        <w:t>，我</w:t>
      </w:r>
      <w:r>
        <w:rPr>
          <w:rFonts w:ascii="黑体" w:eastAsia="黑体"/>
          <w:spacing w:val="-2"/>
        </w:rPr>
        <w:t>们</w:t>
      </w:r>
      <w:r>
        <w:rPr>
          <w:rFonts w:ascii="黑体" w:eastAsia="黑体"/>
          <w:spacing w:val="-2"/>
        </w:rPr>
        <w:t>按</w:t>
      </w:r>
      <w:r>
        <w:rPr>
          <w:rFonts w:ascii="黑体" w:eastAsia="黑体"/>
          <w:spacing w:val="-2"/>
        </w:rPr>
        <w:t>所</w:t>
      </w:r>
      <w:r>
        <w:rPr>
          <w:rFonts w:ascii="黑体" w:eastAsia="黑体"/>
          <w:spacing w:val="-2"/>
        </w:rPr>
        <w:t>交</w:t>
      </w:r>
      <w:r>
        <w:rPr>
          <w:rFonts w:ascii="黑体" w:eastAsia="黑体"/>
          <w:spacing w:val="-2"/>
        </w:rPr>
        <w:t>保</w:t>
      </w:r>
      <w:r>
        <w:rPr>
          <w:rFonts w:ascii="黑体" w:eastAsia="黑体"/>
          <w:spacing w:val="-2"/>
        </w:rPr>
        <w:t>险</w:t>
      </w:r>
      <w:r>
        <w:rPr>
          <w:rFonts w:ascii="黑体" w:eastAsia="黑体"/>
          <w:spacing w:val="-2"/>
        </w:rPr>
        <w:t>费</w:t>
      </w:r>
      <w:r>
        <w:rPr>
          <w:rFonts w:ascii="黑体" w:eastAsia="黑体"/>
          <w:spacing w:val="-2"/>
        </w:rPr>
        <w:t>的</w:t>
      </w:r>
      <w:r>
        <w:rPr>
          <w:rFonts w:ascii="黑体" w:eastAsia="黑体"/>
          <w:spacing w:val="-35"/>
        </w:rPr>
        <w:t> </w:t>
      </w:r>
      <w:r>
        <w:rPr>
          <w:rFonts w:ascii="黑体" w:eastAsia="黑体"/>
          <w:spacing w:val="-2"/>
        </w:rPr>
        <w:t>1%</w:t>
      </w:r>
      <w:r>
        <w:rPr>
          <w:rFonts w:ascii="黑体" w:eastAsia="黑体"/>
          <w:spacing w:val="-2"/>
        </w:rPr>
        <w:t>收</w:t>
      </w:r>
      <w:r>
        <w:rPr>
          <w:rFonts w:ascii="黑体" w:eastAsia="黑体"/>
          <w:spacing w:val="-2"/>
        </w:rPr>
        <w:t>取</w:t>
      </w:r>
      <w:r>
        <w:rPr>
          <w:rFonts w:ascii="黑体" w:eastAsia="黑体"/>
          <w:spacing w:val="-2"/>
        </w:rPr>
        <w:t>初始费用</w:t>
      </w:r>
      <w:r>
        <w:rPr>
          <w:rFonts w:ascii="黑体" w:eastAsia="黑体"/>
          <w:spacing w:val="-10"/>
        </w:rPr>
        <w:t>。</w:t>
      </w:r>
    </w:p>
    <w:p>
      <w:pPr>
        <w:pStyle w:val="BodyText"/>
        <w:spacing w:before="72"/>
        <w:rPr>
          <w:rFonts w:ascii="黑体" w:eastAsia="黑体"/>
        </w:rPr>
      </w:pPr>
      <w:r>
        <w:rPr>
          <w:rFonts w:ascii="黑体" w:eastAsia="黑体"/>
          <w:spacing w:val="-3"/>
        </w:rPr>
        <w:t>对于趸交保险费和追加保险费，我们按所交保险费的 </w:t>
      </w:r>
      <w:r>
        <w:rPr>
          <w:rFonts w:ascii="黑体" w:eastAsia="黑体"/>
          <w:spacing w:val="-2"/>
        </w:rPr>
        <w:t>3%</w:t>
      </w:r>
      <w:r>
        <w:rPr>
          <w:rFonts w:ascii="黑体" w:eastAsia="黑体"/>
          <w:spacing w:val="-4"/>
        </w:rPr>
        <w:t>收取初始费用。</w:t>
      </w:r>
    </w:p>
    <w:p>
      <w:pPr>
        <w:pStyle w:val="BodyText"/>
        <w:spacing w:line="232" w:lineRule="auto" w:before="58"/>
        <w:ind w:right="830" w:hanging="1532"/>
        <w:jc w:val="both"/>
      </w:pPr>
      <w:r>
        <w:rPr>
          <w:rFonts w:ascii="Microsoft JhengHei" w:eastAsia="Microsoft JhengHei"/>
          <w:b/>
          <w:spacing w:val="58"/>
        </w:rPr>
        <w:t>风险保险费 </w:t>
      </w:r>
      <w:r>
        <w:rPr/>
        <w:t>我们对本合同承担的</w:t>
      </w:r>
      <w:r>
        <w:rPr>
          <w:rFonts w:ascii="Microsoft JhengHei" w:eastAsia="Microsoft JhengHei"/>
          <w:b/>
        </w:rPr>
        <w:t>风险保险金额</w:t>
      </w:r>
      <w:r>
        <w:rPr/>
        <w:t>（</w:t>
      </w:r>
      <w:r>
        <w:rPr>
          <w:spacing w:val="-14"/>
        </w:rPr>
        <w:t>见 </w:t>
      </w:r>
      <w:r>
        <w:rPr/>
        <w:t>9.13）收取相应的风险保险费，风险保险</w:t>
      </w:r>
      <w:r>
        <w:rPr>
          <w:spacing w:val="-2"/>
        </w:rPr>
        <w:t>费按月收取，于本合同生效日及每月的月生效对应日从保单账户中扣除。</w:t>
      </w:r>
    </w:p>
    <w:p>
      <w:pPr>
        <w:pStyle w:val="BodyText"/>
        <w:spacing w:line="278" w:lineRule="auto" w:before="127"/>
        <w:ind w:right="830"/>
        <w:jc w:val="both"/>
      </w:pPr>
      <w:r>
        <w:rPr>
          <w:spacing w:val="-2"/>
        </w:rPr>
        <w:t>本合同在每个保单月度的风险保险费（</w:t>
      </w:r>
      <w:r>
        <w:rPr>
          <w:spacing w:val="-7"/>
        </w:rPr>
        <w:t>以下简称“月度风险保险费”</w:t>
      </w:r>
      <w:r>
        <w:rPr>
          <w:spacing w:val="-65"/>
        </w:rPr>
        <w:t>）</w:t>
      </w:r>
      <w:r>
        <w:rPr>
          <w:spacing w:val="-2"/>
        </w:rPr>
        <w:t>根据被保险</w:t>
      </w:r>
      <w:r>
        <w:rPr>
          <w:spacing w:val="-2"/>
        </w:rPr>
        <w:t>人的性别、年龄和风险保险金额确定，每千元风险保险金额的月度风险保险费于</w:t>
      </w:r>
      <w:r>
        <w:rPr>
          <w:spacing w:val="-3"/>
        </w:rPr>
        <w:t>附表《泰康嘉福 </w:t>
      </w:r>
      <w:r>
        <w:rPr/>
        <w:t>1</w:t>
      </w:r>
      <w:r>
        <w:rPr>
          <w:spacing w:val="-5"/>
        </w:rPr>
        <w:t> 号终身寿险</w:t>
      </w:r>
      <w:r>
        <w:rPr/>
        <w:t>（万能型）月度风险保险费率表》上载明。</w:t>
      </w:r>
    </w:p>
    <w:p>
      <w:pPr>
        <w:pStyle w:val="BodyText"/>
        <w:spacing w:line="273" w:lineRule="auto" w:before="81"/>
        <w:ind w:right="834"/>
        <w:rPr>
          <w:rFonts w:ascii="黑体" w:eastAsia="黑体"/>
        </w:rPr>
      </w:pPr>
      <w:r>
        <w:rPr>
          <w:rFonts w:ascii="黑体" w:eastAsia="黑体"/>
          <w:spacing w:val="-8"/>
        </w:rPr>
        <w:t>自被保险人年满 </w:t>
      </w:r>
      <w:r>
        <w:rPr>
          <w:rFonts w:ascii="黑体" w:eastAsia="黑体"/>
          <w:spacing w:val="-4"/>
        </w:rPr>
        <w:t>75</w:t>
      </w:r>
      <w:r>
        <w:rPr>
          <w:rFonts w:ascii="黑体" w:eastAsia="黑体"/>
          <w:spacing w:val="-10"/>
        </w:rPr>
        <w:t> 周岁后首个本合同的月生效对应日</w:t>
      </w:r>
      <w:r>
        <w:rPr>
          <w:rFonts w:ascii="黑体" w:eastAsia="黑体"/>
          <w:spacing w:val="-4"/>
        </w:rPr>
        <w:t>（含该日）起，我们不收取</w:t>
      </w:r>
      <w:r>
        <w:rPr>
          <w:rFonts w:ascii="黑体" w:eastAsia="黑体"/>
          <w:spacing w:val="-2"/>
        </w:rPr>
        <w:t>风险保险费。</w:t>
      </w:r>
    </w:p>
    <w:p>
      <w:pPr>
        <w:pStyle w:val="BodyText"/>
        <w:spacing w:before="10"/>
        <w:ind w:left="0"/>
        <w:rPr>
          <w:rFonts w:ascii="黑体"/>
          <w:sz w:val="16"/>
        </w:rPr>
      </w:pPr>
    </w:p>
    <w:p>
      <w:pPr>
        <w:pStyle w:val="ListParagraph"/>
        <w:numPr>
          <w:ilvl w:val="1"/>
          <w:numId w:val="3"/>
        </w:numPr>
        <w:tabs>
          <w:tab w:pos="1010" w:val="left" w:leader="none"/>
          <w:tab w:pos="2540" w:val="left" w:leader="none"/>
        </w:tabs>
        <w:spacing w:line="312" w:lineRule="exact" w:before="1" w:after="0"/>
        <w:ind w:left="2540" w:right="810" w:hanging="2328"/>
        <w:jc w:val="both"/>
        <w:rPr>
          <w:sz w:val="21"/>
        </w:rPr>
      </w:pPr>
      <w:r>
        <w:rPr>
          <w:rFonts w:ascii="Microsoft JhengHei" w:eastAsia="Microsoft JhengHei"/>
          <w:b/>
          <w:spacing w:val="-4"/>
          <w:sz w:val="21"/>
        </w:rPr>
        <w:t>持</w:t>
      </w:r>
      <w:r>
        <w:rPr>
          <w:rFonts w:ascii="Microsoft JhengHei" w:eastAsia="Microsoft JhengHei"/>
          <w:b/>
          <w:spacing w:val="-4"/>
          <w:sz w:val="21"/>
        </w:rPr>
        <w:t>续</w:t>
      </w:r>
      <w:r>
        <w:rPr>
          <w:rFonts w:ascii="Microsoft JhengHei" w:eastAsia="Microsoft JhengHei"/>
          <w:b/>
          <w:spacing w:val="-4"/>
          <w:sz w:val="21"/>
        </w:rPr>
        <w:t>奖</w:t>
      </w:r>
      <w:r>
        <w:rPr>
          <w:rFonts w:ascii="Microsoft JhengHei" w:eastAsia="Microsoft JhengHei"/>
          <w:b/>
          <w:spacing w:val="-4"/>
          <w:sz w:val="21"/>
        </w:rPr>
        <w:t>金</w:t>
      </w:r>
      <w:r>
        <w:rPr>
          <w:rFonts w:ascii="Microsoft JhengHei" w:eastAsia="Microsoft JhengHei"/>
          <w:b/>
          <w:sz w:val="21"/>
        </w:rPr>
        <w:tab/>
      </w:r>
      <w:r>
        <w:rPr>
          <w:spacing w:val="-2"/>
          <w:sz w:val="21"/>
        </w:rPr>
        <w:t>自</w:t>
      </w:r>
      <w:r>
        <w:rPr>
          <w:spacing w:val="-2"/>
          <w:sz w:val="21"/>
        </w:rPr>
        <w:t>第</w:t>
      </w:r>
      <w:r>
        <w:rPr>
          <w:spacing w:val="-8"/>
          <w:sz w:val="21"/>
        </w:rPr>
        <w:t> </w:t>
      </w:r>
      <w:r>
        <w:rPr>
          <w:spacing w:val="-2"/>
          <w:sz w:val="21"/>
        </w:rPr>
        <w:t>7</w:t>
      </w:r>
      <w:r>
        <w:rPr>
          <w:spacing w:val="-8"/>
          <w:sz w:val="21"/>
        </w:rPr>
        <w:t> </w:t>
      </w:r>
      <w:r>
        <w:rPr>
          <w:spacing w:val="-2"/>
          <w:sz w:val="21"/>
        </w:rPr>
        <w:t>个</w:t>
      </w:r>
      <w:r>
        <w:rPr>
          <w:spacing w:val="-2"/>
          <w:sz w:val="21"/>
        </w:rPr>
        <w:t>保</w:t>
      </w:r>
      <w:r>
        <w:rPr>
          <w:spacing w:val="-2"/>
          <w:sz w:val="21"/>
        </w:rPr>
        <w:t>单</w:t>
      </w:r>
      <w:r>
        <w:rPr>
          <w:spacing w:val="-2"/>
          <w:sz w:val="21"/>
        </w:rPr>
        <w:t>年</w:t>
      </w:r>
      <w:r>
        <w:rPr>
          <w:spacing w:val="-2"/>
          <w:sz w:val="21"/>
        </w:rPr>
        <w:t>度</w:t>
      </w:r>
      <w:r>
        <w:rPr>
          <w:spacing w:val="-2"/>
          <w:sz w:val="21"/>
        </w:rPr>
        <w:t>起</w:t>
      </w:r>
      <w:r>
        <w:rPr>
          <w:spacing w:val="-2"/>
          <w:sz w:val="21"/>
        </w:rPr>
        <w:t>，</w:t>
      </w:r>
      <w:r>
        <w:rPr>
          <w:spacing w:val="-2"/>
          <w:sz w:val="21"/>
        </w:rPr>
        <w:t>若</w:t>
      </w:r>
      <w:r>
        <w:rPr>
          <w:spacing w:val="-2"/>
          <w:sz w:val="21"/>
        </w:rPr>
        <w:t>本</w:t>
      </w:r>
      <w:r>
        <w:rPr>
          <w:spacing w:val="-2"/>
          <w:sz w:val="21"/>
        </w:rPr>
        <w:t>合</w:t>
      </w:r>
      <w:r>
        <w:rPr>
          <w:spacing w:val="-2"/>
          <w:sz w:val="21"/>
        </w:rPr>
        <w:t>同</w:t>
      </w:r>
      <w:r>
        <w:rPr>
          <w:spacing w:val="-2"/>
          <w:sz w:val="21"/>
        </w:rPr>
        <w:t>于</w:t>
      </w:r>
      <w:r>
        <w:rPr>
          <w:spacing w:val="-2"/>
          <w:sz w:val="21"/>
        </w:rPr>
        <w:t>每</w:t>
      </w:r>
      <w:r>
        <w:rPr>
          <w:spacing w:val="-2"/>
          <w:sz w:val="21"/>
        </w:rPr>
        <w:t>年</w:t>
      </w:r>
      <w:r>
        <w:rPr>
          <w:spacing w:val="-2"/>
          <w:sz w:val="21"/>
        </w:rPr>
        <w:t>的</w:t>
      </w:r>
      <w:r>
        <w:rPr>
          <w:spacing w:val="-2"/>
          <w:sz w:val="21"/>
        </w:rPr>
        <w:t>年</w:t>
      </w:r>
      <w:r>
        <w:rPr>
          <w:spacing w:val="-2"/>
          <w:sz w:val="21"/>
        </w:rPr>
        <w:t>生</w:t>
      </w:r>
      <w:r>
        <w:rPr>
          <w:spacing w:val="-2"/>
          <w:sz w:val="21"/>
        </w:rPr>
        <w:t>效</w:t>
      </w:r>
      <w:r>
        <w:rPr>
          <w:spacing w:val="-2"/>
          <w:sz w:val="21"/>
        </w:rPr>
        <w:t>对</w:t>
      </w:r>
      <w:r>
        <w:rPr>
          <w:spacing w:val="-2"/>
          <w:sz w:val="21"/>
        </w:rPr>
        <w:t>应</w:t>
      </w:r>
      <w:r>
        <w:rPr>
          <w:spacing w:val="-2"/>
          <w:sz w:val="21"/>
        </w:rPr>
        <w:t>日</w:t>
      </w:r>
      <w:r>
        <w:rPr>
          <w:spacing w:val="-2"/>
          <w:sz w:val="21"/>
        </w:rPr>
        <w:t>有</w:t>
      </w:r>
      <w:r>
        <w:rPr>
          <w:spacing w:val="-2"/>
          <w:sz w:val="21"/>
        </w:rPr>
        <w:t>效</w:t>
      </w:r>
      <w:r>
        <w:rPr>
          <w:spacing w:val="-2"/>
          <w:sz w:val="21"/>
        </w:rPr>
        <w:t>，我</w:t>
      </w:r>
      <w:r>
        <w:rPr>
          <w:spacing w:val="-2"/>
          <w:sz w:val="21"/>
        </w:rPr>
        <w:t>们</w:t>
      </w:r>
      <w:r>
        <w:rPr>
          <w:spacing w:val="-2"/>
          <w:sz w:val="21"/>
        </w:rPr>
        <w:t>将</w:t>
      </w:r>
      <w:r>
        <w:rPr>
          <w:spacing w:val="-2"/>
          <w:sz w:val="21"/>
        </w:rPr>
        <w:t>向</w:t>
      </w:r>
      <w:r>
        <w:rPr>
          <w:spacing w:val="-2"/>
          <w:sz w:val="21"/>
        </w:rPr>
        <w:t>您</w:t>
      </w:r>
      <w:r>
        <w:rPr>
          <w:spacing w:val="-2"/>
          <w:sz w:val="21"/>
        </w:rPr>
        <w:t>发</w:t>
      </w:r>
      <w:r>
        <w:rPr>
          <w:spacing w:val="-2"/>
          <w:sz w:val="21"/>
        </w:rPr>
        <w:t>放</w:t>
      </w:r>
      <w:r>
        <w:rPr>
          <w:spacing w:val="-2"/>
          <w:sz w:val="21"/>
        </w:rPr>
        <w:t>持</w:t>
      </w:r>
      <w:r>
        <w:rPr>
          <w:w w:val="95"/>
          <w:sz w:val="21"/>
        </w:rPr>
        <w:t>续</w:t>
      </w:r>
      <w:r>
        <w:rPr>
          <w:w w:val="95"/>
          <w:sz w:val="21"/>
        </w:rPr>
        <w:t>奖</w:t>
      </w:r>
      <w:r>
        <w:rPr>
          <w:w w:val="95"/>
          <w:sz w:val="21"/>
        </w:rPr>
        <w:t>金</w:t>
      </w:r>
      <w:r>
        <w:rPr>
          <w:w w:val="95"/>
          <w:sz w:val="21"/>
        </w:rPr>
        <w:t>。</w:t>
      </w:r>
      <w:r>
        <w:rPr>
          <w:w w:val="95"/>
          <w:sz w:val="21"/>
        </w:rPr>
        <w:t>第</w:t>
      </w:r>
      <w:r>
        <w:rPr>
          <w:w w:val="95"/>
          <w:sz w:val="21"/>
        </w:rPr>
        <w:t> 7 </w:t>
      </w:r>
      <w:r>
        <w:rPr>
          <w:w w:val="95"/>
          <w:sz w:val="21"/>
        </w:rPr>
        <w:t>个</w:t>
      </w:r>
      <w:r>
        <w:rPr>
          <w:w w:val="95"/>
          <w:sz w:val="21"/>
        </w:rPr>
        <w:t>保</w:t>
      </w:r>
      <w:r>
        <w:rPr>
          <w:w w:val="95"/>
          <w:sz w:val="21"/>
        </w:rPr>
        <w:t>单</w:t>
      </w:r>
      <w:r>
        <w:rPr>
          <w:w w:val="95"/>
          <w:sz w:val="21"/>
        </w:rPr>
        <w:t>年</w:t>
      </w:r>
      <w:r>
        <w:rPr>
          <w:w w:val="95"/>
          <w:sz w:val="21"/>
        </w:rPr>
        <w:t>度</w:t>
      </w:r>
      <w:r>
        <w:rPr>
          <w:w w:val="95"/>
          <w:sz w:val="21"/>
        </w:rPr>
        <w:t>的</w:t>
      </w:r>
      <w:r>
        <w:rPr>
          <w:w w:val="95"/>
          <w:sz w:val="21"/>
        </w:rPr>
        <w:t>持</w:t>
      </w:r>
      <w:r>
        <w:rPr>
          <w:w w:val="95"/>
          <w:sz w:val="21"/>
        </w:rPr>
        <w:t>续</w:t>
      </w:r>
      <w:r>
        <w:rPr>
          <w:w w:val="95"/>
          <w:sz w:val="21"/>
        </w:rPr>
        <w:t>奖</w:t>
      </w:r>
      <w:r>
        <w:rPr>
          <w:w w:val="95"/>
          <w:sz w:val="21"/>
        </w:rPr>
        <w:t>金</w:t>
      </w:r>
      <w:r>
        <w:rPr>
          <w:w w:val="95"/>
          <w:sz w:val="21"/>
        </w:rPr>
        <w:t>金</w:t>
      </w:r>
      <w:r>
        <w:rPr>
          <w:w w:val="95"/>
          <w:sz w:val="21"/>
        </w:rPr>
        <w:t>额</w:t>
      </w:r>
      <w:r>
        <w:rPr>
          <w:w w:val="95"/>
          <w:sz w:val="21"/>
        </w:rPr>
        <w:t>为</w:t>
      </w:r>
      <w:r>
        <w:rPr>
          <w:w w:val="95"/>
          <w:sz w:val="21"/>
        </w:rPr>
        <w:t>第</w:t>
      </w:r>
      <w:r>
        <w:rPr>
          <w:w w:val="95"/>
          <w:sz w:val="21"/>
        </w:rPr>
        <w:t> 2 个保</w:t>
      </w:r>
      <w:r>
        <w:rPr>
          <w:w w:val="95"/>
          <w:sz w:val="21"/>
        </w:rPr>
        <w:t>单</w:t>
      </w:r>
      <w:r>
        <w:rPr>
          <w:w w:val="95"/>
          <w:sz w:val="21"/>
        </w:rPr>
        <w:t>年</w:t>
      </w:r>
      <w:r>
        <w:rPr>
          <w:w w:val="95"/>
          <w:sz w:val="21"/>
        </w:rPr>
        <w:t>度</w:t>
      </w:r>
      <w:r>
        <w:rPr>
          <w:w w:val="95"/>
          <w:sz w:val="21"/>
        </w:rPr>
        <w:t>初</w:t>
      </w:r>
      <w:r>
        <w:rPr>
          <w:w w:val="95"/>
          <w:sz w:val="21"/>
        </w:rPr>
        <w:t>转</w:t>
      </w:r>
      <w:r>
        <w:rPr>
          <w:w w:val="95"/>
          <w:sz w:val="21"/>
        </w:rPr>
        <w:t>入</w:t>
      </w:r>
      <w:r>
        <w:rPr>
          <w:w w:val="95"/>
          <w:sz w:val="21"/>
        </w:rPr>
        <w:t>保</w:t>
      </w:r>
      <w:r>
        <w:rPr>
          <w:w w:val="95"/>
          <w:sz w:val="21"/>
        </w:rPr>
        <w:t>险</w:t>
      </w:r>
      <w:r>
        <w:rPr>
          <w:w w:val="95"/>
          <w:sz w:val="21"/>
        </w:rPr>
        <w:t>费的 </w:t>
      </w:r>
      <w:r>
        <w:rPr>
          <w:w w:val="95"/>
          <w:sz w:val="21"/>
        </w:rPr>
        <w:t>1%，</w:t>
      </w:r>
      <w:r>
        <w:rPr>
          <w:w w:val="95"/>
          <w:sz w:val="21"/>
        </w:rPr>
        <w:t>第 8 </w:t>
      </w:r>
      <w:r>
        <w:rPr>
          <w:w w:val="95"/>
          <w:sz w:val="21"/>
        </w:rPr>
        <w:t>个</w:t>
      </w:r>
      <w:r>
        <w:rPr>
          <w:w w:val="95"/>
          <w:sz w:val="21"/>
        </w:rPr>
        <w:t>保</w:t>
      </w:r>
      <w:r>
        <w:rPr>
          <w:w w:val="95"/>
          <w:sz w:val="21"/>
        </w:rPr>
        <w:t>单</w:t>
      </w:r>
      <w:r>
        <w:rPr>
          <w:w w:val="95"/>
          <w:sz w:val="21"/>
        </w:rPr>
        <w:t>年</w:t>
      </w:r>
      <w:r>
        <w:rPr>
          <w:w w:val="95"/>
          <w:sz w:val="21"/>
        </w:rPr>
        <w:t>度</w:t>
      </w:r>
      <w:r>
        <w:rPr>
          <w:w w:val="95"/>
          <w:sz w:val="21"/>
        </w:rPr>
        <w:t>的</w:t>
      </w:r>
      <w:r>
        <w:rPr>
          <w:w w:val="95"/>
          <w:sz w:val="21"/>
        </w:rPr>
        <w:t>持</w:t>
      </w:r>
      <w:r>
        <w:rPr>
          <w:w w:val="95"/>
          <w:sz w:val="21"/>
        </w:rPr>
        <w:t>续</w:t>
      </w:r>
      <w:r>
        <w:rPr>
          <w:w w:val="95"/>
          <w:sz w:val="21"/>
        </w:rPr>
        <w:t>奖</w:t>
      </w:r>
      <w:r>
        <w:rPr>
          <w:w w:val="95"/>
          <w:sz w:val="21"/>
        </w:rPr>
        <w:t>金</w:t>
      </w:r>
      <w:r>
        <w:rPr>
          <w:w w:val="95"/>
          <w:sz w:val="21"/>
        </w:rPr>
        <w:t>金</w:t>
      </w:r>
      <w:r>
        <w:rPr>
          <w:w w:val="95"/>
          <w:sz w:val="21"/>
        </w:rPr>
        <w:t>额</w:t>
      </w:r>
      <w:r>
        <w:rPr>
          <w:w w:val="95"/>
          <w:sz w:val="21"/>
        </w:rPr>
        <w:t>为</w:t>
      </w:r>
      <w:r>
        <w:rPr>
          <w:w w:val="95"/>
          <w:sz w:val="21"/>
        </w:rPr>
        <w:t>第</w:t>
      </w:r>
      <w:r>
        <w:rPr>
          <w:w w:val="95"/>
          <w:sz w:val="21"/>
        </w:rPr>
        <w:t> 3 </w:t>
      </w:r>
      <w:r>
        <w:rPr>
          <w:w w:val="95"/>
          <w:sz w:val="21"/>
        </w:rPr>
        <w:t>个</w:t>
      </w:r>
      <w:r>
        <w:rPr>
          <w:w w:val="95"/>
          <w:sz w:val="21"/>
        </w:rPr>
        <w:t>保</w:t>
      </w:r>
      <w:r>
        <w:rPr>
          <w:w w:val="95"/>
          <w:sz w:val="21"/>
        </w:rPr>
        <w:t>单</w:t>
      </w:r>
      <w:r>
        <w:rPr>
          <w:w w:val="95"/>
          <w:sz w:val="21"/>
        </w:rPr>
        <w:t>年度初</w:t>
      </w:r>
      <w:r>
        <w:rPr>
          <w:w w:val="95"/>
          <w:sz w:val="21"/>
        </w:rPr>
        <w:t>转</w:t>
      </w:r>
      <w:r>
        <w:rPr>
          <w:w w:val="95"/>
          <w:sz w:val="21"/>
        </w:rPr>
        <w:t>入</w:t>
      </w:r>
      <w:r>
        <w:rPr>
          <w:w w:val="95"/>
          <w:sz w:val="21"/>
        </w:rPr>
        <w:t>保</w:t>
      </w:r>
      <w:r>
        <w:rPr>
          <w:w w:val="95"/>
          <w:sz w:val="21"/>
        </w:rPr>
        <w:t>险</w:t>
      </w:r>
      <w:r>
        <w:rPr>
          <w:w w:val="95"/>
          <w:sz w:val="21"/>
        </w:rPr>
        <w:t>费的 1%，</w:t>
      </w:r>
      <w:r>
        <w:rPr>
          <w:w w:val="95"/>
          <w:sz w:val="21"/>
        </w:rPr>
        <w:t>后</w:t>
      </w:r>
      <w:r>
        <w:rPr>
          <w:w w:val="95"/>
          <w:sz w:val="21"/>
        </w:rPr>
        <w:t>续</w:t>
      </w:r>
      <w:r>
        <w:rPr>
          <w:w w:val="95"/>
          <w:sz w:val="21"/>
        </w:rPr>
        <w:t>年</w:t>
      </w:r>
      <w:r>
        <w:rPr>
          <w:w w:val="95"/>
          <w:sz w:val="21"/>
        </w:rPr>
        <w:t>度</w:t>
      </w:r>
      <w:r>
        <w:rPr>
          <w:spacing w:val="-4"/>
          <w:sz w:val="21"/>
        </w:rPr>
        <w:t>依</w:t>
      </w:r>
      <w:r>
        <w:rPr>
          <w:spacing w:val="-4"/>
          <w:sz w:val="21"/>
        </w:rPr>
        <w:t>此</w:t>
      </w:r>
      <w:r>
        <w:rPr>
          <w:spacing w:val="-4"/>
          <w:sz w:val="21"/>
        </w:rPr>
        <w:t>类</w:t>
      </w:r>
      <w:r>
        <w:rPr>
          <w:spacing w:val="-4"/>
          <w:sz w:val="21"/>
        </w:rPr>
        <w:t>推</w:t>
      </w:r>
      <w:r>
        <w:rPr>
          <w:spacing w:val="-4"/>
          <w:sz w:val="21"/>
        </w:rPr>
        <w:t>。</w:t>
      </w:r>
    </w:p>
    <w:p>
      <w:pPr>
        <w:pStyle w:val="BodyText"/>
        <w:spacing w:before="121"/>
        <w:rPr>
          <w:rFonts w:ascii="黑体" w:eastAsia="黑体"/>
        </w:rPr>
      </w:pPr>
      <w:r>
        <w:rPr>
          <w:rFonts w:ascii="黑体" w:eastAsia="黑体"/>
          <w:spacing w:val="-3"/>
        </w:rPr>
        <w:t>持续奖金直接计入您的保单账户，不以现金形式发放。</w:t>
      </w:r>
    </w:p>
    <w:p>
      <w:pPr>
        <w:pStyle w:val="ListParagraph"/>
        <w:numPr>
          <w:ilvl w:val="1"/>
          <w:numId w:val="3"/>
        </w:numPr>
        <w:tabs>
          <w:tab w:pos="1010" w:val="left" w:leader="none"/>
          <w:tab w:pos="2540" w:val="left" w:leader="none"/>
        </w:tabs>
        <w:spacing w:line="242" w:lineRule="auto" w:before="50" w:after="0"/>
        <w:ind w:left="1009" w:right="830" w:hanging="797"/>
        <w:jc w:val="both"/>
        <w:rPr>
          <w:sz w:val="21"/>
        </w:rPr>
      </w:pPr>
      <w:r>
        <w:rPr>
          <w:rFonts w:ascii="Microsoft JhengHei" w:eastAsia="Microsoft JhengHei"/>
          <w:b/>
          <w:sz w:val="21"/>
        </w:rPr>
        <w:t>保单账户结算</w:t>
      </w:r>
      <w:r>
        <w:rPr>
          <w:rFonts w:ascii="Microsoft JhengHei" w:eastAsia="Microsoft JhengHei"/>
          <w:b/>
          <w:spacing w:val="165"/>
          <w:sz w:val="21"/>
        </w:rPr>
        <w:t> </w:t>
      </w:r>
      <w:r>
        <w:rPr>
          <w:sz w:val="21"/>
        </w:rPr>
        <w:t>在本合同有</w:t>
      </w:r>
      <w:r>
        <w:rPr>
          <w:sz w:val="21"/>
        </w:rPr>
        <w:t>效期内，</w:t>
      </w:r>
      <w:r>
        <w:rPr>
          <w:sz w:val="21"/>
        </w:rPr>
        <w:t>保单账户</w:t>
      </w:r>
      <w:r>
        <w:rPr>
          <w:sz w:val="21"/>
        </w:rPr>
        <w:t>价值每月</w:t>
      </w:r>
      <w:r>
        <w:rPr>
          <w:sz w:val="21"/>
        </w:rPr>
        <w:t>结算一次。保</w:t>
      </w:r>
      <w:r>
        <w:rPr>
          <w:sz w:val="21"/>
        </w:rPr>
        <w:t>单账户结算</w:t>
      </w:r>
      <w:r>
        <w:rPr>
          <w:sz w:val="21"/>
        </w:rPr>
        <w:t>日为每月</w:t>
      </w:r>
      <w:r>
        <w:rPr>
          <w:spacing w:val="-27"/>
          <w:sz w:val="21"/>
        </w:rPr>
        <w:t> </w:t>
      </w:r>
      <w:r>
        <w:rPr>
          <w:sz w:val="21"/>
        </w:rPr>
        <w:t>1</w:t>
      </w:r>
      <w:r>
        <w:rPr>
          <w:spacing w:val="-26"/>
          <w:sz w:val="21"/>
        </w:rPr>
        <w:t> </w:t>
      </w:r>
      <w:r>
        <w:rPr>
          <w:sz w:val="21"/>
        </w:rPr>
        <w:t>日。</w:t>
      </w:r>
      <w:r>
        <w:rPr>
          <w:rFonts w:ascii="Microsoft JhengHei" w:eastAsia="Microsoft JhengHei"/>
          <w:b/>
          <w:spacing w:val="-4"/>
          <w:sz w:val="21"/>
        </w:rPr>
        <w:t>结</w:t>
      </w:r>
      <w:r>
        <w:rPr>
          <w:rFonts w:ascii="Microsoft JhengHei" w:eastAsia="Microsoft JhengHei"/>
          <w:b/>
          <w:spacing w:val="-4"/>
          <w:sz w:val="21"/>
        </w:rPr>
        <w:t>算</w:t>
      </w:r>
      <w:r>
        <w:rPr>
          <w:rFonts w:ascii="Microsoft JhengHei" w:eastAsia="Microsoft JhengHei"/>
          <w:b/>
          <w:spacing w:val="-4"/>
          <w:sz w:val="21"/>
        </w:rPr>
        <w:t>利</w:t>
      </w:r>
      <w:r>
        <w:rPr>
          <w:rFonts w:ascii="Microsoft JhengHei" w:eastAsia="Microsoft JhengHei"/>
          <w:b/>
          <w:spacing w:val="-4"/>
          <w:sz w:val="21"/>
        </w:rPr>
        <w:t>率</w:t>
      </w:r>
      <w:r>
        <w:rPr>
          <w:rFonts w:ascii="Microsoft JhengHei" w:eastAsia="Microsoft JhengHei"/>
          <w:b/>
          <w:sz w:val="21"/>
        </w:rPr>
        <w:tab/>
      </w:r>
      <w:r>
        <w:rPr>
          <w:spacing w:val="-2"/>
          <w:sz w:val="21"/>
        </w:rPr>
        <w:t>我</w:t>
      </w:r>
      <w:r>
        <w:rPr>
          <w:spacing w:val="-2"/>
          <w:sz w:val="21"/>
        </w:rPr>
        <w:t>们</w:t>
      </w:r>
      <w:r>
        <w:rPr>
          <w:spacing w:val="-2"/>
          <w:sz w:val="21"/>
        </w:rPr>
        <w:t>在</w:t>
      </w:r>
      <w:r>
        <w:rPr>
          <w:spacing w:val="-2"/>
          <w:sz w:val="21"/>
        </w:rPr>
        <w:t>每</w:t>
      </w:r>
      <w:r>
        <w:rPr>
          <w:spacing w:val="-2"/>
          <w:sz w:val="21"/>
        </w:rPr>
        <w:t>月</w:t>
      </w:r>
      <w:r>
        <w:rPr>
          <w:spacing w:val="-2"/>
          <w:sz w:val="21"/>
        </w:rPr>
        <w:t>月</w:t>
      </w:r>
      <w:r>
        <w:rPr>
          <w:spacing w:val="-2"/>
          <w:sz w:val="21"/>
        </w:rPr>
        <w:t>初</w:t>
      </w:r>
      <w:r>
        <w:rPr>
          <w:spacing w:val="-2"/>
          <w:sz w:val="21"/>
        </w:rPr>
        <w:t>确</w:t>
      </w:r>
      <w:r>
        <w:rPr>
          <w:spacing w:val="-2"/>
          <w:sz w:val="21"/>
        </w:rPr>
        <w:t>定</w:t>
      </w:r>
      <w:r>
        <w:rPr>
          <w:spacing w:val="-2"/>
          <w:sz w:val="21"/>
        </w:rPr>
        <w:t>上</w:t>
      </w:r>
      <w:r>
        <w:rPr>
          <w:spacing w:val="-2"/>
          <w:sz w:val="21"/>
        </w:rPr>
        <w:t>个</w:t>
      </w:r>
      <w:r>
        <w:rPr>
          <w:spacing w:val="-2"/>
          <w:sz w:val="21"/>
        </w:rPr>
        <w:t>月</w:t>
      </w:r>
      <w:r>
        <w:rPr>
          <w:spacing w:val="-2"/>
          <w:sz w:val="21"/>
        </w:rPr>
        <w:t>的</w:t>
      </w:r>
      <w:r>
        <w:rPr>
          <w:spacing w:val="-2"/>
          <w:sz w:val="21"/>
        </w:rPr>
        <w:t>结</w:t>
      </w:r>
      <w:r>
        <w:rPr>
          <w:spacing w:val="-2"/>
          <w:sz w:val="21"/>
        </w:rPr>
        <w:t>算</w:t>
      </w:r>
      <w:r>
        <w:rPr>
          <w:spacing w:val="-2"/>
          <w:sz w:val="21"/>
        </w:rPr>
        <w:t>利</w:t>
      </w:r>
      <w:r>
        <w:rPr>
          <w:spacing w:val="-2"/>
          <w:sz w:val="21"/>
        </w:rPr>
        <w:t>率，</w:t>
      </w:r>
      <w:r>
        <w:rPr>
          <w:spacing w:val="-2"/>
          <w:sz w:val="21"/>
        </w:rPr>
        <w:t>并</w:t>
      </w:r>
      <w:r>
        <w:rPr>
          <w:spacing w:val="-2"/>
          <w:sz w:val="21"/>
        </w:rPr>
        <w:t>自</w:t>
      </w:r>
      <w:r>
        <w:rPr>
          <w:spacing w:val="-2"/>
          <w:sz w:val="21"/>
        </w:rPr>
        <w:t>每月结</w:t>
      </w:r>
      <w:r>
        <w:rPr>
          <w:spacing w:val="-2"/>
          <w:sz w:val="21"/>
        </w:rPr>
        <w:t>算</w:t>
      </w:r>
      <w:r>
        <w:rPr>
          <w:spacing w:val="-2"/>
          <w:sz w:val="21"/>
        </w:rPr>
        <w:t>日</w:t>
      </w:r>
      <w:r>
        <w:rPr>
          <w:spacing w:val="-2"/>
          <w:sz w:val="21"/>
        </w:rPr>
        <w:t>起</w:t>
      </w:r>
      <w:r>
        <w:rPr>
          <w:spacing w:val="-18"/>
          <w:sz w:val="21"/>
        </w:rPr>
        <w:t> </w:t>
      </w:r>
      <w:r>
        <w:rPr>
          <w:spacing w:val="-2"/>
          <w:sz w:val="21"/>
        </w:rPr>
        <w:t>6</w:t>
      </w:r>
      <w:r>
        <w:rPr>
          <w:spacing w:val="-18"/>
          <w:sz w:val="21"/>
        </w:rPr>
        <w:t> </w:t>
      </w:r>
      <w:r>
        <w:rPr>
          <w:spacing w:val="-2"/>
          <w:sz w:val="21"/>
        </w:rPr>
        <w:t>个</w:t>
      </w:r>
      <w:r>
        <w:rPr>
          <w:spacing w:val="-2"/>
          <w:sz w:val="21"/>
        </w:rPr>
        <w:t>工</w:t>
      </w:r>
      <w:r>
        <w:rPr>
          <w:spacing w:val="-2"/>
          <w:sz w:val="21"/>
        </w:rPr>
        <w:t>作</w:t>
      </w:r>
      <w:r>
        <w:rPr>
          <w:spacing w:val="-2"/>
          <w:sz w:val="21"/>
        </w:rPr>
        <w:t>日</w:t>
      </w:r>
      <w:r>
        <w:rPr>
          <w:spacing w:val="-2"/>
          <w:sz w:val="21"/>
        </w:rPr>
        <w:t>内公布。</w:t>
      </w:r>
      <w:r>
        <w:rPr>
          <w:rFonts w:ascii="Microsoft JhengHei" w:eastAsia="Microsoft JhengHei"/>
          <w:b/>
          <w:sz w:val="21"/>
        </w:rPr>
        <w:t>保单账户利息</w:t>
      </w:r>
      <w:r>
        <w:rPr>
          <w:rFonts w:ascii="Microsoft JhengHei" w:eastAsia="Microsoft JhengHei"/>
          <w:b/>
          <w:spacing w:val="211"/>
          <w:sz w:val="21"/>
        </w:rPr>
        <w:t> </w:t>
      </w:r>
      <w:r>
        <w:rPr>
          <w:sz w:val="21"/>
        </w:rPr>
        <w:t>我们在每月结算日零时结算保单账户利息。保单账户</w:t>
      </w:r>
      <w:r>
        <w:rPr>
          <w:sz w:val="21"/>
        </w:rPr>
        <w:t>价值根据本合同上个月的</w:t>
      </w:r>
      <w:r>
        <w:rPr>
          <w:sz w:val="21"/>
        </w:rPr>
        <w:t>实</w:t>
      </w:r>
    </w:p>
    <w:p>
      <w:pPr>
        <w:pStyle w:val="BodyText"/>
        <w:spacing w:line="258" w:lineRule="exact"/>
      </w:pPr>
      <w:r>
        <w:rPr>
          <w:spacing w:val="-3"/>
        </w:rPr>
        <w:t>际经过天数，按我们本月公布的结算利率进行累积。</w:t>
      </w:r>
    </w:p>
    <w:p>
      <w:pPr>
        <w:pStyle w:val="BodyText"/>
        <w:spacing w:line="273" w:lineRule="auto" w:before="125"/>
        <w:ind w:right="830"/>
      </w:pPr>
      <w:r>
        <w:rPr>
          <w:spacing w:val="-2"/>
        </w:rPr>
        <w:t>如果本合同终止，我们在本合同终止时结算保单账户利息。保单账户价值根据本</w:t>
      </w:r>
      <w:r>
        <w:rPr>
          <w:spacing w:val="-3"/>
        </w:rPr>
        <w:t>合同在终止日所在月的实际经过天数，按本合同约定的最低保证利率进行累积。</w:t>
      </w:r>
    </w:p>
    <w:p>
      <w:pPr>
        <w:pStyle w:val="BodyText"/>
        <w:spacing w:before="4"/>
        <w:ind w:left="0"/>
        <w:rPr>
          <w:sz w:val="14"/>
        </w:rPr>
      </w:pPr>
    </w:p>
    <w:p>
      <w:pPr>
        <w:spacing w:after="0"/>
        <w:rPr>
          <w:sz w:val="14"/>
        </w:rPr>
        <w:sectPr>
          <w:pgSz w:w="11900" w:h="16840"/>
          <w:pgMar w:top="1180" w:bottom="280" w:left="920" w:right="220"/>
        </w:sectPr>
      </w:pPr>
    </w:p>
    <w:p>
      <w:pPr>
        <w:pStyle w:val="Heading3"/>
        <w:numPr>
          <w:ilvl w:val="1"/>
          <w:numId w:val="3"/>
        </w:numPr>
        <w:tabs>
          <w:tab w:pos="1009" w:val="left" w:leader="none"/>
          <w:tab w:pos="1010" w:val="left" w:leader="none"/>
        </w:tabs>
        <w:spacing w:line="192" w:lineRule="auto" w:before="58" w:after="0"/>
        <w:ind w:left="1009" w:right="0" w:hanging="797"/>
        <w:jc w:val="left"/>
      </w:pPr>
      <w:r>
        <w:rPr>
          <w:spacing w:val="-2"/>
        </w:rPr>
        <w:t>保单账户最低</w:t>
      </w:r>
      <w:r>
        <w:rPr>
          <w:spacing w:val="-4"/>
        </w:rPr>
        <w:t>保证利率</w:t>
      </w:r>
    </w:p>
    <w:p>
      <w:pPr>
        <w:pStyle w:val="BodyText"/>
        <w:spacing w:line="273" w:lineRule="auto" w:before="72"/>
        <w:ind w:left="212" w:right="830"/>
        <w:jc w:val="both"/>
      </w:pPr>
      <w:r>
        <w:rPr/>
        <w:br w:type="column"/>
      </w:r>
      <w:r>
        <w:rPr>
          <w:spacing w:val="-2"/>
        </w:rPr>
        <w:t>最低保证利率指保单账户价值的最低年结算利率。本合同保单账户的最低保证利</w:t>
      </w:r>
      <w:r>
        <w:rPr>
          <w:spacing w:val="-15"/>
        </w:rPr>
        <w:t>率为 </w:t>
      </w:r>
      <w:r>
        <w:rPr/>
        <w:t>2.5%，每个保单年度的实际结算利率不会低于最低保证利率。</w:t>
      </w:r>
    </w:p>
    <w:p>
      <w:pPr>
        <w:pStyle w:val="BodyText"/>
        <w:spacing w:line="278" w:lineRule="auto" w:before="87"/>
        <w:ind w:left="212" w:right="830"/>
        <w:jc w:val="both"/>
      </w:pPr>
      <w:r>
        <w:rPr>
          <w:spacing w:val="-2"/>
        </w:rPr>
        <w:t>我们将在每个保单年度期满日后的首个结算日零时，根据最低保证利率计算保单</w:t>
      </w:r>
      <w:r>
        <w:rPr>
          <w:spacing w:val="-2"/>
        </w:rPr>
        <w:t>账户最低保证价值。如果保单账户价值低于保单账户最低保证价值，我们将保单</w:t>
      </w:r>
      <w:r>
        <w:rPr>
          <w:spacing w:val="-2"/>
        </w:rPr>
        <w:t>账户价值调升至保单账户最低保证价值。</w:t>
      </w:r>
    </w:p>
    <w:p>
      <w:pPr>
        <w:spacing w:after="0" w:line="278" w:lineRule="auto"/>
        <w:jc w:val="both"/>
        <w:sectPr>
          <w:type w:val="continuous"/>
          <w:pgSz w:w="11900" w:h="16840"/>
          <w:pgMar w:top="340" w:bottom="280" w:left="920" w:right="220"/>
          <w:cols w:num="2" w:equalWidth="0">
            <w:col w:w="2277" w:space="51"/>
            <w:col w:w="8432"/>
          </w:cols>
        </w:sectPr>
      </w:pPr>
    </w:p>
    <w:p>
      <w:pPr>
        <w:pStyle w:val="BodyText"/>
        <w:spacing w:before="11"/>
        <w:ind w:left="0"/>
        <w:rPr>
          <w:sz w:val="13"/>
        </w:rPr>
      </w:pPr>
    </w:p>
    <w:p>
      <w:pPr>
        <w:spacing w:after="0"/>
        <w:rPr>
          <w:sz w:val="13"/>
        </w:rPr>
        <w:sectPr>
          <w:type w:val="continuous"/>
          <w:pgSz w:w="11900" w:h="16840"/>
          <w:pgMar w:top="340" w:bottom="280" w:left="920" w:right="220"/>
        </w:sectPr>
      </w:pPr>
    </w:p>
    <w:p>
      <w:pPr>
        <w:pStyle w:val="Heading3"/>
        <w:numPr>
          <w:ilvl w:val="1"/>
          <w:numId w:val="3"/>
        </w:numPr>
        <w:tabs>
          <w:tab w:pos="1009" w:val="left" w:leader="none"/>
          <w:tab w:pos="1010" w:val="left" w:leader="none"/>
        </w:tabs>
        <w:spacing w:line="192" w:lineRule="auto" w:before="58" w:after="0"/>
        <w:ind w:left="1009" w:right="0" w:hanging="797"/>
        <w:jc w:val="left"/>
      </w:pPr>
      <w:r>
        <w:rPr>
          <w:spacing w:val="-2"/>
        </w:rPr>
        <w:t>保单账户价值</w:t>
      </w:r>
      <w:r>
        <w:rPr>
          <w:spacing w:val="-2"/>
        </w:rPr>
        <w:t>的部分领取</w:t>
      </w:r>
    </w:p>
    <w:p>
      <w:pPr>
        <w:pStyle w:val="BodyText"/>
        <w:spacing w:line="273" w:lineRule="auto" w:before="72"/>
        <w:ind w:left="212" w:right="830"/>
      </w:pPr>
      <w:r>
        <w:rPr/>
        <w:br w:type="column"/>
      </w:r>
      <w:r>
        <w:rPr>
          <w:spacing w:val="-2"/>
        </w:rPr>
        <w:t>在本合同有效期内，您在犹豫期后可以申请部分领取保单账户价值，但需要同时</w:t>
      </w:r>
      <w:r>
        <w:rPr>
          <w:spacing w:val="-2"/>
        </w:rPr>
        <w:t>满足以下条件：</w:t>
      </w:r>
    </w:p>
    <w:p>
      <w:pPr>
        <w:pStyle w:val="ListParagraph"/>
        <w:numPr>
          <w:ilvl w:val="0"/>
          <w:numId w:val="8"/>
        </w:numPr>
        <w:tabs>
          <w:tab w:pos="948" w:val="left" w:leader="none"/>
        </w:tabs>
        <w:spacing w:line="240" w:lineRule="auto" w:before="87" w:after="0"/>
        <w:ind w:left="947" w:right="0" w:hanging="736"/>
        <w:jc w:val="left"/>
        <w:rPr>
          <w:sz w:val="21"/>
        </w:rPr>
      </w:pPr>
      <w:r>
        <w:rPr>
          <w:spacing w:val="-3"/>
          <w:sz w:val="21"/>
        </w:rPr>
        <w:t>被保险人未发生保险事故；</w:t>
      </w:r>
    </w:p>
    <w:p>
      <w:pPr>
        <w:spacing w:after="0" w:line="240" w:lineRule="auto"/>
        <w:jc w:val="left"/>
        <w:rPr>
          <w:sz w:val="21"/>
        </w:rPr>
        <w:sectPr>
          <w:type w:val="continuous"/>
          <w:pgSz w:w="11900" w:h="16840"/>
          <w:pgMar w:top="340" w:bottom="280" w:left="920" w:right="220"/>
          <w:cols w:num="2" w:equalWidth="0">
            <w:col w:w="2277" w:space="51"/>
            <w:col w:w="8432"/>
          </w:cols>
        </w:sectPr>
      </w:pPr>
    </w:p>
    <w:p>
      <w:pPr>
        <w:pStyle w:val="ListParagraph"/>
        <w:numPr>
          <w:ilvl w:val="1"/>
          <w:numId w:val="8"/>
        </w:numPr>
        <w:tabs>
          <w:tab w:pos="3276" w:val="left" w:leader="none"/>
        </w:tabs>
        <w:spacing w:line="273" w:lineRule="auto" w:before="58" w:after="0"/>
        <w:ind w:left="3275" w:right="834" w:hanging="735"/>
        <w:jc w:val="left"/>
        <w:rPr>
          <w:sz w:val="21"/>
        </w:rPr>
      </w:pPr>
      <w:r>
        <w:rPr>
          <w:spacing w:val="-2"/>
          <w:sz w:val="21"/>
        </w:rPr>
        <w:t>每次申请部分领取的金额及领取后的保单账户价值余额不得低于我们约</w:t>
      </w:r>
      <w:r>
        <w:rPr>
          <w:spacing w:val="-2"/>
          <w:sz w:val="21"/>
        </w:rPr>
        <w:t>定的最低金额；</w:t>
      </w:r>
    </w:p>
    <w:p>
      <w:pPr>
        <w:pStyle w:val="ListParagraph"/>
        <w:numPr>
          <w:ilvl w:val="1"/>
          <w:numId w:val="8"/>
        </w:numPr>
        <w:tabs>
          <w:tab w:pos="3276" w:val="left" w:leader="none"/>
        </w:tabs>
        <w:spacing w:line="273" w:lineRule="auto" w:before="87" w:after="0"/>
        <w:ind w:left="3275" w:right="834" w:hanging="735"/>
        <w:jc w:val="left"/>
        <w:rPr>
          <w:sz w:val="21"/>
        </w:rPr>
      </w:pPr>
      <w:r>
        <w:rPr>
          <w:spacing w:val="-5"/>
          <w:sz w:val="21"/>
        </w:rPr>
        <w:t>如果部分领取后的保单账户价值余额低于我们约定的最低金额，您只能书</w:t>
      </w:r>
      <w:r>
        <w:rPr>
          <w:spacing w:val="-2"/>
          <w:sz w:val="21"/>
        </w:rPr>
        <w:t>面申请解除本合同，不能申请部分领取。</w:t>
      </w:r>
    </w:p>
    <w:p>
      <w:pPr>
        <w:pStyle w:val="BodyText"/>
        <w:spacing w:before="87"/>
      </w:pPr>
      <w:r>
        <w:rPr>
          <w:spacing w:val="-3"/>
        </w:rPr>
        <w:t>您在申请部分领取保单账户价值时，须向我们提供下列证明和资料的原件：</w:t>
      </w:r>
    </w:p>
    <w:p>
      <w:pPr>
        <w:pStyle w:val="ListParagraph"/>
        <w:numPr>
          <w:ilvl w:val="0"/>
          <w:numId w:val="9"/>
        </w:numPr>
        <w:tabs>
          <w:tab w:pos="3276" w:val="left" w:leader="none"/>
        </w:tabs>
        <w:spacing w:line="240" w:lineRule="auto" w:before="125" w:after="0"/>
        <w:ind w:left="3275" w:right="0" w:hanging="736"/>
        <w:jc w:val="left"/>
        <w:rPr>
          <w:sz w:val="21"/>
        </w:rPr>
      </w:pPr>
      <w:r>
        <w:rPr>
          <w:spacing w:val="-3"/>
          <w:sz w:val="21"/>
        </w:rPr>
        <w:t>本合同；</w:t>
      </w:r>
    </w:p>
    <w:p>
      <w:pPr>
        <w:pStyle w:val="ListParagraph"/>
        <w:numPr>
          <w:ilvl w:val="0"/>
          <w:numId w:val="9"/>
        </w:numPr>
        <w:tabs>
          <w:tab w:pos="3276" w:val="left" w:leader="none"/>
        </w:tabs>
        <w:spacing w:line="240" w:lineRule="auto" w:before="120" w:after="0"/>
        <w:ind w:left="3275" w:right="0" w:hanging="736"/>
        <w:jc w:val="left"/>
        <w:rPr>
          <w:sz w:val="21"/>
        </w:rPr>
      </w:pPr>
      <w:r>
        <w:rPr>
          <w:spacing w:val="-4"/>
          <w:sz w:val="21"/>
        </w:rPr>
        <w:t>部分领取申请书；</w:t>
      </w:r>
    </w:p>
    <w:p>
      <w:pPr>
        <w:pStyle w:val="ListParagraph"/>
        <w:numPr>
          <w:ilvl w:val="0"/>
          <w:numId w:val="9"/>
        </w:numPr>
        <w:tabs>
          <w:tab w:pos="3276" w:val="left" w:leader="none"/>
        </w:tabs>
        <w:spacing w:line="240" w:lineRule="auto" w:before="119" w:after="0"/>
        <w:ind w:left="3275" w:right="0" w:hanging="736"/>
        <w:jc w:val="left"/>
        <w:rPr>
          <w:sz w:val="21"/>
        </w:rPr>
      </w:pPr>
      <w:r>
        <w:rPr>
          <w:spacing w:val="-3"/>
          <w:sz w:val="21"/>
        </w:rPr>
        <w:t>您的有效身份证件。</w:t>
      </w:r>
    </w:p>
    <w:p>
      <w:pPr>
        <w:pStyle w:val="BodyText"/>
        <w:spacing w:line="278" w:lineRule="auto" w:before="120"/>
        <w:ind w:right="830"/>
        <w:jc w:val="both"/>
        <w:rPr>
          <w:rFonts w:ascii="黑体" w:eastAsia="黑体"/>
        </w:rPr>
      </w:pPr>
      <w:r>
        <w:rPr>
          <w:spacing w:val="-2"/>
        </w:rPr>
        <w:t>对于满足本条第一款所列条件的，我们自接到本条第二款所列证明和资料之日起 30</w:t>
      </w:r>
      <w:r>
        <w:rPr>
          <w:spacing w:val="-7"/>
        </w:rPr>
        <w:t> 日内，向您给付您申请部分领取的保单账户价值在扣除退保费用后的余额。</w:t>
      </w:r>
      <w:r>
        <w:rPr>
          <w:rFonts w:ascii="黑体" w:eastAsia="黑体"/>
          <w:spacing w:val="-2"/>
        </w:rPr>
        <w:t>您</w:t>
      </w:r>
      <w:r>
        <w:rPr>
          <w:rFonts w:ascii="黑体" w:eastAsia="黑体"/>
          <w:spacing w:val="-2"/>
        </w:rPr>
        <w:t>的保单账户价值在领取日按您申请部分领取的保单账户价值等额减少。</w:t>
      </w:r>
    </w:p>
    <w:p>
      <w:pPr>
        <w:pStyle w:val="BodyText"/>
        <w:spacing w:before="1"/>
        <w:ind w:left="0"/>
        <w:rPr>
          <w:rFonts w:ascii="黑体"/>
          <w:sz w:val="14"/>
        </w:rPr>
      </w:pPr>
    </w:p>
    <w:p>
      <w:pPr>
        <w:pStyle w:val="ListParagraph"/>
        <w:numPr>
          <w:ilvl w:val="1"/>
          <w:numId w:val="3"/>
        </w:numPr>
        <w:tabs>
          <w:tab w:pos="1009" w:val="left" w:leader="none"/>
          <w:tab w:pos="1010" w:val="left" w:leader="none"/>
          <w:tab w:pos="2540" w:val="left" w:leader="none"/>
        </w:tabs>
        <w:spacing w:line="240" w:lineRule="auto" w:before="0" w:after="0"/>
        <w:ind w:left="1009" w:right="0" w:hanging="798"/>
        <w:jc w:val="left"/>
        <w:rPr>
          <w:rFonts w:ascii="黑体" w:eastAsia="黑体"/>
          <w:sz w:val="21"/>
        </w:rPr>
      </w:pPr>
      <w:r>
        <w:rPr>
          <w:rFonts w:ascii="Microsoft JhengHei" w:eastAsia="Microsoft JhengHei"/>
          <w:b/>
          <w:sz w:val="21"/>
        </w:rPr>
        <w:t>退保费</w:t>
      </w:r>
      <w:r>
        <w:rPr>
          <w:rFonts w:ascii="Microsoft JhengHei" w:eastAsia="Microsoft JhengHei"/>
          <w:b/>
          <w:spacing w:val="-10"/>
          <w:sz w:val="21"/>
        </w:rPr>
        <w:t>用</w:t>
      </w:r>
      <w:r>
        <w:rPr>
          <w:rFonts w:ascii="Microsoft JhengHei" w:eastAsia="Microsoft JhengHei"/>
          <w:b/>
          <w:sz w:val="21"/>
        </w:rPr>
        <w:tab/>
      </w:r>
      <w:r>
        <w:rPr>
          <w:rFonts w:ascii="黑体" w:eastAsia="黑体"/>
          <w:spacing w:val="-2"/>
          <w:sz w:val="21"/>
        </w:rPr>
        <w:t>您</w:t>
      </w:r>
      <w:r>
        <w:rPr>
          <w:rFonts w:ascii="黑体" w:eastAsia="黑体"/>
          <w:spacing w:val="-2"/>
          <w:sz w:val="21"/>
        </w:rPr>
        <w:t>解</w:t>
      </w:r>
      <w:r>
        <w:rPr>
          <w:rFonts w:ascii="黑体" w:eastAsia="黑体"/>
          <w:spacing w:val="-2"/>
          <w:sz w:val="21"/>
        </w:rPr>
        <w:t>除</w:t>
      </w:r>
      <w:r>
        <w:rPr>
          <w:rFonts w:ascii="黑体" w:eastAsia="黑体"/>
          <w:spacing w:val="-2"/>
          <w:sz w:val="21"/>
        </w:rPr>
        <w:t>本</w:t>
      </w:r>
      <w:r>
        <w:rPr>
          <w:rFonts w:ascii="黑体" w:eastAsia="黑体"/>
          <w:spacing w:val="-2"/>
          <w:sz w:val="21"/>
        </w:rPr>
        <w:t>合</w:t>
      </w:r>
      <w:r>
        <w:rPr>
          <w:rFonts w:ascii="黑体" w:eastAsia="黑体"/>
          <w:spacing w:val="-2"/>
          <w:sz w:val="21"/>
        </w:rPr>
        <w:t>同</w:t>
      </w:r>
      <w:r>
        <w:rPr>
          <w:rFonts w:ascii="黑体" w:eastAsia="黑体"/>
          <w:spacing w:val="-2"/>
          <w:sz w:val="21"/>
        </w:rPr>
        <w:t>或</w:t>
      </w:r>
      <w:r>
        <w:rPr>
          <w:rFonts w:ascii="黑体" w:eastAsia="黑体"/>
          <w:spacing w:val="-2"/>
          <w:sz w:val="21"/>
        </w:rPr>
        <w:t>者</w:t>
      </w:r>
      <w:r>
        <w:rPr>
          <w:rFonts w:ascii="黑体" w:eastAsia="黑体"/>
          <w:spacing w:val="-2"/>
          <w:sz w:val="21"/>
        </w:rPr>
        <w:t>部</w:t>
      </w:r>
      <w:r>
        <w:rPr>
          <w:rFonts w:ascii="黑体" w:eastAsia="黑体"/>
          <w:spacing w:val="-2"/>
          <w:sz w:val="21"/>
        </w:rPr>
        <w:t>分</w:t>
      </w:r>
      <w:r>
        <w:rPr>
          <w:rFonts w:ascii="黑体" w:eastAsia="黑体"/>
          <w:spacing w:val="-2"/>
          <w:sz w:val="21"/>
        </w:rPr>
        <w:t>领</w:t>
      </w:r>
      <w:r>
        <w:rPr>
          <w:rFonts w:ascii="黑体" w:eastAsia="黑体"/>
          <w:spacing w:val="-2"/>
          <w:sz w:val="21"/>
        </w:rPr>
        <w:t>取</w:t>
      </w:r>
      <w:r>
        <w:rPr>
          <w:rFonts w:ascii="黑体" w:eastAsia="黑体"/>
          <w:spacing w:val="-2"/>
          <w:sz w:val="21"/>
        </w:rPr>
        <w:t>保</w:t>
      </w:r>
      <w:r>
        <w:rPr>
          <w:rFonts w:ascii="黑体" w:eastAsia="黑体"/>
          <w:spacing w:val="-2"/>
          <w:sz w:val="21"/>
        </w:rPr>
        <w:t>单</w:t>
      </w:r>
      <w:r>
        <w:rPr>
          <w:rFonts w:ascii="黑体" w:eastAsia="黑体"/>
          <w:spacing w:val="-2"/>
          <w:sz w:val="21"/>
        </w:rPr>
        <w:t>账</w:t>
      </w:r>
      <w:r>
        <w:rPr>
          <w:rFonts w:ascii="黑体" w:eastAsia="黑体"/>
          <w:spacing w:val="-2"/>
          <w:sz w:val="21"/>
        </w:rPr>
        <w:t>户</w:t>
      </w:r>
      <w:r>
        <w:rPr>
          <w:rFonts w:ascii="黑体" w:eastAsia="黑体"/>
          <w:spacing w:val="-2"/>
          <w:sz w:val="21"/>
        </w:rPr>
        <w:t>价</w:t>
      </w:r>
      <w:r>
        <w:rPr>
          <w:rFonts w:ascii="黑体" w:eastAsia="黑体"/>
          <w:spacing w:val="-2"/>
          <w:sz w:val="21"/>
        </w:rPr>
        <w:t>值</w:t>
      </w:r>
      <w:r>
        <w:rPr>
          <w:rFonts w:ascii="黑体" w:eastAsia="黑体"/>
          <w:spacing w:val="-2"/>
          <w:sz w:val="21"/>
        </w:rPr>
        <w:t>时</w:t>
      </w:r>
      <w:r>
        <w:rPr>
          <w:rFonts w:ascii="黑体" w:eastAsia="黑体"/>
          <w:spacing w:val="-2"/>
          <w:sz w:val="21"/>
        </w:rPr>
        <w:t>，我们将</w:t>
      </w:r>
      <w:r>
        <w:rPr>
          <w:rFonts w:ascii="黑体" w:eastAsia="黑体"/>
          <w:spacing w:val="-2"/>
          <w:sz w:val="21"/>
        </w:rPr>
        <w:t>收</w:t>
      </w:r>
      <w:r>
        <w:rPr>
          <w:rFonts w:ascii="黑体" w:eastAsia="黑体"/>
          <w:spacing w:val="-2"/>
          <w:sz w:val="21"/>
        </w:rPr>
        <w:t>取</w:t>
      </w:r>
      <w:r>
        <w:rPr>
          <w:rFonts w:ascii="黑体" w:eastAsia="黑体"/>
          <w:spacing w:val="-2"/>
          <w:sz w:val="21"/>
        </w:rPr>
        <w:t>退</w:t>
      </w:r>
      <w:r>
        <w:rPr>
          <w:rFonts w:ascii="黑体" w:eastAsia="黑体"/>
          <w:spacing w:val="-2"/>
          <w:sz w:val="21"/>
        </w:rPr>
        <w:t>保</w:t>
      </w:r>
      <w:r>
        <w:rPr>
          <w:rFonts w:ascii="黑体" w:eastAsia="黑体"/>
          <w:spacing w:val="-2"/>
          <w:sz w:val="21"/>
        </w:rPr>
        <w:t>费用</w:t>
      </w:r>
      <w:r>
        <w:rPr>
          <w:rFonts w:ascii="黑体" w:eastAsia="黑体"/>
          <w:spacing w:val="-10"/>
          <w:sz w:val="21"/>
        </w:rPr>
        <w:t>。</w:t>
      </w:r>
    </w:p>
    <w:p>
      <w:pPr>
        <w:pStyle w:val="BodyText"/>
        <w:spacing w:line="283" w:lineRule="auto" w:before="72" w:after="45"/>
        <w:ind w:right="830"/>
        <w:rPr>
          <w:rFonts w:ascii="黑体" w:eastAsia="黑体"/>
        </w:rPr>
      </w:pPr>
      <w:r>
        <w:rPr>
          <w:rFonts w:ascii="黑体" w:eastAsia="黑体"/>
          <w:spacing w:val="-2"/>
        </w:rPr>
        <w:t>退保费用为我们收到您解除本合同申请书之日保单账户价值或者您申请部分领取</w:t>
      </w:r>
      <w:r>
        <w:rPr>
          <w:rFonts w:ascii="黑体" w:eastAsia="黑体"/>
          <w:spacing w:val="-2"/>
        </w:rPr>
        <w:t>的保单账户价值的一定比例，具体收取标准见下表：</w:t>
      </w:r>
    </w:p>
    <w:tbl>
      <w:tblPr>
        <w:tblW w:w="0" w:type="auto"/>
        <w:jc w:val="left"/>
        <w:tblInd w:w="2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78"/>
        <w:gridCol w:w="926"/>
        <w:gridCol w:w="926"/>
        <w:gridCol w:w="931"/>
        <w:gridCol w:w="1037"/>
        <w:gridCol w:w="1037"/>
        <w:gridCol w:w="1037"/>
      </w:tblGrid>
      <w:tr>
        <w:trPr>
          <w:trHeight w:val="815" w:hRule="atLeast"/>
        </w:trPr>
        <w:tc>
          <w:tcPr>
            <w:tcW w:w="1478" w:type="dxa"/>
          </w:tcPr>
          <w:p>
            <w:pPr>
              <w:pStyle w:val="TableParagraph"/>
              <w:spacing w:before="0"/>
              <w:ind w:left="0" w:right="0"/>
              <w:jc w:val="left"/>
              <w:rPr>
                <w:rFonts w:ascii="黑体"/>
                <w:sz w:val="21"/>
              </w:rPr>
            </w:pPr>
          </w:p>
          <w:p>
            <w:pPr>
              <w:pStyle w:val="TableParagraph"/>
              <w:spacing w:before="0"/>
              <w:ind w:left="98" w:right="89"/>
              <w:rPr>
                <w:sz w:val="21"/>
              </w:rPr>
            </w:pPr>
            <w:r>
              <w:rPr>
                <w:spacing w:val="-3"/>
                <w:sz w:val="21"/>
              </w:rPr>
              <w:t>保单年度</w:t>
            </w:r>
          </w:p>
        </w:tc>
        <w:tc>
          <w:tcPr>
            <w:tcW w:w="926" w:type="dxa"/>
          </w:tcPr>
          <w:p>
            <w:pPr>
              <w:pStyle w:val="TableParagraph"/>
              <w:spacing w:line="244" w:lineRule="auto" w:before="130"/>
              <w:ind w:left="144" w:right="136"/>
              <w:jc w:val="left"/>
              <w:rPr>
                <w:sz w:val="21"/>
              </w:rPr>
            </w:pPr>
            <w:r>
              <w:rPr>
                <w:spacing w:val="-28"/>
                <w:sz w:val="21"/>
              </w:rPr>
              <w:t>第 </w:t>
            </w:r>
            <w:r>
              <w:rPr>
                <w:spacing w:val="-2"/>
                <w:sz w:val="21"/>
              </w:rPr>
              <w:t>1</w:t>
            </w:r>
            <w:r>
              <w:rPr>
                <w:spacing w:val="-28"/>
                <w:sz w:val="21"/>
              </w:rPr>
              <w:t> 保</w:t>
            </w:r>
            <w:r>
              <w:rPr>
                <w:spacing w:val="-4"/>
                <w:sz w:val="21"/>
              </w:rPr>
              <w:t>单年度</w:t>
            </w:r>
          </w:p>
        </w:tc>
        <w:tc>
          <w:tcPr>
            <w:tcW w:w="926" w:type="dxa"/>
          </w:tcPr>
          <w:p>
            <w:pPr>
              <w:pStyle w:val="TableParagraph"/>
              <w:spacing w:line="244" w:lineRule="auto" w:before="130"/>
              <w:ind w:left="149" w:right="131"/>
              <w:jc w:val="left"/>
              <w:rPr>
                <w:sz w:val="21"/>
              </w:rPr>
            </w:pPr>
            <w:r>
              <w:rPr>
                <w:spacing w:val="-28"/>
                <w:sz w:val="21"/>
              </w:rPr>
              <w:t>第 </w:t>
            </w:r>
            <w:r>
              <w:rPr>
                <w:spacing w:val="-2"/>
                <w:sz w:val="21"/>
              </w:rPr>
              <w:t>2</w:t>
            </w:r>
            <w:r>
              <w:rPr>
                <w:spacing w:val="-28"/>
                <w:sz w:val="21"/>
              </w:rPr>
              <w:t> 保</w:t>
            </w:r>
            <w:r>
              <w:rPr>
                <w:spacing w:val="-4"/>
                <w:sz w:val="21"/>
              </w:rPr>
              <w:t>单年度</w:t>
            </w:r>
          </w:p>
        </w:tc>
        <w:tc>
          <w:tcPr>
            <w:tcW w:w="931" w:type="dxa"/>
          </w:tcPr>
          <w:p>
            <w:pPr>
              <w:pStyle w:val="TableParagraph"/>
              <w:spacing w:line="244" w:lineRule="auto" w:before="130"/>
              <w:ind w:left="154" w:right="130"/>
              <w:jc w:val="left"/>
              <w:rPr>
                <w:sz w:val="21"/>
              </w:rPr>
            </w:pPr>
            <w:r>
              <w:rPr>
                <w:spacing w:val="-28"/>
                <w:sz w:val="21"/>
              </w:rPr>
              <w:t>第 </w:t>
            </w:r>
            <w:r>
              <w:rPr>
                <w:spacing w:val="-2"/>
                <w:sz w:val="21"/>
              </w:rPr>
              <w:t>3</w:t>
            </w:r>
            <w:r>
              <w:rPr>
                <w:spacing w:val="-28"/>
                <w:sz w:val="21"/>
              </w:rPr>
              <w:t> 保</w:t>
            </w:r>
            <w:r>
              <w:rPr>
                <w:spacing w:val="-4"/>
                <w:sz w:val="21"/>
              </w:rPr>
              <w:t>单年度</w:t>
            </w:r>
          </w:p>
        </w:tc>
        <w:tc>
          <w:tcPr>
            <w:tcW w:w="1037" w:type="dxa"/>
          </w:tcPr>
          <w:p>
            <w:pPr>
              <w:pStyle w:val="TableParagraph"/>
              <w:spacing w:line="278" w:lineRule="auto" w:before="116"/>
              <w:ind w:left="202" w:right="188"/>
              <w:jc w:val="left"/>
              <w:rPr>
                <w:sz w:val="21"/>
              </w:rPr>
            </w:pPr>
            <w:r>
              <w:rPr>
                <w:spacing w:val="-28"/>
                <w:sz w:val="21"/>
              </w:rPr>
              <w:t>第 </w:t>
            </w:r>
            <w:r>
              <w:rPr>
                <w:spacing w:val="-2"/>
                <w:sz w:val="21"/>
              </w:rPr>
              <w:t>4</w:t>
            </w:r>
            <w:r>
              <w:rPr>
                <w:spacing w:val="-28"/>
                <w:sz w:val="21"/>
              </w:rPr>
              <w:t> 保</w:t>
            </w:r>
            <w:r>
              <w:rPr>
                <w:spacing w:val="-4"/>
                <w:sz w:val="21"/>
              </w:rPr>
              <w:t>单年度</w:t>
            </w:r>
          </w:p>
        </w:tc>
        <w:tc>
          <w:tcPr>
            <w:tcW w:w="1037" w:type="dxa"/>
          </w:tcPr>
          <w:p>
            <w:pPr>
              <w:pStyle w:val="TableParagraph"/>
              <w:spacing w:line="278" w:lineRule="auto" w:before="116"/>
              <w:ind w:left="202" w:right="188"/>
              <w:jc w:val="left"/>
              <w:rPr>
                <w:sz w:val="21"/>
              </w:rPr>
            </w:pPr>
            <w:r>
              <w:rPr>
                <w:spacing w:val="-28"/>
                <w:sz w:val="21"/>
              </w:rPr>
              <w:t>第 </w:t>
            </w:r>
            <w:r>
              <w:rPr>
                <w:spacing w:val="-2"/>
                <w:sz w:val="21"/>
              </w:rPr>
              <w:t>5</w:t>
            </w:r>
            <w:r>
              <w:rPr>
                <w:spacing w:val="-28"/>
                <w:sz w:val="21"/>
              </w:rPr>
              <w:t> 保</w:t>
            </w:r>
            <w:r>
              <w:rPr>
                <w:spacing w:val="-4"/>
                <w:sz w:val="21"/>
              </w:rPr>
              <w:t>单年度</w:t>
            </w:r>
          </w:p>
        </w:tc>
        <w:tc>
          <w:tcPr>
            <w:tcW w:w="1037" w:type="dxa"/>
          </w:tcPr>
          <w:p>
            <w:pPr>
              <w:pStyle w:val="TableParagraph"/>
              <w:spacing w:line="244" w:lineRule="auto" w:before="0"/>
              <w:ind w:left="202" w:right="93" w:hanging="96"/>
              <w:jc w:val="left"/>
              <w:rPr>
                <w:sz w:val="21"/>
              </w:rPr>
            </w:pPr>
            <w:r>
              <w:rPr>
                <w:spacing w:val="-32"/>
                <w:sz w:val="21"/>
              </w:rPr>
              <w:t>第 </w:t>
            </w:r>
            <w:r>
              <w:rPr>
                <w:spacing w:val="-2"/>
                <w:sz w:val="21"/>
              </w:rPr>
              <w:t>6</w:t>
            </w:r>
            <w:r>
              <w:rPr>
                <w:spacing w:val="-22"/>
                <w:sz w:val="21"/>
              </w:rPr>
              <w:t> 及以</w:t>
            </w:r>
            <w:r>
              <w:rPr>
                <w:spacing w:val="-4"/>
                <w:sz w:val="21"/>
              </w:rPr>
              <w:t>后各保</w:t>
            </w:r>
          </w:p>
          <w:p>
            <w:pPr>
              <w:pStyle w:val="TableParagraph"/>
              <w:spacing w:line="251" w:lineRule="exact" w:before="0"/>
              <w:ind w:left="202" w:right="0"/>
              <w:jc w:val="left"/>
              <w:rPr>
                <w:sz w:val="21"/>
              </w:rPr>
            </w:pPr>
            <w:r>
              <w:rPr>
                <w:spacing w:val="-4"/>
                <w:sz w:val="21"/>
              </w:rPr>
              <w:t>单年度</w:t>
            </w:r>
          </w:p>
        </w:tc>
      </w:tr>
      <w:tr>
        <w:trPr>
          <w:trHeight w:val="292" w:hRule="atLeast"/>
        </w:trPr>
        <w:tc>
          <w:tcPr>
            <w:tcW w:w="1478" w:type="dxa"/>
          </w:tcPr>
          <w:p>
            <w:pPr>
              <w:pStyle w:val="TableParagraph"/>
              <w:spacing w:line="267" w:lineRule="exact" w:before="5"/>
              <w:ind w:left="98" w:right="93"/>
              <w:rPr>
                <w:sz w:val="21"/>
              </w:rPr>
            </w:pPr>
            <w:r>
              <w:rPr>
                <w:spacing w:val="-4"/>
                <w:sz w:val="21"/>
              </w:rPr>
              <w:t>退保费用比例</w:t>
            </w:r>
          </w:p>
        </w:tc>
        <w:tc>
          <w:tcPr>
            <w:tcW w:w="926" w:type="dxa"/>
          </w:tcPr>
          <w:p>
            <w:pPr>
              <w:pStyle w:val="TableParagraph"/>
              <w:spacing w:line="267" w:lineRule="exact" w:before="5"/>
              <w:ind w:left="340" w:right="335"/>
              <w:rPr>
                <w:sz w:val="21"/>
              </w:rPr>
            </w:pPr>
            <w:r>
              <w:rPr>
                <w:spacing w:val="-5"/>
                <w:sz w:val="21"/>
              </w:rPr>
              <w:t>5%</w:t>
            </w:r>
          </w:p>
        </w:tc>
        <w:tc>
          <w:tcPr>
            <w:tcW w:w="926" w:type="dxa"/>
          </w:tcPr>
          <w:p>
            <w:pPr>
              <w:pStyle w:val="TableParagraph"/>
              <w:spacing w:line="267" w:lineRule="exact" w:before="5"/>
              <w:ind w:left="340" w:right="334"/>
              <w:rPr>
                <w:sz w:val="21"/>
              </w:rPr>
            </w:pPr>
            <w:r>
              <w:rPr>
                <w:spacing w:val="-5"/>
                <w:sz w:val="21"/>
              </w:rPr>
              <w:t>4%</w:t>
            </w:r>
          </w:p>
        </w:tc>
        <w:tc>
          <w:tcPr>
            <w:tcW w:w="931" w:type="dxa"/>
          </w:tcPr>
          <w:p>
            <w:pPr>
              <w:pStyle w:val="TableParagraph"/>
              <w:spacing w:line="267" w:lineRule="exact" w:before="5"/>
              <w:ind w:left="346" w:right="334"/>
              <w:rPr>
                <w:sz w:val="21"/>
              </w:rPr>
            </w:pPr>
            <w:r>
              <w:rPr>
                <w:spacing w:val="-5"/>
                <w:sz w:val="21"/>
              </w:rPr>
              <w:t>3%</w:t>
            </w:r>
          </w:p>
        </w:tc>
        <w:tc>
          <w:tcPr>
            <w:tcW w:w="1037" w:type="dxa"/>
          </w:tcPr>
          <w:p>
            <w:pPr>
              <w:pStyle w:val="TableParagraph"/>
              <w:spacing w:line="267" w:lineRule="exact" w:before="5"/>
              <w:ind w:left="394" w:right="392"/>
              <w:rPr>
                <w:sz w:val="21"/>
              </w:rPr>
            </w:pPr>
            <w:r>
              <w:rPr>
                <w:spacing w:val="-5"/>
                <w:sz w:val="21"/>
              </w:rPr>
              <w:t>2%</w:t>
            </w:r>
          </w:p>
        </w:tc>
        <w:tc>
          <w:tcPr>
            <w:tcW w:w="1037" w:type="dxa"/>
          </w:tcPr>
          <w:p>
            <w:pPr>
              <w:pStyle w:val="TableParagraph"/>
              <w:spacing w:line="265" w:lineRule="exact" w:before="0"/>
              <w:ind w:left="394" w:right="392"/>
              <w:rPr>
                <w:sz w:val="21"/>
              </w:rPr>
            </w:pPr>
            <w:r>
              <w:rPr>
                <w:spacing w:val="-5"/>
                <w:sz w:val="21"/>
              </w:rPr>
              <w:t>1%</w:t>
            </w:r>
          </w:p>
        </w:tc>
        <w:tc>
          <w:tcPr>
            <w:tcW w:w="1037" w:type="dxa"/>
          </w:tcPr>
          <w:p>
            <w:pPr>
              <w:pStyle w:val="TableParagraph"/>
              <w:spacing w:line="265" w:lineRule="exact" w:before="0"/>
              <w:ind w:left="393" w:right="392"/>
              <w:rPr>
                <w:sz w:val="21"/>
              </w:rPr>
            </w:pPr>
            <w:r>
              <w:rPr>
                <w:spacing w:val="-5"/>
                <w:sz w:val="21"/>
              </w:rPr>
              <w:t>0%</w:t>
            </w:r>
          </w:p>
        </w:tc>
      </w:tr>
    </w:tbl>
    <w:p>
      <w:pPr>
        <w:pStyle w:val="BodyText"/>
        <w:spacing w:before="11"/>
        <w:ind w:left="0"/>
        <w:rPr>
          <w:rFonts w:ascii="黑体"/>
          <w:sz w:val="25"/>
        </w:rPr>
      </w:pPr>
    </w:p>
    <w:tbl>
      <w:tblPr>
        <w:tblW w:w="0" w:type="auto"/>
        <w:jc w:val="left"/>
        <w:tblInd w:w="1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67"/>
        <w:gridCol w:w="1728"/>
        <w:gridCol w:w="7531"/>
      </w:tblGrid>
      <w:tr>
        <w:trPr>
          <w:trHeight w:val="402" w:hRule="atLeast"/>
        </w:trPr>
        <w:tc>
          <w:tcPr>
            <w:tcW w:w="667" w:type="dxa"/>
            <w:tcBorders>
              <w:bottom w:val="single" w:sz="8" w:space="0" w:color="000000"/>
            </w:tcBorders>
          </w:tcPr>
          <w:p>
            <w:pPr>
              <w:pStyle w:val="TableParagraph"/>
              <w:spacing w:line="328" w:lineRule="exact" w:before="0"/>
              <w:ind w:left="110" w:right="0"/>
              <w:jc w:val="left"/>
              <w:rPr>
                <w:rFonts w:ascii="Microsoft JhengHei"/>
                <w:b/>
                <w:sz w:val="24"/>
              </w:rPr>
            </w:pPr>
            <w:r>
              <w:rPr>
                <w:rFonts w:ascii="Microsoft JhengHei"/>
                <w:b/>
                <w:spacing w:val="-5"/>
                <w:w w:val="115"/>
                <w:sz w:val="24"/>
              </w:rPr>
              <w:t>6.</w:t>
            </w:r>
          </w:p>
        </w:tc>
        <w:tc>
          <w:tcPr>
            <w:tcW w:w="1728" w:type="dxa"/>
            <w:tcBorders>
              <w:bottom w:val="single" w:sz="8" w:space="0" w:color="000000"/>
            </w:tcBorders>
          </w:tcPr>
          <w:p>
            <w:pPr>
              <w:pStyle w:val="TableParagraph"/>
              <w:spacing w:line="328" w:lineRule="exact" w:before="0"/>
              <w:ind w:left="240" w:right="0"/>
              <w:jc w:val="left"/>
              <w:rPr>
                <w:rFonts w:ascii="Microsoft JhengHei" w:eastAsia="Microsoft JhengHei"/>
                <w:b/>
                <w:sz w:val="24"/>
              </w:rPr>
            </w:pPr>
            <w:r>
              <w:rPr>
                <w:rFonts w:ascii="Microsoft JhengHei" w:eastAsia="Microsoft JhengHei"/>
                <w:b/>
                <w:w w:val="95"/>
                <w:sz w:val="24"/>
              </w:rPr>
              <w:t>现金</w:t>
            </w:r>
            <w:r>
              <w:rPr>
                <w:rFonts w:ascii="Microsoft JhengHei" w:eastAsia="Microsoft JhengHei"/>
                <w:b/>
                <w:w w:val="95"/>
                <w:sz w:val="24"/>
              </w:rPr>
              <w:t>价</w:t>
            </w:r>
            <w:r>
              <w:rPr>
                <w:rFonts w:ascii="Microsoft JhengHei" w:eastAsia="Microsoft JhengHei"/>
                <w:b/>
                <w:w w:val="95"/>
                <w:sz w:val="24"/>
              </w:rPr>
              <w:t>值</w:t>
            </w:r>
            <w:r>
              <w:rPr>
                <w:rFonts w:ascii="Microsoft JhengHei" w:eastAsia="Microsoft JhengHei"/>
                <w:b/>
                <w:w w:val="95"/>
                <w:sz w:val="24"/>
              </w:rPr>
              <w:t>权</w:t>
            </w:r>
            <w:r>
              <w:rPr>
                <w:rFonts w:ascii="Microsoft JhengHei" w:eastAsia="Microsoft JhengHei"/>
                <w:b/>
                <w:spacing w:val="-10"/>
                <w:w w:val="95"/>
                <w:sz w:val="24"/>
              </w:rPr>
              <w:t>益</w:t>
            </w:r>
          </w:p>
        </w:tc>
        <w:tc>
          <w:tcPr>
            <w:tcW w:w="7531" w:type="dxa"/>
            <w:tcBorders>
              <w:bottom w:val="single" w:sz="8" w:space="0" w:color="000000"/>
            </w:tcBorders>
          </w:tcPr>
          <w:p>
            <w:pPr>
              <w:pStyle w:val="TableParagraph"/>
              <w:spacing w:before="0"/>
              <w:ind w:left="0" w:right="0"/>
              <w:jc w:val="left"/>
              <w:rPr>
                <w:rFonts w:ascii="Times New Roman"/>
                <w:sz w:val="20"/>
              </w:rPr>
            </w:pPr>
          </w:p>
        </w:tc>
      </w:tr>
      <w:tr>
        <w:trPr>
          <w:trHeight w:val="684" w:hRule="atLeast"/>
        </w:trPr>
        <w:tc>
          <w:tcPr>
            <w:tcW w:w="667" w:type="dxa"/>
            <w:tcBorders>
              <w:top w:val="single" w:sz="8" w:space="0" w:color="000000"/>
            </w:tcBorders>
          </w:tcPr>
          <w:p>
            <w:pPr>
              <w:pStyle w:val="TableParagraph"/>
              <w:spacing w:before="6"/>
              <w:ind w:left="0" w:right="0"/>
              <w:jc w:val="left"/>
              <w:rPr>
                <w:rFonts w:ascii="黑体"/>
                <w:sz w:val="14"/>
              </w:rPr>
            </w:pPr>
          </w:p>
          <w:p>
            <w:pPr>
              <w:pStyle w:val="TableParagraph"/>
              <w:spacing w:before="0"/>
              <w:ind w:left="110" w:right="0"/>
              <w:jc w:val="left"/>
              <w:rPr>
                <w:rFonts w:ascii="Microsoft JhengHei"/>
                <w:b/>
                <w:sz w:val="21"/>
              </w:rPr>
            </w:pPr>
            <w:r>
              <w:rPr>
                <w:rFonts w:ascii="Microsoft JhengHei"/>
                <w:b/>
                <w:spacing w:val="-5"/>
                <w:w w:val="105"/>
                <w:sz w:val="21"/>
              </w:rPr>
              <w:t>6.1</w:t>
            </w:r>
          </w:p>
        </w:tc>
        <w:tc>
          <w:tcPr>
            <w:tcW w:w="1728" w:type="dxa"/>
            <w:tcBorders>
              <w:top w:val="single" w:sz="8" w:space="0" w:color="000000"/>
            </w:tcBorders>
          </w:tcPr>
          <w:p>
            <w:pPr>
              <w:pStyle w:val="TableParagraph"/>
              <w:spacing w:before="6"/>
              <w:ind w:left="0" w:right="0"/>
              <w:jc w:val="left"/>
              <w:rPr>
                <w:rFonts w:ascii="黑体"/>
                <w:sz w:val="14"/>
              </w:rPr>
            </w:pPr>
          </w:p>
          <w:p>
            <w:pPr>
              <w:pStyle w:val="TableParagraph"/>
              <w:spacing w:before="0"/>
              <w:ind w:left="240" w:right="0"/>
              <w:jc w:val="left"/>
              <w:rPr>
                <w:rFonts w:ascii="Microsoft JhengHei" w:eastAsia="Microsoft JhengHei"/>
                <w:b/>
                <w:sz w:val="21"/>
              </w:rPr>
            </w:pPr>
            <w:r>
              <w:rPr>
                <w:rFonts w:ascii="Microsoft JhengHei" w:eastAsia="Microsoft JhengHei"/>
                <w:b/>
                <w:spacing w:val="-3"/>
                <w:sz w:val="21"/>
              </w:rPr>
              <w:t>现金价值</w:t>
            </w:r>
          </w:p>
        </w:tc>
        <w:tc>
          <w:tcPr>
            <w:tcW w:w="7531" w:type="dxa"/>
            <w:tcBorders>
              <w:top w:val="single" w:sz="8" w:space="0" w:color="000000"/>
            </w:tcBorders>
          </w:tcPr>
          <w:p>
            <w:pPr>
              <w:pStyle w:val="TableParagraph"/>
              <w:spacing w:before="11"/>
              <w:ind w:left="0" w:right="0"/>
              <w:jc w:val="left"/>
              <w:rPr>
                <w:rFonts w:ascii="黑体"/>
                <w:sz w:val="19"/>
              </w:rPr>
            </w:pPr>
          </w:p>
          <w:p>
            <w:pPr>
              <w:pStyle w:val="TableParagraph"/>
              <w:spacing w:before="0"/>
              <w:ind w:left="43" w:right="0"/>
              <w:jc w:val="left"/>
              <w:rPr>
                <w:sz w:val="21"/>
              </w:rPr>
            </w:pPr>
            <w:r>
              <w:rPr>
                <w:spacing w:val="-3"/>
                <w:sz w:val="21"/>
              </w:rPr>
              <w:t>本合同的现金价值等于保单账户价值扣除相应的退保费用后的余额。</w:t>
            </w:r>
          </w:p>
        </w:tc>
      </w:tr>
      <w:tr>
        <w:trPr>
          <w:trHeight w:val="596" w:hRule="atLeast"/>
        </w:trPr>
        <w:tc>
          <w:tcPr>
            <w:tcW w:w="667" w:type="dxa"/>
            <w:tcBorders>
              <w:bottom w:val="single" w:sz="8" w:space="0" w:color="000000"/>
            </w:tcBorders>
          </w:tcPr>
          <w:p>
            <w:pPr>
              <w:pStyle w:val="TableParagraph"/>
              <w:spacing w:before="76"/>
              <w:ind w:left="110" w:right="0"/>
              <w:jc w:val="left"/>
              <w:rPr>
                <w:rFonts w:ascii="Microsoft JhengHei"/>
                <w:b/>
                <w:sz w:val="24"/>
              </w:rPr>
            </w:pPr>
            <w:r>
              <w:rPr>
                <w:rFonts w:ascii="Microsoft JhengHei"/>
                <w:b/>
                <w:spacing w:val="-5"/>
                <w:w w:val="83"/>
                <w:sz w:val="24"/>
              </w:rPr>
              <w:t>7</w:t>
            </w:r>
            <w:r>
              <w:rPr>
                <w:rFonts w:ascii="Microsoft JhengHei"/>
                <w:b/>
                <w:spacing w:val="-5"/>
                <w:w w:val="196"/>
                <w:sz w:val="24"/>
              </w:rPr>
              <w:t>.</w:t>
            </w:r>
          </w:p>
        </w:tc>
        <w:tc>
          <w:tcPr>
            <w:tcW w:w="1728" w:type="dxa"/>
            <w:tcBorders>
              <w:bottom w:val="single" w:sz="8" w:space="0" w:color="000000"/>
            </w:tcBorders>
          </w:tcPr>
          <w:p>
            <w:pPr>
              <w:pStyle w:val="TableParagraph"/>
              <w:spacing w:before="76"/>
              <w:ind w:left="240" w:right="0"/>
              <w:jc w:val="left"/>
              <w:rPr>
                <w:rFonts w:ascii="Microsoft JhengHei" w:eastAsia="Microsoft JhengHei"/>
                <w:b/>
                <w:sz w:val="24"/>
              </w:rPr>
            </w:pPr>
            <w:r>
              <w:rPr>
                <w:rFonts w:ascii="Microsoft JhengHei" w:eastAsia="Microsoft JhengHei"/>
                <w:b/>
                <w:w w:val="95"/>
                <w:sz w:val="24"/>
              </w:rPr>
              <w:t>合同</w:t>
            </w:r>
            <w:r>
              <w:rPr>
                <w:rFonts w:ascii="Microsoft JhengHei" w:eastAsia="Microsoft JhengHei"/>
                <w:b/>
                <w:w w:val="95"/>
                <w:sz w:val="24"/>
              </w:rPr>
              <w:t>解</w:t>
            </w:r>
            <w:r>
              <w:rPr>
                <w:rFonts w:ascii="Microsoft JhengHei" w:eastAsia="Microsoft JhengHei"/>
                <w:b/>
                <w:spacing w:val="-10"/>
                <w:w w:val="95"/>
                <w:sz w:val="24"/>
              </w:rPr>
              <w:t>除</w:t>
            </w:r>
          </w:p>
        </w:tc>
        <w:tc>
          <w:tcPr>
            <w:tcW w:w="7531" w:type="dxa"/>
            <w:tcBorders>
              <w:bottom w:val="single" w:sz="8" w:space="0" w:color="000000"/>
            </w:tcBorders>
          </w:tcPr>
          <w:p>
            <w:pPr>
              <w:pStyle w:val="TableParagraph"/>
              <w:spacing w:before="0"/>
              <w:ind w:left="0" w:right="0"/>
              <w:jc w:val="left"/>
              <w:rPr>
                <w:rFonts w:ascii="Times New Roman"/>
                <w:sz w:val="20"/>
              </w:rPr>
            </w:pPr>
          </w:p>
        </w:tc>
      </w:tr>
      <w:tr>
        <w:trPr>
          <w:trHeight w:val="888" w:hRule="atLeast"/>
        </w:trPr>
        <w:tc>
          <w:tcPr>
            <w:tcW w:w="667" w:type="dxa"/>
            <w:tcBorders>
              <w:top w:val="single" w:sz="8" w:space="0" w:color="000000"/>
            </w:tcBorders>
          </w:tcPr>
          <w:p>
            <w:pPr>
              <w:pStyle w:val="TableParagraph"/>
              <w:spacing w:before="1"/>
              <w:ind w:left="0" w:right="0"/>
              <w:jc w:val="left"/>
              <w:rPr>
                <w:rFonts w:ascii="黑体"/>
                <w:sz w:val="14"/>
              </w:rPr>
            </w:pPr>
          </w:p>
          <w:p>
            <w:pPr>
              <w:pStyle w:val="TableParagraph"/>
              <w:spacing w:before="0"/>
              <w:ind w:left="110" w:right="0"/>
              <w:jc w:val="left"/>
              <w:rPr>
                <w:rFonts w:ascii="Microsoft JhengHei"/>
                <w:b/>
                <w:sz w:val="21"/>
              </w:rPr>
            </w:pPr>
            <w:r>
              <w:rPr>
                <w:rFonts w:ascii="Microsoft JhengHei"/>
                <w:b/>
                <w:spacing w:val="-5"/>
                <w:w w:val="105"/>
                <w:sz w:val="21"/>
              </w:rPr>
              <w:t>7.1</w:t>
            </w:r>
          </w:p>
        </w:tc>
        <w:tc>
          <w:tcPr>
            <w:tcW w:w="1728" w:type="dxa"/>
            <w:tcBorders>
              <w:top w:val="single" w:sz="8" w:space="0" w:color="000000"/>
            </w:tcBorders>
          </w:tcPr>
          <w:p>
            <w:pPr>
              <w:pStyle w:val="TableParagraph"/>
              <w:spacing w:before="6"/>
              <w:ind w:left="0" w:right="0"/>
              <w:jc w:val="left"/>
              <w:rPr>
                <w:rFonts w:ascii="黑体"/>
                <w:sz w:val="18"/>
              </w:rPr>
            </w:pPr>
          </w:p>
          <w:p>
            <w:pPr>
              <w:pStyle w:val="TableParagraph"/>
              <w:spacing w:line="192" w:lineRule="auto" w:before="0"/>
              <w:ind w:left="240" w:right="218"/>
              <w:jc w:val="left"/>
              <w:rPr>
                <w:rFonts w:ascii="Microsoft JhengHei" w:eastAsia="Microsoft JhengHei"/>
                <w:b/>
                <w:sz w:val="21"/>
              </w:rPr>
            </w:pPr>
            <w:r>
              <w:rPr>
                <w:rFonts w:ascii="Microsoft JhengHei" w:eastAsia="Microsoft JhengHei"/>
                <w:b/>
                <w:spacing w:val="-2"/>
                <w:sz w:val="21"/>
              </w:rPr>
              <w:t>您解除合同的</w:t>
            </w:r>
            <w:r>
              <w:rPr>
                <w:rFonts w:ascii="Microsoft JhengHei" w:eastAsia="Microsoft JhengHei"/>
                <w:b/>
                <w:spacing w:val="-2"/>
                <w:sz w:val="21"/>
              </w:rPr>
              <w:t>手续及风险</w:t>
            </w:r>
          </w:p>
        </w:tc>
        <w:tc>
          <w:tcPr>
            <w:tcW w:w="7531" w:type="dxa"/>
            <w:tcBorders>
              <w:top w:val="single" w:sz="8" w:space="0" w:color="000000"/>
            </w:tcBorders>
          </w:tcPr>
          <w:p>
            <w:pPr>
              <w:pStyle w:val="TableParagraph"/>
              <w:spacing w:before="6"/>
              <w:ind w:left="0" w:right="0"/>
              <w:jc w:val="left"/>
              <w:rPr>
                <w:rFonts w:ascii="黑体"/>
                <w:sz w:val="19"/>
              </w:rPr>
            </w:pPr>
          </w:p>
          <w:p>
            <w:pPr>
              <w:pStyle w:val="TableParagraph"/>
              <w:spacing w:line="273" w:lineRule="auto" w:before="1"/>
              <w:ind w:left="43" w:right="98"/>
              <w:jc w:val="left"/>
              <w:rPr>
                <w:sz w:val="21"/>
              </w:rPr>
            </w:pPr>
            <w:r>
              <w:rPr>
                <w:spacing w:val="-2"/>
                <w:sz w:val="21"/>
              </w:rPr>
              <w:t>如果被保险人未发生保险事故，且您在犹豫期后要求解除本合同，请填写解除合</w:t>
            </w:r>
            <w:r>
              <w:rPr>
                <w:spacing w:val="-2"/>
                <w:sz w:val="21"/>
              </w:rPr>
              <w:t>同申请书并向我们提供下列资料的原件：</w:t>
            </w:r>
          </w:p>
        </w:tc>
      </w:tr>
      <w:tr>
        <w:trPr>
          <w:trHeight w:val="393" w:hRule="atLeast"/>
        </w:trPr>
        <w:tc>
          <w:tcPr>
            <w:tcW w:w="2395" w:type="dxa"/>
            <w:gridSpan w:val="2"/>
            <w:vMerge w:val="restart"/>
          </w:tcPr>
          <w:p>
            <w:pPr>
              <w:pStyle w:val="TableParagraph"/>
              <w:spacing w:before="0"/>
              <w:ind w:left="0" w:right="0"/>
              <w:jc w:val="left"/>
              <w:rPr>
                <w:rFonts w:ascii="Times New Roman"/>
                <w:sz w:val="20"/>
              </w:rPr>
            </w:pPr>
          </w:p>
        </w:tc>
        <w:tc>
          <w:tcPr>
            <w:tcW w:w="7531" w:type="dxa"/>
          </w:tcPr>
          <w:p>
            <w:pPr>
              <w:pStyle w:val="TableParagraph"/>
              <w:spacing w:before="62"/>
              <w:ind w:left="43" w:right="0"/>
              <w:jc w:val="left"/>
              <w:rPr>
                <w:sz w:val="21"/>
              </w:rPr>
            </w:pPr>
            <w:r>
              <w:rPr>
                <w:sz w:val="21"/>
              </w:rPr>
              <w:t>（1）</w:t>
            </w:r>
            <w:r>
              <w:rPr>
                <w:spacing w:val="17"/>
                <w:sz w:val="21"/>
              </w:rPr>
              <w:t> 本合同；</w:t>
            </w:r>
          </w:p>
        </w:tc>
      </w:tr>
      <w:tr>
        <w:trPr>
          <w:trHeight w:val="391" w:hRule="atLeast"/>
        </w:trPr>
        <w:tc>
          <w:tcPr>
            <w:tcW w:w="2395" w:type="dxa"/>
            <w:gridSpan w:val="2"/>
            <w:vMerge/>
            <w:tcBorders>
              <w:top w:val="nil"/>
            </w:tcBorders>
          </w:tcPr>
          <w:p>
            <w:pPr>
              <w:rPr>
                <w:sz w:val="2"/>
                <w:szCs w:val="2"/>
              </w:rPr>
            </w:pPr>
          </w:p>
        </w:tc>
        <w:tc>
          <w:tcPr>
            <w:tcW w:w="7531" w:type="dxa"/>
          </w:tcPr>
          <w:p>
            <w:pPr>
              <w:pStyle w:val="TableParagraph"/>
              <w:spacing w:before="62"/>
              <w:ind w:left="43" w:right="0"/>
              <w:jc w:val="left"/>
              <w:rPr>
                <w:sz w:val="21"/>
              </w:rPr>
            </w:pPr>
            <w:r>
              <w:rPr>
                <w:sz w:val="21"/>
              </w:rPr>
              <w:t>（2）</w:t>
            </w:r>
            <w:r>
              <w:rPr>
                <w:spacing w:val="6"/>
                <w:sz w:val="21"/>
              </w:rPr>
              <w:t> 您的有效身份证件。</w:t>
            </w:r>
          </w:p>
        </w:tc>
      </w:tr>
      <w:tr>
        <w:trPr>
          <w:trHeight w:val="698" w:hRule="atLeast"/>
        </w:trPr>
        <w:tc>
          <w:tcPr>
            <w:tcW w:w="2395" w:type="dxa"/>
            <w:gridSpan w:val="2"/>
            <w:vMerge/>
            <w:tcBorders>
              <w:top w:val="nil"/>
            </w:tcBorders>
          </w:tcPr>
          <w:p>
            <w:pPr>
              <w:rPr>
                <w:sz w:val="2"/>
                <w:szCs w:val="2"/>
              </w:rPr>
            </w:pPr>
          </w:p>
        </w:tc>
        <w:tc>
          <w:tcPr>
            <w:tcW w:w="7531" w:type="dxa"/>
          </w:tcPr>
          <w:p>
            <w:pPr>
              <w:pStyle w:val="TableParagraph"/>
              <w:spacing w:line="273" w:lineRule="auto" w:before="60"/>
              <w:ind w:left="43" w:right="98"/>
              <w:jc w:val="left"/>
              <w:rPr>
                <w:sz w:val="21"/>
              </w:rPr>
            </w:pPr>
            <w:r>
              <w:rPr>
                <w:spacing w:val="-2"/>
                <w:sz w:val="21"/>
              </w:rPr>
              <w:t>自我们收到解除合同申请书时起，本合同终止。我们自接到解除合同申请书之日</w:t>
            </w:r>
            <w:r>
              <w:rPr>
                <w:spacing w:val="-11"/>
                <w:sz w:val="21"/>
              </w:rPr>
              <w:t>起 </w:t>
            </w:r>
            <w:r>
              <w:rPr>
                <w:sz w:val="21"/>
              </w:rPr>
              <w:t>30</w:t>
            </w:r>
            <w:r>
              <w:rPr>
                <w:spacing w:val="-5"/>
                <w:sz w:val="21"/>
              </w:rPr>
              <w:t> 日内向您退还本合同终止时的现金价值。</w:t>
            </w:r>
          </w:p>
        </w:tc>
      </w:tr>
      <w:tr>
        <w:trPr>
          <w:trHeight w:val="302" w:hRule="atLeast"/>
        </w:trPr>
        <w:tc>
          <w:tcPr>
            <w:tcW w:w="2395" w:type="dxa"/>
            <w:gridSpan w:val="2"/>
            <w:vMerge/>
            <w:tcBorders>
              <w:top w:val="nil"/>
            </w:tcBorders>
          </w:tcPr>
          <w:p>
            <w:pPr>
              <w:rPr>
                <w:sz w:val="2"/>
                <w:szCs w:val="2"/>
              </w:rPr>
            </w:pPr>
          </w:p>
        </w:tc>
        <w:tc>
          <w:tcPr>
            <w:tcW w:w="7531" w:type="dxa"/>
          </w:tcPr>
          <w:p>
            <w:pPr>
              <w:pStyle w:val="TableParagraph"/>
              <w:spacing w:line="220" w:lineRule="exact" w:before="62"/>
              <w:ind w:left="43" w:right="0"/>
              <w:jc w:val="left"/>
              <w:rPr>
                <w:rFonts w:ascii="黑体" w:eastAsia="黑体"/>
                <w:sz w:val="21"/>
              </w:rPr>
            </w:pPr>
            <w:r>
              <w:rPr>
                <w:rFonts w:ascii="黑体" w:eastAsia="黑体"/>
                <w:spacing w:val="-3"/>
                <w:sz w:val="21"/>
              </w:rPr>
              <w:t>您在犹豫期后解除合同会遭受一定损失。</w:t>
            </w:r>
          </w:p>
        </w:tc>
      </w:tr>
    </w:tbl>
    <w:p>
      <w:pPr>
        <w:pStyle w:val="BodyText"/>
        <w:spacing w:before="12"/>
        <w:ind w:left="0"/>
        <w:rPr>
          <w:rFonts w:ascii="黑体"/>
          <w:sz w:val="20"/>
        </w:rPr>
      </w:pPr>
    </w:p>
    <w:p>
      <w:pPr>
        <w:pStyle w:val="Heading2"/>
        <w:numPr>
          <w:ilvl w:val="0"/>
          <w:numId w:val="10"/>
        </w:numPr>
        <w:tabs>
          <w:tab w:pos="1009" w:val="left" w:leader="none"/>
          <w:tab w:pos="1010" w:val="left" w:leader="none"/>
        </w:tabs>
        <w:spacing w:line="240" w:lineRule="auto" w:before="0" w:after="0"/>
        <w:ind w:left="1009" w:right="0" w:hanging="798"/>
        <w:jc w:val="left"/>
      </w:pPr>
      <w:r>
        <w:rPr>
          <w:w w:val="95"/>
        </w:rPr>
        <w:t>其他</w:t>
      </w:r>
      <w:r>
        <w:rPr>
          <w:w w:val="95"/>
        </w:rPr>
        <w:t>需</w:t>
      </w:r>
      <w:r>
        <w:rPr>
          <w:w w:val="95"/>
        </w:rPr>
        <w:t>要</w:t>
      </w:r>
      <w:r>
        <w:rPr>
          <w:w w:val="95"/>
        </w:rPr>
        <w:t>关</w:t>
      </w:r>
      <w:r>
        <w:rPr>
          <w:w w:val="95"/>
        </w:rPr>
        <w:t>注</w:t>
      </w:r>
      <w:r>
        <w:rPr>
          <w:w w:val="95"/>
        </w:rPr>
        <w:t>的</w:t>
      </w:r>
      <w:r>
        <w:rPr>
          <w:spacing w:val="-5"/>
          <w:w w:val="95"/>
        </w:rPr>
        <w:t>事项</w:t>
      </w:r>
    </w:p>
    <w:p>
      <w:pPr>
        <w:pStyle w:val="BodyText"/>
        <w:spacing w:before="1"/>
        <w:ind w:left="0"/>
        <w:rPr>
          <w:rFonts w:ascii="Microsoft JhengHei"/>
          <w:b/>
          <w:sz w:val="3"/>
        </w:rPr>
      </w:pPr>
      <w:r>
        <w:rPr/>
        <w:drawing>
          <wp:anchor distT="0" distB="0" distL="0" distR="0" allowOverlap="1" layoutInCell="1" locked="0" behindDoc="0" simplePos="0" relativeHeight="8">
            <wp:simplePos x="0" y="0"/>
            <wp:positionH relativeFrom="page">
              <wp:posOffset>649223</wp:posOffset>
            </wp:positionH>
            <wp:positionV relativeFrom="paragraph">
              <wp:posOffset>50972</wp:posOffset>
            </wp:positionV>
            <wp:extent cx="6352508" cy="12287"/>
            <wp:effectExtent l="0" t="0" r="0" b="0"/>
            <wp:wrapTopAndBottom/>
            <wp:docPr id="17" name="image4.png"/>
            <wp:cNvGraphicFramePr>
              <a:graphicFrameLocks noChangeAspect="1"/>
            </wp:cNvGraphicFramePr>
            <a:graphic>
              <a:graphicData uri="http://schemas.openxmlformats.org/drawingml/2006/picture">
                <pic:pic>
                  <pic:nvPicPr>
                    <pic:cNvPr id="18" name="image4.png"/>
                    <pic:cNvPicPr/>
                  </pic:nvPicPr>
                  <pic:blipFill>
                    <a:blip r:embed="rId8" cstate="print"/>
                    <a:stretch>
                      <a:fillRect/>
                    </a:stretch>
                  </pic:blipFill>
                  <pic:spPr>
                    <a:xfrm>
                      <a:off x="0" y="0"/>
                      <a:ext cx="6352508" cy="12287"/>
                    </a:xfrm>
                    <a:prstGeom prst="rect">
                      <a:avLst/>
                    </a:prstGeom>
                  </pic:spPr>
                </pic:pic>
              </a:graphicData>
            </a:graphic>
          </wp:anchor>
        </w:drawing>
      </w:r>
    </w:p>
    <w:p>
      <w:pPr>
        <w:pStyle w:val="BodyText"/>
        <w:spacing w:before="13"/>
        <w:ind w:left="0"/>
        <w:rPr>
          <w:rFonts w:ascii="Microsoft JhengHei"/>
          <w:b/>
          <w:sz w:val="9"/>
        </w:rPr>
      </w:pPr>
    </w:p>
    <w:p>
      <w:pPr>
        <w:spacing w:after="0"/>
        <w:rPr>
          <w:rFonts w:ascii="Microsoft JhengHei"/>
          <w:sz w:val="9"/>
        </w:rPr>
        <w:sectPr>
          <w:pgSz w:w="11900" w:h="16840"/>
          <w:pgMar w:top="1260" w:bottom="280" w:left="920" w:right="220"/>
        </w:sectPr>
      </w:pPr>
    </w:p>
    <w:p>
      <w:pPr>
        <w:pStyle w:val="Heading3"/>
        <w:numPr>
          <w:ilvl w:val="1"/>
          <w:numId w:val="10"/>
        </w:numPr>
        <w:tabs>
          <w:tab w:pos="1009" w:val="left" w:leader="none"/>
          <w:tab w:pos="1010" w:val="left" w:leader="none"/>
        </w:tabs>
        <w:spacing w:line="194" w:lineRule="auto" w:before="56" w:after="0"/>
        <w:ind w:left="1009" w:right="0" w:hanging="797"/>
        <w:jc w:val="left"/>
      </w:pPr>
      <w:r>
        <w:rPr>
          <w:spacing w:val="-2"/>
        </w:rPr>
        <w:t>明确说明与如</w:t>
      </w:r>
      <w:r>
        <w:rPr>
          <w:spacing w:val="-4"/>
        </w:rPr>
        <w:t>实告知</w:t>
      </w:r>
    </w:p>
    <w:p>
      <w:pPr>
        <w:pStyle w:val="BodyText"/>
        <w:spacing w:line="278" w:lineRule="auto" w:before="72"/>
        <w:ind w:left="212" w:right="830"/>
        <w:jc w:val="both"/>
      </w:pPr>
      <w:r>
        <w:rPr/>
        <w:br w:type="column"/>
      </w:r>
      <w:r>
        <w:rPr>
          <w:spacing w:val="-2"/>
        </w:rPr>
        <w:t>订立本合同时，我们应当向您说明本合同的内容。对保险条款中免除我们责任的</w:t>
      </w:r>
      <w:r>
        <w:rPr>
          <w:spacing w:val="-2"/>
        </w:rPr>
        <w:t>条款，我们在订立合同时应当在投保单、保险单或者其他保险凭证上作出足以引</w:t>
      </w:r>
      <w:r>
        <w:rPr>
          <w:spacing w:val="-2"/>
        </w:rPr>
        <w:t>起您注意的提示，并对该条款的内容以书面或者口头形式向您作出明确说明，未</w:t>
      </w:r>
      <w:r>
        <w:rPr>
          <w:spacing w:val="-2"/>
        </w:rPr>
        <w:t>作提示或者明确说明的，该条款不产生效力。</w:t>
      </w:r>
    </w:p>
    <w:p>
      <w:pPr>
        <w:pStyle w:val="BodyText"/>
        <w:spacing w:before="81"/>
        <w:ind w:left="212"/>
      </w:pPr>
      <w:r>
        <w:rPr>
          <w:spacing w:val="-3"/>
        </w:rPr>
        <w:t>我们会就您和被保险人的有关情况提出书面询问，您应当如实告知。</w:t>
      </w:r>
    </w:p>
    <w:p>
      <w:pPr>
        <w:pStyle w:val="BodyText"/>
        <w:spacing w:before="120"/>
        <w:ind w:left="212"/>
        <w:rPr>
          <w:rFonts w:ascii="黑体" w:eastAsia="黑体"/>
        </w:rPr>
      </w:pPr>
      <w:r>
        <w:rPr>
          <w:rFonts w:ascii="黑体" w:eastAsia="黑体"/>
          <w:spacing w:val="-3"/>
        </w:rPr>
        <w:t>如果您故意或者因重大过失未履行前款约定的如实告知义务，足以影响我们决定</w:t>
      </w:r>
    </w:p>
    <w:p>
      <w:pPr>
        <w:spacing w:after="0"/>
        <w:rPr>
          <w:rFonts w:ascii="黑体" w:eastAsia="黑体"/>
        </w:rPr>
        <w:sectPr>
          <w:type w:val="continuous"/>
          <w:pgSz w:w="11900" w:h="16840"/>
          <w:pgMar w:top="340" w:bottom="280" w:left="920" w:right="220"/>
          <w:cols w:num="2" w:equalWidth="0">
            <w:col w:w="2277" w:space="51"/>
            <w:col w:w="8432"/>
          </w:cols>
        </w:sectPr>
      </w:pPr>
    </w:p>
    <w:p>
      <w:pPr>
        <w:pStyle w:val="BodyText"/>
        <w:spacing w:line="278" w:lineRule="auto" w:before="56"/>
        <w:ind w:right="830"/>
      </w:pPr>
      <w:r>
        <w:rPr>
          <w:rFonts w:ascii="黑体" w:eastAsia="黑体"/>
          <w:spacing w:val="-2"/>
        </w:rPr>
        <w:t>是否同意承保或者提高风险保险费的，我们有权解除本合同，本合同自解除之日</w:t>
      </w:r>
      <w:r>
        <w:rPr>
          <w:rFonts w:ascii="黑体" w:eastAsia="黑体"/>
          <w:spacing w:val="-4"/>
        </w:rPr>
        <w:t>起终止</w:t>
      </w:r>
      <w:r>
        <w:rPr>
          <w:spacing w:val="-4"/>
        </w:rPr>
        <w:t>。</w:t>
      </w:r>
    </w:p>
    <w:p>
      <w:pPr>
        <w:pStyle w:val="BodyText"/>
        <w:spacing w:line="273" w:lineRule="auto" w:before="81"/>
        <w:ind w:right="830"/>
        <w:rPr>
          <w:rFonts w:ascii="黑体" w:eastAsia="黑体"/>
        </w:rPr>
      </w:pPr>
      <w:r>
        <w:rPr>
          <w:rFonts w:ascii="黑体" w:eastAsia="黑体"/>
          <w:spacing w:val="-2"/>
        </w:rPr>
        <w:t>如果您故意不履行如实告知义务，对于本合同解除前发生的保险事故，我们不承</w:t>
      </w:r>
      <w:r>
        <w:rPr>
          <w:rFonts w:ascii="黑体" w:eastAsia="黑体"/>
          <w:spacing w:val="-2"/>
        </w:rPr>
        <w:t>担保险责任，但可以向您退还本合同终止之日的现金价值。</w:t>
      </w:r>
    </w:p>
    <w:p>
      <w:pPr>
        <w:pStyle w:val="BodyText"/>
        <w:spacing w:line="276" w:lineRule="auto" w:before="88"/>
        <w:ind w:right="830"/>
        <w:jc w:val="both"/>
        <w:rPr>
          <w:rFonts w:ascii="黑体" w:eastAsia="黑体"/>
        </w:rPr>
      </w:pPr>
      <w:r>
        <w:rPr>
          <w:rFonts w:ascii="黑体" w:eastAsia="黑体"/>
          <w:spacing w:val="-2"/>
        </w:rPr>
        <w:t>如果您因重大过失未履行如实告知义务，对保险事故的发生有严重影响的，对于</w:t>
      </w:r>
      <w:r>
        <w:rPr>
          <w:rFonts w:ascii="黑体" w:eastAsia="黑体"/>
          <w:spacing w:val="-2"/>
        </w:rPr>
        <w:t>本合同解除前发生的保险事故，我们不承担保险责任，但应当向您退还保险费，</w:t>
      </w:r>
      <w:r>
        <w:rPr>
          <w:rFonts w:ascii="黑体" w:eastAsia="黑体"/>
          <w:spacing w:val="-2"/>
        </w:rPr>
        <w:t>退还时需扣除您累计申请部分领取的金额。</w:t>
      </w:r>
    </w:p>
    <w:p>
      <w:pPr>
        <w:pStyle w:val="BodyText"/>
        <w:spacing w:line="278" w:lineRule="auto" w:before="84"/>
        <w:ind w:right="830"/>
        <w:jc w:val="both"/>
      </w:pPr>
      <w:r>
        <w:rPr>
          <w:spacing w:val="-2"/>
        </w:rPr>
        <w:t>我们在合同订立时已经知道您未如实告知的情况的，我们不得以您未履行如实告</w:t>
      </w:r>
      <w:r>
        <w:rPr>
          <w:spacing w:val="-2"/>
        </w:rPr>
        <w:t>知义务为由解除合同；发生保险事故的，我们不得以您未履行如实告知义务为由</w:t>
      </w:r>
      <w:r>
        <w:rPr>
          <w:spacing w:val="-2"/>
        </w:rPr>
        <w:t>不承担保险责任。</w:t>
      </w:r>
    </w:p>
    <w:p>
      <w:pPr>
        <w:pStyle w:val="BodyText"/>
        <w:spacing w:before="11"/>
        <w:ind w:left="0"/>
        <w:rPr>
          <w:sz w:val="13"/>
        </w:rPr>
      </w:pPr>
    </w:p>
    <w:p>
      <w:pPr>
        <w:spacing w:after="0"/>
        <w:rPr>
          <w:sz w:val="13"/>
        </w:rPr>
        <w:sectPr>
          <w:pgSz w:w="11900" w:h="16840"/>
          <w:pgMar w:top="1180" w:bottom="280" w:left="920" w:right="220"/>
        </w:sectPr>
      </w:pPr>
    </w:p>
    <w:p>
      <w:pPr>
        <w:pStyle w:val="Heading3"/>
        <w:numPr>
          <w:ilvl w:val="1"/>
          <w:numId w:val="10"/>
        </w:numPr>
        <w:tabs>
          <w:tab w:pos="1009" w:val="left" w:leader="none"/>
          <w:tab w:pos="1010" w:val="left" w:leader="none"/>
        </w:tabs>
        <w:spacing w:line="192" w:lineRule="auto" w:before="59" w:after="0"/>
        <w:ind w:left="1009" w:right="0" w:hanging="797"/>
        <w:jc w:val="left"/>
      </w:pPr>
      <w:r>
        <w:rPr>
          <w:spacing w:val="-2"/>
        </w:rPr>
        <w:t>我们合同解除</w:t>
      </w:r>
      <w:r>
        <w:rPr>
          <w:spacing w:val="-4"/>
        </w:rPr>
        <w:t>权的限制</w:t>
      </w:r>
    </w:p>
    <w:p>
      <w:pPr>
        <w:pStyle w:val="BodyText"/>
        <w:spacing w:before="72"/>
        <w:ind w:left="212"/>
      </w:pPr>
      <w:r>
        <w:rPr/>
        <w:br w:type="column"/>
      </w:r>
      <w:r>
        <w:rPr>
          <w:spacing w:val="-16"/>
        </w:rPr>
        <w:t>前款约定的合同解除权，自我们知道有解除事由之日起，超过 </w:t>
      </w:r>
      <w:r>
        <w:rPr>
          <w:spacing w:val="-2"/>
        </w:rPr>
        <w:t>30</w:t>
      </w:r>
      <w:r>
        <w:rPr>
          <w:spacing w:val="-9"/>
        </w:rPr>
        <w:t> 日不行使而消灭。</w:t>
      </w:r>
    </w:p>
    <w:p>
      <w:pPr>
        <w:pStyle w:val="BodyText"/>
        <w:spacing w:line="278" w:lineRule="auto" w:before="38"/>
        <w:ind w:left="212" w:right="830"/>
      </w:pPr>
      <w:r>
        <w:rPr>
          <w:spacing w:val="-4"/>
        </w:rPr>
        <w:t>自本合同成立之日起超过 </w:t>
      </w:r>
      <w:r>
        <w:rPr/>
        <w:t>2</w:t>
      </w:r>
      <w:r>
        <w:rPr>
          <w:spacing w:val="-6"/>
        </w:rPr>
        <w:t> 年的，我们不得解除合同；发生保险事故的，我们承</w:t>
      </w:r>
      <w:r>
        <w:rPr>
          <w:spacing w:val="-2"/>
        </w:rPr>
        <w:t>担保险责任。</w:t>
      </w:r>
    </w:p>
    <w:p>
      <w:pPr>
        <w:spacing w:after="0" w:line="278" w:lineRule="auto"/>
        <w:sectPr>
          <w:type w:val="continuous"/>
          <w:pgSz w:w="11900" w:h="16840"/>
          <w:pgMar w:top="340" w:bottom="280" w:left="920" w:right="220"/>
          <w:cols w:num="2" w:equalWidth="0">
            <w:col w:w="2277" w:space="51"/>
            <w:col w:w="8432"/>
          </w:cols>
        </w:sectPr>
      </w:pPr>
    </w:p>
    <w:p>
      <w:pPr>
        <w:pStyle w:val="BodyText"/>
        <w:spacing w:before="3"/>
        <w:ind w:left="0"/>
        <w:rPr>
          <w:sz w:val="14"/>
        </w:rPr>
      </w:pPr>
    </w:p>
    <w:p>
      <w:pPr>
        <w:pStyle w:val="ListParagraph"/>
        <w:numPr>
          <w:ilvl w:val="1"/>
          <w:numId w:val="10"/>
        </w:numPr>
        <w:tabs>
          <w:tab w:pos="1010" w:val="left" w:leader="none"/>
        </w:tabs>
        <w:spacing w:line="232" w:lineRule="auto" w:before="11" w:after="0"/>
        <w:ind w:left="2540" w:right="830" w:hanging="2328"/>
        <w:jc w:val="both"/>
        <w:rPr>
          <w:sz w:val="21"/>
        </w:rPr>
      </w:pPr>
      <w:r>
        <w:rPr>
          <w:rFonts w:ascii="Microsoft JhengHei" w:eastAsia="Microsoft JhengHei"/>
          <w:b/>
          <w:spacing w:val="30"/>
          <w:sz w:val="21"/>
        </w:rPr>
        <w:t>年龄性别错误 </w:t>
      </w:r>
      <w:r>
        <w:rPr>
          <w:sz w:val="21"/>
        </w:rPr>
        <w:t>您在申请投保时，应将与有效身份证件相符的被保险人的出生日期和性别在投保</w:t>
      </w:r>
      <w:r>
        <w:rPr>
          <w:spacing w:val="-2"/>
          <w:sz w:val="21"/>
        </w:rPr>
        <w:t>单上填明，如果发生错误按照下列方式办理：</w:t>
      </w:r>
    </w:p>
    <w:p>
      <w:pPr>
        <w:pStyle w:val="ListParagraph"/>
        <w:numPr>
          <w:ilvl w:val="2"/>
          <w:numId w:val="10"/>
        </w:numPr>
        <w:tabs>
          <w:tab w:pos="3242" w:val="left" w:leader="none"/>
        </w:tabs>
        <w:spacing w:line="278" w:lineRule="auto" w:before="126" w:after="0"/>
        <w:ind w:left="3260" w:right="830" w:hanging="720"/>
        <w:jc w:val="both"/>
        <w:rPr>
          <w:sz w:val="21"/>
        </w:rPr>
      </w:pPr>
      <w:r>
        <w:rPr>
          <w:rFonts w:ascii="黑体" w:hAnsi="黑体" w:eastAsia="黑体"/>
          <w:spacing w:val="-2"/>
          <w:sz w:val="21"/>
        </w:rPr>
        <w:t>您申报的被保险人年龄不真实，并且其真实年龄不符合本合同约定投保年</w:t>
      </w:r>
      <w:r>
        <w:rPr>
          <w:rFonts w:ascii="黑体" w:hAnsi="黑体" w:eastAsia="黑体"/>
          <w:spacing w:val="-2"/>
          <w:sz w:val="21"/>
        </w:rPr>
        <w:t>龄限制的，我们有权解除本合同。对于解除本合同的，本合同自解除之日</w:t>
      </w:r>
      <w:r>
        <w:rPr>
          <w:rFonts w:ascii="黑体" w:hAnsi="黑体" w:eastAsia="黑体"/>
          <w:spacing w:val="-2"/>
          <w:sz w:val="21"/>
        </w:rPr>
        <w:t>起终止，我们向您退还本合同终止时的现金价值。对于本合同解除前发生</w:t>
      </w:r>
      <w:r>
        <w:rPr>
          <w:rFonts w:ascii="黑体" w:hAnsi="黑体" w:eastAsia="黑体"/>
          <w:spacing w:val="-2"/>
          <w:sz w:val="21"/>
        </w:rPr>
        <w:t>的保险事故，我们不承担保险责任。</w:t>
      </w:r>
      <w:r>
        <w:rPr>
          <w:spacing w:val="-2"/>
          <w:sz w:val="21"/>
        </w:rPr>
        <w:t>我们行使合同解除权适用“我们合同</w:t>
      </w:r>
      <w:r>
        <w:rPr>
          <w:spacing w:val="-2"/>
          <w:sz w:val="21"/>
        </w:rPr>
        <w:t>解除权的限制”的约定。</w:t>
      </w:r>
    </w:p>
    <w:p>
      <w:pPr>
        <w:pStyle w:val="ListParagraph"/>
        <w:numPr>
          <w:ilvl w:val="2"/>
          <w:numId w:val="10"/>
        </w:numPr>
        <w:tabs>
          <w:tab w:pos="3242" w:val="left" w:leader="none"/>
        </w:tabs>
        <w:spacing w:line="278" w:lineRule="auto" w:before="76" w:after="0"/>
        <w:ind w:left="3260" w:right="830" w:hanging="720"/>
        <w:jc w:val="both"/>
        <w:rPr>
          <w:rFonts w:ascii="黑体" w:eastAsia="黑体"/>
          <w:sz w:val="21"/>
        </w:rPr>
      </w:pPr>
      <w:r>
        <w:rPr>
          <w:rFonts w:ascii="黑体" w:eastAsia="黑体"/>
          <w:spacing w:val="-2"/>
          <w:sz w:val="21"/>
        </w:rPr>
        <w:t>您申报的被保险人年龄或者性别不真实，致使我们实收风险保险费少于应</w:t>
      </w:r>
      <w:r>
        <w:rPr>
          <w:rFonts w:ascii="黑体" w:eastAsia="黑体"/>
          <w:spacing w:val="-2"/>
          <w:sz w:val="21"/>
        </w:rPr>
        <w:t>收风险保险费的，我们有权更正并要求您补交风险保险费。如果已经发生</w:t>
      </w:r>
      <w:r>
        <w:rPr>
          <w:rFonts w:ascii="黑体" w:eastAsia="黑体"/>
          <w:spacing w:val="-10"/>
          <w:sz w:val="21"/>
        </w:rPr>
        <w:t>保险事故，我们按最后一次实收风险保险费和该期应收风险保险费的比例</w:t>
      </w:r>
      <w:r>
        <w:rPr>
          <w:rFonts w:ascii="黑体" w:eastAsia="黑体"/>
          <w:spacing w:val="-6"/>
          <w:sz w:val="21"/>
        </w:rPr>
        <w:t>计算并调整风险保险金额比例，并将按调整后的风险保险金额比例与被保</w:t>
      </w:r>
      <w:r>
        <w:rPr>
          <w:rFonts w:ascii="黑体" w:eastAsia="黑体"/>
          <w:spacing w:val="-2"/>
          <w:sz w:val="21"/>
        </w:rPr>
        <w:t>险人身故之日本合同的基本保险金额计算身故保险金。</w:t>
      </w:r>
    </w:p>
    <w:p>
      <w:pPr>
        <w:pStyle w:val="ListParagraph"/>
        <w:numPr>
          <w:ilvl w:val="2"/>
          <w:numId w:val="10"/>
        </w:numPr>
        <w:tabs>
          <w:tab w:pos="3242" w:val="left" w:leader="none"/>
        </w:tabs>
        <w:spacing w:line="276" w:lineRule="auto" w:before="81" w:after="0"/>
        <w:ind w:left="3275" w:right="830" w:hanging="735"/>
        <w:jc w:val="both"/>
        <w:rPr>
          <w:sz w:val="21"/>
        </w:rPr>
      </w:pPr>
      <w:r>
        <w:rPr>
          <w:spacing w:val="-2"/>
          <w:sz w:val="21"/>
        </w:rPr>
        <w:t>您申报的被保险人年龄或者性别不真实，致使我们实收风险保险费多于应</w:t>
      </w:r>
      <w:r>
        <w:rPr>
          <w:spacing w:val="-4"/>
          <w:sz w:val="21"/>
        </w:rPr>
        <w:t>收风险保险费的，我们将多收的风险保险费无息计入保单账户。如果已经</w:t>
      </w:r>
      <w:r>
        <w:rPr>
          <w:spacing w:val="-2"/>
          <w:sz w:val="21"/>
        </w:rPr>
        <w:t>发生保险事故，我们向您无息退还多收的风险保险费。</w:t>
      </w:r>
    </w:p>
    <w:p>
      <w:pPr>
        <w:pStyle w:val="BodyText"/>
        <w:spacing w:before="4"/>
        <w:ind w:left="0"/>
        <w:rPr>
          <w:sz w:val="14"/>
        </w:rPr>
      </w:pPr>
    </w:p>
    <w:p>
      <w:pPr>
        <w:pStyle w:val="ListParagraph"/>
        <w:numPr>
          <w:ilvl w:val="1"/>
          <w:numId w:val="10"/>
        </w:numPr>
        <w:tabs>
          <w:tab w:pos="1010" w:val="left" w:leader="none"/>
          <w:tab w:pos="2540" w:val="left" w:leader="none"/>
        </w:tabs>
        <w:spacing w:line="256" w:lineRule="auto" w:before="0" w:after="0"/>
        <w:ind w:left="2540" w:right="830" w:hanging="2328"/>
        <w:jc w:val="both"/>
        <w:rPr>
          <w:sz w:val="21"/>
        </w:rPr>
      </w:pPr>
      <w:r>
        <w:rPr>
          <w:rFonts w:ascii="Microsoft JhengHei" w:eastAsia="Microsoft JhengHei"/>
          <w:b/>
          <w:spacing w:val="-4"/>
          <w:sz w:val="21"/>
        </w:rPr>
        <w:t>未</w:t>
      </w:r>
      <w:r>
        <w:rPr>
          <w:rFonts w:ascii="Microsoft JhengHei" w:eastAsia="Microsoft JhengHei"/>
          <w:b/>
          <w:spacing w:val="-4"/>
          <w:sz w:val="21"/>
        </w:rPr>
        <w:t>还</w:t>
      </w:r>
      <w:r>
        <w:rPr>
          <w:rFonts w:ascii="Microsoft JhengHei" w:eastAsia="Microsoft JhengHei"/>
          <w:b/>
          <w:spacing w:val="-4"/>
          <w:sz w:val="21"/>
        </w:rPr>
        <w:t>款</w:t>
      </w:r>
      <w:r>
        <w:rPr>
          <w:rFonts w:ascii="Microsoft JhengHei" w:eastAsia="Microsoft JhengHei"/>
          <w:b/>
          <w:spacing w:val="-4"/>
          <w:sz w:val="21"/>
        </w:rPr>
        <w:t>项</w:t>
      </w:r>
      <w:r>
        <w:rPr>
          <w:rFonts w:ascii="Microsoft JhengHei" w:eastAsia="Microsoft JhengHei"/>
          <w:b/>
          <w:sz w:val="21"/>
        </w:rPr>
        <w:tab/>
      </w:r>
      <w:r>
        <w:rPr>
          <w:spacing w:val="-2"/>
          <w:sz w:val="21"/>
        </w:rPr>
        <w:t>我</w:t>
      </w:r>
      <w:r>
        <w:rPr>
          <w:spacing w:val="-2"/>
          <w:sz w:val="21"/>
        </w:rPr>
        <w:t>们</w:t>
      </w:r>
      <w:r>
        <w:rPr>
          <w:spacing w:val="-2"/>
          <w:sz w:val="21"/>
        </w:rPr>
        <w:t>在</w:t>
      </w:r>
      <w:r>
        <w:rPr>
          <w:spacing w:val="-2"/>
          <w:sz w:val="21"/>
        </w:rPr>
        <w:t>给</w:t>
      </w:r>
      <w:r>
        <w:rPr>
          <w:spacing w:val="-2"/>
          <w:sz w:val="21"/>
        </w:rPr>
        <w:t>付</w:t>
      </w:r>
      <w:r>
        <w:rPr>
          <w:spacing w:val="-2"/>
          <w:sz w:val="21"/>
        </w:rPr>
        <w:t>各</w:t>
      </w:r>
      <w:r>
        <w:rPr>
          <w:spacing w:val="-2"/>
          <w:sz w:val="21"/>
        </w:rPr>
        <w:t>项</w:t>
      </w:r>
      <w:r>
        <w:rPr>
          <w:spacing w:val="-2"/>
          <w:sz w:val="21"/>
        </w:rPr>
        <w:t>保</w:t>
      </w:r>
      <w:r>
        <w:rPr>
          <w:spacing w:val="-2"/>
          <w:sz w:val="21"/>
        </w:rPr>
        <w:t>险</w:t>
      </w:r>
      <w:r>
        <w:rPr>
          <w:spacing w:val="-2"/>
          <w:sz w:val="21"/>
        </w:rPr>
        <w:t>金</w:t>
      </w:r>
      <w:r>
        <w:rPr>
          <w:spacing w:val="-2"/>
          <w:sz w:val="21"/>
        </w:rPr>
        <w:t>、</w:t>
      </w:r>
      <w:r>
        <w:rPr>
          <w:spacing w:val="-2"/>
          <w:sz w:val="21"/>
        </w:rPr>
        <w:t>退</w:t>
      </w:r>
      <w:r>
        <w:rPr>
          <w:spacing w:val="-2"/>
          <w:sz w:val="21"/>
        </w:rPr>
        <w:t>还</w:t>
      </w:r>
      <w:r>
        <w:rPr>
          <w:spacing w:val="-2"/>
          <w:sz w:val="21"/>
        </w:rPr>
        <w:t>现</w:t>
      </w:r>
      <w:r>
        <w:rPr>
          <w:spacing w:val="-2"/>
          <w:sz w:val="21"/>
        </w:rPr>
        <w:t>金</w:t>
      </w:r>
      <w:r>
        <w:rPr>
          <w:spacing w:val="-2"/>
          <w:sz w:val="21"/>
        </w:rPr>
        <w:t>价</w:t>
      </w:r>
      <w:r>
        <w:rPr>
          <w:spacing w:val="-2"/>
          <w:sz w:val="21"/>
        </w:rPr>
        <w:t>值</w:t>
      </w:r>
      <w:r>
        <w:rPr>
          <w:spacing w:val="-2"/>
          <w:sz w:val="21"/>
        </w:rPr>
        <w:t>、</w:t>
      </w:r>
      <w:r>
        <w:rPr>
          <w:spacing w:val="-2"/>
          <w:sz w:val="21"/>
        </w:rPr>
        <w:t>退</w:t>
      </w:r>
      <w:r>
        <w:rPr>
          <w:spacing w:val="-2"/>
          <w:sz w:val="21"/>
        </w:rPr>
        <w:t>还</w:t>
      </w:r>
      <w:r>
        <w:rPr>
          <w:spacing w:val="-2"/>
          <w:sz w:val="21"/>
        </w:rPr>
        <w:t>保</w:t>
      </w:r>
      <w:r>
        <w:rPr>
          <w:spacing w:val="-2"/>
          <w:sz w:val="21"/>
        </w:rPr>
        <w:t>单</w:t>
      </w:r>
      <w:r>
        <w:rPr>
          <w:spacing w:val="-2"/>
          <w:sz w:val="21"/>
        </w:rPr>
        <w:t>账</w:t>
      </w:r>
      <w:r>
        <w:rPr>
          <w:spacing w:val="-2"/>
          <w:sz w:val="21"/>
        </w:rPr>
        <w:t>户</w:t>
      </w:r>
      <w:r>
        <w:rPr>
          <w:spacing w:val="-2"/>
          <w:sz w:val="21"/>
        </w:rPr>
        <w:t>价</w:t>
      </w:r>
      <w:r>
        <w:rPr>
          <w:spacing w:val="-2"/>
          <w:sz w:val="21"/>
        </w:rPr>
        <w:t>值</w:t>
      </w:r>
      <w:r>
        <w:rPr>
          <w:spacing w:val="-2"/>
          <w:sz w:val="21"/>
        </w:rPr>
        <w:t>或</w:t>
      </w:r>
      <w:r>
        <w:rPr>
          <w:spacing w:val="-2"/>
          <w:sz w:val="21"/>
        </w:rPr>
        <w:t>者</w:t>
      </w:r>
      <w:r>
        <w:rPr>
          <w:spacing w:val="-2"/>
          <w:sz w:val="21"/>
        </w:rPr>
        <w:t>返</w:t>
      </w:r>
      <w:r>
        <w:rPr>
          <w:spacing w:val="-2"/>
          <w:sz w:val="21"/>
        </w:rPr>
        <w:t>还</w:t>
      </w:r>
      <w:r>
        <w:rPr>
          <w:spacing w:val="-2"/>
          <w:sz w:val="21"/>
        </w:rPr>
        <w:t>保</w:t>
      </w:r>
      <w:r>
        <w:rPr>
          <w:spacing w:val="-2"/>
          <w:sz w:val="21"/>
        </w:rPr>
        <w:t>险</w:t>
      </w:r>
      <w:r>
        <w:rPr>
          <w:spacing w:val="-2"/>
          <w:sz w:val="21"/>
        </w:rPr>
        <w:t>费</w:t>
      </w:r>
      <w:r>
        <w:rPr>
          <w:spacing w:val="-2"/>
          <w:sz w:val="21"/>
        </w:rPr>
        <w:t>时</w:t>
      </w:r>
      <w:r>
        <w:rPr>
          <w:spacing w:val="-2"/>
          <w:sz w:val="21"/>
        </w:rPr>
        <w:t>，</w:t>
      </w:r>
      <w:r>
        <w:rPr>
          <w:spacing w:val="-2"/>
          <w:sz w:val="21"/>
        </w:rPr>
        <w:t>如</w:t>
      </w:r>
      <w:r>
        <w:rPr>
          <w:spacing w:val="-2"/>
          <w:sz w:val="21"/>
        </w:rPr>
        <w:t>果</w:t>
      </w:r>
      <w:r>
        <w:rPr>
          <w:spacing w:val="-2"/>
          <w:sz w:val="21"/>
        </w:rPr>
        <w:t>您</w:t>
      </w:r>
      <w:r>
        <w:rPr>
          <w:spacing w:val="-2"/>
          <w:sz w:val="21"/>
        </w:rPr>
        <w:t>有</w:t>
      </w:r>
      <w:r>
        <w:rPr>
          <w:spacing w:val="-2"/>
          <w:sz w:val="21"/>
        </w:rPr>
        <w:t>欠</w:t>
      </w:r>
      <w:r>
        <w:rPr>
          <w:spacing w:val="-2"/>
          <w:sz w:val="21"/>
        </w:rPr>
        <w:t>交</w:t>
      </w:r>
      <w:r>
        <w:rPr>
          <w:spacing w:val="-2"/>
          <w:sz w:val="21"/>
        </w:rPr>
        <w:t>的</w:t>
      </w:r>
      <w:r>
        <w:rPr>
          <w:spacing w:val="-2"/>
          <w:sz w:val="21"/>
        </w:rPr>
        <w:t>风</w:t>
      </w:r>
      <w:r>
        <w:rPr>
          <w:spacing w:val="-2"/>
          <w:sz w:val="21"/>
        </w:rPr>
        <w:t>险</w:t>
      </w:r>
      <w:r>
        <w:rPr>
          <w:spacing w:val="-2"/>
          <w:sz w:val="21"/>
        </w:rPr>
        <w:t>保</w:t>
      </w:r>
      <w:r>
        <w:rPr>
          <w:spacing w:val="-2"/>
          <w:sz w:val="21"/>
        </w:rPr>
        <w:t>险</w:t>
      </w:r>
      <w:r>
        <w:rPr>
          <w:spacing w:val="-2"/>
          <w:sz w:val="21"/>
        </w:rPr>
        <w:t>费</w:t>
      </w:r>
      <w:r>
        <w:rPr>
          <w:spacing w:val="-2"/>
          <w:sz w:val="21"/>
        </w:rPr>
        <w:t>或</w:t>
      </w:r>
      <w:r>
        <w:rPr>
          <w:spacing w:val="-2"/>
          <w:sz w:val="21"/>
        </w:rPr>
        <w:t>者</w:t>
      </w:r>
      <w:r>
        <w:rPr>
          <w:spacing w:val="-2"/>
          <w:sz w:val="21"/>
        </w:rPr>
        <w:t>其</w:t>
      </w:r>
      <w:r>
        <w:rPr>
          <w:spacing w:val="-2"/>
          <w:sz w:val="21"/>
        </w:rPr>
        <w:t>他</w:t>
      </w:r>
      <w:r>
        <w:rPr>
          <w:spacing w:val="-2"/>
          <w:sz w:val="21"/>
        </w:rPr>
        <w:t>各</w:t>
      </w:r>
      <w:r>
        <w:rPr>
          <w:spacing w:val="-2"/>
          <w:sz w:val="21"/>
        </w:rPr>
        <w:t>项</w:t>
      </w:r>
      <w:r>
        <w:rPr>
          <w:spacing w:val="-2"/>
          <w:sz w:val="21"/>
        </w:rPr>
        <w:t>欠</w:t>
      </w:r>
      <w:r>
        <w:rPr>
          <w:spacing w:val="-2"/>
          <w:sz w:val="21"/>
        </w:rPr>
        <w:t>款</w:t>
      </w:r>
      <w:r>
        <w:rPr>
          <w:spacing w:val="-2"/>
          <w:sz w:val="21"/>
        </w:rPr>
        <w:t>，</w:t>
      </w:r>
      <w:r>
        <w:rPr>
          <w:spacing w:val="-2"/>
          <w:sz w:val="21"/>
        </w:rPr>
        <w:t>我</w:t>
      </w:r>
      <w:r>
        <w:rPr>
          <w:spacing w:val="-2"/>
          <w:sz w:val="21"/>
        </w:rPr>
        <w:t>们</w:t>
      </w:r>
      <w:r>
        <w:rPr>
          <w:spacing w:val="-2"/>
          <w:sz w:val="21"/>
        </w:rPr>
        <w:t>按</w:t>
      </w:r>
      <w:r>
        <w:rPr>
          <w:spacing w:val="-2"/>
          <w:sz w:val="21"/>
        </w:rPr>
        <w:t>照</w:t>
      </w:r>
      <w:r>
        <w:rPr>
          <w:spacing w:val="-2"/>
          <w:sz w:val="21"/>
        </w:rPr>
        <w:t>您</w:t>
      </w:r>
      <w:r>
        <w:rPr>
          <w:spacing w:val="-2"/>
          <w:sz w:val="21"/>
        </w:rPr>
        <w:t>和</w:t>
      </w:r>
      <w:r>
        <w:rPr>
          <w:spacing w:val="-2"/>
          <w:sz w:val="21"/>
        </w:rPr>
        <w:t>其</w:t>
      </w:r>
      <w:r>
        <w:rPr>
          <w:spacing w:val="-2"/>
          <w:sz w:val="21"/>
        </w:rPr>
        <w:t>他</w:t>
      </w:r>
      <w:r>
        <w:rPr>
          <w:spacing w:val="-2"/>
          <w:sz w:val="21"/>
        </w:rPr>
        <w:t>权</w:t>
      </w:r>
      <w:r>
        <w:rPr>
          <w:spacing w:val="-2"/>
          <w:sz w:val="21"/>
        </w:rPr>
        <w:t>利</w:t>
      </w:r>
      <w:r>
        <w:rPr>
          <w:spacing w:val="-2"/>
          <w:sz w:val="21"/>
        </w:rPr>
        <w:t>人</w:t>
      </w:r>
      <w:r>
        <w:rPr>
          <w:spacing w:val="-2"/>
          <w:sz w:val="21"/>
        </w:rPr>
        <w:t>与</w:t>
      </w:r>
      <w:r>
        <w:rPr>
          <w:spacing w:val="-2"/>
          <w:sz w:val="21"/>
        </w:rPr>
        <w:t>我</w:t>
      </w:r>
      <w:r>
        <w:rPr>
          <w:spacing w:val="-2"/>
          <w:sz w:val="21"/>
        </w:rPr>
        <w:t>们</w:t>
      </w:r>
      <w:r>
        <w:rPr>
          <w:spacing w:val="-2"/>
          <w:sz w:val="21"/>
        </w:rPr>
        <w:t>的</w:t>
      </w:r>
      <w:r>
        <w:rPr>
          <w:spacing w:val="-2"/>
          <w:sz w:val="21"/>
        </w:rPr>
        <w:t>约</w:t>
      </w:r>
      <w:r>
        <w:rPr>
          <w:spacing w:val="-2"/>
          <w:sz w:val="21"/>
        </w:rPr>
        <w:t>定</w:t>
      </w:r>
      <w:r>
        <w:rPr>
          <w:spacing w:val="-2"/>
          <w:sz w:val="21"/>
        </w:rPr>
        <w:t>，在</w:t>
      </w:r>
      <w:r>
        <w:rPr>
          <w:spacing w:val="-2"/>
          <w:sz w:val="21"/>
        </w:rPr>
        <w:t>扣</w:t>
      </w:r>
      <w:r>
        <w:rPr>
          <w:spacing w:val="-2"/>
          <w:sz w:val="21"/>
        </w:rPr>
        <w:t>除</w:t>
      </w:r>
      <w:r>
        <w:rPr>
          <w:spacing w:val="-2"/>
          <w:sz w:val="21"/>
        </w:rPr>
        <w:t>上</w:t>
      </w:r>
      <w:r>
        <w:rPr>
          <w:spacing w:val="-2"/>
          <w:sz w:val="21"/>
        </w:rPr>
        <w:t>述</w:t>
      </w:r>
      <w:r>
        <w:rPr>
          <w:spacing w:val="-2"/>
          <w:sz w:val="21"/>
        </w:rPr>
        <w:t>各</w:t>
      </w:r>
      <w:r>
        <w:rPr>
          <w:spacing w:val="-2"/>
          <w:sz w:val="21"/>
        </w:rPr>
        <w:t>项</w:t>
      </w:r>
      <w:r>
        <w:rPr>
          <w:spacing w:val="-2"/>
          <w:sz w:val="21"/>
        </w:rPr>
        <w:t>欠</w:t>
      </w:r>
      <w:r>
        <w:rPr>
          <w:spacing w:val="-2"/>
          <w:sz w:val="21"/>
        </w:rPr>
        <w:t>款</w:t>
      </w:r>
      <w:r>
        <w:rPr>
          <w:spacing w:val="-2"/>
          <w:sz w:val="21"/>
        </w:rPr>
        <w:t>及</w:t>
      </w:r>
      <w:r>
        <w:rPr>
          <w:spacing w:val="-2"/>
          <w:sz w:val="21"/>
        </w:rPr>
        <w:t>应</w:t>
      </w:r>
      <w:r>
        <w:rPr>
          <w:spacing w:val="-2"/>
          <w:sz w:val="21"/>
        </w:rPr>
        <w:t>付</w:t>
      </w:r>
      <w:r>
        <w:rPr>
          <w:spacing w:val="-2"/>
          <w:sz w:val="21"/>
        </w:rPr>
        <w:t>利</w:t>
      </w:r>
      <w:r>
        <w:rPr>
          <w:spacing w:val="-2"/>
          <w:sz w:val="21"/>
        </w:rPr>
        <w:t>息</w:t>
      </w:r>
      <w:r>
        <w:rPr>
          <w:spacing w:val="-2"/>
          <w:sz w:val="21"/>
        </w:rPr>
        <w:t>后</w:t>
      </w:r>
      <w:r>
        <w:rPr>
          <w:spacing w:val="-2"/>
          <w:sz w:val="21"/>
        </w:rPr>
        <w:t>给</w:t>
      </w:r>
      <w:r>
        <w:rPr>
          <w:spacing w:val="-2"/>
          <w:sz w:val="21"/>
        </w:rPr>
        <w:t>付。</w:t>
      </w:r>
    </w:p>
    <w:p>
      <w:pPr>
        <w:pStyle w:val="BodyText"/>
        <w:spacing w:before="5"/>
        <w:ind w:left="0"/>
        <w:rPr>
          <w:sz w:val="15"/>
        </w:rPr>
      </w:pPr>
    </w:p>
    <w:p>
      <w:pPr>
        <w:pStyle w:val="ListParagraph"/>
        <w:numPr>
          <w:ilvl w:val="1"/>
          <w:numId w:val="10"/>
        </w:numPr>
        <w:tabs>
          <w:tab w:pos="1010" w:val="left" w:leader="none"/>
        </w:tabs>
        <w:spacing w:line="256" w:lineRule="auto" w:before="0" w:after="0"/>
        <w:ind w:left="2540" w:right="830" w:hanging="2328"/>
        <w:jc w:val="both"/>
        <w:rPr>
          <w:sz w:val="21"/>
        </w:rPr>
      </w:pPr>
      <w:r>
        <w:rPr>
          <w:rFonts w:ascii="Microsoft JhengHei" w:eastAsia="Microsoft JhengHei"/>
          <w:b/>
          <w:spacing w:val="30"/>
          <w:sz w:val="21"/>
        </w:rPr>
        <w:t>合同内容变更 </w:t>
      </w:r>
      <w:r>
        <w:rPr>
          <w:sz w:val="21"/>
        </w:rPr>
        <w:t>在本合同有效期内，经您与我们协商一致，可以变更本合同的有关内容。变更本</w:t>
      </w:r>
      <w:r>
        <w:rPr>
          <w:spacing w:val="-2"/>
          <w:sz w:val="21"/>
        </w:rPr>
        <w:t>合同的，应当由我们在保险单或者其他保险凭证上批注或者附贴批单，或者由您</w:t>
      </w:r>
      <w:r>
        <w:rPr>
          <w:spacing w:val="-2"/>
          <w:sz w:val="21"/>
        </w:rPr>
        <w:t>与我们订立书面的变更协议。</w:t>
      </w:r>
    </w:p>
    <w:p>
      <w:pPr>
        <w:pStyle w:val="BodyText"/>
        <w:spacing w:before="4"/>
        <w:ind w:left="0"/>
        <w:rPr>
          <w:sz w:val="15"/>
        </w:rPr>
      </w:pPr>
    </w:p>
    <w:p>
      <w:pPr>
        <w:pStyle w:val="ListParagraph"/>
        <w:numPr>
          <w:ilvl w:val="1"/>
          <w:numId w:val="10"/>
        </w:numPr>
        <w:tabs>
          <w:tab w:pos="1010" w:val="left" w:leader="none"/>
        </w:tabs>
        <w:spacing w:line="256" w:lineRule="auto" w:before="0" w:after="0"/>
        <w:ind w:left="2540" w:right="729" w:hanging="2328"/>
        <w:jc w:val="both"/>
        <w:rPr>
          <w:rFonts w:ascii="黑体" w:eastAsia="黑体"/>
          <w:sz w:val="21"/>
        </w:rPr>
      </w:pPr>
      <w:r>
        <w:rPr>
          <w:rFonts w:ascii="Microsoft JhengHei" w:eastAsia="Microsoft JhengHei"/>
          <w:b/>
          <w:w w:val="100"/>
          <w:sz w:val="21"/>
        </w:rPr>
        <w:t>联系方式变更</w:t>
      </w:r>
      <w:r>
        <w:rPr>
          <w:rFonts w:ascii="Microsoft JhengHei" w:eastAsia="Microsoft JhengHei"/>
          <w:b/>
          <w:sz w:val="21"/>
        </w:rPr>
        <w:t>     </w:t>
      </w:r>
      <w:r>
        <w:rPr>
          <w:spacing w:val="-1"/>
          <w:w w:val="100"/>
          <w:sz w:val="21"/>
        </w:rPr>
        <w:t>为了保障您的合法权益，您的住所、通讯地址、电话或者电子邮件等联系方式变</w:t>
      </w:r>
      <w:r>
        <w:rPr>
          <w:spacing w:val="-2"/>
          <w:w w:val="100"/>
          <w:sz w:val="21"/>
        </w:rPr>
        <w:t>更时，请及时以书面形式或者双方认可的其他形式通知我们。如果您未以书面形</w:t>
      </w:r>
      <w:r>
        <w:rPr>
          <w:spacing w:val="-7"/>
          <w:w w:val="100"/>
          <w:sz w:val="21"/>
        </w:rPr>
        <w:t>式或者双方认可的其他形式通知我们，</w:t>
      </w:r>
      <w:r>
        <w:rPr>
          <w:rFonts w:ascii="黑体" w:eastAsia="黑体"/>
          <w:spacing w:val="-9"/>
          <w:w w:val="100"/>
          <w:sz w:val="21"/>
        </w:rPr>
        <w:t>我们按本合同载明的最后住所、通讯地址、</w:t>
      </w:r>
    </w:p>
    <w:p>
      <w:pPr>
        <w:pStyle w:val="BodyText"/>
        <w:spacing w:before="12"/>
        <w:rPr>
          <w:rFonts w:ascii="黑体" w:eastAsia="黑体"/>
        </w:rPr>
      </w:pPr>
      <w:r>
        <w:rPr>
          <w:rFonts w:ascii="黑体" w:eastAsia="黑体"/>
          <w:spacing w:val="-3"/>
        </w:rPr>
        <w:t>电话或者电子邮件发送的有关通知，均视为已送达给您。</w:t>
      </w:r>
    </w:p>
    <w:p>
      <w:pPr>
        <w:pStyle w:val="BodyText"/>
        <w:spacing w:before="1"/>
        <w:ind w:left="0"/>
        <w:rPr>
          <w:rFonts w:ascii="黑体"/>
          <w:sz w:val="18"/>
        </w:rPr>
      </w:pPr>
    </w:p>
    <w:p>
      <w:pPr>
        <w:pStyle w:val="ListParagraph"/>
        <w:numPr>
          <w:ilvl w:val="1"/>
          <w:numId w:val="10"/>
        </w:numPr>
        <w:tabs>
          <w:tab w:pos="1010" w:val="left" w:leader="none"/>
          <w:tab w:pos="2540" w:val="left" w:leader="none"/>
        </w:tabs>
        <w:spacing w:line="232" w:lineRule="auto" w:before="0" w:after="0"/>
        <w:ind w:left="2540" w:right="830" w:hanging="2328"/>
        <w:jc w:val="both"/>
        <w:rPr>
          <w:sz w:val="21"/>
        </w:rPr>
      </w:pPr>
      <w:r>
        <w:rPr>
          <w:rFonts w:ascii="Microsoft JhengHei" w:eastAsia="Microsoft JhengHei"/>
          <w:b/>
          <w:spacing w:val="-4"/>
          <w:sz w:val="21"/>
        </w:rPr>
        <w:t>争</w:t>
      </w:r>
      <w:r>
        <w:rPr>
          <w:rFonts w:ascii="Microsoft JhengHei" w:eastAsia="Microsoft JhengHei"/>
          <w:b/>
          <w:spacing w:val="-4"/>
          <w:sz w:val="21"/>
        </w:rPr>
        <w:t>议</w:t>
      </w:r>
      <w:r>
        <w:rPr>
          <w:rFonts w:ascii="Microsoft JhengHei" w:eastAsia="Microsoft JhengHei"/>
          <w:b/>
          <w:spacing w:val="-4"/>
          <w:sz w:val="21"/>
        </w:rPr>
        <w:t>处</w:t>
      </w:r>
      <w:r>
        <w:rPr>
          <w:rFonts w:ascii="Microsoft JhengHei" w:eastAsia="Microsoft JhengHei"/>
          <w:b/>
          <w:spacing w:val="-4"/>
          <w:sz w:val="21"/>
        </w:rPr>
        <w:t>理</w:t>
      </w:r>
      <w:r>
        <w:rPr>
          <w:rFonts w:ascii="Microsoft JhengHei" w:eastAsia="Microsoft JhengHei"/>
          <w:b/>
          <w:sz w:val="21"/>
        </w:rPr>
        <w:tab/>
      </w:r>
      <w:r>
        <w:rPr>
          <w:spacing w:val="-2"/>
          <w:sz w:val="21"/>
        </w:rPr>
        <w:t>本</w:t>
      </w:r>
      <w:r>
        <w:rPr>
          <w:spacing w:val="-2"/>
          <w:sz w:val="21"/>
        </w:rPr>
        <w:t>合</w:t>
      </w:r>
      <w:r>
        <w:rPr>
          <w:spacing w:val="-2"/>
          <w:sz w:val="21"/>
        </w:rPr>
        <w:t>同</w:t>
      </w:r>
      <w:r>
        <w:rPr>
          <w:spacing w:val="-2"/>
          <w:sz w:val="21"/>
        </w:rPr>
        <w:t>履</w:t>
      </w:r>
      <w:r>
        <w:rPr>
          <w:spacing w:val="-2"/>
          <w:sz w:val="21"/>
        </w:rPr>
        <w:t>行</w:t>
      </w:r>
      <w:r>
        <w:rPr>
          <w:spacing w:val="-2"/>
          <w:sz w:val="21"/>
        </w:rPr>
        <w:t>过</w:t>
      </w:r>
      <w:r>
        <w:rPr>
          <w:spacing w:val="-2"/>
          <w:sz w:val="21"/>
        </w:rPr>
        <w:t>程</w:t>
      </w:r>
      <w:r>
        <w:rPr>
          <w:spacing w:val="-2"/>
          <w:sz w:val="21"/>
        </w:rPr>
        <w:t>中</w:t>
      </w:r>
      <w:r>
        <w:rPr>
          <w:spacing w:val="-2"/>
          <w:sz w:val="21"/>
        </w:rPr>
        <w:t>，</w:t>
      </w:r>
      <w:r>
        <w:rPr>
          <w:spacing w:val="-2"/>
          <w:sz w:val="21"/>
        </w:rPr>
        <w:t>双</w:t>
      </w:r>
      <w:r>
        <w:rPr>
          <w:spacing w:val="-2"/>
          <w:sz w:val="21"/>
        </w:rPr>
        <w:t>方</w:t>
      </w:r>
      <w:r>
        <w:rPr>
          <w:spacing w:val="-2"/>
          <w:sz w:val="21"/>
        </w:rPr>
        <w:t>发</w:t>
      </w:r>
      <w:r>
        <w:rPr>
          <w:spacing w:val="-2"/>
          <w:sz w:val="21"/>
        </w:rPr>
        <w:t>生</w:t>
      </w:r>
      <w:r>
        <w:rPr>
          <w:spacing w:val="-2"/>
          <w:sz w:val="21"/>
        </w:rPr>
        <w:t>争</w:t>
      </w:r>
      <w:r>
        <w:rPr>
          <w:spacing w:val="-2"/>
          <w:sz w:val="21"/>
        </w:rPr>
        <w:t>议</w:t>
      </w:r>
      <w:r>
        <w:rPr>
          <w:spacing w:val="-2"/>
          <w:sz w:val="21"/>
        </w:rPr>
        <w:t>时</w:t>
      </w:r>
      <w:r>
        <w:rPr>
          <w:spacing w:val="-2"/>
          <w:sz w:val="21"/>
        </w:rPr>
        <w:t>，</w:t>
      </w:r>
      <w:r>
        <w:rPr>
          <w:spacing w:val="-2"/>
          <w:sz w:val="21"/>
        </w:rPr>
        <w:t>可</w:t>
      </w:r>
      <w:r>
        <w:rPr>
          <w:spacing w:val="-2"/>
          <w:sz w:val="21"/>
        </w:rPr>
        <w:t>以</w:t>
      </w:r>
      <w:r>
        <w:rPr>
          <w:spacing w:val="-2"/>
          <w:sz w:val="21"/>
        </w:rPr>
        <w:t>从</w:t>
      </w:r>
      <w:r>
        <w:rPr>
          <w:spacing w:val="-2"/>
          <w:sz w:val="21"/>
        </w:rPr>
        <w:t>下</w:t>
      </w:r>
      <w:r>
        <w:rPr>
          <w:spacing w:val="-2"/>
          <w:sz w:val="21"/>
        </w:rPr>
        <w:t>列</w:t>
      </w:r>
      <w:r>
        <w:rPr>
          <w:spacing w:val="-2"/>
          <w:sz w:val="21"/>
        </w:rPr>
        <w:t>两</w:t>
      </w:r>
      <w:r>
        <w:rPr>
          <w:spacing w:val="-2"/>
          <w:sz w:val="21"/>
        </w:rPr>
        <w:t>种</w:t>
      </w:r>
      <w:r>
        <w:rPr>
          <w:spacing w:val="-2"/>
          <w:sz w:val="21"/>
        </w:rPr>
        <w:t>方</w:t>
      </w:r>
      <w:r>
        <w:rPr>
          <w:spacing w:val="-2"/>
          <w:sz w:val="21"/>
        </w:rPr>
        <w:t>式</w:t>
      </w:r>
      <w:r>
        <w:rPr>
          <w:spacing w:val="-2"/>
          <w:sz w:val="21"/>
        </w:rPr>
        <w:t>中</w:t>
      </w:r>
      <w:r>
        <w:rPr>
          <w:spacing w:val="-2"/>
          <w:sz w:val="21"/>
        </w:rPr>
        <w:t>选</w:t>
      </w:r>
      <w:r>
        <w:rPr>
          <w:spacing w:val="-2"/>
          <w:sz w:val="21"/>
        </w:rPr>
        <w:t>择</w:t>
      </w:r>
      <w:r>
        <w:rPr>
          <w:spacing w:val="-2"/>
          <w:sz w:val="21"/>
        </w:rPr>
        <w:t>一</w:t>
      </w:r>
      <w:r>
        <w:rPr>
          <w:spacing w:val="-2"/>
          <w:sz w:val="21"/>
        </w:rPr>
        <w:t>种</w:t>
      </w:r>
      <w:r>
        <w:rPr>
          <w:spacing w:val="-2"/>
          <w:sz w:val="21"/>
        </w:rPr>
        <w:t>争</w:t>
      </w:r>
      <w:r>
        <w:rPr>
          <w:spacing w:val="-2"/>
          <w:sz w:val="21"/>
        </w:rPr>
        <w:t>议</w:t>
      </w:r>
      <w:r>
        <w:rPr>
          <w:spacing w:val="-2"/>
          <w:sz w:val="21"/>
        </w:rPr>
        <w:t>处</w:t>
      </w:r>
      <w:r>
        <w:rPr>
          <w:spacing w:val="-2"/>
          <w:sz w:val="21"/>
        </w:rPr>
        <w:t>理</w:t>
      </w:r>
      <w:r>
        <w:rPr>
          <w:spacing w:val="-4"/>
          <w:sz w:val="21"/>
        </w:rPr>
        <w:t>方</w:t>
      </w:r>
      <w:r>
        <w:rPr>
          <w:spacing w:val="-4"/>
          <w:sz w:val="21"/>
        </w:rPr>
        <w:t>式</w:t>
      </w:r>
      <w:r>
        <w:rPr>
          <w:spacing w:val="-4"/>
          <w:sz w:val="21"/>
        </w:rPr>
        <w:t>：</w:t>
      </w:r>
    </w:p>
    <w:p>
      <w:pPr>
        <w:spacing w:after="0" w:line="232" w:lineRule="auto"/>
        <w:jc w:val="both"/>
        <w:rPr>
          <w:sz w:val="21"/>
        </w:rPr>
        <w:sectPr>
          <w:type w:val="continuous"/>
          <w:pgSz w:w="11900" w:h="16840"/>
          <w:pgMar w:top="340" w:bottom="280" w:left="920" w:right="220"/>
        </w:sectPr>
      </w:pPr>
    </w:p>
    <w:p>
      <w:pPr>
        <w:pStyle w:val="ListParagraph"/>
        <w:numPr>
          <w:ilvl w:val="0"/>
          <w:numId w:val="11"/>
        </w:numPr>
        <w:tabs>
          <w:tab w:pos="3276" w:val="left" w:leader="none"/>
          <w:tab w:pos="9975" w:val="left" w:leader="none"/>
        </w:tabs>
        <w:spacing w:line="273" w:lineRule="auto" w:before="58" w:after="0"/>
        <w:ind w:left="3275" w:right="782" w:hanging="735"/>
        <w:jc w:val="left"/>
        <w:rPr>
          <w:sz w:val="21"/>
        </w:rPr>
      </w:pPr>
      <w:r>
        <w:rPr>
          <w:spacing w:val="-2"/>
          <w:sz w:val="21"/>
        </w:rPr>
        <w:t>因</w:t>
      </w:r>
      <w:r>
        <w:rPr>
          <w:spacing w:val="-2"/>
          <w:sz w:val="21"/>
        </w:rPr>
        <w:t>履</w:t>
      </w:r>
      <w:r>
        <w:rPr>
          <w:spacing w:val="-2"/>
          <w:sz w:val="21"/>
        </w:rPr>
        <w:t>行</w:t>
      </w:r>
      <w:r>
        <w:rPr>
          <w:spacing w:val="-2"/>
          <w:sz w:val="21"/>
        </w:rPr>
        <w:t>本</w:t>
      </w:r>
      <w:r>
        <w:rPr>
          <w:spacing w:val="-2"/>
          <w:sz w:val="21"/>
        </w:rPr>
        <w:t>合</w:t>
      </w:r>
      <w:r>
        <w:rPr>
          <w:spacing w:val="-2"/>
          <w:sz w:val="21"/>
        </w:rPr>
        <w:t>同</w:t>
      </w:r>
      <w:r>
        <w:rPr>
          <w:spacing w:val="-2"/>
          <w:sz w:val="21"/>
        </w:rPr>
        <w:t>发</w:t>
      </w:r>
      <w:r>
        <w:rPr>
          <w:spacing w:val="-2"/>
          <w:sz w:val="21"/>
        </w:rPr>
        <w:t>生</w:t>
      </w:r>
      <w:r>
        <w:rPr>
          <w:spacing w:val="-2"/>
          <w:sz w:val="21"/>
        </w:rPr>
        <w:t>的</w:t>
      </w:r>
      <w:r>
        <w:rPr>
          <w:spacing w:val="-2"/>
          <w:sz w:val="21"/>
        </w:rPr>
        <w:t>争</w:t>
      </w:r>
      <w:r>
        <w:rPr>
          <w:spacing w:val="-2"/>
          <w:sz w:val="21"/>
        </w:rPr>
        <w:t>议</w:t>
      </w:r>
      <w:r>
        <w:rPr>
          <w:spacing w:val="-2"/>
          <w:sz w:val="21"/>
        </w:rPr>
        <w:t>，</w:t>
      </w:r>
      <w:r>
        <w:rPr>
          <w:spacing w:val="-2"/>
          <w:sz w:val="21"/>
        </w:rPr>
        <w:t>由</w:t>
      </w:r>
      <w:r>
        <w:rPr>
          <w:spacing w:val="-2"/>
          <w:sz w:val="21"/>
        </w:rPr>
        <w:t>双</w:t>
      </w:r>
      <w:r>
        <w:rPr>
          <w:spacing w:val="-2"/>
          <w:sz w:val="21"/>
        </w:rPr>
        <w:t>方</w:t>
      </w:r>
      <w:r>
        <w:rPr>
          <w:spacing w:val="-2"/>
          <w:sz w:val="21"/>
        </w:rPr>
        <w:t>协</w:t>
      </w:r>
      <w:r>
        <w:rPr>
          <w:spacing w:val="-2"/>
          <w:sz w:val="21"/>
        </w:rPr>
        <w:t>商</w:t>
      </w:r>
      <w:r>
        <w:rPr>
          <w:spacing w:val="-2"/>
          <w:sz w:val="21"/>
        </w:rPr>
        <w:t>解</w:t>
      </w:r>
      <w:r>
        <w:rPr>
          <w:spacing w:val="-2"/>
          <w:sz w:val="21"/>
        </w:rPr>
        <w:t>决</w:t>
      </w:r>
      <w:r>
        <w:rPr>
          <w:spacing w:val="-2"/>
          <w:sz w:val="21"/>
        </w:rPr>
        <w:t>，</w:t>
      </w:r>
      <w:r>
        <w:rPr>
          <w:spacing w:val="-2"/>
          <w:sz w:val="21"/>
        </w:rPr>
        <w:t>协</w:t>
      </w:r>
      <w:r>
        <w:rPr>
          <w:spacing w:val="-2"/>
          <w:sz w:val="21"/>
        </w:rPr>
        <w:t>商</w:t>
      </w:r>
      <w:r>
        <w:rPr>
          <w:spacing w:val="-2"/>
          <w:sz w:val="21"/>
        </w:rPr>
        <w:t>不</w:t>
      </w:r>
      <w:r>
        <w:rPr>
          <w:spacing w:val="-2"/>
          <w:sz w:val="21"/>
        </w:rPr>
        <w:t>成</w:t>
      </w:r>
      <w:r>
        <w:rPr>
          <w:spacing w:val="-2"/>
          <w:sz w:val="21"/>
        </w:rPr>
        <w:t>的</w:t>
      </w:r>
      <w:r>
        <w:rPr>
          <w:spacing w:val="-2"/>
          <w:sz w:val="21"/>
        </w:rPr>
        <w:t>，</w:t>
      </w:r>
      <w:r>
        <w:rPr>
          <w:spacing w:val="-2"/>
          <w:sz w:val="21"/>
        </w:rPr>
        <w:t>提</w:t>
      </w:r>
      <w:r>
        <w:rPr>
          <w:spacing w:val="-2"/>
          <w:sz w:val="21"/>
        </w:rPr>
        <w:t>交</w:t>
      </w:r>
      <w:r>
        <w:rPr>
          <w:rFonts w:ascii="Times New Roman" w:eastAsia="Times New Roman"/>
          <w:sz w:val="21"/>
          <w:u w:val="single"/>
        </w:rPr>
        <w:tab/>
      </w:r>
      <w:r>
        <w:rPr>
          <w:rFonts w:ascii="Times New Roman" w:eastAsia="Times New Roman"/>
          <w:sz w:val="21"/>
        </w:rPr>
        <w:t> </w:t>
      </w:r>
      <w:r>
        <w:rPr>
          <w:spacing w:val="-2"/>
          <w:sz w:val="21"/>
        </w:rPr>
        <w:t>仲</w:t>
      </w:r>
      <w:r>
        <w:rPr>
          <w:spacing w:val="-2"/>
          <w:sz w:val="21"/>
        </w:rPr>
        <w:t>裁</w:t>
      </w:r>
      <w:r>
        <w:rPr>
          <w:spacing w:val="-2"/>
          <w:sz w:val="21"/>
        </w:rPr>
        <w:t>委</w:t>
      </w:r>
      <w:r>
        <w:rPr>
          <w:spacing w:val="-2"/>
          <w:sz w:val="21"/>
        </w:rPr>
        <w:t>员</w:t>
      </w:r>
      <w:r>
        <w:rPr>
          <w:spacing w:val="-2"/>
          <w:sz w:val="21"/>
        </w:rPr>
        <w:t>会</w:t>
      </w:r>
      <w:r>
        <w:rPr>
          <w:spacing w:val="-2"/>
          <w:sz w:val="21"/>
        </w:rPr>
        <w:t>仲</w:t>
      </w:r>
      <w:r>
        <w:rPr>
          <w:spacing w:val="-2"/>
          <w:sz w:val="21"/>
        </w:rPr>
        <w:t>裁</w:t>
      </w:r>
      <w:r>
        <w:rPr>
          <w:spacing w:val="-2"/>
          <w:sz w:val="21"/>
        </w:rPr>
        <w:t>；</w:t>
      </w:r>
    </w:p>
    <w:p>
      <w:pPr>
        <w:pStyle w:val="ListParagraph"/>
        <w:numPr>
          <w:ilvl w:val="0"/>
          <w:numId w:val="11"/>
        </w:numPr>
        <w:tabs>
          <w:tab w:pos="3276" w:val="left" w:leader="none"/>
        </w:tabs>
        <w:spacing w:line="273" w:lineRule="auto" w:before="87" w:after="0"/>
        <w:ind w:left="3275" w:right="830" w:hanging="735"/>
        <w:jc w:val="left"/>
        <w:rPr>
          <w:sz w:val="21"/>
        </w:rPr>
      </w:pPr>
      <w:r>
        <w:rPr>
          <w:spacing w:val="-4"/>
          <w:sz w:val="21"/>
        </w:rPr>
        <w:t>因履行本合同发生的争议，由双方协商解决，协商不成的，依法向人民法</w:t>
      </w:r>
      <w:r>
        <w:rPr>
          <w:spacing w:val="-4"/>
          <w:sz w:val="21"/>
        </w:rPr>
        <w:t>院起诉。</w:t>
      </w:r>
    </w:p>
    <w:p>
      <w:pPr>
        <w:pStyle w:val="BodyText"/>
        <w:spacing w:before="7"/>
        <w:ind w:left="0"/>
        <w:rPr>
          <w:sz w:val="15"/>
        </w:rPr>
      </w:pPr>
    </w:p>
    <w:p>
      <w:pPr>
        <w:pStyle w:val="ListParagraph"/>
        <w:numPr>
          <w:ilvl w:val="1"/>
          <w:numId w:val="10"/>
        </w:numPr>
        <w:tabs>
          <w:tab w:pos="1010" w:val="left" w:leader="none"/>
        </w:tabs>
        <w:spacing w:line="232" w:lineRule="auto" w:before="0" w:after="0"/>
        <w:ind w:left="2540" w:right="830" w:hanging="2328"/>
        <w:jc w:val="both"/>
        <w:rPr>
          <w:sz w:val="21"/>
        </w:rPr>
      </w:pPr>
      <w:r>
        <w:rPr>
          <w:rFonts w:ascii="Microsoft JhengHei" w:eastAsia="Microsoft JhengHei"/>
          <w:b/>
          <w:spacing w:val="30"/>
          <w:sz w:val="21"/>
        </w:rPr>
        <w:t>保险事故鉴定 </w:t>
      </w:r>
      <w:r>
        <w:rPr>
          <w:sz w:val="21"/>
        </w:rPr>
        <w:t>如果被保险人发生保险事故，您和我们均可以委托保险公估机构等依法设立的独</w:t>
      </w:r>
      <w:r>
        <w:rPr>
          <w:spacing w:val="-2"/>
          <w:sz w:val="21"/>
        </w:rPr>
        <w:t>立评估机构或者具有相关专业知识的人员，对保险事故进行评估和鉴定。</w:t>
      </w:r>
    </w:p>
    <w:p>
      <w:pPr>
        <w:pStyle w:val="BodyText"/>
        <w:spacing w:before="12"/>
        <w:ind w:left="0"/>
        <w:rPr>
          <w:sz w:val="18"/>
        </w:rPr>
      </w:pPr>
    </w:p>
    <w:p>
      <w:pPr>
        <w:pStyle w:val="Heading2"/>
        <w:numPr>
          <w:ilvl w:val="0"/>
          <w:numId w:val="10"/>
        </w:numPr>
        <w:tabs>
          <w:tab w:pos="1009" w:val="left" w:leader="none"/>
          <w:tab w:pos="1010" w:val="left" w:leader="none"/>
        </w:tabs>
        <w:spacing w:line="240" w:lineRule="auto" w:before="0" w:after="0"/>
        <w:ind w:left="1009" w:right="0" w:hanging="798"/>
        <w:jc w:val="left"/>
      </w:pPr>
      <w:r>
        <w:rPr>
          <w:w w:val="95"/>
        </w:rPr>
        <w:t>释</w:t>
      </w:r>
      <w:r>
        <w:rPr>
          <w:spacing w:val="-10"/>
        </w:rPr>
        <w:t>义</w:t>
      </w:r>
    </w:p>
    <w:p>
      <w:pPr>
        <w:pStyle w:val="BodyText"/>
        <w:ind w:left="0"/>
        <w:rPr>
          <w:rFonts w:ascii="Microsoft JhengHei"/>
          <w:b/>
          <w:sz w:val="3"/>
        </w:rPr>
      </w:pPr>
      <w:r>
        <w:rPr/>
        <w:drawing>
          <wp:anchor distT="0" distB="0" distL="0" distR="0" allowOverlap="1" layoutInCell="1" locked="0" behindDoc="0" simplePos="0" relativeHeight="9">
            <wp:simplePos x="0" y="0"/>
            <wp:positionH relativeFrom="page">
              <wp:posOffset>649223</wp:posOffset>
            </wp:positionH>
            <wp:positionV relativeFrom="paragraph">
              <wp:posOffset>50651</wp:posOffset>
            </wp:positionV>
            <wp:extent cx="6303263" cy="12192"/>
            <wp:effectExtent l="0" t="0" r="0" b="0"/>
            <wp:wrapTopAndBottom/>
            <wp:docPr id="19" name="image3.png"/>
            <wp:cNvGraphicFramePr>
              <a:graphicFrameLocks noChangeAspect="1"/>
            </wp:cNvGraphicFramePr>
            <a:graphic>
              <a:graphicData uri="http://schemas.openxmlformats.org/drawingml/2006/picture">
                <pic:pic>
                  <pic:nvPicPr>
                    <pic:cNvPr id="20" name="image3.png"/>
                    <pic:cNvPicPr/>
                  </pic:nvPicPr>
                  <pic:blipFill>
                    <a:blip r:embed="rId7" cstate="print"/>
                    <a:stretch>
                      <a:fillRect/>
                    </a:stretch>
                  </pic:blipFill>
                  <pic:spPr>
                    <a:xfrm>
                      <a:off x="0" y="0"/>
                      <a:ext cx="6303263" cy="12192"/>
                    </a:xfrm>
                    <a:prstGeom prst="rect">
                      <a:avLst/>
                    </a:prstGeom>
                  </pic:spPr>
                </pic:pic>
              </a:graphicData>
            </a:graphic>
          </wp:anchor>
        </w:drawing>
      </w:r>
    </w:p>
    <w:p>
      <w:pPr>
        <w:pStyle w:val="ListParagraph"/>
        <w:numPr>
          <w:ilvl w:val="1"/>
          <w:numId w:val="10"/>
        </w:numPr>
        <w:tabs>
          <w:tab w:pos="1010" w:val="left" w:leader="none"/>
          <w:tab w:pos="2540" w:val="left" w:leader="none"/>
        </w:tabs>
        <w:spacing w:line="232" w:lineRule="auto" w:before="190" w:after="0"/>
        <w:ind w:left="2540" w:right="830" w:hanging="2328"/>
        <w:jc w:val="both"/>
        <w:rPr>
          <w:sz w:val="21"/>
        </w:rPr>
      </w:pPr>
      <w:r>
        <w:rPr>
          <w:rFonts w:ascii="Microsoft JhengHei" w:eastAsia="Microsoft JhengHei"/>
          <w:b/>
          <w:spacing w:val="-4"/>
          <w:sz w:val="21"/>
        </w:rPr>
        <w:t>合</w:t>
      </w:r>
      <w:r>
        <w:rPr>
          <w:rFonts w:ascii="Microsoft JhengHei" w:eastAsia="Microsoft JhengHei"/>
          <w:b/>
          <w:spacing w:val="-4"/>
          <w:sz w:val="21"/>
        </w:rPr>
        <w:t>法</w:t>
      </w:r>
      <w:r>
        <w:rPr>
          <w:rFonts w:ascii="Microsoft JhengHei" w:eastAsia="Microsoft JhengHei"/>
          <w:b/>
          <w:spacing w:val="-4"/>
          <w:sz w:val="21"/>
        </w:rPr>
        <w:t>有</w:t>
      </w:r>
      <w:r>
        <w:rPr>
          <w:rFonts w:ascii="Microsoft JhengHei" w:eastAsia="Microsoft JhengHei"/>
          <w:b/>
          <w:spacing w:val="-4"/>
          <w:sz w:val="21"/>
        </w:rPr>
        <w:t>效</w:t>
      </w:r>
      <w:r>
        <w:rPr>
          <w:rFonts w:ascii="Microsoft JhengHei" w:eastAsia="Microsoft JhengHei"/>
          <w:b/>
          <w:sz w:val="21"/>
        </w:rPr>
        <w:tab/>
      </w:r>
      <w:r>
        <w:rPr>
          <w:spacing w:val="-2"/>
          <w:sz w:val="21"/>
        </w:rPr>
        <w:t>本</w:t>
      </w:r>
      <w:r>
        <w:rPr>
          <w:spacing w:val="-2"/>
          <w:sz w:val="21"/>
        </w:rPr>
        <w:t>合</w:t>
      </w:r>
      <w:r>
        <w:rPr>
          <w:spacing w:val="-2"/>
          <w:sz w:val="21"/>
        </w:rPr>
        <w:t>同</w:t>
      </w:r>
      <w:r>
        <w:rPr>
          <w:spacing w:val="-2"/>
          <w:sz w:val="21"/>
        </w:rPr>
        <w:t>所</w:t>
      </w:r>
      <w:r>
        <w:rPr>
          <w:spacing w:val="-2"/>
          <w:sz w:val="21"/>
        </w:rPr>
        <w:t>指</w:t>
      </w:r>
      <w:r>
        <w:rPr>
          <w:spacing w:val="-2"/>
          <w:sz w:val="21"/>
        </w:rPr>
        <w:t>合</w:t>
      </w:r>
      <w:r>
        <w:rPr>
          <w:spacing w:val="-2"/>
          <w:sz w:val="21"/>
        </w:rPr>
        <w:t>法</w:t>
      </w:r>
      <w:r>
        <w:rPr>
          <w:spacing w:val="-2"/>
          <w:sz w:val="21"/>
        </w:rPr>
        <w:t>有</w:t>
      </w:r>
      <w:r>
        <w:rPr>
          <w:spacing w:val="-2"/>
          <w:sz w:val="21"/>
        </w:rPr>
        <w:t>效</w:t>
      </w:r>
      <w:r>
        <w:rPr>
          <w:spacing w:val="-2"/>
          <w:sz w:val="21"/>
        </w:rPr>
        <w:t>均</w:t>
      </w:r>
      <w:r>
        <w:rPr>
          <w:spacing w:val="-2"/>
          <w:sz w:val="21"/>
        </w:rPr>
        <w:t>以</w:t>
      </w:r>
      <w:r>
        <w:rPr>
          <w:spacing w:val="-2"/>
          <w:sz w:val="21"/>
        </w:rPr>
        <w:t>中</w:t>
      </w:r>
      <w:r>
        <w:rPr>
          <w:spacing w:val="-2"/>
          <w:sz w:val="21"/>
        </w:rPr>
        <w:t>华</w:t>
      </w:r>
      <w:r>
        <w:rPr>
          <w:spacing w:val="-2"/>
          <w:sz w:val="21"/>
        </w:rPr>
        <w:t>人</w:t>
      </w:r>
      <w:r>
        <w:rPr>
          <w:spacing w:val="-2"/>
          <w:sz w:val="21"/>
        </w:rPr>
        <w:t>民</w:t>
      </w:r>
      <w:r>
        <w:rPr>
          <w:spacing w:val="-2"/>
          <w:sz w:val="21"/>
        </w:rPr>
        <w:t>共</w:t>
      </w:r>
      <w:r>
        <w:rPr>
          <w:spacing w:val="-2"/>
          <w:sz w:val="21"/>
        </w:rPr>
        <w:t>和</w:t>
      </w:r>
      <w:r>
        <w:rPr>
          <w:spacing w:val="-2"/>
          <w:sz w:val="21"/>
        </w:rPr>
        <w:t>国</w:t>
      </w:r>
      <w:r>
        <w:rPr>
          <w:spacing w:val="-2"/>
          <w:sz w:val="21"/>
        </w:rPr>
        <w:t>法</w:t>
      </w:r>
      <w:r>
        <w:rPr>
          <w:spacing w:val="-2"/>
          <w:sz w:val="21"/>
        </w:rPr>
        <w:t>律</w:t>
      </w:r>
      <w:r>
        <w:rPr>
          <w:spacing w:val="-2"/>
          <w:sz w:val="21"/>
        </w:rPr>
        <w:t>、</w:t>
      </w:r>
      <w:r>
        <w:rPr>
          <w:spacing w:val="-2"/>
          <w:sz w:val="21"/>
        </w:rPr>
        <w:t>行</w:t>
      </w:r>
      <w:r>
        <w:rPr>
          <w:spacing w:val="-2"/>
          <w:sz w:val="21"/>
        </w:rPr>
        <w:t>政</w:t>
      </w:r>
      <w:r>
        <w:rPr>
          <w:spacing w:val="-2"/>
          <w:sz w:val="21"/>
        </w:rPr>
        <w:t>法</w:t>
      </w:r>
      <w:r>
        <w:rPr>
          <w:spacing w:val="-2"/>
          <w:sz w:val="21"/>
        </w:rPr>
        <w:t>规</w:t>
      </w:r>
      <w:r>
        <w:rPr>
          <w:spacing w:val="-2"/>
          <w:sz w:val="21"/>
        </w:rPr>
        <w:t>、</w:t>
      </w:r>
      <w:r>
        <w:rPr>
          <w:spacing w:val="-2"/>
          <w:sz w:val="21"/>
        </w:rPr>
        <w:t>地</w:t>
      </w:r>
      <w:r>
        <w:rPr>
          <w:spacing w:val="-2"/>
          <w:sz w:val="21"/>
        </w:rPr>
        <w:t>方</w:t>
      </w:r>
      <w:r>
        <w:rPr>
          <w:spacing w:val="-2"/>
          <w:sz w:val="21"/>
        </w:rPr>
        <w:t>性</w:t>
      </w:r>
      <w:r>
        <w:rPr>
          <w:spacing w:val="-2"/>
          <w:sz w:val="21"/>
        </w:rPr>
        <w:t>法</w:t>
      </w:r>
      <w:r>
        <w:rPr>
          <w:spacing w:val="-2"/>
          <w:sz w:val="21"/>
        </w:rPr>
        <w:t>规</w:t>
      </w:r>
      <w:r>
        <w:rPr>
          <w:spacing w:val="-2"/>
          <w:sz w:val="21"/>
        </w:rPr>
        <w:t>、</w:t>
      </w:r>
      <w:r>
        <w:rPr>
          <w:spacing w:val="-2"/>
          <w:sz w:val="21"/>
        </w:rPr>
        <w:t>行</w:t>
      </w:r>
      <w:r>
        <w:rPr>
          <w:spacing w:val="-2"/>
          <w:sz w:val="21"/>
        </w:rPr>
        <w:t>政</w:t>
      </w:r>
      <w:r>
        <w:rPr>
          <w:spacing w:val="-2"/>
          <w:sz w:val="21"/>
        </w:rPr>
        <w:t>规</w:t>
      </w:r>
      <w:r>
        <w:rPr>
          <w:spacing w:val="-2"/>
          <w:sz w:val="21"/>
        </w:rPr>
        <w:t>章</w:t>
      </w:r>
      <w:r>
        <w:rPr>
          <w:spacing w:val="-2"/>
          <w:sz w:val="21"/>
        </w:rPr>
        <w:t>及</w:t>
      </w:r>
      <w:r>
        <w:rPr>
          <w:spacing w:val="-2"/>
          <w:sz w:val="21"/>
        </w:rPr>
        <w:t>有</w:t>
      </w:r>
      <w:r>
        <w:rPr>
          <w:spacing w:val="-2"/>
          <w:sz w:val="21"/>
        </w:rPr>
        <w:t>关</w:t>
      </w:r>
      <w:r>
        <w:rPr>
          <w:spacing w:val="-2"/>
          <w:sz w:val="21"/>
        </w:rPr>
        <w:t>规</w:t>
      </w:r>
      <w:r>
        <w:rPr>
          <w:spacing w:val="-2"/>
          <w:sz w:val="21"/>
        </w:rPr>
        <w:t>范</w:t>
      </w:r>
      <w:r>
        <w:rPr>
          <w:spacing w:val="-2"/>
          <w:sz w:val="21"/>
        </w:rPr>
        <w:t>性</w:t>
      </w:r>
      <w:r>
        <w:rPr>
          <w:spacing w:val="-2"/>
          <w:sz w:val="21"/>
        </w:rPr>
        <w:t>法</w:t>
      </w:r>
      <w:r>
        <w:rPr>
          <w:spacing w:val="-2"/>
          <w:sz w:val="21"/>
        </w:rPr>
        <w:t>律</w:t>
      </w:r>
      <w:r>
        <w:rPr>
          <w:spacing w:val="-2"/>
          <w:sz w:val="21"/>
        </w:rPr>
        <w:t>文</w:t>
      </w:r>
      <w:r>
        <w:rPr>
          <w:spacing w:val="-2"/>
          <w:sz w:val="21"/>
        </w:rPr>
        <w:t>件</w:t>
      </w:r>
      <w:r>
        <w:rPr>
          <w:spacing w:val="-2"/>
          <w:sz w:val="21"/>
        </w:rPr>
        <w:t>的</w:t>
      </w:r>
      <w:r>
        <w:rPr>
          <w:spacing w:val="-2"/>
          <w:sz w:val="21"/>
        </w:rPr>
        <w:t>规</w:t>
      </w:r>
      <w:r>
        <w:rPr>
          <w:spacing w:val="-2"/>
          <w:sz w:val="21"/>
        </w:rPr>
        <w:t>定</w:t>
      </w:r>
      <w:r>
        <w:rPr>
          <w:spacing w:val="-2"/>
          <w:sz w:val="21"/>
        </w:rPr>
        <w:t>为</w:t>
      </w:r>
      <w:r>
        <w:rPr>
          <w:spacing w:val="-2"/>
          <w:sz w:val="21"/>
        </w:rPr>
        <w:t>判</w:t>
      </w:r>
      <w:r>
        <w:rPr>
          <w:spacing w:val="-2"/>
          <w:sz w:val="21"/>
        </w:rPr>
        <w:t>定</w:t>
      </w:r>
      <w:r>
        <w:rPr>
          <w:spacing w:val="-2"/>
          <w:sz w:val="21"/>
        </w:rPr>
        <w:t>依</w:t>
      </w:r>
      <w:r>
        <w:rPr>
          <w:spacing w:val="-2"/>
          <w:sz w:val="21"/>
        </w:rPr>
        <w:t>据</w:t>
      </w:r>
      <w:r>
        <w:rPr>
          <w:spacing w:val="-2"/>
          <w:sz w:val="21"/>
        </w:rPr>
        <w:t>。</w:t>
      </w:r>
    </w:p>
    <w:p>
      <w:pPr>
        <w:pStyle w:val="BodyText"/>
        <w:spacing w:before="11"/>
        <w:ind w:left="0"/>
        <w:rPr>
          <w:sz w:val="17"/>
        </w:rPr>
      </w:pPr>
    </w:p>
    <w:p>
      <w:pPr>
        <w:pStyle w:val="ListParagraph"/>
        <w:numPr>
          <w:ilvl w:val="1"/>
          <w:numId w:val="10"/>
        </w:numPr>
        <w:tabs>
          <w:tab w:pos="1010" w:val="left" w:leader="none"/>
          <w:tab w:pos="2540" w:val="left" w:leader="none"/>
        </w:tabs>
        <w:spacing w:line="256" w:lineRule="auto" w:before="0" w:after="0"/>
        <w:ind w:left="2540" w:right="830" w:hanging="2328"/>
        <w:jc w:val="both"/>
        <w:rPr>
          <w:sz w:val="21"/>
        </w:rPr>
      </w:pPr>
      <w:r>
        <w:rPr>
          <w:rFonts w:ascii="Microsoft JhengHei" w:eastAsia="Microsoft JhengHei"/>
          <w:b/>
          <w:spacing w:val="-4"/>
          <w:sz w:val="21"/>
        </w:rPr>
        <w:t>保</w:t>
      </w:r>
      <w:r>
        <w:rPr>
          <w:rFonts w:ascii="Microsoft JhengHei" w:eastAsia="Microsoft JhengHei"/>
          <w:b/>
          <w:spacing w:val="-4"/>
          <w:sz w:val="21"/>
        </w:rPr>
        <w:t>单</w:t>
      </w:r>
      <w:r>
        <w:rPr>
          <w:rFonts w:ascii="Microsoft JhengHei" w:eastAsia="Microsoft JhengHei"/>
          <w:b/>
          <w:spacing w:val="-4"/>
          <w:sz w:val="21"/>
        </w:rPr>
        <w:t>年</w:t>
      </w:r>
      <w:r>
        <w:rPr>
          <w:rFonts w:ascii="Microsoft JhengHei" w:eastAsia="Microsoft JhengHei"/>
          <w:b/>
          <w:spacing w:val="-4"/>
          <w:sz w:val="21"/>
        </w:rPr>
        <w:t>度</w:t>
      </w:r>
      <w:r>
        <w:rPr>
          <w:rFonts w:ascii="Microsoft JhengHei" w:eastAsia="Microsoft JhengHei"/>
          <w:b/>
          <w:sz w:val="21"/>
        </w:rPr>
        <w:tab/>
      </w:r>
      <w:r>
        <w:rPr>
          <w:spacing w:val="-2"/>
          <w:sz w:val="21"/>
        </w:rPr>
        <w:t>从</w:t>
      </w:r>
      <w:r>
        <w:rPr>
          <w:spacing w:val="-2"/>
          <w:sz w:val="21"/>
        </w:rPr>
        <w:t>保</w:t>
      </w:r>
      <w:r>
        <w:rPr>
          <w:spacing w:val="-2"/>
          <w:sz w:val="21"/>
        </w:rPr>
        <w:t>险</w:t>
      </w:r>
      <w:r>
        <w:rPr>
          <w:spacing w:val="-2"/>
          <w:sz w:val="21"/>
        </w:rPr>
        <w:t>合</w:t>
      </w:r>
      <w:r>
        <w:rPr>
          <w:spacing w:val="-2"/>
          <w:sz w:val="21"/>
        </w:rPr>
        <w:t>同</w:t>
      </w:r>
      <w:r>
        <w:rPr>
          <w:spacing w:val="-2"/>
          <w:sz w:val="21"/>
        </w:rPr>
        <w:t>生</w:t>
      </w:r>
      <w:r>
        <w:rPr>
          <w:spacing w:val="-2"/>
          <w:sz w:val="21"/>
        </w:rPr>
        <w:t>效</w:t>
      </w:r>
      <w:r>
        <w:rPr>
          <w:spacing w:val="-2"/>
          <w:sz w:val="21"/>
        </w:rPr>
        <w:t>日</w:t>
      </w:r>
      <w:r>
        <w:rPr>
          <w:spacing w:val="-2"/>
          <w:sz w:val="21"/>
        </w:rPr>
        <w:t>或</w:t>
      </w:r>
      <w:r>
        <w:rPr>
          <w:spacing w:val="-2"/>
          <w:sz w:val="21"/>
        </w:rPr>
        <w:t>者</w:t>
      </w:r>
      <w:r>
        <w:rPr>
          <w:spacing w:val="-2"/>
          <w:sz w:val="21"/>
        </w:rPr>
        <w:t>年</w:t>
      </w:r>
      <w:r>
        <w:rPr>
          <w:spacing w:val="-2"/>
          <w:sz w:val="21"/>
        </w:rPr>
        <w:t>生</w:t>
      </w:r>
      <w:r>
        <w:rPr>
          <w:spacing w:val="-2"/>
          <w:sz w:val="21"/>
        </w:rPr>
        <w:t>效</w:t>
      </w:r>
      <w:r>
        <w:rPr>
          <w:spacing w:val="-2"/>
          <w:sz w:val="21"/>
        </w:rPr>
        <w:t>对</w:t>
      </w:r>
      <w:r>
        <w:rPr>
          <w:spacing w:val="-2"/>
          <w:sz w:val="21"/>
        </w:rPr>
        <w:t>应</w:t>
      </w:r>
      <w:r>
        <w:rPr>
          <w:spacing w:val="-2"/>
          <w:sz w:val="21"/>
        </w:rPr>
        <w:t>日</w:t>
      </w:r>
      <w:r>
        <w:rPr>
          <w:spacing w:val="-2"/>
          <w:sz w:val="21"/>
        </w:rPr>
        <w:t>零</w:t>
      </w:r>
      <w:r>
        <w:rPr>
          <w:spacing w:val="-2"/>
          <w:sz w:val="21"/>
        </w:rPr>
        <w:t>时</w:t>
      </w:r>
      <w:r>
        <w:rPr>
          <w:spacing w:val="-2"/>
          <w:sz w:val="21"/>
        </w:rPr>
        <w:t>起</w:t>
      </w:r>
      <w:r>
        <w:rPr>
          <w:spacing w:val="-2"/>
          <w:sz w:val="21"/>
        </w:rPr>
        <w:t>至</w:t>
      </w:r>
      <w:r>
        <w:rPr>
          <w:spacing w:val="-2"/>
          <w:sz w:val="21"/>
        </w:rPr>
        <w:t>下</w:t>
      </w:r>
      <w:r>
        <w:rPr>
          <w:spacing w:val="-2"/>
          <w:sz w:val="21"/>
        </w:rPr>
        <w:t>一</w:t>
      </w:r>
      <w:r>
        <w:rPr>
          <w:spacing w:val="-2"/>
          <w:sz w:val="21"/>
        </w:rPr>
        <w:t>年</w:t>
      </w:r>
      <w:r>
        <w:rPr>
          <w:spacing w:val="-2"/>
          <w:sz w:val="21"/>
        </w:rPr>
        <w:t>度</w:t>
      </w:r>
      <w:r>
        <w:rPr>
          <w:spacing w:val="-2"/>
          <w:sz w:val="21"/>
        </w:rPr>
        <w:t>保</w:t>
      </w:r>
      <w:r>
        <w:rPr>
          <w:spacing w:val="-2"/>
          <w:sz w:val="21"/>
        </w:rPr>
        <w:t>险</w:t>
      </w:r>
      <w:r>
        <w:rPr>
          <w:spacing w:val="-2"/>
          <w:sz w:val="21"/>
        </w:rPr>
        <w:t>合</w:t>
      </w:r>
      <w:r>
        <w:rPr>
          <w:spacing w:val="-2"/>
          <w:sz w:val="21"/>
        </w:rPr>
        <w:t>同</w:t>
      </w:r>
      <w:r>
        <w:rPr>
          <w:spacing w:val="-2"/>
          <w:sz w:val="21"/>
        </w:rPr>
        <w:t>年</w:t>
      </w:r>
      <w:r>
        <w:rPr>
          <w:spacing w:val="-2"/>
          <w:sz w:val="21"/>
        </w:rPr>
        <w:t>生</w:t>
      </w:r>
      <w:r>
        <w:rPr>
          <w:spacing w:val="-2"/>
          <w:sz w:val="21"/>
        </w:rPr>
        <w:t>效</w:t>
      </w:r>
      <w:r>
        <w:rPr>
          <w:spacing w:val="-2"/>
          <w:sz w:val="21"/>
        </w:rPr>
        <w:t>对</w:t>
      </w:r>
      <w:r>
        <w:rPr>
          <w:spacing w:val="-2"/>
          <w:sz w:val="21"/>
        </w:rPr>
        <w:t>应</w:t>
      </w:r>
      <w:r>
        <w:rPr>
          <w:spacing w:val="-2"/>
          <w:sz w:val="21"/>
        </w:rPr>
        <w:t>日</w:t>
      </w:r>
      <w:r>
        <w:rPr>
          <w:spacing w:val="-2"/>
          <w:sz w:val="21"/>
        </w:rPr>
        <w:t>的</w:t>
      </w:r>
      <w:r>
        <w:rPr>
          <w:spacing w:val="-4"/>
          <w:sz w:val="21"/>
        </w:rPr>
        <w:t>前</w:t>
      </w:r>
      <w:r>
        <w:rPr>
          <w:spacing w:val="-4"/>
          <w:sz w:val="21"/>
        </w:rPr>
        <w:t>一</w:t>
      </w:r>
      <w:r>
        <w:rPr>
          <w:spacing w:val="-4"/>
          <w:sz w:val="21"/>
        </w:rPr>
        <w:t>日</w:t>
      </w:r>
      <w:r>
        <w:rPr>
          <w:spacing w:val="-23"/>
          <w:sz w:val="21"/>
        </w:rPr>
        <w:t> </w:t>
      </w:r>
      <w:r>
        <w:rPr>
          <w:spacing w:val="-4"/>
          <w:sz w:val="21"/>
        </w:rPr>
        <w:t>24</w:t>
      </w:r>
      <w:r>
        <w:rPr>
          <w:spacing w:val="-22"/>
          <w:sz w:val="21"/>
        </w:rPr>
        <w:t> </w:t>
      </w:r>
      <w:r>
        <w:rPr>
          <w:spacing w:val="-4"/>
          <w:sz w:val="21"/>
        </w:rPr>
        <w:t>时</w:t>
      </w:r>
      <w:r>
        <w:rPr>
          <w:spacing w:val="-4"/>
          <w:sz w:val="21"/>
        </w:rPr>
        <w:t>止</w:t>
      </w:r>
      <w:r>
        <w:rPr>
          <w:spacing w:val="-4"/>
          <w:sz w:val="21"/>
        </w:rPr>
        <w:t>为</w:t>
      </w:r>
      <w:r>
        <w:rPr>
          <w:spacing w:val="-4"/>
          <w:sz w:val="21"/>
        </w:rPr>
        <w:t>一</w:t>
      </w:r>
      <w:r>
        <w:rPr>
          <w:spacing w:val="-4"/>
          <w:sz w:val="21"/>
        </w:rPr>
        <w:t>个</w:t>
      </w:r>
      <w:r>
        <w:rPr>
          <w:spacing w:val="-4"/>
          <w:sz w:val="21"/>
        </w:rPr>
        <w:t>保</w:t>
      </w:r>
      <w:r>
        <w:rPr>
          <w:spacing w:val="-4"/>
          <w:sz w:val="21"/>
        </w:rPr>
        <w:t>单</w:t>
      </w:r>
      <w:r>
        <w:rPr>
          <w:spacing w:val="-4"/>
          <w:sz w:val="21"/>
        </w:rPr>
        <w:t>年</w:t>
      </w:r>
      <w:r>
        <w:rPr>
          <w:spacing w:val="-4"/>
          <w:sz w:val="21"/>
        </w:rPr>
        <w:t>度</w:t>
      </w:r>
      <w:r>
        <w:rPr>
          <w:spacing w:val="-4"/>
          <w:sz w:val="21"/>
        </w:rPr>
        <w:t>。</w:t>
      </w:r>
      <w:r>
        <w:rPr>
          <w:spacing w:val="-4"/>
          <w:sz w:val="21"/>
        </w:rPr>
        <w:t>如</w:t>
      </w:r>
      <w:r>
        <w:rPr>
          <w:spacing w:val="-4"/>
          <w:sz w:val="21"/>
        </w:rPr>
        <w:t>果</w:t>
      </w:r>
      <w:r>
        <w:rPr>
          <w:spacing w:val="-4"/>
          <w:sz w:val="21"/>
        </w:rPr>
        <w:t>当</w:t>
      </w:r>
      <w:r>
        <w:rPr>
          <w:spacing w:val="-4"/>
          <w:sz w:val="21"/>
        </w:rPr>
        <w:t>月</w:t>
      </w:r>
      <w:r>
        <w:rPr>
          <w:spacing w:val="-4"/>
          <w:sz w:val="21"/>
        </w:rPr>
        <w:t>无</w:t>
      </w:r>
      <w:r>
        <w:rPr>
          <w:spacing w:val="-4"/>
          <w:sz w:val="21"/>
        </w:rPr>
        <w:t>对</w:t>
      </w:r>
      <w:r>
        <w:rPr>
          <w:spacing w:val="-4"/>
          <w:sz w:val="21"/>
        </w:rPr>
        <w:t>应</w:t>
      </w:r>
      <w:r>
        <w:rPr>
          <w:spacing w:val="-4"/>
          <w:sz w:val="21"/>
        </w:rPr>
        <w:t>的同</w:t>
      </w:r>
      <w:r>
        <w:rPr>
          <w:spacing w:val="-4"/>
          <w:sz w:val="21"/>
        </w:rPr>
        <w:t>一</w:t>
      </w:r>
      <w:r>
        <w:rPr>
          <w:spacing w:val="-4"/>
          <w:sz w:val="21"/>
        </w:rPr>
        <w:t>日</w:t>
      </w:r>
      <w:r>
        <w:rPr>
          <w:spacing w:val="-4"/>
          <w:sz w:val="21"/>
        </w:rPr>
        <w:t>，</w:t>
      </w:r>
      <w:r>
        <w:rPr>
          <w:spacing w:val="-4"/>
          <w:sz w:val="21"/>
        </w:rPr>
        <w:t>则</w:t>
      </w:r>
      <w:r>
        <w:rPr>
          <w:spacing w:val="-4"/>
          <w:sz w:val="21"/>
        </w:rPr>
        <w:t>以</w:t>
      </w:r>
      <w:r>
        <w:rPr>
          <w:spacing w:val="-4"/>
          <w:sz w:val="21"/>
        </w:rPr>
        <w:t>该</w:t>
      </w:r>
      <w:r>
        <w:rPr>
          <w:spacing w:val="-4"/>
          <w:sz w:val="21"/>
        </w:rPr>
        <w:t>月</w:t>
      </w:r>
      <w:r>
        <w:rPr>
          <w:spacing w:val="-4"/>
          <w:sz w:val="21"/>
        </w:rPr>
        <w:t>最</w:t>
      </w:r>
      <w:r>
        <w:rPr>
          <w:spacing w:val="-4"/>
          <w:sz w:val="21"/>
        </w:rPr>
        <w:t>后</w:t>
      </w:r>
      <w:r>
        <w:rPr>
          <w:spacing w:val="-4"/>
          <w:sz w:val="21"/>
        </w:rPr>
        <w:t>一</w:t>
      </w:r>
      <w:r>
        <w:rPr>
          <w:spacing w:val="-4"/>
          <w:sz w:val="21"/>
        </w:rPr>
        <w:t>日为</w:t>
      </w:r>
      <w:r>
        <w:rPr>
          <w:spacing w:val="-4"/>
          <w:sz w:val="21"/>
        </w:rPr>
        <w:t>对</w:t>
      </w:r>
      <w:r>
        <w:rPr>
          <w:spacing w:val="-4"/>
          <w:sz w:val="21"/>
        </w:rPr>
        <w:t>应</w:t>
      </w:r>
      <w:r>
        <w:rPr>
          <w:spacing w:val="-4"/>
          <w:sz w:val="21"/>
        </w:rPr>
        <w:t>日</w:t>
      </w:r>
      <w:r>
        <w:rPr>
          <w:spacing w:val="-4"/>
          <w:sz w:val="21"/>
        </w:rPr>
        <w:t>。</w:t>
      </w:r>
    </w:p>
    <w:p>
      <w:pPr>
        <w:pStyle w:val="BodyText"/>
        <w:spacing w:before="4"/>
        <w:ind w:left="0"/>
        <w:rPr>
          <w:sz w:val="17"/>
        </w:rPr>
      </w:pPr>
    </w:p>
    <w:p>
      <w:pPr>
        <w:pStyle w:val="ListParagraph"/>
        <w:numPr>
          <w:ilvl w:val="1"/>
          <w:numId w:val="10"/>
        </w:numPr>
        <w:tabs>
          <w:tab w:pos="1010" w:val="left" w:leader="none"/>
          <w:tab w:pos="2540" w:val="left" w:leader="none"/>
        </w:tabs>
        <w:spacing w:line="312" w:lineRule="exact" w:before="0" w:after="0"/>
        <w:ind w:left="2540" w:right="830" w:hanging="2328"/>
        <w:jc w:val="both"/>
        <w:rPr>
          <w:sz w:val="21"/>
        </w:rPr>
      </w:pPr>
      <w:r>
        <w:rPr>
          <w:rFonts w:ascii="Microsoft JhengHei" w:eastAsia="Microsoft JhengHei"/>
          <w:b/>
          <w:spacing w:val="-6"/>
          <w:sz w:val="21"/>
        </w:rPr>
        <w:t>周</w:t>
      </w:r>
      <w:r>
        <w:rPr>
          <w:rFonts w:ascii="Microsoft JhengHei" w:eastAsia="Microsoft JhengHei"/>
          <w:b/>
          <w:spacing w:val="-6"/>
          <w:sz w:val="21"/>
        </w:rPr>
        <w:t>岁</w:t>
      </w:r>
      <w:r>
        <w:rPr>
          <w:rFonts w:ascii="Microsoft JhengHei" w:eastAsia="Microsoft JhengHei"/>
          <w:b/>
          <w:sz w:val="21"/>
        </w:rPr>
        <w:tab/>
      </w:r>
      <w:r>
        <w:rPr>
          <w:spacing w:val="-2"/>
          <w:sz w:val="21"/>
        </w:rPr>
        <w:t>指</w:t>
      </w:r>
      <w:r>
        <w:rPr>
          <w:spacing w:val="-2"/>
          <w:sz w:val="21"/>
        </w:rPr>
        <w:t>按</w:t>
      </w:r>
      <w:r>
        <w:rPr>
          <w:spacing w:val="-2"/>
          <w:sz w:val="21"/>
        </w:rPr>
        <w:t>有</w:t>
      </w:r>
      <w:r>
        <w:rPr>
          <w:spacing w:val="-2"/>
          <w:sz w:val="21"/>
        </w:rPr>
        <w:t>效</w:t>
      </w:r>
      <w:r>
        <w:rPr>
          <w:spacing w:val="-2"/>
          <w:sz w:val="21"/>
        </w:rPr>
        <w:t>身</w:t>
      </w:r>
      <w:r>
        <w:rPr>
          <w:spacing w:val="-2"/>
          <w:sz w:val="21"/>
        </w:rPr>
        <w:t>份</w:t>
      </w:r>
      <w:r>
        <w:rPr>
          <w:spacing w:val="-2"/>
          <w:sz w:val="21"/>
        </w:rPr>
        <w:t>证</w:t>
      </w:r>
      <w:r>
        <w:rPr>
          <w:spacing w:val="-2"/>
          <w:sz w:val="21"/>
        </w:rPr>
        <w:t>件</w:t>
      </w:r>
      <w:r>
        <w:rPr>
          <w:spacing w:val="-2"/>
          <w:sz w:val="21"/>
        </w:rPr>
        <w:t>中</w:t>
      </w:r>
      <w:r>
        <w:rPr>
          <w:spacing w:val="-2"/>
          <w:sz w:val="21"/>
        </w:rPr>
        <w:t>记</w:t>
      </w:r>
      <w:r>
        <w:rPr>
          <w:spacing w:val="-2"/>
          <w:sz w:val="21"/>
        </w:rPr>
        <w:t>载</w:t>
      </w:r>
      <w:r>
        <w:rPr>
          <w:spacing w:val="-2"/>
          <w:sz w:val="21"/>
        </w:rPr>
        <w:t>的</w:t>
      </w:r>
      <w:r>
        <w:rPr>
          <w:spacing w:val="-2"/>
          <w:sz w:val="21"/>
        </w:rPr>
        <w:t>出</w:t>
      </w:r>
      <w:r>
        <w:rPr>
          <w:spacing w:val="-2"/>
          <w:sz w:val="21"/>
        </w:rPr>
        <w:t>生</w:t>
      </w:r>
      <w:r>
        <w:rPr>
          <w:spacing w:val="-2"/>
          <w:sz w:val="21"/>
        </w:rPr>
        <w:t>日</w:t>
      </w:r>
      <w:r>
        <w:rPr>
          <w:spacing w:val="-2"/>
          <w:sz w:val="21"/>
        </w:rPr>
        <w:t>期</w:t>
      </w:r>
      <w:r>
        <w:rPr>
          <w:spacing w:val="-2"/>
          <w:sz w:val="21"/>
        </w:rPr>
        <w:t>计</w:t>
      </w:r>
      <w:r>
        <w:rPr>
          <w:spacing w:val="-2"/>
          <w:sz w:val="21"/>
        </w:rPr>
        <w:t>算</w:t>
      </w:r>
      <w:r>
        <w:rPr>
          <w:spacing w:val="-2"/>
          <w:sz w:val="21"/>
        </w:rPr>
        <w:t>的</w:t>
      </w:r>
      <w:r>
        <w:rPr>
          <w:spacing w:val="-2"/>
          <w:sz w:val="21"/>
        </w:rPr>
        <w:t>年</w:t>
      </w:r>
      <w:r>
        <w:rPr>
          <w:spacing w:val="-2"/>
          <w:sz w:val="21"/>
        </w:rPr>
        <w:t>龄</w:t>
      </w:r>
      <w:r>
        <w:rPr>
          <w:spacing w:val="-2"/>
          <w:sz w:val="21"/>
        </w:rPr>
        <w:t>，自</w:t>
      </w:r>
      <w:r>
        <w:rPr>
          <w:spacing w:val="-2"/>
          <w:sz w:val="21"/>
        </w:rPr>
        <w:t>出</w:t>
      </w:r>
      <w:r>
        <w:rPr>
          <w:spacing w:val="-2"/>
          <w:sz w:val="21"/>
        </w:rPr>
        <w:t>生</w:t>
      </w:r>
      <w:r>
        <w:rPr>
          <w:spacing w:val="-2"/>
          <w:sz w:val="21"/>
        </w:rPr>
        <w:t>之</w:t>
      </w:r>
      <w:r>
        <w:rPr>
          <w:spacing w:val="-2"/>
          <w:sz w:val="21"/>
        </w:rPr>
        <w:t>日</w:t>
      </w:r>
      <w:r>
        <w:rPr>
          <w:spacing w:val="-2"/>
          <w:sz w:val="21"/>
        </w:rPr>
        <w:t>起</w:t>
      </w:r>
      <w:r>
        <w:rPr>
          <w:spacing w:val="-2"/>
          <w:sz w:val="21"/>
        </w:rPr>
        <w:t>为</w:t>
      </w:r>
      <w:r>
        <w:rPr>
          <w:spacing w:val="-2"/>
          <w:sz w:val="21"/>
        </w:rPr>
        <w:t>零</w:t>
      </w:r>
      <w:r>
        <w:rPr>
          <w:spacing w:val="-2"/>
          <w:sz w:val="21"/>
        </w:rPr>
        <w:t>周</w:t>
      </w:r>
      <w:r>
        <w:rPr>
          <w:spacing w:val="-2"/>
          <w:sz w:val="21"/>
        </w:rPr>
        <w:t>岁</w:t>
      </w:r>
      <w:r>
        <w:rPr>
          <w:spacing w:val="-2"/>
          <w:sz w:val="21"/>
        </w:rPr>
        <w:t>，</w:t>
      </w:r>
      <w:r>
        <w:rPr>
          <w:spacing w:val="-2"/>
          <w:sz w:val="21"/>
        </w:rPr>
        <w:t>每</w:t>
      </w:r>
      <w:r>
        <w:rPr>
          <w:spacing w:val="-2"/>
          <w:sz w:val="21"/>
        </w:rPr>
        <w:t>经</w:t>
      </w:r>
      <w:r>
        <w:rPr>
          <w:spacing w:val="-2"/>
          <w:sz w:val="21"/>
        </w:rPr>
        <w:t>过</w:t>
      </w:r>
      <w:r>
        <w:rPr>
          <w:spacing w:val="-2"/>
          <w:sz w:val="21"/>
        </w:rPr>
        <w:t>一</w:t>
      </w:r>
      <w:r>
        <w:rPr>
          <w:spacing w:val="-2"/>
          <w:sz w:val="21"/>
        </w:rPr>
        <w:t>年</w:t>
      </w:r>
      <w:r>
        <w:rPr>
          <w:spacing w:val="-2"/>
          <w:sz w:val="21"/>
        </w:rPr>
        <w:t>增</w:t>
      </w:r>
      <w:r>
        <w:rPr>
          <w:spacing w:val="-2"/>
          <w:sz w:val="21"/>
        </w:rPr>
        <w:t>加</w:t>
      </w:r>
      <w:r>
        <w:rPr>
          <w:spacing w:val="-2"/>
          <w:sz w:val="21"/>
        </w:rPr>
        <w:t>一</w:t>
      </w:r>
      <w:r>
        <w:rPr>
          <w:spacing w:val="-2"/>
          <w:sz w:val="21"/>
        </w:rPr>
        <w:t>岁</w:t>
      </w:r>
      <w:r>
        <w:rPr>
          <w:spacing w:val="-2"/>
          <w:sz w:val="21"/>
        </w:rPr>
        <w:t>，不</w:t>
      </w:r>
      <w:r>
        <w:rPr>
          <w:spacing w:val="-2"/>
          <w:sz w:val="21"/>
        </w:rPr>
        <w:t>足</w:t>
      </w:r>
      <w:r>
        <w:rPr>
          <w:spacing w:val="-2"/>
          <w:sz w:val="21"/>
        </w:rPr>
        <w:t>一</w:t>
      </w:r>
      <w:r>
        <w:rPr>
          <w:spacing w:val="-2"/>
          <w:sz w:val="21"/>
        </w:rPr>
        <w:t>年</w:t>
      </w:r>
      <w:r>
        <w:rPr>
          <w:spacing w:val="-2"/>
          <w:sz w:val="21"/>
        </w:rPr>
        <w:t>的不计。例如，</w:t>
      </w:r>
      <w:r>
        <w:rPr>
          <w:spacing w:val="-2"/>
          <w:sz w:val="21"/>
        </w:rPr>
        <w:t>出</w:t>
      </w:r>
      <w:r>
        <w:rPr>
          <w:spacing w:val="-2"/>
          <w:sz w:val="21"/>
        </w:rPr>
        <w:t>生日期为</w:t>
      </w:r>
      <w:r>
        <w:rPr>
          <w:spacing w:val="-22"/>
          <w:sz w:val="21"/>
        </w:rPr>
        <w:t> </w:t>
      </w:r>
      <w:r>
        <w:rPr>
          <w:spacing w:val="-2"/>
          <w:sz w:val="21"/>
        </w:rPr>
        <w:t>2000</w:t>
      </w:r>
      <w:r>
        <w:rPr>
          <w:spacing w:val="-25"/>
          <w:sz w:val="21"/>
        </w:rPr>
        <w:t> </w:t>
      </w:r>
      <w:r>
        <w:rPr>
          <w:spacing w:val="-2"/>
          <w:sz w:val="21"/>
        </w:rPr>
        <w:t>年</w:t>
      </w:r>
      <w:r>
        <w:rPr>
          <w:spacing w:val="-20"/>
          <w:sz w:val="21"/>
        </w:rPr>
        <w:t> </w:t>
      </w:r>
      <w:r>
        <w:rPr>
          <w:spacing w:val="-2"/>
          <w:sz w:val="21"/>
        </w:rPr>
        <w:t>9</w:t>
      </w:r>
      <w:r>
        <w:rPr>
          <w:spacing w:val="-25"/>
          <w:sz w:val="21"/>
        </w:rPr>
        <w:t> </w:t>
      </w:r>
      <w:r>
        <w:rPr>
          <w:spacing w:val="-2"/>
          <w:sz w:val="21"/>
        </w:rPr>
        <w:t>月</w:t>
      </w:r>
      <w:r>
        <w:rPr>
          <w:spacing w:val="-20"/>
          <w:sz w:val="21"/>
        </w:rPr>
        <w:t> </w:t>
      </w:r>
      <w:r>
        <w:rPr>
          <w:spacing w:val="-2"/>
          <w:sz w:val="21"/>
        </w:rPr>
        <w:t>1</w:t>
      </w:r>
      <w:r>
        <w:rPr>
          <w:spacing w:val="-25"/>
          <w:sz w:val="21"/>
        </w:rPr>
        <w:t> </w:t>
      </w:r>
      <w:r>
        <w:rPr>
          <w:spacing w:val="-2"/>
          <w:sz w:val="21"/>
        </w:rPr>
        <w:t>日</w:t>
      </w:r>
      <w:r>
        <w:rPr>
          <w:spacing w:val="-2"/>
          <w:sz w:val="21"/>
        </w:rPr>
        <w:t>，2000</w:t>
      </w:r>
      <w:r>
        <w:rPr>
          <w:w w:val="90"/>
          <w:sz w:val="21"/>
        </w:rPr>
        <w:t>年</w:t>
      </w:r>
      <w:r>
        <w:rPr>
          <w:spacing w:val="-8"/>
          <w:w w:val="90"/>
          <w:sz w:val="21"/>
        </w:rPr>
        <w:t> </w:t>
      </w:r>
      <w:r>
        <w:rPr>
          <w:w w:val="90"/>
          <w:sz w:val="21"/>
        </w:rPr>
        <w:t>9</w:t>
      </w:r>
      <w:r>
        <w:rPr>
          <w:spacing w:val="-8"/>
          <w:w w:val="90"/>
          <w:sz w:val="21"/>
        </w:rPr>
        <w:t> </w:t>
      </w:r>
      <w:r>
        <w:rPr>
          <w:w w:val="90"/>
          <w:sz w:val="21"/>
        </w:rPr>
        <w:t>月</w:t>
      </w:r>
      <w:r>
        <w:rPr>
          <w:spacing w:val="-16"/>
          <w:w w:val="90"/>
          <w:sz w:val="21"/>
        </w:rPr>
        <w:t> </w:t>
      </w:r>
      <w:r>
        <w:rPr>
          <w:w w:val="90"/>
          <w:sz w:val="21"/>
        </w:rPr>
        <w:t>1</w:t>
      </w:r>
      <w:r>
        <w:rPr>
          <w:spacing w:val="-8"/>
          <w:w w:val="90"/>
          <w:sz w:val="21"/>
        </w:rPr>
        <w:t> </w:t>
      </w:r>
      <w:r>
        <w:rPr>
          <w:w w:val="90"/>
          <w:sz w:val="21"/>
        </w:rPr>
        <w:t>日</w:t>
      </w:r>
      <w:r>
        <w:rPr>
          <w:w w:val="90"/>
          <w:sz w:val="21"/>
        </w:rPr>
        <w:t>至</w:t>
      </w:r>
      <w:r>
        <w:rPr>
          <w:spacing w:val="-16"/>
          <w:w w:val="90"/>
          <w:sz w:val="21"/>
        </w:rPr>
        <w:t> </w:t>
      </w:r>
      <w:r>
        <w:rPr>
          <w:w w:val="90"/>
          <w:sz w:val="21"/>
        </w:rPr>
        <w:t>2001</w:t>
      </w:r>
      <w:r>
        <w:rPr>
          <w:spacing w:val="-15"/>
          <w:w w:val="90"/>
          <w:sz w:val="21"/>
        </w:rPr>
        <w:t> </w:t>
      </w:r>
      <w:r>
        <w:rPr>
          <w:w w:val="90"/>
          <w:sz w:val="21"/>
        </w:rPr>
        <w:t>年</w:t>
      </w:r>
      <w:r>
        <w:rPr>
          <w:spacing w:val="-8"/>
          <w:w w:val="90"/>
          <w:sz w:val="21"/>
        </w:rPr>
        <w:t> </w:t>
      </w:r>
      <w:r>
        <w:rPr>
          <w:w w:val="90"/>
          <w:sz w:val="21"/>
        </w:rPr>
        <w:t>8</w:t>
      </w:r>
      <w:r>
        <w:rPr>
          <w:spacing w:val="-8"/>
          <w:w w:val="90"/>
          <w:sz w:val="21"/>
        </w:rPr>
        <w:t> </w:t>
      </w:r>
      <w:r>
        <w:rPr>
          <w:w w:val="90"/>
          <w:sz w:val="21"/>
        </w:rPr>
        <w:t>月</w:t>
      </w:r>
      <w:r>
        <w:rPr>
          <w:spacing w:val="-16"/>
          <w:w w:val="90"/>
          <w:sz w:val="21"/>
        </w:rPr>
        <w:t> </w:t>
      </w:r>
      <w:r>
        <w:rPr>
          <w:w w:val="90"/>
          <w:sz w:val="21"/>
        </w:rPr>
        <w:t>31</w:t>
      </w:r>
      <w:r>
        <w:rPr>
          <w:spacing w:val="-8"/>
          <w:w w:val="90"/>
          <w:sz w:val="21"/>
        </w:rPr>
        <w:t> </w:t>
      </w:r>
      <w:r>
        <w:rPr>
          <w:w w:val="90"/>
          <w:sz w:val="21"/>
        </w:rPr>
        <w:t>日期</w:t>
      </w:r>
      <w:r>
        <w:rPr>
          <w:w w:val="90"/>
          <w:sz w:val="21"/>
        </w:rPr>
        <w:t>间</w:t>
      </w:r>
      <w:r>
        <w:rPr>
          <w:w w:val="90"/>
          <w:sz w:val="21"/>
        </w:rPr>
        <w:t>为</w:t>
      </w:r>
      <w:r>
        <w:rPr>
          <w:spacing w:val="-16"/>
          <w:w w:val="90"/>
          <w:sz w:val="21"/>
        </w:rPr>
        <w:t> </w:t>
      </w:r>
      <w:r>
        <w:rPr>
          <w:w w:val="90"/>
          <w:sz w:val="21"/>
        </w:rPr>
        <w:t>0</w:t>
      </w:r>
      <w:r>
        <w:rPr>
          <w:spacing w:val="-8"/>
          <w:w w:val="90"/>
          <w:sz w:val="21"/>
        </w:rPr>
        <w:t> </w:t>
      </w:r>
      <w:r>
        <w:rPr>
          <w:w w:val="90"/>
          <w:sz w:val="21"/>
        </w:rPr>
        <w:t>周</w:t>
      </w:r>
      <w:r>
        <w:rPr>
          <w:w w:val="90"/>
          <w:sz w:val="21"/>
        </w:rPr>
        <w:t>岁</w:t>
      </w:r>
      <w:r>
        <w:rPr>
          <w:w w:val="90"/>
          <w:sz w:val="21"/>
        </w:rPr>
        <w:t>，2001</w:t>
      </w:r>
      <w:r>
        <w:rPr>
          <w:spacing w:val="-8"/>
          <w:w w:val="90"/>
          <w:sz w:val="21"/>
        </w:rPr>
        <w:t> </w:t>
      </w:r>
      <w:r>
        <w:rPr>
          <w:w w:val="90"/>
          <w:sz w:val="21"/>
        </w:rPr>
        <w:t>年</w:t>
      </w:r>
      <w:r>
        <w:rPr>
          <w:spacing w:val="-8"/>
          <w:w w:val="90"/>
          <w:sz w:val="21"/>
        </w:rPr>
        <w:t> </w:t>
      </w:r>
      <w:r>
        <w:rPr>
          <w:w w:val="90"/>
          <w:sz w:val="21"/>
        </w:rPr>
        <w:t>9</w:t>
      </w:r>
      <w:r>
        <w:rPr>
          <w:spacing w:val="-16"/>
          <w:w w:val="90"/>
          <w:sz w:val="21"/>
        </w:rPr>
        <w:t> </w:t>
      </w:r>
      <w:r>
        <w:rPr>
          <w:w w:val="90"/>
          <w:sz w:val="21"/>
        </w:rPr>
        <w:t>月</w:t>
      </w:r>
      <w:r>
        <w:rPr>
          <w:spacing w:val="-8"/>
          <w:w w:val="90"/>
          <w:sz w:val="21"/>
        </w:rPr>
        <w:t> </w:t>
      </w:r>
      <w:r>
        <w:rPr>
          <w:w w:val="90"/>
          <w:sz w:val="21"/>
        </w:rPr>
        <w:t>1</w:t>
      </w:r>
      <w:r>
        <w:rPr>
          <w:spacing w:val="-8"/>
          <w:w w:val="90"/>
          <w:sz w:val="21"/>
        </w:rPr>
        <w:t> </w:t>
      </w:r>
      <w:r>
        <w:rPr>
          <w:w w:val="90"/>
          <w:sz w:val="21"/>
        </w:rPr>
        <w:t>日至</w:t>
      </w:r>
      <w:r>
        <w:rPr>
          <w:spacing w:val="-8"/>
          <w:w w:val="90"/>
          <w:sz w:val="21"/>
        </w:rPr>
        <w:t> </w:t>
      </w:r>
      <w:r>
        <w:rPr>
          <w:w w:val="90"/>
          <w:sz w:val="21"/>
        </w:rPr>
        <w:t>2002</w:t>
      </w:r>
      <w:r>
        <w:rPr>
          <w:spacing w:val="-8"/>
          <w:w w:val="90"/>
          <w:sz w:val="21"/>
        </w:rPr>
        <w:t> </w:t>
      </w:r>
      <w:r>
        <w:rPr>
          <w:w w:val="90"/>
          <w:sz w:val="21"/>
        </w:rPr>
        <w:t>年</w:t>
      </w:r>
      <w:r>
        <w:rPr>
          <w:spacing w:val="-8"/>
          <w:w w:val="90"/>
          <w:sz w:val="21"/>
        </w:rPr>
        <w:t> </w:t>
      </w:r>
      <w:r>
        <w:rPr>
          <w:w w:val="90"/>
          <w:sz w:val="21"/>
        </w:rPr>
        <w:t>8</w:t>
      </w:r>
      <w:r>
        <w:rPr>
          <w:spacing w:val="-16"/>
          <w:w w:val="90"/>
          <w:sz w:val="21"/>
        </w:rPr>
        <w:t> </w:t>
      </w:r>
      <w:r>
        <w:rPr>
          <w:w w:val="90"/>
          <w:sz w:val="21"/>
        </w:rPr>
        <w:t>月 </w:t>
      </w:r>
      <w:r>
        <w:rPr>
          <w:sz w:val="21"/>
        </w:rPr>
        <w:t>31</w:t>
      </w:r>
      <w:r>
        <w:rPr>
          <w:spacing w:val="-15"/>
          <w:sz w:val="21"/>
        </w:rPr>
        <w:t> </w:t>
      </w:r>
      <w:r>
        <w:rPr>
          <w:sz w:val="21"/>
        </w:rPr>
        <w:t>日期间为</w:t>
      </w:r>
      <w:r>
        <w:rPr>
          <w:spacing w:val="-22"/>
          <w:sz w:val="21"/>
        </w:rPr>
        <w:t> </w:t>
      </w:r>
      <w:r>
        <w:rPr>
          <w:sz w:val="21"/>
        </w:rPr>
        <w:t>1</w:t>
      </w:r>
      <w:r>
        <w:rPr>
          <w:spacing w:val="-15"/>
          <w:sz w:val="21"/>
        </w:rPr>
        <w:t> </w:t>
      </w:r>
      <w:r>
        <w:rPr>
          <w:sz w:val="21"/>
        </w:rPr>
        <w:t>周岁，</w:t>
      </w:r>
      <w:r>
        <w:rPr>
          <w:sz w:val="21"/>
        </w:rPr>
        <w:t>依此类推。</w:t>
      </w:r>
    </w:p>
    <w:p>
      <w:pPr>
        <w:pStyle w:val="BodyText"/>
        <w:spacing w:before="2"/>
        <w:ind w:left="0"/>
        <w:rPr>
          <w:sz w:val="17"/>
        </w:rPr>
      </w:pPr>
    </w:p>
    <w:p>
      <w:pPr>
        <w:pStyle w:val="ListParagraph"/>
        <w:numPr>
          <w:ilvl w:val="1"/>
          <w:numId w:val="10"/>
        </w:numPr>
        <w:tabs>
          <w:tab w:pos="1010" w:val="left" w:leader="none"/>
        </w:tabs>
        <w:spacing w:line="256" w:lineRule="auto" w:before="0" w:after="0"/>
        <w:ind w:left="2540" w:right="830" w:hanging="2328"/>
        <w:jc w:val="both"/>
        <w:rPr>
          <w:sz w:val="21"/>
        </w:rPr>
      </w:pPr>
      <w:r>
        <w:rPr>
          <w:rFonts w:ascii="Microsoft JhengHei" w:eastAsia="Microsoft JhengHei"/>
          <w:b/>
          <w:spacing w:val="30"/>
          <w:sz w:val="21"/>
        </w:rPr>
        <w:t>有效身份证件 </w:t>
      </w:r>
      <w:r>
        <w:rPr>
          <w:sz w:val="21"/>
        </w:rPr>
        <w:t>指由中华人民共和国政府主管部门规定的能够证明其身份的证件，如：居民身份</w:t>
      </w:r>
      <w:r>
        <w:rPr>
          <w:spacing w:val="-2"/>
          <w:sz w:val="21"/>
        </w:rPr>
        <w:t>证、军官证、警官证、士兵证、户口簿以及中华人民共和国政府主管部门颁发或</w:t>
      </w:r>
      <w:r>
        <w:rPr>
          <w:spacing w:val="-2"/>
          <w:sz w:val="21"/>
        </w:rPr>
        <w:t>者认可的有效护照或者其他身份证明文件。</w:t>
      </w:r>
    </w:p>
    <w:p>
      <w:pPr>
        <w:pStyle w:val="BodyText"/>
        <w:spacing w:before="4"/>
        <w:ind w:left="0"/>
        <w:rPr>
          <w:sz w:val="17"/>
        </w:rPr>
      </w:pPr>
    </w:p>
    <w:p>
      <w:pPr>
        <w:pStyle w:val="ListParagraph"/>
        <w:numPr>
          <w:ilvl w:val="1"/>
          <w:numId w:val="10"/>
        </w:numPr>
        <w:tabs>
          <w:tab w:pos="1010" w:val="left" w:leader="none"/>
          <w:tab w:pos="2540" w:val="left" w:leader="none"/>
        </w:tabs>
        <w:spacing w:line="218" w:lineRule="auto" w:before="0" w:after="0"/>
        <w:ind w:left="2540" w:right="863" w:hanging="2328"/>
        <w:jc w:val="both"/>
        <w:rPr>
          <w:rFonts w:ascii="黑体" w:eastAsia="黑体"/>
          <w:sz w:val="21"/>
        </w:rPr>
      </w:pPr>
      <w:r>
        <w:rPr>
          <w:rFonts w:ascii="Microsoft JhengHei" w:eastAsia="Microsoft JhengHei"/>
          <w:b/>
          <w:spacing w:val="-4"/>
          <w:sz w:val="21"/>
        </w:rPr>
        <w:t>意</w:t>
      </w:r>
      <w:r>
        <w:rPr>
          <w:rFonts w:ascii="Microsoft JhengHei" w:eastAsia="Microsoft JhengHei"/>
          <w:b/>
          <w:spacing w:val="-4"/>
          <w:sz w:val="21"/>
        </w:rPr>
        <w:t>外</w:t>
      </w:r>
      <w:r>
        <w:rPr>
          <w:rFonts w:ascii="Microsoft JhengHei" w:eastAsia="Microsoft JhengHei"/>
          <w:b/>
          <w:spacing w:val="-4"/>
          <w:sz w:val="21"/>
        </w:rPr>
        <w:t>伤</w:t>
      </w:r>
      <w:r>
        <w:rPr>
          <w:rFonts w:ascii="Microsoft JhengHei" w:eastAsia="Microsoft JhengHei"/>
          <w:b/>
          <w:spacing w:val="-4"/>
          <w:sz w:val="21"/>
        </w:rPr>
        <w:t>害</w:t>
      </w:r>
      <w:r>
        <w:rPr>
          <w:rFonts w:ascii="Microsoft JhengHei" w:eastAsia="Microsoft JhengHei"/>
          <w:b/>
          <w:sz w:val="21"/>
        </w:rPr>
        <w:tab/>
      </w:r>
      <w:r>
        <w:rPr>
          <w:spacing w:val="-2"/>
          <w:position w:val="2"/>
          <w:sz w:val="21"/>
        </w:rPr>
        <w:t>指</w:t>
      </w:r>
      <w:r>
        <w:rPr>
          <w:spacing w:val="-2"/>
          <w:position w:val="2"/>
          <w:sz w:val="21"/>
        </w:rPr>
        <w:t>外</w:t>
      </w:r>
      <w:r>
        <w:rPr>
          <w:spacing w:val="-2"/>
          <w:position w:val="2"/>
          <w:sz w:val="21"/>
        </w:rPr>
        <w:t>来</w:t>
      </w:r>
      <w:r>
        <w:rPr>
          <w:spacing w:val="-2"/>
          <w:position w:val="2"/>
          <w:sz w:val="21"/>
        </w:rPr>
        <w:t>的</w:t>
      </w:r>
      <w:r>
        <w:rPr>
          <w:spacing w:val="-2"/>
          <w:position w:val="2"/>
          <w:sz w:val="21"/>
        </w:rPr>
        <w:t>、</w:t>
      </w:r>
      <w:r>
        <w:rPr>
          <w:spacing w:val="-2"/>
          <w:position w:val="2"/>
          <w:sz w:val="21"/>
        </w:rPr>
        <w:t>突</w:t>
      </w:r>
      <w:r>
        <w:rPr>
          <w:spacing w:val="-2"/>
          <w:position w:val="2"/>
          <w:sz w:val="21"/>
        </w:rPr>
        <w:t>然</w:t>
      </w:r>
      <w:r>
        <w:rPr>
          <w:spacing w:val="-2"/>
          <w:position w:val="2"/>
          <w:sz w:val="21"/>
        </w:rPr>
        <w:t>的</w:t>
      </w:r>
      <w:r>
        <w:rPr>
          <w:spacing w:val="-2"/>
          <w:position w:val="2"/>
          <w:sz w:val="21"/>
        </w:rPr>
        <w:t>、</w:t>
      </w:r>
      <w:r>
        <w:rPr>
          <w:spacing w:val="-2"/>
          <w:position w:val="2"/>
          <w:sz w:val="21"/>
        </w:rPr>
        <w:t>非</w:t>
      </w:r>
      <w:r>
        <w:rPr>
          <w:spacing w:val="-2"/>
          <w:position w:val="2"/>
          <w:sz w:val="21"/>
        </w:rPr>
        <w:t>本</w:t>
      </w:r>
      <w:r>
        <w:rPr>
          <w:spacing w:val="-2"/>
          <w:position w:val="2"/>
          <w:sz w:val="21"/>
        </w:rPr>
        <w:t>意</w:t>
      </w:r>
      <w:r>
        <w:rPr>
          <w:spacing w:val="-2"/>
          <w:position w:val="2"/>
          <w:sz w:val="21"/>
        </w:rPr>
        <w:t>的</w:t>
      </w:r>
      <w:r>
        <w:rPr>
          <w:spacing w:val="-2"/>
          <w:position w:val="2"/>
          <w:sz w:val="21"/>
        </w:rPr>
        <w:t>、</w:t>
      </w:r>
      <w:r>
        <w:rPr>
          <w:spacing w:val="-2"/>
          <w:position w:val="2"/>
          <w:sz w:val="21"/>
        </w:rPr>
        <w:t>非</w:t>
      </w:r>
      <w:r>
        <w:rPr>
          <w:spacing w:val="-2"/>
          <w:position w:val="2"/>
          <w:sz w:val="21"/>
        </w:rPr>
        <w:t>疾</w:t>
      </w:r>
      <w:r>
        <w:rPr>
          <w:spacing w:val="-2"/>
          <w:position w:val="2"/>
          <w:sz w:val="21"/>
        </w:rPr>
        <w:t>病</w:t>
      </w:r>
      <w:r>
        <w:rPr>
          <w:spacing w:val="-2"/>
          <w:position w:val="2"/>
          <w:sz w:val="21"/>
        </w:rPr>
        <w:t>的</w:t>
      </w:r>
      <w:r>
        <w:rPr>
          <w:spacing w:val="-2"/>
          <w:position w:val="2"/>
          <w:sz w:val="21"/>
        </w:rPr>
        <w:t>使</w:t>
      </w:r>
      <w:r>
        <w:rPr>
          <w:spacing w:val="-2"/>
          <w:position w:val="2"/>
          <w:sz w:val="21"/>
        </w:rPr>
        <w:t>身</w:t>
      </w:r>
      <w:r>
        <w:rPr>
          <w:spacing w:val="-2"/>
          <w:position w:val="2"/>
          <w:sz w:val="21"/>
        </w:rPr>
        <w:t>体受到</w:t>
      </w:r>
      <w:r>
        <w:rPr>
          <w:spacing w:val="-2"/>
          <w:position w:val="2"/>
          <w:sz w:val="21"/>
        </w:rPr>
        <w:t>伤</w:t>
      </w:r>
      <w:r>
        <w:rPr>
          <w:spacing w:val="-2"/>
          <w:position w:val="2"/>
          <w:sz w:val="21"/>
        </w:rPr>
        <w:t>害</w:t>
      </w:r>
      <w:r>
        <w:rPr>
          <w:spacing w:val="-2"/>
          <w:position w:val="2"/>
          <w:sz w:val="21"/>
        </w:rPr>
        <w:t>的</w:t>
      </w:r>
      <w:r>
        <w:rPr>
          <w:spacing w:val="-2"/>
          <w:position w:val="2"/>
          <w:sz w:val="21"/>
        </w:rPr>
        <w:t>客</w:t>
      </w:r>
      <w:r>
        <w:rPr>
          <w:spacing w:val="-2"/>
          <w:position w:val="2"/>
          <w:sz w:val="21"/>
        </w:rPr>
        <w:t>观</w:t>
      </w:r>
      <w:r>
        <w:rPr>
          <w:spacing w:val="-2"/>
          <w:position w:val="2"/>
          <w:sz w:val="21"/>
        </w:rPr>
        <w:t>事</w:t>
      </w:r>
      <w:r>
        <w:rPr>
          <w:spacing w:val="-2"/>
          <w:position w:val="2"/>
          <w:sz w:val="21"/>
        </w:rPr>
        <w:t>件</w:t>
      </w:r>
      <w:r>
        <w:rPr>
          <w:spacing w:val="-2"/>
          <w:position w:val="2"/>
          <w:sz w:val="21"/>
        </w:rPr>
        <w:t>，并</w:t>
      </w:r>
      <w:r>
        <w:rPr>
          <w:spacing w:val="-2"/>
          <w:position w:val="2"/>
          <w:sz w:val="21"/>
        </w:rPr>
        <w:t>以</w:t>
      </w:r>
      <w:r>
        <w:rPr>
          <w:spacing w:val="-2"/>
          <w:position w:val="2"/>
          <w:sz w:val="21"/>
        </w:rPr>
        <w:t>此</w:t>
      </w:r>
      <w:r>
        <w:rPr>
          <w:spacing w:val="-2"/>
          <w:position w:val="2"/>
          <w:sz w:val="21"/>
        </w:rPr>
        <w:t>客</w:t>
      </w:r>
      <w:r>
        <w:rPr>
          <w:spacing w:val="-2"/>
          <w:sz w:val="21"/>
        </w:rPr>
        <w:t>观</w:t>
      </w:r>
      <w:r>
        <w:rPr>
          <w:spacing w:val="-2"/>
          <w:sz w:val="21"/>
        </w:rPr>
        <w:t>事</w:t>
      </w:r>
      <w:r>
        <w:rPr>
          <w:spacing w:val="-2"/>
          <w:sz w:val="21"/>
        </w:rPr>
        <w:t>件</w:t>
      </w:r>
      <w:r>
        <w:rPr>
          <w:spacing w:val="-2"/>
          <w:sz w:val="21"/>
        </w:rPr>
        <w:t>为</w:t>
      </w:r>
      <w:r>
        <w:rPr>
          <w:spacing w:val="-2"/>
          <w:sz w:val="21"/>
        </w:rPr>
        <w:t>直</w:t>
      </w:r>
      <w:r>
        <w:rPr>
          <w:spacing w:val="-2"/>
          <w:sz w:val="21"/>
        </w:rPr>
        <w:t>接</w:t>
      </w:r>
      <w:r>
        <w:rPr>
          <w:spacing w:val="-2"/>
          <w:sz w:val="21"/>
        </w:rPr>
        <w:t>且</w:t>
      </w:r>
      <w:r>
        <w:rPr>
          <w:spacing w:val="-2"/>
          <w:sz w:val="21"/>
        </w:rPr>
        <w:t>单</w:t>
      </w:r>
      <w:r>
        <w:rPr>
          <w:spacing w:val="-2"/>
          <w:sz w:val="21"/>
        </w:rPr>
        <w:t>独</w:t>
      </w:r>
      <w:r>
        <w:rPr>
          <w:spacing w:val="-2"/>
          <w:sz w:val="21"/>
        </w:rPr>
        <w:t>原</w:t>
      </w:r>
      <w:r>
        <w:rPr>
          <w:spacing w:val="-2"/>
          <w:sz w:val="21"/>
        </w:rPr>
        <w:t>因</w:t>
      </w:r>
      <w:r>
        <w:rPr>
          <w:spacing w:val="-2"/>
          <w:sz w:val="21"/>
        </w:rPr>
        <w:t>导</w:t>
      </w:r>
      <w:r>
        <w:rPr>
          <w:spacing w:val="-2"/>
          <w:sz w:val="21"/>
        </w:rPr>
        <w:t>致</w:t>
      </w:r>
      <w:r>
        <w:rPr>
          <w:spacing w:val="-2"/>
          <w:sz w:val="21"/>
        </w:rPr>
        <w:t>身</w:t>
      </w:r>
      <w:r>
        <w:rPr>
          <w:spacing w:val="-2"/>
          <w:sz w:val="21"/>
        </w:rPr>
        <w:t>体</w:t>
      </w:r>
      <w:r>
        <w:rPr>
          <w:spacing w:val="-2"/>
          <w:sz w:val="21"/>
        </w:rPr>
        <w:t>蒙</w:t>
      </w:r>
      <w:r>
        <w:rPr>
          <w:spacing w:val="-2"/>
          <w:sz w:val="21"/>
        </w:rPr>
        <w:t>受</w:t>
      </w:r>
      <w:r>
        <w:rPr>
          <w:spacing w:val="-2"/>
          <w:sz w:val="21"/>
        </w:rPr>
        <w:t>伤</w:t>
      </w:r>
      <w:r>
        <w:rPr>
          <w:spacing w:val="-2"/>
          <w:sz w:val="21"/>
        </w:rPr>
        <w:t>害</w:t>
      </w:r>
      <w:r>
        <w:rPr>
          <w:spacing w:val="-2"/>
          <w:sz w:val="21"/>
        </w:rPr>
        <w:t>或</w:t>
      </w:r>
      <w:r>
        <w:rPr>
          <w:spacing w:val="-2"/>
          <w:sz w:val="21"/>
        </w:rPr>
        <w:t>者身故，</w:t>
      </w:r>
      <w:r>
        <w:rPr>
          <w:rFonts w:ascii="黑体" w:eastAsia="黑体"/>
          <w:spacing w:val="-2"/>
          <w:sz w:val="21"/>
        </w:rPr>
        <w:t>猝</w:t>
      </w:r>
      <w:r>
        <w:rPr>
          <w:rFonts w:ascii="黑体" w:eastAsia="黑体"/>
          <w:spacing w:val="-2"/>
          <w:sz w:val="21"/>
        </w:rPr>
        <w:t>死</w:t>
      </w:r>
      <w:r>
        <w:rPr>
          <w:rFonts w:ascii="黑体" w:eastAsia="黑体"/>
          <w:spacing w:val="-2"/>
          <w:sz w:val="21"/>
        </w:rPr>
        <w:t>、</w:t>
      </w:r>
      <w:r>
        <w:rPr>
          <w:rFonts w:ascii="黑体" w:eastAsia="黑体"/>
          <w:spacing w:val="-2"/>
          <w:sz w:val="21"/>
        </w:rPr>
        <w:t>自</w:t>
      </w:r>
      <w:r>
        <w:rPr>
          <w:rFonts w:ascii="黑体" w:eastAsia="黑体"/>
          <w:spacing w:val="-2"/>
          <w:sz w:val="21"/>
        </w:rPr>
        <w:t>杀</w:t>
      </w:r>
      <w:r>
        <w:rPr>
          <w:rFonts w:ascii="黑体" w:eastAsia="黑体"/>
          <w:spacing w:val="-2"/>
          <w:sz w:val="21"/>
        </w:rPr>
        <w:t>以</w:t>
      </w:r>
      <w:r>
        <w:rPr>
          <w:rFonts w:ascii="黑体" w:eastAsia="黑体"/>
          <w:spacing w:val="-2"/>
          <w:sz w:val="21"/>
        </w:rPr>
        <w:t>及</w:t>
      </w:r>
      <w:r>
        <w:rPr>
          <w:rFonts w:ascii="黑体" w:eastAsia="黑体"/>
          <w:spacing w:val="-2"/>
          <w:sz w:val="21"/>
        </w:rPr>
        <w:t>自</w:t>
      </w:r>
      <w:r>
        <w:rPr>
          <w:rFonts w:ascii="黑体" w:eastAsia="黑体"/>
          <w:spacing w:val="-2"/>
          <w:sz w:val="21"/>
        </w:rPr>
        <w:t>伤</w:t>
      </w:r>
      <w:r>
        <w:rPr>
          <w:rFonts w:ascii="黑体" w:eastAsia="黑体"/>
          <w:spacing w:val="-2"/>
          <w:sz w:val="21"/>
        </w:rPr>
        <w:t>均</w:t>
      </w:r>
      <w:r>
        <w:rPr>
          <w:rFonts w:ascii="黑体" w:eastAsia="黑体"/>
          <w:spacing w:val="-2"/>
          <w:sz w:val="21"/>
        </w:rPr>
        <w:t>不</w:t>
      </w:r>
    </w:p>
    <w:p>
      <w:pPr>
        <w:pStyle w:val="BodyText"/>
        <w:spacing w:before="48"/>
        <w:rPr>
          <w:rFonts w:ascii="黑体" w:eastAsia="黑体"/>
        </w:rPr>
      </w:pPr>
      <w:r>
        <w:rPr>
          <w:rFonts w:ascii="黑体" w:eastAsia="黑体"/>
          <w:spacing w:val="-4"/>
        </w:rPr>
        <w:t>属于意外伤害。</w:t>
      </w:r>
    </w:p>
    <w:p>
      <w:pPr>
        <w:pStyle w:val="BodyText"/>
        <w:spacing w:line="273" w:lineRule="auto" w:before="125"/>
        <w:ind w:right="830"/>
      </w:pPr>
      <w:r>
        <w:rPr>
          <w:spacing w:val="-7"/>
        </w:rPr>
        <w:t>猝死指表面健康的人因潜在疾病、机能障碍或者其他原因在出现症状后 </w:t>
      </w:r>
      <w:r>
        <w:rPr/>
        <w:t>24</w:t>
      </w:r>
      <w:r>
        <w:rPr>
          <w:spacing w:val="-15"/>
        </w:rPr>
        <w:t> 小时内</w:t>
      </w:r>
      <w:r>
        <w:rPr>
          <w:spacing w:val="-2"/>
        </w:rPr>
        <w:t>发生的非暴力性突然死亡。猝死的认定以医院的诊断和公安部门的鉴定为准。</w:t>
      </w:r>
    </w:p>
    <w:p>
      <w:pPr>
        <w:pStyle w:val="BodyText"/>
        <w:spacing w:before="11"/>
        <w:ind w:left="0"/>
        <w:rPr>
          <w:sz w:val="14"/>
        </w:rPr>
      </w:pPr>
    </w:p>
    <w:p>
      <w:pPr>
        <w:pStyle w:val="ListParagraph"/>
        <w:numPr>
          <w:ilvl w:val="1"/>
          <w:numId w:val="10"/>
        </w:numPr>
        <w:tabs>
          <w:tab w:pos="1009" w:val="left" w:leader="none"/>
          <w:tab w:pos="1010" w:val="left" w:leader="none"/>
          <w:tab w:pos="2540" w:val="left" w:leader="none"/>
        </w:tabs>
        <w:spacing w:line="256" w:lineRule="auto" w:before="0" w:after="0"/>
        <w:ind w:left="2540" w:right="758" w:hanging="2328"/>
        <w:jc w:val="left"/>
        <w:rPr>
          <w:sz w:val="21"/>
        </w:rPr>
      </w:pPr>
      <w:r>
        <w:rPr>
          <w:rFonts w:ascii="Microsoft JhengHei" w:eastAsia="Microsoft JhengHei"/>
          <w:b/>
          <w:spacing w:val="-6"/>
          <w:sz w:val="21"/>
        </w:rPr>
        <w:t>毒</w:t>
      </w:r>
      <w:r>
        <w:rPr>
          <w:rFonts w:ascii="Microsoft JhengHei" w:eastAsia="Microsoft JhengHei"/>
          <w:b/>
          <w:spacing w:val="-6"/>
          <w:sz w:val="21"/>
        </w:rPr>
        <w:t>品</w:t>
      </w:r>
      <w:r>
        <w:rPr>
          <w:rFonts w:ascii="Microsoft JhengHei" w:eastAsia="Microsoft JhengHei"/>
          <w:b/>
          <w:sz w:val="21"/>
        </w:rPr>
        <w:tab/>
      </w:r>
      <w:r>
        <w:rPr>
          <w:spacing w:val="-2"/>
          <w:sz w:val="21"/>
        </w:rPr>
        <w:t>指</w:t>
      </w:r>
      <w:r>
        <w:rPr>
          <w:spacing w:val="-2"/>
          <w:sz w:val="21"/>
        </w:rPr>
        <w:t>中</w:t>
      </w:r>
      <w:r>
        <w:rPr>
          <w:spacing w:val="-2"/>
          <w:sz w:val="21"/>
        </w:rPr>
        <w:t>华</w:t>
      </w:r>
      <w:r>
        <w:rPr>
          <w:spacing w:val="-2"/>
          <w:sz w:val="21"/>
        </w:rPr>
        <w:t>人</w:t>
      </w:r>
      <w:r>
        <w:rPr>
          <w:spacing w:val="-2"/>
          <w:sz w:val="21"/>
        </w:rPr>
        <w:t>民</w:t>
      </w:r>
      <w:r>
        <w:rPr>
          <w:spacing w:val="-2"/>
          <w:sz w:val="21"/>
        </w:rPr>
        <w:t>共</w:t>
      </w:r>
      <w:r>
        <w:rPr>
          <w:spacing w:val="-2"/>
          <w:sz w:val="21"/>
        </w:rPr>
        <w:t>和</w:t>
      </w:r>
      <w:r>
        <w:rPr>
          <w:spacing w:val="-2"/>
          <w:sz w:val="21"/>
        </w:rPr>
        <w:t>国</w:t>
      </w:r>
      <w:r>
        <w:rPr>
          <w:spacing w:val="-2"/>
          <w:sz w:val="21"/>
        </w:rPr>
        <w:t>刑</w:t>
      </w:r>
      <w:r>
        <w:rPr>
          <w:spacing w:val="-2"/>
          <w:sz w:val="21"/>
        </w:rPr>
        <w:t>法</w:t>
      </w:r>
      <w:r>
        <w:rPr>
          <w:spacing w:val="-2"/>
          <w:sz w:val="21"/>
        </w:rPr>
        <w:t>规</w:t>
      </w:r>
      <w:r>
        <w:rPr>
          <w:spacing w:val="-2"/>
          <w:sz w:val="21"/>
        </w:rPr>
        <w:t>定</w:t>
      </w:r>
      <w:r>
        <w:rPr>
          <w:spacing w:val="-2"/>
          <w:sz w:val="21"/>
        </w:rPr>
        <w:t>的</w:t>
      </w:r>
      <w:r>
        <w:rPr>
          <w:spacing w:val="-2"/>
          <w:sz w:val="21"/>
        </w:rPr>
        <w:t>鸦</w:t>
      </w:r>
      <w:r>
        <w:rPr>
          <w:spacing w:val="-2"/>
          <w:sz w:val="21"/>
        </w:rPr>
        <w:t>片</w:t>
      </w:r>
      <w:r>
        <w:rPr>
          <w:spacing w:val="-2"/>
          <w:sz w:val="21"/>
        </w:rPr>
        <w:t>、</w:t>
      </w:r>
      <w:r>
        <w:rPr>
          <w:spacing w:val="-2"/>
          <w:sz w:val="21"/>
        </w:rPr>
        <w:t>海洛因、甲基苯丙胺（</w:t>
      </w:r>
      <w:r>
        <w:rPr>
          <w:spacing w:val="-2"/>
          <w:sz w:val="21"/>
        </w:rPr>
        <w:t>冰</w:t>
      </w:r>
      <w:r>
        <w:rPr>
          <w:spacing w:val="-2"/>
          <w:sz w:val="21"/>
        </w:rPr>
        <w:t>毒</w:t>
      </w:r>
      <w:r>
        <w:rPr>
          <w:spacing w:val="-111"/>
          <w:sz w:val="21"/>
        </w:rPr>
        <w:t>）</w:t>
      </w:r>
      <w:r>
        <w:rPr>
          <w:spacing w:val="-2"/>
          <w:sz w:val="21"/>
        </w:rPr>
        <w:t>、</w:t>
      </w:r>
      <w:r>
        <w:rPr>
          <w:spacing w:val="-2"/>
          <w:sz w:val="21"/>
        </w:rPr>
        <w:t>吗</w:t>
      </w:r>
      <w:r>
        <w:rPr>
          <w:spacing w:val="-2"/>
          <w:sz w:val="21"/>
        </w:rPr>
        <w:t>啡</w:t>
      </w:r>
      <w:r>
        <w:rPr>
          <w:spacing w:val="-2"/>
          <w:sz w:val="21"/>
        </w:rPr>
        <w:t>、</w:t>
      </w:r>
      <w:r>
        <w:rPr>
          <w:spacing w:val="-2"/>
          <w:sz w:val="21"/>
        </w:rPr>
        <w:t>大</w:t>
      </w:r>
      <w:r>
        <w:rPr>
          <w:spacing w:val="-2"/>
          <w:sz w:val="21"/>
        </w:rPr>
        <w:t>麻</w:t>
      </w:r>
      <w:r>
        <w:rPr>
          <w:spacing w:val="-2"/>
          <w:sz w:val="21"/>
        </w:rPr>
        <w:t>、</w:t>
      </w:r>
      <w:r>
        <w:rPr>
          <w:spacing w:val="-2"/>
          <w:sz w:val="21"/>
        </w:rPr>
        <w:t>可</w:t>
      </w:r>
      <w:r>
        <w:rPr>
          <w:spacing w:val="-2"/>
          <w:sz w:val="21"/>
        </w:rPr>
        <w:t>卡</w:t>
      </w:r>
      <w:r>
        <w:rPr>
          <w:spacing w:val="-2"/>
          <w:sz w:val="21"/>
        </w:rPr>
        <w:t>因</w:t>
      </w:r>
      <w:r>
        <w:rPr>
          <w:spacing w:val="-2"/>
          <w:sz w:val="21"/>
        </w:rPr>
        <w:t>以</w:t>
      </w:r>
      <w:r>
        <w:rPr>
          <w:spacing w:val="-2"/>
          <w:sz w:val="21"/>
        </w:rPr>
        <w:t>及</w:t>
      </w:r>
      <w:r>
        <w:rPr>
          <w:spacing w:val="-2"/>
          <w:sz w:val="21"/>
        </w:rPr>
        <w:t>国</w:t>
      </w:r>
      <w:r>
        <w:rPr>
          <w:spacing w:val="-2"/>
          <w:sz w:val="21"/>
        </w:rPr>
        <w:t>家</w:t>
      </w:r>
      <w:r>
        <w:rPr>
          <w:spacing w:val="-2"/>
          <w:sz w:val="21"/>
        </w:rPr>
        <w:t>规</w:t>
      </w:r>
      <w:r>
        <w:rPr>
          <w:spacing w:val="-2"/>
          <w:sz w:val="21"/>
        </w:rPr>
        <w:t>定</w:t>
      </w:r>
      <w:r>
        <w:rPr>
          <w:spacing w:val="-2"/>
          <w:sz w:val="21"/>
        </w:rPr>
        <w:t>管</w:t>
      </w:r>
      <w:r>
        <w:rPr>
          <w:spacing w:val="-2"/>
          <w:sz w:val="21"/>
        </w:rPr>
        <w:t>制</w:t>
      </w:r>
      <w:r>
        <w:rPr>
          <w:spacing w:val="-2"/>
          <w:sz w:val="21"/>
        </w:rPr>
        <w:t>的</w:t>
      </w:r>
      <w:r>
        <w:rPr>
          <w:spacing w:val="-2"/>
          <w:sz w:val="21"/>
        </w:rPr>
        <w:t>其</w:t>
      </w:r>
      <w:r>
        <w:rPr>
          <w:spacing w:val="-2"/>
          <w:sz w:val="21"/>
        </w:rPr>
        <w:t>他</w:t>
      </w:r>
      <w:r>
        <w:rPr>
          <w:spacing w:val="-2"/>
          <w:sz w:val="21"/>
        </w:rPr>
        <w:t>能</w:t>
      </w:r>
      <w:r>
        <w:rPr>
          <w:spacing w:val="-2"/>
          <w:sz w:val="21"/>
        </w:rPr>
        <w:t>够</w:t>
      </w:r>
      <w:r>
        <w:rPr>
          <w:spacing w:val="-2"/>
          <w:sz w:val="21"/>
        </w:rPr>
        <w:t>使</w:t>
      </w:r>
      <w:r>
        <w:rPr>
          <w:spacing w:val="-2"/>
          <w:sz w:val="21"/>
        </w:rPr>
        <w:t>人</w:t>
      </w:r>
      <w:r>
        <w:rPr>
          <w:spacing w:val="-2"/>
          <w:sz w:val="21"/>
        </w:rPr>
        <w:t>形</w:t>
      </w:r>
      <w:r>
        <w:rPr>
          <w:spacing w:val="-2"/>
          <w:sz w:val="21"/>
        </w:rPr>
        <w:t>成</w:t>
      </w:r>
      <w:r>
        <w:rPr>
          <w:spacing w:val="-2"/>
          <w:sz w:val="21"/>
        </w:rPr>
        <w:t>瘾</w:t>
      </w:r>
      <w:r>
        <w:rPr>
          <w:spacing w:val="-2"/>
          <w:sz w:val="21"/>
        </w:rPr>
        <w:t>癖</w:t>
      </w:r>
      <w:r>
        <w:rPr>
          <w:spacing w:val="-2"/>
          <w:sz w:val="21"/>
        </w:rPr>
        <w:t>的</w:t>
      </w:r>
      <w:r>
        <w:rPr>
          <w:spacing w:val="-2"/>
          <w:sz w:val="21"/>
        </w:rPr>
        <w:t>麻</w:t>
      </w:r>
      <w:r>
        <w:rPr>
          <w:spacing w:val="-2"/>
          <w:sz w:val="21"/>
        </w:rPr>
        <w:t>醉</w:t>
      </w:r>
      <w:r>
        <w:rPr>
          <w:spacing w:val="-2"/>
          <w:sz w:val="21"/>
        </w:rPr>
        <w:t>药</w:t>
      </w:r>
      <w:r>
        <w:rPr>
          <w:spacing w:val="-2"/>
          <w:sz w:val="21"/>
        </w:rPr>
        <w:t>品</w:t>
      </w:r>
      <w:r>
        <w:rPr>
          <w:spacing w:val="-2"/>
          <w:sz w:val="21"/>
        </w:rPr>
        <w:t>和</w:t>
      </w:r>
      <w:r>
        <w:rPr>
          <w:spacing w:val="-2"/>
          <w:sz w:val="21"/>
        </w:rPr>
        <w:t>精</w:t>
      </w:r>
      <w:r>
        <w:rPr>
          <w:spacing w:val="-2"/>
          <w:sz w:val="21"/>
        </w:rPr>
        <w:t>神</w:t>
      </w:r>
      <w:r>
        <w:rPr>
          <w:spacing w:val="-2"/>
          <w:sz w:val="21"/>
        </w:rPr>
        <w:t>药</w:t>
      </w:r>
      <w:r>
        <w:rPr>
          <w:spacing w:val="-2"/>
          <w:sz w:val="21"/>
        </w:rPr>
        <w:t>品，</w:t>
      </w:r>
      <w:r>
        <w:rPr>
          <w:spacing w:val="-2"/>
          <w:sz w:val="21"/>
        </w:rPr>
        <w:t>但</w:t>
      </w:r>
      <w:r>
        <w:rPr>
          <w:spacing w:val="-2"/>
          <w:sz w:val="21"/>
        </w:rPr>
        <w:t>不</w:t>
      </w:r>
      <w:r>
        <w:rPr>
          <w:spacing w:val="-2"/>
          <w:sz w:val="21"/>
        </w:rPr>
        <w:t>包</w:t>
      </w:r>
      <w:r>
        <w:rPr>
          <w:spacing w:val="-2"/>
          <w:sz w:val="21"/>
        </w:rPr>
        <w:t>括</w:t>
      </w:r>
      <w:r>
        <w:rPr>
          <w:spacing w:val="-2"/>
          <w:sz w:val="21"/>
        </w:rPr>
        <w:t>由</w:t>
      </w:r>
      <w:r>
        <w:rPr>
          <w:spacing w:val="-2"/>
          <w:sz w:val="21"/>
        </w:rPr>
        <w:t>医</w:t>
      </w:r>
      <w:r>
        <w:rPr>
          <w:spacing w:val="-2"/>
          <w:sz w:val="21"/>
        </w:rPr>
        <w:t>生</w:t>
      </w:r>
      <w:r>
        <w:rPr>
          <w:spacing w:val="-2"/>
          <w:sz w:val="21"/>
        </w:rPr>
        <w:t>开</w:t>
      </w:r>
      <w:r>
        <w:rPr>
          <w:spacing w:val="-2"/>
          <w:sz w:val="21"/>
        </w:rPr>
        <w:t>具</w:t>
      </w:r>
      <w:r>
        <w:rPr>
          <w:spacing w:val="-2"/>
          <w:sz w:val="21"/>
        </w:rPr>
        <w:t>并</w:t>
      </w:r>
      <w:r>
        <w:rPr>
          <w:spacing w:val="-2"/>
          <w:sz w:val="21"/>
        </w:rPr>
        <w:t>遵</w:t>
      </w:r>
      <w:r>
        <w:rPr>
          <w:spacing w:val="-2"/>
          <w:sz w:val="21"/>
        </w:rPr>
        <w:t>医</w:t>
      </w:r>
      <w:r>
        <w:rPr>
          <w:spacing w:val="-2"/>
          <w:sz w:val="21"/>
        </w:rPr>
        <w:t>嘱</w:t>
      </w:r>
      <w:r>
        <w:rPr>
          <w:spacing w:val="-2"/>
          <w:sz w:val="21"/>
        </w:rPr>
        <w:t>使</w:t>
      </w:r>
      <w:r>
        <w:rPr>
          <w:spacing w:val="-2"/>
          <w:sz w:val="21"/>
        </w:rPr>
        <w:t>用</w:t>
      </w:r>
      <w:r>
        <w:rPr>
          <w:spacing w:val="-2"/>
          <w:sz w:val="21"/>
        </w:rPr>
        <w:t>的</w:t>
      </w:r>
      <w:r>
        <w:rPr>
          <w:spacing w:val="-2"/>
          <w:sz w:val="21"/>
        </w:rPr>
        <w:t>用</w:t>
      </w:r>
      <w:r>
        <w:rPr>
          <w:spacing w:val="-2"/>
          <w:sz w:val="21"/>
        </w:rPr>
        <w:t>于</w:t>
      </w:r>
      <w:r>
        <w:rPr>
          <w:spacing w:val="-2"/>
          <w:sz w:val="21"/>
        </w:rPr>
        <w:t>治</w:t>
      </w:r>
      <w:r>
        <w:rPr>
          <w:spacing w:val="-2"/>
          <w:sz w:val="21"/>
        </w:rPr>
        <w:t>疗</w:t>
      </w:r>
      <w:r>
        <w:rPr>
          <w:spacing w:val="-2"/>
          <w:sz w:val="21"/>
        </w:rPr>
        <w:t>疾</w:t>
      </w:r>
      <w:r>
        <w:rPr>
          <w:spacing w:val="-2"/>
          <w:sz w:val="21"/>
        </w:rPr>
        <w:t>病</w:t>
      </w:r>
      <w:r>
        <w:rPr>
          <w:spacing w:val="-2"/>
          <w:sz w:val="21"/>
        </w:rPr>
        <w:t>但含有</w:t>
      </w:r>
      <w:r>
        <w:rPr>
          <w:spacing w:val="-2"/>
          <w:sz w:val="21"/>
        </w:rPr>
        <w:t>毒</w:t>
      </w:r>
      <w:r>
        <w:rPr>
          <w:spacing w:val="-2"/>
          <w:sz w:val="21"/>
        </w:rPr>
        <w:t>品</w:t>
      </w:r>
      <w:r>
        <w:rPr>
          <w:spacing w:val="-2"/>
          <w:sz w:val="21"/>
        </w:rPr>
        <w:t>成</w:t>
      </w:r>
      <w:r>
        <w:rPr>
          <w:spacing w:val="-2"/>
          <w:sz w:val="21"/>
        </w:rPr>
        <w:t>分</w:t>
      </w:r>
      <w:r>
        <w:rPr>
          <w:spacing w:val="-2"/>
          <w:sz w:val="21"/>
        </w:rPr>
        <w:t>的</w:t>
      </w:r>
      <w:r>
        <w:rPr>
          <w:spacing w:val="-2"/>
          <w:sz w:val="21"/>
        </w:rPr>
        <w:t>处</w:t>
      </w:r>
      <w:r>
        <w:rPr>
          <w:spacing w:val="-2"/>
          <w:sz w:val="21"/>
        </w:rPr>
        <w:t>方</w:t>
      </w:r>
      <w:r>
        <w:rPr>
          <w:spacing w:val="-2"/>
          <w:sz w:val="21"/>
        </w:rPr>
        <w:t>药</w:t>
      </w:r>
      <w:r>
        <w:rPr>
          <w:spacing w:val="-2"/>
          <w:sz w:val="21"/>
        </w:rPr>
        <w:t>品。</w:t>
      </w:r>
    </w:p>
    <w:p>
      <w:pPr>
        <w:pStyle w:val="BodyText"/>
        <w:spacing w:before="4"/>
        <w:ind w:left="0"/>
        <w:rPr>
          <w:sz w:val="15"/>
        </w:rPr>
      </w:pPr>
    </w:p>
    <w:p>
      <w:pPr>
        <w:pStyle w:val="ListParagraph"/>
        <w:numPr>
          <w:ilvl w:val="1"/>
          <w:numId w:val="10"/>
        </w:numPr>
        <w:tabs>
          <w:tab w:pos="1010" w:val="left" w:leader="none"/>
          <w:tab w:pos="2540" w:val="left" w:leader="none"/>
        </w:tabs>
        <w:spacing w:line="256" w:lineRule="auto" w:before="0" w:after="0"/>
        <w:ind w:left="2540" w:right="830" w:hanging="2328"/>
        <w:jc w:val="both"/>
        <w:rPr>
          <w:sz w:val="21"/>
        </w:rPr>
      </w:pPr>
      <w:r>
        <w:rPr>
          <w:rFonts w:ascii="Microsoft JhengHei" w:eastAsia="Microsoft JhengHei"/>
          <w:b/>
          <w:spacing w:val="-4"/>
          <w:sz w:val="21"/>
        </w:rPr>
        <w:t>酒</w:t>
      </w:r>
      <w:r>
        <w:rPr>
          <w:rFonts w:ascii="Microsoft JhengHei" w:eastAsia="Microsoft JhengHei"/>
          <w:b/>
          <w:spacing w:val="-4"/>
          <w:sz w:val="21"/>
        </w:rPr>
        <w:t>后</w:t>
      </w:r>
      <w:r>
        <w:rPr>
          <w:rFonts w:ascii="Microsoft JhengHei" w:eastAsia="Microsoft JhengHei"/>
          <w:b/>
          <w:spacing w:val="-4"/>
          <w:sz w:val="21"/>
        </w:rPr>
        <w:t>驾</w:t>
      </w:r>
      <w:r>
        <w:rPr>
          <w:rFonts w:ascii="Microsoft JhengHei" w:eastAsia="Microsoft JhengHei"/>
          <w:b/>
          <w:spacing w:val="-4"/>
          <w:sz w:val="21"/>
        </w:rPr>
        <w:t>驶</w:t>
      </w:r>
      <w:r>
        <w:rPr>
          <w:rFonts w:ascii="Microsoft JhengHei" w:eastAsia="Microsoft JhengHei"/>
          <w:b/>
          <w:sz w:val="21"/>
        </w:rPr>
        <w:tab/>
      </w:r>
      <w:r>
        <w:rPr>
          <w:spacing w:val="-2"/>
          <w:sz w:val="21"/>
        </w:rPr>
        <w:t>指</w:t>
      </w:r>
      <w:r>
        <w:rPr>
          <w:spacing w:val="-2"/>
          <w:sz w:val="21"/>
        </w:rPr>
        <w:t>经</w:t>
      </w:r>
      <w:r>
        <w:rPr>
          <w:spacing w:val="-2"/>
          <w:sz w:val="21"/>
        </w:rPr>
        <w:t>检</w:t>
      </w:r>
      <w:r>
        <w:rPr>
          <w:spacing w:val="-2"/>
          <w:sz w:val="21"/>
        </w:rPr>
        <w:t>测</w:t>
      </w:r>
      <w:r>
        <w:rPr>
          <w:spacing w:val="-2"/>
          <w:sz w:val="21"/>
        </w:rPr>
        <w:t>或</w:t>
      </w:r>
      <w:r>
        <w:rPr>
          <w:spacing w:val="-2"/>
          <w:sz w:val="21"/>
        </w:rPr>
        <w:t>者</w:t>
      </w:r>
      <w:r>
        <w:rPr>
          <w:spacing w:val="-2"/>
          <w:sz w:val="21"/>
        </w:rPr>
        <w:t>鉴</w:t>
      </w:r>
      <w:r>
        <w:rPr>
          <w:spacing w:val="-2"/>
          <w:sz w:val="21"/>
        </w:rPr>
        <w:t>定</w:t>
      </w:r>
      <w:r>
        <w:rPr>
          <w:spacing w:val="-2"/>
          <w:sz w:val="21"/>
        </w:rPr>
        <w:t>，</w:t>
      </w:r>
      <w:r>
        <w:rPr>
          <w:spacing w:val="-2"/>
          <w:sz w:val="21"/>
        </w:rPr>
        <w:t>发</w:t>
      </w:r>
      <w:r>
        <w:rPr>
          <w:spacing w:val="-2"/>
          <w:sz w:val="21"/>
        </w:rPr>
        <w:t>生</w:t>
      </w:r>
      <w:r>
        <w:rPr>
          <w:spacing w:val="-2"/>
          <w:sz w:val="21"/>
        </w:rPr>
        <w:t>保</w:t>
      </w:r>
      <w:r>
        <w:rPr>
          <w:spacing w:val="-2"/>
          <w:sz w:val="21"/>
        </w:rPr>
        <w:t>险</w:t>
      </w:r>
      <w:r>
        <w:rPr>
          <w:spacing w:val="-2"/>
          <w:sz w:val="21"/>
        </w:rPr>
        <w:t>事</w:t>
      </w:r>
      <w:r>
        <w:rPr>
          <w:spacing w:val="-2"/>
          <w:sz w:val="21"/>
        </w:rPr>
        <w:t>故</w:t>
      </w:r>
      <w:r>
        <w:rPr>
          <w:spacing w:val="-2"/>
          <w:sz w:val="21"/>
        </w:rPr>
        <w:t>时</w:t>
      </w:r>
      <w:r>
        <w:rPr>
          <w:spacing w:val="-2"/>
          <w:sz w:val="21"/>
        </w:rPr>
        <w:t>每</w:t>
      </w:r>
      <w:r>
        <w:rPr>
          <w:spacing w:val="-2"/>
          <w:sz w:val="21"/>
        </w:rPr>
        <w:t>百</w:t>
      </w:r>
      <w:r>
        <w:rPr>
          <w:spacing w:val="-2"/>
          <w:sz w:val="21"/>
        </w:rPr>
        <w:t>毫</w:t>
      </w:r>
      <w:r>
        <w:rPr>
          <w:spacing w:val="-2"/>
          <w:sz w:val="21"/>
        </w:rPr>
        <w:t>升</w:t>
      </w:r>
      <w:r>
        <w:rPr>
          <w:spacing w:val="-2"/>
          <w:sz w:val="21"/>
        </w:rPr>
        <w:t>血</w:t>
      </w:r>
      <w:r>
        <w:rPr>
          <w:spacing w:val="-2"/>
          <w:sz w:val="21"/>
        </w:rPr>
        <w:t>液</w:t>
      </w:r>
      <w:r>
        <w:rPr>
          <w:spacing w:val="-2"/>
          <w:sz w:val="21"/>
        </w:rPr>
        <w:t>中</w:t>
      </w:r>
      <w:r>
        <w:rPr>
          <w:spacing w:val="-2"/>
          <w:sz w:val="21"/>
        </w:rPr>
        <w:t>的</w:t>
      </w:r>
      <w:r>
        <w:rPr>
          <w:spacing w:val="-2"/>
          <w:sz w:val="21"/>
        </w:rPr>
        <w:t>酒</w:t>
      </w:r>
      <w:r>
        <w:rPr>
          <w:spacing w:val="-2"/>
          <w:sz w:val="21"/>
        </w:rPr>
        <w:t>精</w:t>
      </w:r>
      <w:r>
        <w:rPr>
          <w:spacing w:val="-2"/>
          <w:sz w:val="21"/>
        </w:rPr>
        <w:t>含</w:t>
      </w:r>
      <w:r>
        <w:rPr>
          <w:spacing w:val="-2"/>
          <w:sz w:val="21"/>
        </w:rPr>
        <w:t>量</w:t>
      </w:r>
      <w:r>
        <w:rPr>
          <w:spacing w:val="-2"/>
          <w:sz w:val="21"/>
        </w:rPr>
        <w:t>达</w:t>
      </w:r>
      <w:r>
        <w:rPr>
          <w:spacing w:val="-2"/>
          <w:sz w:val="21"/>
        </w:rPr>
        <w:t>到</w:t>
      </w:r>
      <w:r>
        <w:rPr>
          <w:spacing w:val="-2"/>
          <w:sz w:val="21"/>
        </w:rPr>
        <w:t>或</w:t>
      </w:r>
      <w:r>
        <w:rPr>
          <w:spacing w:val="-2"/>
          <w:sz w:val="21"/>
        </w:rPr>
        <w:t>者</w:t>
      </w:r>
      <w:r>
        <w:rPr>
          <w:spacing w:val="-2"/>
          <w:sz w:val="21"/>
        </w:rPr>
        <w:t>超</w:t>
      </w:r>
      <w:r>
        <w:rPr>
          <w:spacing w:val="-2"/>
          <w:sz w:val="21"/>
        </w:rPr>
        <w:t>过</w:t>
      </w:r>
      <w:r>
        <w:rPr>
          <w:spacing w:val="-2"/>
          <w:sz w:val="21"/>
        </w:rPr>
        <w:t>一</w:t>
      </w:r>
      <w:r>
        <w:rPr>
          <w:spacing w:val="-2"/>
          <w:sz w:val="21"/>
        </w:rPr>
        <w:t>定</w:t>
      </w:r>
      <w:r>
        <w:rPr>
          <w:spacing w:val="-2"/>
          <w:sz w:val="21"/>
        </w:rPr>
        <w:t>的</w:t>
      </w:r>
      <w:r>
        <w:rPr>
          <w:spacing w:val="-2"/>
          <w:sz w:val="21"/>
        </w:rPr>
        <w:t>标</w:t>
      </w:r>
      <w:r>
        <w:rPr>
          <w:spacing w:val="-2"/>
          <w:sz w:val="21"/>
        </w:rPr>
        <w:t>准</w:t>
      </w:r>
      <w:r>
        <w:rPr>
          <w:spacing w:val="-2"/>
          <w:sz w:val="21"/>
        </w:rPr>
        <w:t>，</w:t>
      </w:r>
      <w:r>
        <w:rPr>
          <w:spacing w:val="-2"/>
          <w:sz w:val="21"/>
        </w:rPr>
        <w:t>是</w:t>
      </w:r>
      <w:r>
        <w:rPr>
          <w:spacing w:val="-2"/>
          <w:sz w:val="21"/>
        </w:rPr>
        <w:t>否</w:t>
      </w:r>
      <w:r>
        <w:rPr>
          <w:spacing w:val="-2"/>
          <w:sz w:val="21"/>
        </w:rPr>
        <w:t>达</w:t>
      </w:r>
      <w:r>
        <w:rPr>
          <w:spacing w:val="-2"/>
          <w:sz w:val="21"/>
        </w:rPr>
        <w:t>到</w:t>
      </w:r>
      <w:r>
        <w:rPr>
          <w:spacing w:val="-2"/>
          <w:sz w:val="21"/>
        </w:rPr>
        <w:t>前</w:t>
      </w:r>
      <w:r>
        <w:rPr>
          <w:spacing w:val="-2"/>
          <w:sz w:val="21"/>
        </w:rPr>
        <w:t>述</w:t>
      </w:r>
      <w:r>
        <w:rPr>
          <w:spacing w:val="-2"/>
          <w:sz w:val="21"/>
        </w:rPr>
        <w:t>标</w:t>
      </w:r>
      <w:r>
        <w:rPr>
          <w:spacing w:val="-2"/>
          <w:sz w:val="21"/>
        </w:rPr>
        <w:t>准</w:t>
      </w:r>
      <w:r>
        <w:rPr>
          <w:spacing w:val="-2"/>
          <w:sz w:val="21"/>
        </w:rPr>
        <w:t>由</w:t>
      </w:r>
      <w:r>
        <w:rPr>
          <w:spacing w:val="-2"/>
          <w:sz w:val="21"/>
        </w:rPr>
        <w:t>公</w:t>
      </w:r>
      <w:r>
        <w:rPr>
          <w:spacing w:val="-2"/>
          <w:sz w:val="21"/>
        </w:rPr>
        <w:t>安</w:t>
      </w:r>
      <w:r>
        <w:rPr>
          <w:spacing w:val="-2"/>
          <w:sz w:val="21"/>
        </w:rPr>
        <w:t>机</w:t>
      </w:r>
      <w:r>
        <w:rPr>
          <w:spacing w:val="-2"/>
          <w:sz w:val="21"/>
        </w:rPr>
        <w:t>关</w:t>
      </w:r>
      <w:r>
        <w:rPr>
          <w:spacing w:val="-2"/>
          <w:sz w:val="21"/>
        </w:rPr>
        <w:t>交</w:t>
      </w:r>
      <w:r>
        <w:rPr>
          <w:spacing w:val="-2"/>
          <w:sz w:val="21"/>
        </w:rPr>
        <w:t>通</w:t>
      </w:r>
      <w:r>
        <w:rPr>
          <w:spacing w:val="-2"/>
          <w:sz w:val="21"/>
        </w:rPr>
        <w:t>管</w:t>
      </w:r>
      <w:r>
        <w:rPr>
          <w:spacing w:val="-2"/>
          <w:sz w:val="21"/>
        </w:rPr>
        <w:t>理</w:t>
      </w:r>
      <w:r>
        <w:rPr>
          <w:spacing w:val="-2"/>
          <w:sz w:val="21"/>
        </w:rPr>
        <w:t>部</w:t>
      </w:r>
      <w:r>
        <w:rPr>
          <w:spacing w:val="-2"/>
          <w:sz w:val="21"/>
        </w:rPr>
        <w:t>门</w:t>
      </w:r>
      <w:r>
        <w:rPr>
          <w:spacing w:val="-2"/>
          <w:sz w:val="21"/>
        </w:rPr>
        <w:t>依</w:t>
      </w:r>
      <w:r>
        <w:rPr>
          <w:spacing w:val="-2"/>
          <w:sz w:val="21"/>
        </w:rPr>
        <w:t>据</w:t>
      </w:r>
      <w:r>
        <w:rPr>
          <w:spacing w:val="-2"/>
          <w:sz w:val="21"/>
        </w:rPr>
        <w:t>《</w:t>
      </w:r>
      <w:r>
        <w:rPr>
          <w:spacing w:val="-2"/>
          <w:sz w:val="21"/>
        </w:rPr>
        <w:t>道</w:t>
      </w:r>
      <w:r>
        <w:rPr>
          <w:spacing w:val="-2"/>
          <w:sz w:val="21"/>
        </w:rPr>
        <w:t>路</w:t>
      </w:r>
      <w:r>
        <w:rPr>
          <w:spacing w:val="-2"/>
          <w:sz w:val="21"/>
        </w:rPr>
        <w:t>交</w:t>
      </w:r>
      <w:r>
        <w:rPr>
          <w:spacing w:val="-2"/>
          <w:sz w:val="21"/>
        </w:rPr>
        <w:t>通</w:t>
      </w:r>
      <w:r>
        <w:rPr>
          <w:spacing w:val="-2"/>
          <w:sz w:val="21"/>
        </w:rPr>
        <w:t>安</w:t>
      </w:r>
      <w:r>
        <w:rPr>
          <w:spacing w:val="-2"/>
          <w:sz w:val="21"/>
        </w:rPr>
        <w:t>全</w:t>
      </w:r>
      <w:r>
        <w:rPr>
          <w:spacing w:val="-2"/>
          <w:sz w:val="21"/>
        </w:rPr>
        <w:t>法</w:t>
      </w:r>
      <w:r>
        <w:rPr>
          <w:spacing w:val="-2"/>
          <w:sz w:val="21"/>
        </w:rPr>
        <w:t>》</w:t>
      </w:r>
      <w:r>
        <w:rPr>
          <w:spacing w:val="-2"/>
          <w:sz w:val="21"/>
        </w:rPr>
        <w:t>的</w:t>
      </w:r>
      <w:r>
        <w:rPr>
          <w:spacing w:val="-2"/>
          <w:sz w:val="21"/>
        </w:rPr>
        <w:t>规</w:t>
      </w:r>
      <w:r>
        <w:rPr>
          <w:spacing w:val="-2"/>
          <w:sz w:val="21"/>
        </w:rPr>
        <w:t>定</w:t>
      </w:r>
      <w:r>
        <w:rPr>
          <w:spacing w:val="-2"/>
          <w:sz w:val="21"/>
        </w:rPr>
        <w:t>认</w:t>
      </w:r>
      <w:r>
        <w:rPr>
          <w:spacing w:val="-2"/>
          <w:sz w:val="21"/>
        </w:rPr>
        <w:t>定，</w:t>
      </w:r>
      <w:r>
        <w:rPr>
          <w:spacing w:val="-2"/>
          <w:sz w:val="21"/>
        </w:rPr>
        <w:t>我</w:t>
      </w:r>
      <w:r>
        <w:rPr>
          <w:spacing w:val="-2"/>
          <w:sz w:val="21"/>
        </w:rPr>
        <w:t>们</w:t>
      </w:r>
      <w:r>
        <w:rPr>
          <w:spacing w:val="-2"/>
          <w:sz w:val="21"/>
        </w:rPr>
        <w:t>根</w:t>
      </w:r>
      <w:r>
        <w:rPr>
          <w:spacing w:val="-2"/>
          <w:sz w:val="21"/>
        </w:rPr>
        <w:t>据</w:t>
      </w:r>
      <w:r>
        <w:rPr>
          <w:spacing w:val="-2"/>
          <w:sz w:val="21"/>
        </w:rPr>
        <w:t>公</w:t>
      </w:r>
      <w:r>
        <w:rPr>
          <w:spacing w:val="-2"/>
          <w:sz w:val="21"/>
        </w:rPr>
        <w:t>安</w:t>
      </w:r>
      <w:r>
        <w:rPr>
          <w:spacing w:val="-2"/>
          <w:sz w:val="21"/>
        </w:rPr>
        <w:t>机</w:t>
      </w:r>
      <w:r>
        <w:rPr>
          <w:spacing w:val="-2"/>
          <w:sz w:val="21"/>
        </w:rPr>
        <w:t>关</w:t>
      </w:r>
      <w:r>
        <w:rPr>
          <w:spacing w:val="-2"/>
          <w:sz w:val="21"/>
        </w:rPr>
        <w:t>交</w:t>
      </w:r>
      <w:r>
        <w:rPr>
          <w:spacing w:val="-2"/>
          <w:sz w:val="21"/>
        </w:rPr>
        <w:t>通</w:t>
      </w:r>
      <w:r>
        <w:rPr>
          <w:spacing w:val="-2"/>
          <w:sz w:val="21"/>
        </w:rPr>
        <w:t>管</w:t>
      </w:r>
      <w:r>
        <w:rPr>
          <w:spacing w:val="-2"/>
          <w:sz w:val="21"/>
        </w:rPr>
        <w:t>理</w:t>
      </w:r>
      <w:r>
        <w:rPr>
          <w:spacing w:val="-2"/>
          <w:sz w:val="21"/>
        </w:rPr>
        <w:t>部</w:t>
      </w:r>
      <w:r>
        <w:rPr>
          <w:spacing w:val="-2"/>
          <w:sz w:val="21"/>
        </w:rPr>
        <w:t>门</w:t>
      </w:r>
      <w:r>
        <w:rPr>
          <w:spacing w:val="-2"/>
          <w:sz w:val="21"/>
        </w:rPr>
        <w:t>的认定</w:t>
      </w:r>
      <w:r>
        <w:rPr>
          <w:spacing w:val="-2"/>
          <w:sz w:val="21"/>
        </w:rPr>
        <w:t>确</w:t>
      </w:r>
      <w:r>
        <w:rPr>
          <w:spacing w:val="-2"/>
          <w:sz w:val="21"/>
        </w:rPr>
        <w:t>认</w:t>
      </w:r>
      <w:r>
        <w:rPr>
          <w:spacing w:val="-2"/>
          <w:sz w:val="21"/>
        </w:rPr>
        <w:t>是</w:t>
      </w:r>
      <w:r>
        <w:rPr>
          <w:spacing w:val="-2"/>
          <w:sz w:val="21"/>
        </w:rPr>
        <w:t>否</w:t>
      </w:r>
      <w:r>
        <w:rPr>
          <w:spacing w:val="-2"/>
          <w:sz w:val="21"/>
        </w:rPr>
        <w:t>属</w:t>
      </w:r>
      <w:r>
        <w:rPr>
          <w:spacing w:val="-2"/>
          <w:sz w:val="21"/>
        </w:rPr>
        <w:t>于</w:t>
      </w:r>
      <w:r>
        <w:rPr>
          <w:spacing w:val="-2"/>
          <w:sz w:val="21"/>
        </w:rPr>
        <w:t>酒</w:t>
      </w:r>
      <w:r>
        <w:rPr>
          <w:spacing w:val="-2"/>
          <w:sz w:val="21"/>
        </w:rPr>
        <w:t>后</w:t>
      </w:r>
      <w:r>
        <w:rPr>
          <w:spacing w:val="-2"/>
          <w:sz w:val="21"/>
        </w:rPr>
        <w:t>驾</w:t>
      </w:r>
      <w:r>
        <w:rPr>
          <w:spacing w:val="-2"/>
          <w:sz w:val="21"/>
        </w:rPr>
        <w:t>驶</w:t>
      </w:r>
      <w:r>
        <w:rPr>
          <w:spacing w:val="-2"/>
          <w:sz w:val="21"/>
        </w:rPr>
        <w:t>。</w:t>
      </w:r>
    </w:p>
    <w:p>
      <w:pPr>
        <w:pStyle w:val="BodyText"/>
        <w:spacing w:before="11"/>
        <w:ind w:left="0"/>
        <w:rPr>
          <w:sz w:val="14"/>
        </w:rPr>
      </w:pPr>
    </w:p>
    <w:p>
      <w:pPr>
        <w:spacing w:after="0"/>
        <w:rPr>
          <w:sz w:val="14"/>
        </w:rPr>
        <w:sectPr>
          <w:pgSz w:w="11900" w:h="16840"/>
          <w:pgMar w:top="1260" w:bottom="280" w:left="920" w:right="220"/>
        </w:sectPr>
      </w:pPr>
    </w:p>
    <w:p>
      <w:pPr>
        <w:pStyle w:val="Heading3"/>
        <w:numPr>
          <w:ilvl w:val="1"/>
          <w:numId w:val="10"/>
        </w:numPr>
        <w:tabs>
          <w:tab w:pos="1009" w:val="left" w:leader="none"/>
          <w:tab w:pos="1010" w:val="left" w:leader="none"/>
        </w:tabs>
        <w:spacing w:line="192" w:lineRule="auto" w:before="58" w:after="0"/>
        <w:ind w:left="1009" w:right="0" w:hanging="797"/>
        <w:jc w:val="left"/>
      </w:pPr>
      <w:r>
        <w:rPr>
          <w:spacing w:val="-2"/>
        </w:rPr>
        <w:t>无合法有效驾</w:t>
      </w:r>
      <w:r>
        <w:rPr>
          <w:spacing w:val="-4"/>
        </w:rPr>
        <w:t>驶证驾驶</w:t>
      </w:r>
    </w:p>
    <w:p>
      <w:pPr>
        <w:pStyle w:val="BodyText"/>
        <w:spacing w:before="71"/>
        <w:ind w:left="212"/>
      </w:pPr>
      <w:r>
        <w:rPr/>
        <w:br w:type="column"/>
      </w:r>
      <w:r>
        <w:rPr>
          <w:spacing w:val="-4"/>
        </w:rPr>
        <w:t>指下列情形之一：</w:t>
      </w:r>
    </w:p>
    <w:p>
      <w:pPr>
        <w:pStyle w:val="ListParagraph"/>
        <w:numPr>
          <w:ilvl w:val="0"/>
          <w:numId w:val="12"/>
        </w:numPr>
        <w:tabs>
          <w:tab w:pos="948" w:val="left" w:leader="none"/>
        </w:tabs>
        <w:spacing w:line="240" w:lineRule="auto" w:before="120" w:after="0"/>
        <w:ind w:left="947" w:right="0" w:hanging="736"/>
        <w:jc w:val="left"/>
        <w:rPr>
          <w:sz w:val="21"/>
        </w:rPr>
      </w:pPr>
      <w:r>
        <w:rPr>
          <w:spacing w:val="-3"/>
          <w:sz w:val="21"/>
        </w:rPr>
        <w:t>没有取得中华人民共和国有关主管部门颁发或者认可的驾驶资格证书；</w:t>
      </w:r>
    </w:p>
    <w:p>
      <w:pPr>
        <w:pStyle w:val="ListParagraph"/>
        <w:numPr>
          <w:ilvl w:val="0"/>
          <w:numId w:val="12"/>
        </w:numPr>
        <w:tabs>
          <w:tab w:pos="948" w:val="left" w:leader="none"/>
        </w:tabs>
        <w:spacing w:line="240" w:lineRule="auto" w:before="124" w:after="0"/>
        <w:ind w:left="947" w:right="0" w:hanging="736"/>
        <w:jc w:val="left"/>
        <w:rPr>
          <w:sz w:val="21"/>
        </w:rPr>
      </w:pPr>
      <w:r>
        <w:rPr>
          <w:spacing w:val="-3"/>
          <w:sz w:val="21"/>
        </w:rPr>
        <w:t>驾驶与合法有效驾驶证准驾车型不相符合的车辆；</w:t>
      </w:r>
    </w:p>
    <w:p>
      <w:pPr>
        <w:pStyle w:val="ListParagraph"/>
        <w:numPr>
          <w:ilvl w:val="0"/>
          <w:numId w:val="12"/>
        </w:numPr>
        <w:tabs>
          <w:tab w:pos="948" w:val="left" w:leader="none"/>
        </w:tabs>
        <w:spacing w:line="240" w:lineRule="auto" w:before="120" w:after="0"/>
        <w:ind w:left="947" w:right="0" w:hanging="736"/>
        <w:jc w:val="left"/>
        <w:rPr>
          <w:sz w:val="21"/>
        </w:rPr>
      </w:pPr>
      <w:r>
        <w:rPr>
          <w:spacing w:val="-3"/>
          <w:sz w:val="21"/>
        </w:rPr>
        <w:t>持审验不合格的驾驶证驾驶；</w:t>
      </w:r>
    </w:p>
    <w:p>
      <w:pPr>
        <w:pStyle w:val="ListParagraph"/>
        <w:numPr>
          <w:ilvl w:val="0"/>
          <w:numId w:val="12"/>
        </w:numPr>
        <w:tabs>
          <w:tab w:pos="948" w:val="left" w:leader="none"/>
        </w:tabs>
        <w:spacing w:line="273" w:lineRule="auto" w:before="120" w:after="0"/>
        <w:ind w:left="947" w:right="834" w:hanging="735"/>
        <w:jc w:val="left"/>
        <w:rPr>
          <w:sz w:val="21"/>
        </w:rPr>
      </w:pPr>
      <w:r>
        <w:rPr>
          <w:spacing w:val="-4"/>
          <w:sz w:val="21"/>
        </w:rPr>
        <w:t>在驾驶证有效期内未按照中华人民共和国法律、行政法规的规定，定期对</w:t>
      </w:r>
      <w:r>
        <w:rPr>
          <w:spacing w:val="-2"/>
          <w:sz w:val="21"/>
        </w:rPr>
        <w:t>机动车驾驶证实施审验的；</w:t>
      </w:r>
    </w:p>
    <w:p>
      <w:pPr>
        <w:spacing w:after="0" w:line="273" w:lineRule="auto"/>
        <w:jc w:val="left"/>
        <w:rPr>
          <w:sz w:val="21"/>
        </w:rPr>
        <w:sectPr>
          <w:type w:val="continuous"/>
          <w:pgSz w:w="11900" w:h="16840"/>
          <w:pgMar w:top="340" w:bottom="280" w:left="920" w:right="220"/>
          <w:cols w:num="2" w:equalWidth="0">
            <w:col w:w="2277" w:space="51"/>
            <w:col w:w="8432"/>
          </w:cols>
        </w:sectPr>
      </w:pPr>
    </w:p>
    <w:p>
      <w:pPr>
        <w:pStyle w:val="ListParagraph"/>
        <w:numPr>
          <w:ilvl w:val="0"/>
          <w:numId w:val="12"/>
        </w:numPr>
        <w:tabs>
          <w:tab w:pos="3276" w:val="left" w:leader="none"/>
        </w:tabs>
        <w:spacing w:line="240" w:lineRule="auto" w:before="58" w:after="0"/>
        <w:ind w:left="3275" w:right="0" w:hanging="736"/>
        <w:jc w:val="left"/>
        <w:rPr>
          <w:sz w:val="21"/>
        </w:rPr>
      </w:pPr>
      <w:r>
        <w:rPr>
          <w:spacing w:val="-3"/>
          <w:sz w:val="21"/>
        </w:rPr>
        <w:t>驾驶证已过有效期的。</w:t>
      </w:r>
    </w:p>
    <w:p>
      <w:pPr>
        <w:pStyle w:val="BodyText"/>
        <w:spacing w:before="3"/>
        <w:ind w:left="0"/>
        <w:rPr>
          <w:sz w:val="17"/>
        </w:rPr>
      </w:pPr>
    </w:p>
    <w:p>
      <w:pPr>
        <w:spacing w:after="0"/>
        <w:rPr>
          <w:sz w:val="17"/>
        </w:rPr>
        <w:sectPr>
          <w:pgSz w:w="11900" w:h="16840"/>
          <w:pgMar w:top="1260" w:bottom="280" w:left="920" w:right="220"/>
        </w:sectPr>
      </w:pPr>
    </w:p>
    <w:p>
      <w:pPr>
        <w:pStyle w:val="Heading3"/>
        <w:numPr>
          <w:ilvl w:val="1"/>
          <w:numId w:val="10"/>
        </w:numPr>
        <w:tabs>
          <w:tab w:pos="1009" w:val="left" w:leader="none"/>
          <w:tab w:pos="1010" w:val="left" w:leader="none"/>
        </w:tabs>
        <w:spacing w:line="192" w:lineRule="auto" w:before="58" w:after="0"/>
        <w:ind w:left="1009" w:right="0" w:hanging="797"/>
        <w:jc w:val="left"/>
      </w:pPr>
      <w:r>
        <w:rPr>
          <w:spacing w:val="-2"/>
        </w:rPr>
        <w:t>无合法有效行</w:t>
      </w:r>
      <w:r>
        <w:rPr>
          <w:spacing w:val="-6"/>
        </w:rPr>
        <w:t>驶证</w:t>
      </w:r>
    </w:p>
    <w:p>
      <w:pPr>
        <w:pStyle w:val="BodyText"/>
        <w:spacing w:line="273" w:lineRule="auto" w:before="71"/>
        <w:ind w:left="212" w:right="831"/>
      </w:pPr>
      <w:r>
        <w:rPr/>
        <w:br w:type="column"/>
      </w:r>
      <w:r>
        <w:rPr>
          <w:spacing w:val="-2"/>
        </w:rPr>
        <w:t>指发生保险事故时没有按照公安机关交通管理部门机动车登记制度的规定进行登</w:t>
      </w:r>
      <w:r>
        <w:rPr>
          <w:spacing w:val="-2"/>
        </w:rPr>
        <w:t>记并领取机动车行驶证或者临时通行牌证等法定证件。包括下列情形之一：</w:t>
      </w:r>
    </w:p>
    <w:p>
      <w:pPr>
        <w:pStyle w:val="ListParagraph"/>
        <w:numPr>
          <w:ilvl w:val="0"/>
          <w:numId w:val="13"/>
        </w:numPr>
        <w:tabs>
          <w:tab w:pos="948" w:val="left" w:leader="none"/>
        </w:tabs>
        <w:spacing w:line="240" w:lineRule="auto" w:before="88" w:after="0"/>
        <w:ind w:left="947" w:right="0" w:hanging="736"/>
        <w:jc w:val="left"/>
        <w:rPr>
          <w:sz w:val="21"/>
        </w:rPr>
      </w:pPr>
      <w:r>
        <w:rPr>
          <w:spacing w:val="-3"/>
          <w:sz w:val="21"/>
        </w:rPr>
        <w:t>未办理行驶证或者行驶证在申办过程中的；</w:t>
      </w:r>
    </w:p>
    <w:p>
      <w:pPr>
        <w:pStyle w:val="ListParagraph"/>
        <w:numPr>
          <w:ilvl w:val="0"/>
          <w:numId w:val="13"/>
        </w:numPr>
        <w:tabs>
          <w:tab w:pos="948" w:val="left" w:leader="none"/>
        </w:tabs>
        <w:spacing w:line="240" w:lineRule="auto" w:before="120" w:after="0"/>
        <w:ind w:left="947" w:right="0" w:hanging="736"/>
        <w:jc w:val="left"/>
        <w:rPr>
          <w:sz w:val="21"/>
        </w:rPr>
      </w:pPr>
      <w:r>
        <w:rPr>
          <w:spacing w:val="-3"/>
          <w:sz w:val="21"/>
        </w:rPr>
        <w:t>机动车行驶证被依法注销登记的；</w:t>
      </w:r>
    </w:p>
    <w:p>
      <w:pPr>
        <w:pStyle w:val="ListParagraph"/>
        <w:numPr>
          <w:ilvl w:val="0"/>
          <w:numId w:val="13"/>
        </w:numPr>
        <w:tabs>
          <w:tab w:pos="948" w:val="left" w:leader="none"/>
        </w:tabs>
        <w:spacing w:line="278" w:lineRule="auto" w:before="119" w:after="0"/>
        <w:ind w:left="947" w:right="839" w:hanging="735"/>
        <w:jc w:val="left"/>
        <w:rPr>
          <w:sz w:val="21"/>
        </w:rPr>
      </w:pPr>
      <w:r>
        <w:rPr>
          <w:spacing w:val="-2"/>
          <w:sz w:val="21"/>
        </w:rPr>
        <w:t>未在行驶证检验有效期内依法按时进行或者未通过机动车安全技术检验</w:t>
      </w:r>
      <w:r>
        <w:rPr>
          <w:spacing w:val="-6"/>
          <w:sz w:val="21"/>
        </w:rPr>
        <w:t>的。</w:t>
      </w:r>
    </w:p>
    <w:p>
      <w:pPr>
        <w:spacing w:after="0" w:line="278" w:lineRule="auto"/>
        <w:jc w:val="left"/>
        <w:rPr>
          <w:sz w:val="21"/>
        </w:rPr>
        <w:sectPr>
          <w:type w:val="continuous"/>
          <w:pgSz w:w="11900" w:h="16840"/>
          <w:pgMar w:top="340" w:bottom="280" w:left="920" w:right="220"/>
          <w:cols w:num="2" w:equalWidth="0">
            <w:col w:w="2277" w:space="51"/>
            <w:col w:w="8432"/>
          </w:cols>
        </w:sectPr>
      </w:pPr>
    </w:p>
    <w:p>
      <w:pPr>
        <w:pStyle w:val="BodyText"/>
        <w:spacing w:before="11"/>
        <w:ind w:left="0"/>
        <w:rPr>
          <w:sz w:val="13"/>
        </w:rPr>
      </w:pPr>
    </w:p>
    <w:p>
      <w:pPr>
        <w:pStyle w:val="ListParagraph"/>
        <w:numPr>
          <w:ilvl w:val="1"/>
          <w:numId w:val="10"/>
        </w:numPr>
        <w:tabs>
          <w:tab w:pos="1009" w:val="left" w:leader="none"/>
          <w:tab w:pos="1010" w:val="left" w:leader="none"/>
          <w:tab w:pos="2540" w:val="left" w:leader="none"/>
        </w:tabs>
        <w:spacing w:line="232" w:lineRule="auto" w:before="11" w:after="0"/>
        <w:ind w:left="2540" w:right="830" w:hanging="2328"/>
        <w:jc w:val="left"/>
        <w:rPr>
          <w:sz w:val="21"/>
        </w:rPr>
      </w:pPr>
      <w:r>
        <w:rPr>
          <w:rFonts w:ascii="Microsoft JhengHei" w:eastAsia="Microsoft JhengHei"/>
          <w:b/>
          <w:spacing w:val="-4"/>
          <w:sz w:val="21"/>
        </w:rPr>
        <w:t>机</w:t>
      </w:r>
      <w:r>
        <w:rPr>
          <w:rFonts w:ascii="Microsoft JhengHei" w:eastAsia="Microsoft JhengHei"/>
          <w:b/>
          <w:spacing w:val="-4"/>
          <w:sz w:val="21"/>
        </w:rPr>
        <w:t>动</w:t>
      </w:r>
      <w:r>
        <w:rPr>
          <w:rFonts w:ascii="Microsoft JhengHei" w:eastAsia="Microsoft JhengHei"/>
          <w:b/>
          <w:spacing w:val="-4"/>
          <w:sz w:val="21"/>
        </w:rPr>
        <w:t>车</w:t>
      </w:r>
      <w:r>
        <w:rPr>
          <w:rFonts w:ascii="Microsoft JhengHei" w:eastAsia="Microsoft JhengHei"/>
          <w:b/>
          <w:sz w:val="21"/>
        </w:rPr>
        <w:tab/>
      </w:r>
      <w:r>
        <w:rPr>
          <w:spacing w:val="-2"/>
          <w:sz w:val="21"/>
        </w:rPr>
        <w:t>指</w:t>
      </w:r>
      <w:r>
        <w:rPr>
          <w:spacing w:val="-2"/>
          <w:sz w:val="21"/>
        </w:rPr>
        <w:t>以</w:t>
      </w:r>
      <w:r>
        <w:rPr>
          <w:spacing w:val="-2"/>
          <w:sz w:val="21"/>
        </w:rPr>
        <w:t>动</w:t>
      </w:r>
      <w:r>
        <w:rPr>
          <w:spacing w:val="-2"/>
          <w:sz w:val="21"/>
        </w:rPr>
        <w:t>力</w:t>
      </w:r>
      <w:r>
        <w:rPr>
          <w:spacing w:val="-2"/>
          <w:sz w:val="21"/>
        </w:rPr>
        <w:t>装</w:t>
      </w:r>
      <w:r>
        <w:rPr>
          <w:spacing w:val="-2"/>
          <w:sz w:val="21"/>
        </w:rPr>
        <w:t>置</w:t>
      </w:r>
      <w:r>
        <w:rPr>
          <w:spacing w:val="-2"/>
          <w:sz w:val="21"/>
        </w:rPr>
        <w:t>驱</w:t>
      </w:r>
      <w:r>
        <w:rPr>
          <w:spacing w:val="-2"/>
          <w:sz w:val="21"/>
        </w:rPr>
        <w:t>动</w:t>
      </w:r>
      <w:r>
        <w:rPr>
          <w:spacing w:val="-2"/>
          <w:sz w:val="21"/>
        </w:rPr>
        <w:t>或</w:t>
      </w:r>
      <w:r>
        <w:rPr>
          <w:spacing w:val="-2"/>
          <w:sz w:val="21"/>
        </w:rPr>
        <w:t>者</w:t>
      </w:r>
      <w:r>
        <w:rPr>
          <w:spacing w:val="-2"/>
          <w:sz w:val="21"/>
        </w:rPr>
        <w:t>牵</w:t>
      </w:r>
      <w:r>
        <w:rPr>
          <w:spacing w:val="-2"/>
          <w:sz w:val="21"/>
        </w:rPr>
        <w:t>引</w:t>
      </w:r>
      <w:r>
        <w:rPr>
          <w:spacing w:val="-2"/>
          <w:sz w:val="21"/>
        </w:rPr>
        <w:t>，</w:t>
      </w:r>
      <w:r>
        <w:rPr>
          <w:spacing w:val="-2"/>
          <w:sz w:val="21"/>
        </w:rPr>
        <w:t>上</w:t>
      </w:r>
      <w:r>
        <w:rPr>
          <w:spacing w:val="-2"/>
          <w:sz w:val="21"/>
        </w:rPr>
        <w:t>道</w:t>
      </w:r>
      <w:r>
        <w:rPr>
          <w:spacing w:val="-2"/>
          <w:sz w:val="21"/>
        </w:rPr>
        <w:t>路</w:t>
      </w:r>
      <w:r>
        <w:rPr>
          <w:spacing w:val="-2"/>
          <w:sz w:val="21"/>
        </w:rPr>
        <w:t>行</w:t>
      </w:r>
      <w:r>
        <w:rPr>
          <w:spacing w:val="-2"/>
          <w:sz w:val="21"/>
        </w:rPr>
        <w:t>驶</w:t>
      </w:r>
      <w:r>
        <w:rPr>
          <w:spacing w:val="-2"/>
          <w:sz w:val="21"/>
        </w:rPr>
        <w:t>的</w:t>
      </w:r>
      <w:r>
        <w:rPr>
          <w:spacing w:val="-2"/>
          <w:sz w:val="21"/>
        </w:rPr>
        <w:t>供</w:t>
      </w:r>
      <w:r>
        <w:rPr>
          <w:spacing w:val="-2"/>
          <w:sz w:val="21"/>
        </w:rPr>
        <w:t>人</w:t>
      </w:r>
      <w:r>
        <w:rPr>
          <w:spacing w:val="-2"/>
          <w:sz w:val="21"/>
        </w:rPr>
        <w:t>员</w:t>
      </w:r>
      <w:r>
        <w:rPr>
          <w:spacing w:val="-2"/>
          <w:sz w:val="21"/>
        </w:rPr>
        <w:t>乘</w:t>
      </w:r>
      <w:r>
        <w:rPr>
          <w:spacing w:val="-2"/>
          <w:sz w:val="21"/>
        </w:rPr>
        <w:t>用</w:t>
      </w:r>
      <w:r>
        <w:rPr>
          <w:spacing w:val="-2"/>
          <w:sz w:val="21"/>
        </w:rPr>
        <w:t>或</w:t>
      </w:r>
      <w:r>
        <w:rPr>
          <w:spacing w:val="-2"/>
          <w:sz w:val="21"/>
        </w:rPr>
        <w:t>者</w:t>
      </w:r>
      <w:r>
        <w:rPr>
          <w:spacing w:val="-2"/>
          <w:sz w:val="21"/>
        </w:rPr>
        <w:t>用</w:t>
      </w:r>
      <w:r>
        <w:rPr>
          <w:spacing w:val="-2"/>
          <w:sz w:val="21"/>
        </w:rPr>
        <w:t>于</w:t>
      </w:r>
      <w:r>
        <w:rPr>
          <w:spacing w:val="-2"/>
          <w:sz w:val="21"/>
        </w:rPr>
        <w:t>运</w:t>
      </w:r>
      <w:r>
        <w:rPr>
          <w:spacing w:val="-2"/>
          <w:sz w:val="21"/>
        </w:rPr>
        <w:t>送</w:t>
      </w:r>
      <w:r>
        <w:rPr>
          <w:spacing w:val="-2"/>
          <w:sz w:val="21"/>
        </w:rPr>
        <w:t>物</w:t>
      </w:r>
      <w:r>
        <w:rPr>
          <w:spacing w:val="-2"/>
          <w:sz w:val="21"/>
        </w:rPr>
        <w:t>品</w:t>
      </w:r>
      <w:r>
        <w:rPr>
          <w:spacing w:val="-2"/>
          <w:sz w:val="21"/>
        </w:rPr>
        <w:t>以</w:t>
      </w:r>
      <w:r>
        <w:rPr>
          <w:spacing w:val="-2"/>
          <w:sz w:val="21"/>
        </w:rPr>
        <w:t>及</w:t>
      </w:r>
      <w:r>
        <w:rPr>
          <w:spacing w:val="-2"/>
          <w:sz w:val="21"/>
        </w:rPr>
        <w:t>进</w:t>
      </w:r>
      <w:r>
        <w:rPr>
          <w:spacing w:val="-2"/>
          <w:sz w:val="21"/>
        </w:rPr>
        <w:t>行</w:t>
      </w:r>
      <w:r>
        <w:rPr>
          <w:spacing w:val="-2"/>
          <w:sz w:val="21"/>
        </w:rPr>
        <w:t>工</w:t>
      </w:r>
      <w:r>
        <w:rPr>
          <w:spacing w:val="-2"/>
          <w:sz w:val="21"/>
        </w:rPr>
        <w:t>程</w:t>
      </w:r>
      <w:r>
        <w:rPr>
          <w:spacing w:val="-2"/>
          <w:sz w:val="21"/>
        </w:rPr>
        <w:t>专</w:t>
      </w:r>
      <w:r>
        <w:rPr>
          <w:spacing w:val="-2"/>
          <w:sz w:val="21"/>
        </w:rPr>
        <w:t>项</w:t>
      </w:r>
      <w:r>
        <w:rPr>
          <w:spacing w:val="-2"/>
          <w:sz w:val="21"/>
        </w:rPr>
        <w:t>作</w:t>
      </w:r>
      <w:r>
        <w:rPr>
          <w:spacing w:val="-2"/>
          <w:sz w:val="21"/>
        </w:rPr>
        <w:t>业</w:t>
      </w:r>
      <w:r>
        <w:rPr>
          <w:spacing w:val="-2"/>
          <w:sz w:val="21"/>
        </w:rPr>
        <w:t>的</w:t>
      </w:r>
      <w:r>
        <w:rPr>
          <w:spacing w:val="-2"/>
          <w:sz w:val="21"/>
        </w:rPr>
        <w:t>轮</w:t>
      </w:r>
      <w:r>
        <w:rPr>
          <w:spacing w:val="-2"/>
          <w:sz w:val="21"/>
        </w:rPr>
        <w:t>式</w:t>
      </w:r>
      <w:r>
        <w:rPr>
          <w:spacing w:val="-2"/>
          <w:sz w:val="21"/>
        </w:rPr>
        <w:t>车</w:t>
      </w:r>
      <w:r>
        <w:rPr>
          <w:spacing w:val="-2"/>
          <w:sz w:val="21"/>
        </w:rPr>
        <w:t>辆</w:t>
      </w:r>
      <w:r>
        <w:rPr>
          <w:spacing w:val="-2"/>
          <w:sz w:val="21"/>
        </w:rPr>
        <w:t>。</w:t>
      </w:r>
    </w:p>
    <w:p>
      <w:pPr>
        <w:pStyle w:val="BodyText"/>
        <w:spacing w:before="7"/>
        <w:ind w:left="0"/>
        <w:rPr>
          <w:sz w:val="18"/>
        </w:rPr>
      </w:pPr>
    </w:p>
    <w:p>
      <w:pPr>
        <w:pStyle w:val="ListParagraph"/>
        <w:numPr>
          <w:ilvl w:val="1"/>
          <w:numId w:val="10"/>
        </w:numPr>
        <w:tabs>
          <w:tab w:pos="1009" w:val="left" w:leader="none"/>
          <w:tab w:pos="1010" w:val="left" w:leader="none"/>
          <w:tab w:pos="2540" w:val="left" w:leader="none"/>
        </w:tabs>
        <w:spacing w:line="232" w:lineRule="auto" w:before="1" w:after="0"/>
        <w:ind w:left="2540" w:right="830" w:hanging="2328"/>
        <w:jc w:val="left"/>
        <w:rPr>
          <w:sz w:val="21"/>
        </w:rPr>
      </w:pPr>
      <w:r>
        <w:rPr>
          <w:rFonts w:ascii="Microsoft JhengHei" w:eastAsia="Microsoft JhengHei"/>
          <w:b/>
          <w:spacing w:val="-4"/>
          <w:sz w:val="21"/>
        </w:rPr>
        <w:t>现</w:t>
      </w:r>
      <w:r>
        <w:rPr>
          <w:rFonts w:ascii="Microsoft JhengHei" w:eastAsia="Microsoft JhengHei"/>
          <w:b/>
          <w:spacing w:val="-4"/>
          <w:sz w:val="21"/>
        </w:rPr>
        <w:t>金</w:t>
      </w:r>
      <w:r>
        <w:rPr>
          <w:rFonts w:ascii="Microsoft JhengHei" w:eastAsia="Microsoft JhengHei"/>
          <w:b/>
          <w:spacing w:val="-4"/>
          <w:sz w:val="21"/>
        </w:rPr>
        <w:t>价</w:t>
      </w:r>
      <w:r>
        <w:rPr>
          <w:rFonts w:ascii="Microsoft JhengHei" w:eastAsia="Microsoft JhengHei"/>
          <w:b/>
          <w:spacing w:val="-4"/>
          <w:sz w:val="21"/>
        </w:rPr>
        <w:t>值</w:t>
      </w:r>
      <w:r>
        <w:rPr>
          <w:rFonts w:ascii="Microsoft JhengHei" w:eastAsia="Microsoft JhengHei"/>
          <w:b/>
          <w:sz w:val="21"/>
        </w:rPr>
        <w:tab/>
      </w:r>
      <w:r>
        <w:rPr>
          <w:spacing w:val="-2"/>
          <w:sz w:val="21"/>
        </w:rPr>
        <w:t>指</w:t>
      </w:r>
      <w:r>
        <w:rPr>
          <w:spacing w:val="-2"/>
          <w:sz w:val="21"/>
        </w:rPr>
        <w:t>保</w:t>
      </w:r>
      <w:r>
        <w:rPr>
          <w:spacing w:val="-2"/>
          <w:sz w:val="21"/>
        </w:rPr>
        <w:t>险</w:t>
      </w:r>
      <w:r>
        <w:rPr>
          <w:spacing w:val="-2"/>
          <w:sz w:val="21"/>
        </w:rPr>
        <w:t>合</w:t>
      </w:r>
      <w:r>
        <w:rPr>
          <w:spacing w:val="-2"/>
          <w:sz w:val="21"/>
        </w:rPr>
        <w:t>同</w:t>
      </w:r>
      <w:r>
        <w:rPr>
          <w:spacing w:val="-2"/>
          <w:sz w:val="21"/>
        </w:rPr>
        <w:t>所</w:t>
      </w:r>
      <w:r>
        <w:rPr>
          <w:spacing w:val="-2"/>
          <w:sz w:val="21"/>
        </w:rPr>
        <w:t>具</w:t>
      </w:r>
      <w:r>
        <w:rPr>
          <w:spacing w:val="-2"/>
          <w:sz w:val="21"/>
        </w:rPr>
        <w:t>有</w:t>
      </w:r>
      <w:r>
        <w:rPr>
          <w:spacing w:val="-2"/>
          <w:sz w:val="21"/>
        </w:rPr>
        <w:t>的</w:t>
      </w:r>
      <w:r>
        <w:rPr>
          <w:spacing w:val="-2"/>
          <w:sz w:val="21"/>
        </w:rPr>
        <w:t>价</w:t>
      </w:r>
      <w:r>
        <w:rPr>
          <w:spacing w:val="-2"/>
          <w:sz w:val="21"/>
        </w:rPr>
        <w:t>值</w:t>
      </w:r>
      <w:r>
        <w:rPr>
          <w:spacing w:val="-2"/>
          <w:sz w:val="21"/>
        </w:rPr>
        <w:t>，</w:t>
      </w:r>
      <w:r>
        <w:rPr>
          <w:spacing w:val="-2"/>
          <w:sz w:val="21"/>
        </w:rPr>
        <w:t>通</w:t>
      </w:r>
      <w:r>
        <w:rPr>
          <w:spacing w:val="-2"/>
          <w:sz w:val="21"/>
        </w:rPr>
        <w:t>常</w:t>
      </w:r>
      <w:r>
        <w:rPr>
          <w:spacing w:val="-2"/>
          <w:sz w:val="21"/>
        </w:rPr>
        <w:t>体</w:t>
      </w:r>
      <w:r>
        <w:rPr>
          <w:spacing w:val="-2"/>
          <w:sz w:val="21"/>
        </w:rPr>
        <w:t>现</w:t>
      </w:r>
      <w:r>
        <w:rPr>
          <w:spacing w:val="-2"/>
          <w:sz w:val="21"/>
        </w:rPr>
        <w:t>为</w:t>
      </w:r>
      <w:r>
        <w:rPr>
          <w:spacing w:val="-2"/>
          <w:sz w:val="21"/>
        </w:rPr>
        <w:t>解</w:t>
      </w:r>
      <w:r>
        <w:rPr>
          <w:spacing w:val="-2"/>
          <w:sz w:val="21"/>
        </w:rPr>
        <w:t>除</w:t>
      </w:r>
      <w:r>
        <w:rPr>
          <w:spacing w:val="-2"/>
          <w:sz w:val="21"/>
        </w:rPr>
        <w:t>合</w:t>
      </w:r>
      <w:r>
        <w:rPr>
          <w:spacing w:val="-2"/>
          <w:sz w:val="21"/>
        </w:rPr>
        <w:t>同</w:t>
      </w:r>
      <w:r>
        <w:rPr>
          <w:spacing w:val="-2"/>
          <w:sz w:val="21"/>
        </w:rPr>
        <w:t>时</w:t>
      </w:r>
      <w:r>
        <w:rPr>
          <w:spacing w:val="-2"/>
          <w:sz w:val="21"/>
        </w:rPr>
        <w:t>，</w:t>
      </w:r>
      <w:r>
        <w:rPr>
          <w:spacing w:val="-2"/>
          <w:sz w:val="21"/>
        </w:rPr>
        <w:t>根</w:t>
      </w:r>
      <w:r>
        <w:rPr>
          <w:spacing w:val="-2"/>
          <w:sz w:val="21"/>
        </w:rPr>
        <w:t>据</w:t>
      </w:r>
      <w:r>
        <w:rPr>
          <w:spacing w:val="-2"/>
          <w:sz w:val="21"/>
        </w:rPr>
        <w:t>精</w:t>
      </w:r>
      <w:r>
        <w:rPr>
          <w:spacing w:val="-2"/>
          <w:sz w:val="21"/>
        </w:rPr>
        <w:t>算</w:t>
      </w:r>
      <w:r>
        <w:rPr>
          <w:spacing w:val="-2"/>
          <w:sz w:val="21"/>
        </w:rPr>
        <w:t>原</w:t>
      </w:r>
      <w:r>
        <w:rPr>
          <w:spacing w:val="-2"/>
          <w:sz w:val="21"/>
        </w:rPr>
        <w:t>理</w:t>
      </w:r>
      <w:r>
        <w:rPr>
          <w:spacing w:val="-2"/>
          <w:sz w:val="21"/>
        </w:rPr>
        <w:t>计</w:t>
      </w:r>
      <w:r>
        <w:rPr>
          <w:spacing w:val="-2"/>
          <w:sz w:val="21"/>
        </w:rPr>
        <w:t>算</w:t>
      </w:r>
      <w:r>
        <w:rPr>
          <w:spacing w:val="-2"/>
          <w:sz w:val="21"/>
        </w:rPr>
        <w:t>的</w:t>
      </w:r>
      <w:r>
        <w:rPr>
          <w:spacing w:val="-2"/>
          <w:sz w:val="21"/>
        </w:rPr>
        <w:t>，</w:t>
      </w:r>
      <w:r>
        <w:rPr>
          <w:spacing w:val="-2"/>
          <w:sz w:val="21"/>
        </w:rPr>
        <w:t>由</w:t>
      </w:r>
      <w:r>
        <w:rPr>
          <w:spacing w:val="-2"/>
          <w:sz w:val="21"/>
        </w:rPr>
        <w:t>我</w:t>
      </w:r>
      <w:r>
        <w:rPr>
          <w:spacing w:val="-2"/>
          <w:sz w:val="21"/>
        </w:rPr>
        <w:t>们</w:t>
      </w:r>
      <w:r>
        <w:rPr>
          <w:spacing w:val="-2"/>
          <w:sz w:val="21"/>
        </w:rPr>
        <w:t>退</w:t>
      </w:r>
      <w:r>
        <w:rPr>
          <w:spacing w:val="-2"/>
          <w:sz w:val="21"/>
        </w:rPr>
        <w:t>还</w:t>
      </w:r>
      <w:r>
        <w:rPr>
          <w:spacing w:val="-2"/>
          <w:sz w:val="21"/>
        </w:rPr>
        <w:t>的</w:t>
      </w:r>
      <w:r>
        <w:rPr>
          <w:spacing w:val="-2"/>
          <w:sz w:val="21"/>
        </w:rPr>
        <w:t>那</w:t>
      </w:r>
      <w:r>
        <w:rPr>
          <w:spacing w:val="-2"/>
          <w:sz w:val="21"/>
        </w:rPr>
        <w:t>部</w:t>
      </w:r>
      <w:r>
        <w:rPr>
          <w:spacing w:val="-2"/>
          <w:sz w:val="21"/>
        </w:rPr>
        <w:t>分</w:t>
      </w:r>
      <w:r>
        <w:rPr>
          <w:spacing w:val="-2"/>
          <w:sz w:val="21"/>
        </w:rPr>
        <w:t>金</w:t>
      </w:r>
      <w:r>
        <w:rPr>
          <w:spacing w:val="-2"/>
          <w:sz w:val="21"/>
        </w:rPr>
        <w:t>额，</w:t>
      </w:r>
      <w:r>
        <w:rPr>
          <w:rFonts w:ascii="黑体" w:eastAsia="黑体"/>
          <w:spacing w:val="-2"/>
          <w:sz w:val="21"/>
        </w:rPr>
        <w:t>但</w:t>
      </w:r>
      <w:r>
        <w:rPr>
          <w:rFonts w:ascii="黑体" w:eastAsia="黑体"/>
          <w:spacing w:val="-2"/>
          <w:sz w:val="21"/>
        </w:rPr>
        <w:t>不</w:t>
      </w:r>
      <w:r>
        <w:rPr>
          <w:rFonts w:ascii="黑体" w:eastAsia="黑体"/>
          <w:spacing w:val="-2"/>
          <w:sz w:val="21"/>
        </w:rPr>
        <w:t>包</w:t>
      </w:r>
      <w:r>
        <w:rPr>
          <w:rFonts w:ascii="黑体" w:eastAsia="黑体"/>
          <w:spacing w:val="-2"/>
          <w:sz w:val="21"/>
        </w:rPr>
        <w:t>括</w:t>
      </w:r>
      <w:r>
        <w:rPr>
          <w:rFonts w:ascii="黑体" w:eastAsia="黑体"/>
          <w:spacing w:val="-2"/>
          <w:sz w:val="21"/>
        </w:rPr>
        <w:t>红</w:t>
      </w:r>
      <w:r>
        <w:rPr>
          <w:rFonts w:ascii="黑体" w:eastAsia="黑体"/>
          <w:spacing w:val="-2"/>
          <w:sz w:val="21"/>
        </w:rPr>
        <w:t>利</w:t>
      </w:r>
      <w:r>
        <w:rPr>
          <w:spacing w:val="-2"/>
          <w:sz w:val="21"/>
        </w:rPr>
        <w:t>。</w:t>
      </w:r>
    </w:p>
    <w:p>
      <w:pPr>
        <w:pStyle w:val="BodyText"/>
        <w:spacing w:before="12"/>
        <w:ind w:left="0"/>
        <w:rPr>
          <w:sz w:val="17"/>
        </w:rPr>
      </w:pPr>
    </w:p>
    <w:p>
      <w:pPr>
        <w:pStyle w:val="ListParagraph"/>
        <w:numPr>
          <w:ilvl w:val="1"/>
          <w:numId w:val="10"/>
        </w:numPr>
        <w:tabs>
          <w:tab w:pos="1009" w:val="left" w:leader="none"/>
          <w:tab w:pos="1010" w:val="left" w:leader="none"/>
          <w:tab w:pos="2540" w:val="left" w:leader="none"/>
        </w:tabs>
        <w:spacing w:line="235" w:lineRule="auto" w:before="0" w:after="0"/>
        <w:ind w:left="2540" w:right="831" w:hanging="2328"/>
        <w:jc w:val="left"/>
        <w:rPr>
          <w:sz w:val="21"/>
        </w:rPr>
      </w:pPr>
      <w:r>
        <w:rPr>
          <w:rFonts w:ascii="Microsoft JhengHei" w:eastAsia="Microsoft JhengHei"/>
          <w:b/>
          <w:spacing w:val="-2"/>
          <w:sz w:val="21"/>
        </w:rPr>
        <w:t>生</w:t>
      </w:r>
      <w:r>
        <w:rPr>
          <w:rFonts w:ascii="Microsoft JhengHei" w:eastAsia="Microsoft JhengHei"/>
          <w:b/>
          <w:spacing w:val="-2"/>
          <w:sz w:val="21"/>
        </w:rPr>
        <w:t>存</w:t>
      </w:r>
      <w:r>
        <w:rPr>
          <w:rFonts w:ascii="Microsoft JhengHei" w:eastAsia="Microsoft JhengHei"/>
          <w:b/>
          <w:spacing w:val="-2"/>
          <w:sz w:val="21"/>
        </w:rPr>
        <w:t>类</w:t>
      </w: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金</w:t>
      </w:r>
      <w:r>
        <w:rPr>
          <w:rFonts w:ascii="Microsoft JhengHei" w:eastAsia="Microsoft JhengHei"/>
          <w:b/>
          <w:sz w:val="21"/>
        </w:rPr>
        <w:tab/>
      </w:r>
      <w:r>
        <w:rPr>
          <w:spacing w:val="-2"/>
          <w:sz w:val="21"/>
        </w:rPr>
        <w:t>生</w:t>
      </w:r>
      <w:r>
        <w:rPr>
          <w:spacing w:val="-2"/>
          <w:sz w:val="21"/>
        </w:rPr>
        <w:t>存</w:t>
      </w:r>
      <w:r>
        <w:rPr>
          <w:spacing w:val="-2"/>
          <w:sz w:val="21"/>
        </w:rPr>
        <w:t>类</w:t>
      </w:r>
      <w:r>
        <w:rPr>
          <w:spacing w:val="-2"/>
          <w:sz w:val="21"/>
        </w:rPr>
        <w:t>保</w:t>
      </w:r>
      <w:r>
        <w:rPr>
          <w:spacing w:val="-2"/>
          <w:sz w:val="21"/>
        </w:rPr>
        <w:t>险</w:t>
      </w:r>
      <w:r>
        <w:rPr>
          <w:spacing w:val="-2"/>
          <w:sz w:val="21"/>
        </w:rPr>
        <w:t>金</w:t>
      </w:r>
      <w:r>
        <w:rPr>
          <w:spacing w:val="-2"/>
          <w:sz w:val="21"/>
        </w:rPr>
        <w:t>指</w:t>
      </w:r>
      <w:r>
        <w:rPr>
          <w:spacing w:val="-2"/>
          <w:sz w:val="21"/>
        </w:rPr>
        <w:t>按</w:t>
      </w:r>
      <w:r>
        <w:rPr>
          <w:spacing w:val="-2"/>
          <w:sz w:val="21"/>
        </w:rPr>
        <w:t>保</w:t>
      </w:r>
      <w:r>
        <w:rPr>
          <w:spacing w:val="-2"/>
          <w:sz w:val="21"/>
        </w:rPr>
        <w:t>险</w:t>
      </w:r>
      <w:r>
        <w:rPr>
          <w:spacing w:val="-2"/>
          <w:sz w:val="21"/>
        </w:rPr>
        <w:t>单</w:t>
      </w:r>
      <w:r>
        <w:rPr>
          <w:spacing w:val="-2"/>
          <w:sz w:val="21"/>
        </w:rPr>
        <w:t>上</w:t>
      </w:r>
      <w:r>
        <w:rPr>
          <w:spacing w:val="-2"/>
          <w:sz w:val="21"/>
        </w:rPr>
        <w:t>载</w:t>
      </w:r>
      <w:r>
        <w:rPr>
          <w:spacing w:val="-2"/>
          <w:sz w:val="21"/>
        </w:rPr>
        <w:t>明</w:t>
      </w:r>
      <w:r>
        <w:rPr>
          <w:spacing w:val="-2"/>
          <w:sz w:val="21"/>
        </w:rPr>
        <w:t>的</w:t>
      </w:r>
      <w:r>
        <w:rPr>
          <w:spacing w:val="-2"/>
          <w:sz w:val="21"/>
        </w:rPr>
        <w:t>其</w:t>
      </w:r>
      <w:r>
        <w:rPr>
          <w:spacing w:val="-2"/>
          <w:sz w:val="21"/>
        </w:rPr>
        <w:t>他</w:t>
      </w:r>
      <w:r>
        <w:rPr>
          <w:spacing w:val="-2"/>
          <w:sz w:val="21"/>
        </w:rPr>
        <w:t>保</w:t>
      </w:r>
      <w:r>
        <w:rPr>
          <w:spacing w:val="-2"/>
          <w:sz w:val="21"/>
        </w:rPr>
        <w:t>险</w:t>
      </w:r>
      <w:r>
        <w:rPr>
          <w:spacing w:val="-2"/>
          <w:sz w:val="21"/>
        </w:rPr>
        <w:t>合</w:t>
      </w:r>
      <w:r>
        <w:rPr>
          <w:spacing w:val="-2"/>
          <w:sz w:val="21"/>
        </w:rPr>
        <w:t>同</w:t>
      </w:r>
      <w:r>
        <w:rPr>
          <w:spacing w:val="-2"/>
          <w:sz w:val="21"/>
        </w:rPr>
        <w:t>约</w:t>
      </w:r>
      <w:r>
        <w:rPr>
          <w:spacing w:val="-2"/>
          <w:sz w:val="21"/>
        </w:rPr>
        <w:t>定</w:t>
      </w:r>
      <w:r>
        <w:rPr>
          <w:spacing w:val="-2"/>
          <w:sz w:val="21"/>
        </w:rPr>
        <w:t>以</w:t>
      </w:r>
      <w:r>
        <w:rPr>
          <w:spacing w:val="-2"/>
          <w:sz w:val="21"/>
        </w:rPr>
        <w:t>对</w:t>
      </w:r>
      <w:r>
        <w:rPr>
          <w:spacing w:val="-2"/>
          <w:sz w:val="21"/>
        </w:rPr>
        <w:t>应</w:t>
      </w:r>
      <w:r>
        <w:rPr>
          <w:spacing w:val="-2"/>
          <w:sz w:val="21"/>
        </w:rPr>
        <w:t>合</w:t>
      </w:r>
      <w:r>
        <w:rPr>
          <w:spacing w:val="-2"/>
          <w:sz w:val="21"/>
        </w:rPr>
        <w:t>同</w:t>
      </w:r>
      <w:r>
        <w:rPr>
          <w:spacing w:val="-2"/>
          <w:sz w:val="21"/>
        </w:rPr>
        <w:t>被</w:t>
      </w:r>
      <w:r>
        <w:rPr>
          <w:spacing w:val="-2"/>
          <w:sz w:val="21"/>
        </w:rPr>
        <w:t>保</w:t>
      </w:r>
      <w:r>
        <w:rPr>
          <w:spacing w:val="-2"/>
          <w:sz w:val="21"/>
        </w:rPr>
        <w:t>险</w:t>
      </w:r>
      <w:r>
        <w:rPr>
          <w:spacing w:val="-2"/>
          <w:sz w:val="21"/>
        </w:rPr>
        <w:t>人</w:t>
      </w:r>
      <w:r>
        <w:rPr>
          <w:spacing w:val="-2"/>
          <w:sz w:val="21"/>
        </w:rPr>
        <w:t>生</w:t>
      </w:r>
      <w:r>
        <w:rPr>
          <w:spacing w:val="-2"/>
          <w:sz w:val="21"/>
        </w:rPr>
        <w:t>存</w:t>
      </w:r>
      <w:r>
        <w:rPr>
          <w:spacing w:val="-2"/>
          <w:sz w:val="21"/>
        </w:rPr>
        <w:t>为</w:t>
      </w:r>
      <w:r>
        <w:rPr>
          <w:spacing w:val="-2"/>
          <w:sz w:val="21"/>
        </w:rPr>
        <w:t>给</w:t>
      </w:r>
      <w:r>
        <w:rPr>
          <w:spacing w:val="-2"/>
          <w:sz w:val="21"/>
        </w:rPr>
        <w:t>付</w:t>
      </w:r>
      <w:r>
        <w:rPr>
          <w:spacing w:val="-2"/>
          <w:sz w:val="21"/>
        </w:rPr>
        <w:t>条</w:t>
      </w:r>
      <w:r>
        <w:rPr>
          <w:spacing w:val="-2"/>
          <w:sz w:val="21"/>
        </w:rPr>
        <w:t>件</w:t>
      </w:r>
      <w:r>
        <w:rPr>
          <w:spacing w:val="-2"/>
          <w:sz w:val="21"/>
        </w:rPr>
        <w:t>的</w:t>
      </w:r>
      <w:r>
        <w:rPr>
          <w:spacing w:val="-2"/>
          <w:sz w:val="21"/>
        </w:rPr>
        <w:t>保</w:t>
      </w:r>
      <w:r>
        <w:rPr>
          <w:spacing w:val="-2"/>
          <w:sz w:val="21"/>
        </w:rPr>
        <w:t>险</w:t>
      </w:r>
      <w:r>
        <w:rPr>
          <w:spacing w:val="-2"/>
          <w:sz w:val="21"/>
        </w:rPr>
        <w:t>金</w:t>
      </w:r>
      <w:r>
        <w:rPr>
          <w:spacing w:val="-2"/>
          <w:sz w:val="21"/>
        </w:rPr>
        <w:t>，</w:t>
      </w:r>
      <w:r>
        <w:rPr>
          <w:spacing w:val="-2"/>
          <w:sz w:val="21"/>
        </w:rPr>
        <w:t>具</w:t>
      </w:r>
      <w:r>
        <w:rPr>
          <w:spacing w:val="-2"/>
          <w:sz w:val="21"/>
        </w:rPr>
        <w:t>体</w:t>
      </w:r>
      <w:r>
        <w:rPr>
          <w:spacing w:val="-2"/>
          <w:sz w:val="21"/>
        </w:rPr>
        <w:t>以</w:t>
      </w:r>
      <w:r>
        <w:rPr>
          <w:spacing w:val="-2"/>
          <w:sz w:val="21"/>
        </w:rPr>
        <w:t>对</w:t>
      </w:r>
      <w:r>
        <w:rPr>
          <w:spacing w:val="-2"/>
          <w:sz w:val="21"/>
        </w:rPr>
        <w:t>应</w:t>
      </w:r>
      <w:r>
        <w:rPr>
          <w:spacing w:val="-2"/>
          <w:sz w:val="21"/>
        </w:rPr>
        <w:t>合</w:t>
      </w:r>
      <w:r>
        <w:rPr>
          <w:spacing w:val="-2"/>
          <w:sz w:val="21"/>
        </w:rPr>
        <w:t>同</w:t>
      </w:r>
      <w:r>
        <w:rPr>
          <w:spacing w:val="-2"/>
          <w:sz w:val="21"/>
        </w:rPr>
        <w:t>的</w:t>
      </w:r>
      <w:r>
        <w:rPr>
          <w:spacing w:val="-2"/>
          <w:sz w:val="21"/>
        </w:rPr>
        <w:t>条</w:t>
      </w:r>
      <w:r>
        <w:rPr>
          <w:spacing w:val="-2"/>
          <w:sz w:val="21"/>
        </w:rPr>
        <w:t>款</w:t>
      </w:r>
      <w:r>
        <w:rPr>
          <w:spacing w:val="-2"/>
          <w:sz w:val="21"/>
        </w:rPr>
        <w:t>约</w:t>
      </w:r>
      <w:r>
        <w:rPr>
          <w:spacing w:val="-2"/>
          <w:sz w:val="21"/>
        </w:rPr>
        <w:t>定为准。</w:t>
      </w:r>
    </w:p>
    <w:p>
      <w:pPr>
        <w:pStyle w:val="BodyText"/>
        <w:spacing w:before="8"/>
        <w:ind w:left="0"/>
        <w:rPr>
          <w:sz w:val="17"/>
        </w:rPr>
      </w:pPr>
    </w:p>
    <w:p>
      <w:pPr>
        <w:pStyle w:val="ListParagraph"/>
        <w:numPr>
          <w:ilvl w:val="1"/>
          <w:numId w:val="10"/>
        </w:numPr>
        <w:tabs>
          <w:tab w:pos="1009" w:val="left" w:leader="none"/>
          <w:tab w:pos="1010" w:val="left" w:leader="none"/>
          <w:tab w:pos="2540" w:val="left" w:leader="none"/>
        </w:tabs>
        <w:spacing w:line="240" w:lineRule="auto" w:before="0" w:after="0"/>
        <w:ind w:left="1009" w:right="0" w:hanging="798"/>
        <w:jc w:val="left"/>
        <w:rPr>
          <w:sz w:val="21"/>
        </w:rPr>
      </w:pPr>
      <w:r>
        <w:rPr>
          <w:rFonts w:ascii="Microsoft JhengHei" w:hAnsi="Microsoft JhengHei" w:eastAsia="Microsoft JhengHei"/>
          <w:b/>
          <w:sz w:val="21"/>
        </w:rPr>
        <w:t>风险保险金</w:t>
      </w:r>
      <w:r>
        <w:rPr>
          <w:rFonts w:ascii="Microsoft JhengHei" w:hAnsi="Microsoft JhengHei" w:eastAsia="Microsoft JhengHei"/>
          <w:b/>
          <w:spacing w:val="-10"/>
          <w:sz w:val="21"/>
        </w:rPr>
        <w:t>额</w:t>
      </w:r>
      <w:r>
        <w:rPr>
          <w:rFonts w:ascii="Microsoft JhengHei" w:hAnsi="Microsoft JhengHei" w:eastAsia="Microsoft JhengHei"/>
          <w:b/>
          <w:sz w:val="21"/>
        </w:rPr>
        <w:tab/>
      </w:r>
      <w:r>
        <w:rPr>
          <w:spacing w:val="-2"/>
          <w:sz w:val="21"/>
        </w:rPr>
        <w:t>风</w:t>
      </w:r>
      <w:r>
        <w:rPr>
          <w:spacing w:val="-2"/>
          <w:sz w:val="21"/>
        </w:rPr>
        <w:t>险</w:t>
      </w:r>
      <w:r>
        <w:rPr>
          <w:spacing w:val="-2"/>
          <w:sz w:val="21"/>
        </w:rPr>
        <w:t>保</w:t>
      </w:r>
      <w:r>
        <w:rPr>
          <w:spacing w:val="-2"/>
          <w:sz w:val="21"/>
        </w:rPr>
        <w:t>险</w:t>
      </w:r>
      <w:r>
        <w:rPr>
          <w:spacing w:val="-2"/>
          <w:sz w:val="21"/>
        </w:rPr>
        <w:t>金</w:t>
      </w:r>
      <w:r>
        <w:rPr>
          <w:spacing w:val="-2"/>
          <w:sz w:val="21"/>
        </w:rPr>
        <w:t>额</w:t>
      </w:r>
      <w:r>
        <w:rPr>
          <w:spacing w:val="-2"/>
          <w:sz w:val="21"/>
        </w:rPr>
        <w:t>=</w:t>
      </w:r>
      <w:r>
        <w:rPr>
          <w:spacing w:val="-2"/>
          <w:sz w:val="21"/>
        </w:rPr>
        <w:t>基</w:t>
      </w:r>
      <w:r>
        <w:rPr>
          <w:spacing w:val="-2"/>
          <w:sz w:val="21"/>
        </w:rPr>
        <w:t>本</w:t>
      </w:r>
      <w:r>
        <w:rPr>
          <w:spacing w:val="-2"/>
          <w:sz w:val="21"/>
        </w:rPr>
        <w:t>保</w:t>
      </w:r>
      <w:r>
        <w:rPr>
          <w:spacing w:val="-2"/>
          <w:sz w:val="21"/>
        </w:rPr>
        <w:t>险</w:t>
      </w:r>
      <w:r>
        <w:rPr>
          <w:spacing w:val="-2"/>
          <w:sz w:val="21"/>
        </w:rPr>
        <w:t>金</w:t>
      </w:r>
      <w:r>
        <w:rPr>
          <w:spacing w:val="-2"/>
          <w:sz w:val="21"/>
        </w:rPr>
        <w:t>额</w:t>
      </w:r>
      <w:r>
        <w:rPr>
          <w:spacing w:val="-2"/>
          <w:sz w:val="21"/>
        </w:rPr>
        <w:t>×</w:t>
      </w:r>
      <w:r>
        <w:rPr>
          <w:spacing w:val="-2"/>
          <w:sz w:val="21"/>
        </w:rPr>
        <w:t>本</w:t>
      </w:r>
      <w:r>
        <w:rPr>
          <w:spacing w:val="-2"/>
          <w:sz w:val="21"/>
        </w:rPr>
        <w:t>合</w:t>
      </w:r>
      <w:r>
        <w:rPr>
          <w:spacing w:val="-2"/>
          <w:sz w:val="21"/>
        </w:rPr>
        <w:t>同</w:t>
      </w:r>
      <w:r>
        <w:rPr>
          <w:spacing w:val="-39"/>
          <w:sz w:val="21"/>
        </w:rPr>
        <w:t> </w:t>
      </w:r>
      <w:r>
        <w:rPr>
          <w:spacing w:val="-2"/>
          <w:sz w:val="21"/>
        </w:rPr>
        <w:t>2.4</w:t>
      </w:r>
      <w:r>
        <w:rPr>
          <w:spacing w:val="-38"/>
          <w:sz w:val="21"/>
        </w:rPr>
        <w:t> </w:t>
      </w:r>
      <w:r>
        <w:rPr>
          <w:spacing w:val="-2"/>
          <w:sz w:val="21"/>
        </w:rPr>
        <w:t>条载明的</w:t>
      </w:r>
      <w:r>
        <w:rPr>
          <w:spacing w:val="-2"/>
          <w:sz w:val="21"/>
        </w:rPr>
        <w:t>风</w:t>
      </w:r>
      <w:r>
        <w:rPr>
          <w:spacing w:val="-2"/>
          <w:sz w:val="21"/>
        </w:rPr>
        <w:t>险</w:t>
      </w:r>
      <w:r>
        <w:rPr>
          <w:spacing w:val="-2"/>
          <w:sz w:val="21"/>
        </w:rPr>
        <w:t>保</w:t>
      </w:r>
      <w:r>
        <w:rPr>
          <w:spacing w:val="-2"/>
          <w:sz w:val="21"/>
        </w:rPr>
        <w:t>险</w:t>
      </w:r>
      <w:r>
        <w:rPr>
          <w:spacing w:val="-2"/>
          <w:sz w:val="21"/>
        </w:rPr>
        <w:t>金</w:t>
      </w:r>
      <w:r>
        <w:rPr>
          <w:spacing w:val="-2"/>
          <w:sz w:val="21"/>
        </w:rPr>
        <w:t>额</w:t>
      </w:r>
      <w:r>
        <w:rPr>
          <w:spacing w:val="-2"/>
          <w:sz w:val="21"/>
        </w:rPr>
        <w:t>比</w:t>
      </w:r>
      <w:r>
        <w:rPr>
          <w:spacing w:val="-2"/>
          <w:sz w:val="21"/>
        </w:rPr>
        <w:t>例</w:t>
      </w:r>
      <w:r>
        <w:rPr>
          <w:spacing w:val="-10"/>
          <w:sz w:val="21"/>
        </w:rPr>
        <w:t>。</w:t>
      </w:r>
    </w:p>
    <w:p>
      <w:pPr>
        <w:spacing w:after="0" w:line="240" w:lineRule="auto"/>
        <w:jc w:val="left"/>
        <w:rPr>
          <w:sz w:val="21"/>
        </w:rPr>
        <w:sectPr>
          <w:type w:val="continuous"/>
          <w:pgSz w:w="11900" w:h="16840"/>
          <w:pgMar w:top="340" w:bottom="280" w:left="920" w:right="220"/>
        </w:sectPr>
      </w:pPr>
    </w:p>
    <w:p>
      <w:pPr>
        <w:spacing w:before="49"/>
        <w:ind w:left="212" w:right="0" w:firstLine="0"/>
        <w:jc w:val="left"/>
        <w:rPr>
          <w:rFonts w:ascii="黑体" w:eastAsia="黑体"/>
          <w:sz w:val="28"/>
        </w:rPr>
      </w:pPr>
      <w:r>
        <w:rPr>
          <w:rFonts w:ascii="黑体" w:eastAsia="黑体"/>
          <w:w w:val="95"/>
          <w:sz w:val="28"/>
        </w:rPr>
        <w:t>附</w:t>
      </w:r>
      <w:r>
        <w:rPr>
          <w:rFonts w:ascii="黑体" w:eastAsia="黑体"/>
          <w:spacing w:val="-10"/>
          <w:sz w:val="28"/>
        </w:rPr>
        <w:t>表</w:t>
      </w:r>
    </w:p>
    <w:p>
      <w:pPr>
        <w:spacing w:before="174"/>
        <w:ind w:left="1583" w:right="2474" w:firstLine="0"/>
        <w:jc w:val="center"/>
        <w:rPr>
          <w:rFonts w:ascii="黑体" w:eastAsia="黑体"/>
          <w:sz w:val="28"/>
        </w:rPr>
      </w:pPr>
      <w:r>
        <w:rPr>
          <w:rFonts w:ascii="黑体" w:eastAsia="黑体"/>
          <w:w w:val="95"/>
          <w:sz w:val="28"/>
        </w:rPr>
        <w:t>泰</w:t>
      </w:r>
      <w:r>
        <w:rPr>
          <w:rFonts w:ascii="黑体" w:eastAsia="黑体"/>
          <w:w w:val="95"/>
          <w:sz w:val="28"/>
        </w:rPr>
        <w:t>康</w:t>
      </w:r>
      <w:r>
        <w:rPr>
          <w:rFonts w:ascii="黑体" w:eastAsia="黑体"/>
          <w:w w:val="95"/>
          <w:sz w:val="28"/>
        </w:rPr>
        <w:t>嘉</w:t>
      </w:r>
      <w:r>
        <w:rPr>
          <w:rFonts w:ascii="黑体" w:eastAsia="黑体"/>
          <w:w w:val="95"/>
          <w:sz w:val="28"/>
        </w:rPr>
        <w:t>福</w:t>
      </w:r>
      <w:r>
        <w:rPr>
          <w:rFonts w:ascii="黑体" w:eastAsia="黑体"/>
          <w:spacing w:val="70"/>
          <w:sz w:val="28"/>
        </w:rPr>
        <w:t> </w:t>
      </w:r>
      <w:r>
        <w:rPr>
          <w:rFonts w:ascii="黑体" w:eastAsia="黑体"/>
          <w:w w:val="95"/>
          <w:sz w:val="28"/>
        </w:rPr>
        <w:t>1</w:t>
      </w:r>
      <w:r>
        <w:rPr>
          <w:rFonts w:ascii="黑体" w:eastAsia="黑体"/>
          <w:spacing w:val="71"/>
          <w:sz w:val="28"/>
        </w:rPr>
        <w:t> </w:t>
      </w:r>
      <w:r>
        <w:rPr>
          <w:rFonts w:ascii="黑体" w:eastAsia="黑体"/>
          <w:w w:val="95"/>
          <w:sz w:val="28"/>
        </w:rPr>
        <w:t>号终</w:t>
      </w:r>
      <w:r>
        <w:rPr>
          <w:rFonts w:ascii="黑体" w:eastAsia="黑体"/>
          <w:w w:val="95"/>
          <w:sz w:val="28"/>
        </w:rPr>
        <w:t>身</w:t>
      </w:r>
      <w:r>
        <w:rPr>
          <w:rFonts w:ascii="黑体" w:eastAsia="黑体"/>
          <w:w w:val="95"/>
          <w:sz w:val="28"/>
        </w:rPr>
        <w:t>寿</w:t>
      </w:r>
      <w:r>
        <w:rPr>
          <w:rFonts w:ascii="黑体" w:eastAsia="黑体"/>
          <w:w w:val="95"/>
          <w:sz w:val="28"/>
        </w:rPr>
        <w:t>险（</w:t>
      </w:r>
      <w:r>
        <w:rPr>
          <w:rFonts w:ascii="黑体" w:eastAsia="黑体"/>
          <w:w w:val="95"/>
          <w:sz w:val="28"/>
        </w:rPr>
        <w:t>万</w:t>
      </w:r>
      <w:r>
        <w:rPr>
          <w:rFonts w:ascii="黑体" w:eastAsia="黑体"/>
          <w:w w:val="95"/>
          <w:sz w:val="28"/>
        </w:rPr>
        <w:t>能</w:t>
      </w:r>
      <w:r>
        <w:rPr>
          <w:rFonts w:ascii="黑体" w:eastAsia="黑体"/>
          <w:w w:val="95"/>
          <w:sz w:val="28"/>
        </w:rPr>
        <w:t>型</w:t>
      </w:r>
      <w:r>
        <w:rPr>
          <w:rFonts w:ascii="黑体" w:eastAsia="黑体"/>
          <w:w w:val="95"/>
          <w:sz w:val="28"/>
        </w:rPr>
        <w:t>）</w:t>
      </w:r>
      <w:r>
        <w:rPr>
          <w:rFonts w:ascii="黑体" w:eastAsia="黑体"/>
          <w:w w:val="95"/>
          <w:sz w:val="28"/>
        </w:rPr>
        <w:t>月</w:t>
      </w:r>
      <w:r>
        <w:rPr>
          <w:rFonts w:ascii="黑体" w:eastAsia="黑体"/>
          <w:w w:val="95"/>
          <w:sz w:val="28"/>
        </w:rPr>
        <w:t>度</w:t>
      </w:r>
      <w:r>
        <w:rPr>
          <w:rFonts w:ascii="黑体" w:eastAsia="黑体"/>
          <w:w w:val="95"/>
          <w:sz w:val="28"/>
        </w:rPr>
        <w:t>风</w:t>
      </w:r>
      <w:r>
        <w:rPr>
          <w:rFonts w:ascii="黑体" w:eastAsia="黑体"/>
          <w:w w:val="95"/>
          <w:sz w:val="28"/>
        </w:rPr>
        <w:t>险</w:t>
      </w:r>
      <w:r>
        <w:rPr>
          <w:rFonts w:ascii="黑体" w:eastAsia="黑体"/>
          <w:w w:val="95"/>
          <w:sz w:val="28"/>
        </w:rPr>
        <w:t>保</w:t>
      </w:r>
      <w:r>
        <w:rPr>
          <w:rFonts w:ascii="黑体" w:eastAsia="黑体"/>
          <w:w w:val="95"/>
          <w:sz w:val="28"/>
        </w:rPr>
        <w:t>险</w:t>
      </w:r>
      <w:r>
        <w:rPr>
          <w:rFonts w:ascii="黑体" w:eastAsia="黑体"/>
          <w:w w:val="95"/>
          <w:sz w:val="28"/>
        </w:rPr>
        <w:t>费</w:t>
      </w:r>
      <w:r>
        <w:rPr>
          <w:rFonts w:ascii="黑体" w:eastAsia="黑体"/>
          <w:w w:val="95"/>
          <w:sz w:val="28"/>
        </w:rPr>
        <w:t>率</w:t>
      </w:r>
      <w:r>
        <w:rPr>
          <w:rFonts w:ascii="黑体" w:eastAsia="黑体"/>
          <w:spacing w:val="-10"/>
          <w:w w:val="95"/>
          <w:sz w:val="28"/>
        </w:rPr>
        <w:t>表</w:t>
      </w:r>
    </w:p>
    <w:p>
      <w:pPr>
        <w:pStyle w:val="BodyText"/>
        <w:spacing w:before="39"/>
        <w:ind w:left="1583" w:right="2464"/>
        <w:jc w:val="center"/>
        <w:rPr>
          <w:sz w:val="28"/>
        </w:rPr>
      </w:pPr>
      <w:r>
        <w:rPr>
          <w:w w:val="95"/>
          <w:sz w:val="28"/>
        </w:rPr>
        <w:t>（</w:t>
      </w:r>
      <w:r>
        <w:rPr>
          <w:w w:val="95"/>
        </w:rPr>
        <w:t>以</w:t>
      </w:r>
      <w:r>
        <w:rPr>
          <w:spacing w:val="23"/>
        </w:rPr>
        <w:t> </w:t>
      </w:r>
      <w:r>
        <w:rPr>
          <w:w w:val="95"/>
        </w:rPr>
        <w:t>1000</w:t>
      </w:r>
      <w:r>
        <w:rPr>
          <w:spacing w:val="24"/>
        </w:rPr>
        <w:t> </w:t>
      </w:r>
      <w:r>
        <w:rPr>
          <w:w w:val="95"/>
        </w:rPr>
        <w:t>元</w:t>
      </w:r>
      <w:r>
        <w:rPr>
          <w:w w:val="95"/>
        </w:rPr>
        <w:t>风</w:t>
      </w:r>
      <w:r>
        <w:rPr>
          <w:w w:val="95"/>
        </w:rPr>
        <w:t>险</w:t>
      </w:r>
      <w:r>
        <w:rPr>
          <w:w w:val="95"/>
        </w:rPr>
        <w:t>保</w:t>
      </w:r>
      <w:r>
        <w:rPr>
          <w:w w:val="95"/>
        </w:rPr>
        <w:t>险</w:t>
      </w:r>
      <w:r>
        <w:rPr>
          <w:w w:val="95"/>
        </w:rPr>
        <w:t>金</w:t>
      </w:r>
      <w:r>
        <w:rPr>
          <w:w w:val="95"/>
        </w:rPr>
        <w:t>额</w:t>
      </w:r>
      <w:r>
        <w:rPr>
          <w:w w:val="95"/>
        </w:rPr>
        <w:t>为</w:t>
      </w:r>
      <w:r>
        <w:rPr>
          <w:w w:val="95"/>
        </w:rPr>
        <w:t>计</w:t>
      </w:r>
      <w:r>
        <w:rPr>
          <w:w w:val="95"/>
        </w:rPr>
        <w:t>算</w:t>
      </w:r>
      <w:r>
        <w:rPr>
          <w:w w:val="95"/>
        </w:rPr>
        <w:t>单位</w:t>
      </w:r>
      <w:r>
        <w:rPr>
          <w:spacing w:val="-10"/>
          <w:w w:val="95"/>
          <w:sz w:val="28"/>
        </w:rPr>
        <w:t>）</w:t>
      </w:r>
    </w:p>
    <w:p>
      <w:pPr>
        <w:spacing w:before="3" w:after="5"/>
        <w:ind w:left="1583" w:right="2469" w:firstLine="0"/>
        <w:jc w:val="center"/>
        <w:rPr>
          <w:sz w:val="24"/>
        </w:rPr>
      </w:pPr>
      <w:r>
        <w:rPr>
          <w:w w:val="95"/>
          <w:sz w:val="24"/>
        </w:rPr>
        <w:t>单</w:t>
      </w:r>
      <w:r>
        <w:rPr>
          <w:w w:val="95"/>
          <w:sz w:val="24"/>
        </w:rPr>
        <w:t>位</w:t>
      </w:r>
      <w:r>
        <w:rPr>
          <w:w w:val="95"/>
          <w:sz w:val="24"/>
        </w:rPr>
        <w:t>：</w:t>
      </w:r>
      <w:r>
        <w:rPr>
          <w:spacing w:val="-10"/>
          <w:w w:val="95"/>
          <w:sz w:val="24"/>
        </w:rPr>
        <w:t>元</w:t>
      </w:r>
    </w:p>
    <w:tbl>
      <w:tblPr>
        <w:tblW w:w="0" w:type="auto"/>
        <w:jc w:val="left"/>
        <w:tblInd w:w="1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80"/>
        <w:gridCol w:w="1421"/>
        <w:gridCol w:w="1419"/>
        <w:gridCol w:w="1083"/>
        <w:gridCol w:w="1421"/>
        <w:gridCol w:w="1421"/>
      </w:tblGrid>
      <w:tr>
        <w:trPr>
          <w:trHeight w:val="623" w:hRule="atLeast"/>
        </w:trPr>
        <w:tc>
          <w:tcPr>
            <w:tcW w:w="1080" w:type="dxa"/>
          </w:tcPr>
          <w:p>
            <w:pPr>
              <w:pStyle w:val="TableParagraph"/>
              <w:spacing w:line="300" w:lineRule="exact" w:before="0"/>
              <w:ind w:left="107" w:right="93"/>
              <w:rPr>
                <w:rFonts w:ascii="Microsoft JhengHei" w:eastAsia="Microsoft JhengHei"/>
                <w:b/>
                <w:sz w:val="21"/>
              </w:rPr>
            </w:pPr>
            <w:r>
              <w:rPr>
                <w:rFonts w:ascii="Microsoft JhengHei" w:eastAsia="Microsoft JhengHei"/>
                <w:b/>
                <w:spacing w:val="-5"/>
                <w:sz w:val="21"/>
              </w:rPr>
              <w:t>年龄</w:t>
            </w:r>
          </w:p>
          <w:p>
            <w:pPr>
              <w:pStyle w:val="TableParagraph"/>
              <w:spacing w:line="304" w:lineRule="exact" w:before="0"/>
              <w:ind w:left="107" w:right="93"/>
              <w:rPr>
                <w:rFonts w:ascii="Microsoft JhengHei" w:eastAsia="Microsoft JhengHei"/>
                <w:b/>
                <w:sz w:val="21"/>
              </w:rPr>
            </w:pPr>
            <w:r>
              <w:rPr>
                <w:rFonts w:ascii="Microsoft JhengHei" w:eastAsia="Microsoft JhengHei"/>
                <w:b/>
                <w:sz w:val="21"/>
              </w:rPr>
              <w:t>（周岁</w:t>
            </w:r>
            <w:r>
              <w:rPr>
                <w:rFonts w:ascii="Microsoft JhengHei" w:eastAsia="Microsoft JhengHei"/>
                <w:b/>
                <w:spacing w:val="-10"/>
                <w:sz w:val="21"/>
              </w:rPr>
              <w:t>）</w:t>
            </w:r>
          </w:p>
        </w:tc>
        <w:tc>
          <w:tcPr>
            <w:tcW w:w="1421" w:type="dxa"/>
          </w:tcPr>
          <w:p>
            <w:pPr>
              <w:pStyle w:val="TableParagraph"/>
              <w:spacing w:before="104"/>
              <w:ind w:left="326"/>
              <w:rPr>
                <w:rFonts w:ascii="Microsoft JhengHei" w:eastAsia="Microsoft JhengHei"/>
                <w:b/>
                <w:sz w:val="21"/>
              </w:rPr>
            </w:pPr>
            <w:r>
              <w:rPr>
                <w:rFonts w:ascii="Microsoft JhengHei" w:eastAsia="Microsoft JhengHei"/>
                <w:b/>
                <w:spacing w:val="-5"/>
                <w:sz w:val="21"/>
              </w:rPr>
              <w:t>男性</w:t>
            </w:r>
          </w:p>
        </w:tc>
        <w:tc>
          <w:tcPr>
            <w:tcW w:w="1419" w:type="dxa"/>
            <w:tcBorders>
              <w:right w:val="double" w:sz="6" w:space="0" w:color="000000"/>
            </w:tcBorders>
          </w:tcPr>
          <w:p>
            <w:pPr>
              <w:pStyle w:val="TableParagraph"/>
              <w:spacing w:before="104"/>
              <w:ind w:left="366" w:right="356"/>
              <w:rPr>
                <w:rFonts w:ascii="Microsoft JhengHei" w:eastAsia="Microsoft JhengHei"/>
                <w:b/>
                <w:sz w:val="21"/>
              </w:rPr>
            </w:pPr>
            <w:r>
              <w:rPr>
                <w:rFonts w:ascii="Microsoft JhengHei" w:eastAsia="Microsoft JhengHei"/>
                <w:b/>
                <w:spacing w:val="-5"/>
                <w:sz w:val="21"/>
              </w:rPr>
              <w:t>女性</w:t>
            </w:r>
          </w:p>
        </w:tc>
        <w:tc>
          <w:tcPr>
            <w:tcW w:w="1083" w:type="dxa"/>
            <w:tcBorders>
              <w:left w:val="double" w:sz="6" w:space="0" w:color="000000"/>
            </w:tcBorders>
          </w:tcPr>
          <w:p>
            <w:pPr>
              <w:pStyle w:val="TableParagraph"/>
              <w:spacing w:line="300" w:lineRule="exact" w:before="0"/>
              <w:ind w:left="99" w:right="85"/>
              <w:rPr>
                <w:rFonts w:ascii="Microsoft JhengHei" w:eastAsia="Microsoft JhengHei"/>
                <w:b/>
                <w:sz w:val="21"/>
              </w:rPr>
            </w:pPr>
            <w:r>
              <w:rPr>
                <w:rFonts w:ascii="Microsoft JhengHei" w:eastAsia="Microsoft JhengHei"/>
                <w:b/>
                <w:spacing w:val="-5"/>
                <w:sz w:val="21"/>
              </w:rPr>
              <w:t>年龄</w:t>
            </w:r>
          </w:p>
          <w:p>
            <w:pPr>
              <w:pStyle w:val="TableParagraph"/>
              <w:spacing w:line="304" w:lineRule="exact" w:before="0"/>
              <w:ind w:left="99" w:right="85"/>
              <w:rPr>
                <w:rFonts w:ascii="Microsoft JhengHei" w:eastAsia="Microsoft JhengHei"/>
                <w:b/>
                <w:sz w:val="21"/>
              </w:rPr>
            </w:pPr>
            <w:r>
              <w:rPr>
                <w:rFonts w:ascii="Microsoft JhengHei" w:eastAsia="Microsoft JhengHei"/>
                <w:b/>
                <w:sz w:val="21"/>
              </w:rPr>
              <w:t>（周岁</w:t>
            </w:r>
            <w:r>
              <w:rPr>
                <w:rFonts w:ascii="Microsoft JhengHei" w:eastAsia="Microsoft JhengHei"/>
                <w:b/>
                <w:spacing w:val="-10"/>
                <w:sz w:val="21"/>
              </w:rPr>
              <w:t>）</w:t>
            </w:r>
          </w:p>
        </w:tc>
        <w:tc>
          <w:tcPr>
            <w:tcW w:w="1421" w:type="dxa"/>
          </w:tcPr>
          <w:p>
            <w:pPr>
              <w:pStyle w:val="TableParagraph"/>
              <w:spacing w:before="104"/>
              <w:ind w:left="323"/>
              <w:rPr>
                <w:rFonts w:ascii="Microsoft JhengHei" w:eastAsia="Microsoft JhengHei"/>
                <w:b/>
                <w:sz w:val="21"/>
              </w:rPr>
            </w:pPr>
            <w:r>
              <w:rPr>
                <w:rFonts w:ascii="Microsoft JhengHei" w:eastAsia="Microsoft JhengHei"/>
                <w:b/>
                <w:spacing w:val="-5"/>
                <w:sz w:val="21"/>
              </w:rPr>
              <w:t>男性</w:t>
            </w:r>
          </w:p>
        </w:tc>
        <w:tc>
          <w:tcPr>
            <w:tcW w:w="1421" w:type="dxa"/>
          </w:tcPr>
          <w:p>
            <w:pPr>
              <w:pStyle w:val="TableParagraph"/>
              <w:spacing w:before="104"/>
              <w:ind w:left="323"/>
              <w:rPr>
                <w:rFonts w:ascii="Microsoft JhengHei" w:eastAsia="Microsoft JhengHei"/>
                <w:b/>
                <w:sz w:val="21"/>
              </w:rPr>
            </w:pPr>
            <w:r>
              <w:rPr>
                <w:rFonts w:ascii="Microsoft JhengHei" w:eastAsia="Microsoft JhengHei"/>
                <w:b/>
                <w:spacing w:val="-5"/>
                <w:sz w:val="21"/>
              </w:rPr>
              <w:t>女性</w:t>
            </w:r>
          </w:p>
        </w:tc>
      </w:tr>
      <w:tr>
        <w:trPr>
          <w:trHeight w:val="393" w:hRule="atLeast"/>
        </w:trPr>
        <w:tc>
          <w:tcPr>
            <w:tcW w:w="1080" w:type="dxa"/>
          </w:tcPr>
          <w:p>
            <w:pPr>
              <w:pStyle w:val="TableParagraph"/>
              <w:ind w:left="14" w:right="0"/>
              <w:rPr>
                <w:sz w:val="21"/>
              </w:rPr>
            </w:pPr>
            <w:r>
              <w:rPr>
                <w:w w:val="100"/>
                <w:sz w:val="21"/>
              </w:rPr>
              <w:t>0</w:t>
            </w:r>
          </w:p>
        </w:tc>
        <w:tc>
          <w:tcPr>
            <w:tcW w:w="1421" w:type="dxa"/>
          </w:tcPr>
          <w:p>
            <w:pPr>
              <w:pStyle w:val="TableParagraph"/>
              <w:ind w:right="314"/>
              <w:rPr>
                <w:sz w:val="21"/>
              </w:rPr>
            </w:pPr>
            <w:r>
              <w:rPr>
                <w:spacing w:val="-2"/>
                <w:sz w:val="21"/>
              </w:rPr>
              <w:t>0.0418</w:t>
            </w:r>
          </w:p>
        </w:tc>
        <w:tc>
          <w:tcPr>
            <w:tcW w:w="1419" w:type="dxa"/>
            <w:tcBorders>
              <w:right w:val="double" w:sz="6" w:space="0" w:color="000000"/>
            </w:tcBorders>
          </w:tcPr>
          <w:p>
            <w:pPr>
              <w:pStyle w:val="TableParagraph"/>
              <w:ind w:left="376" w:right="356"/>
              <w:rPr>
                <w:sz w:val="21"/>
              </w:rPr>
            </w:pPr>
            <w:r>
              <w:rPr>
                <w:spacing w:val="-2"/>
                <w:sz w:val="21"/>
              </w:rPr>
              <w:t>0.0383</w:t>
            </w:r>
          </w:p>
        </w:tc>
        <w:tc>
          <w:tcPr>
            <w:tcW w:w="1083" w:type="dxa"/>
            <w:tcBorders>
              <w:left w:val="double" w:sz="6" w:space="0" w:color="000000"/>
            </w:tcBorders>
          </w:tcPr>
          <w:p>
            <w:pPr>
              <w:pStyle w:val="TableParagraph"/>
              <w:ind w:left="99" w:right="85"/>
              <w:rPr>
                <w:sz w:val="21"/>
              </w:rPr>
            </w:pPr>
            <w:r>
              <w:rPr>
                <w:spacing w:val="-5"/>
                <w:sz w:val="21"/>
              </w:rPr>
              <w:t>29</w:t>
            </w:r>
          </w:p>
        </w:tc>
        <w:tc>
          <w:tcPr>
            <w:tcW w:w="1421" w:type="dxa"/>
          </w:tcPr>
          <w:p>
            <w:pPr>
              <w:pStyle w:val="TableParagraph"/>
              <w:ind w:right="316"/>
              <w:rPr>
                <w:sz w:val="21"/>
              </w:rPr>
            </w:pPr>
            <w:r>
              <w:rPr>
                <w:spacing w:val="-2"/>
                <w:sz w:val="21"/>
              </w:rPr>
              <w:t>0.0489</w:t>
            </w:r>
          </w:p>
        </w:tc>
        <w:tc>
          <w:tcPr>
            <w:tcW w:w="1421" w:type="dxa"/>
          </w:tcPr>
          <w:p>
            <w:pPr>
              <w:pStyle w:val="TableParagraph"/>
              <w:rPr>
                <w:sz w:val="21"/>
              </w:rPr>
            </w:pPr>
            <w:r>
              <w:rPr>
                <w:spacing w:val="-2"/>
                <w:sz w:val="21"/>
              </w:rPr>
              <w:t>0.0225</w:t>
            </w:r>
          </w:p>
        </w:tc>
      </w:tr>
      <w:tr>
        <w:trPr>
          <w:trHeight w:val="397" w:hRule="atLeast"/>
        </w:trPr>
        <w:tc>
          <w:tcPr>
            <w:tcW w:w="1080" w:type="dxa"/>
          </w:tcPr>
          <w:p>
            <w:pPr>
              <w:pStyle w:val="TableParagraph"/>
              <w:ind w:left="14" w:right="0"/>
              <w:rPr>
                <w:sz w:val="21"/>
              </w:rPr>
            </w:pPr>
            <w:r>
              <w:rPr>
                <w:w w:val="100"/>
                <w:sz w:val="21"/>
              </w:rPr>
              <w:t>1</w:t>
            </w:r>
          </w:p>
        </w:tc>
        <w:tc>
          <w:tcPr>
            <w:tcW w:w="1421" w:type="dxa"/>
          </w:tcPr>
          <w:p>
            <w:pPr>
              <w:pStyle w:val="TableParagraph"/>
              <w:ind w:right="314"/>
              <w:rPr>
                <w:sz w:val="21"/>
              </w:rPr>
            </w:pPr>
            <w:r>
              <w:rPr>
                <w:spacing w:val="-2"/>
                <w:sz w:val="21"/>
              </w:rPr>
              <w:t>0.0350</w:t>
            </w:r>
          </w:p>
        </w:tc>
        <w:tc>
          <w:tcPr>
            <w:tcW w:w="1419" w:type="dxa"/>
            <w:tcBorders>
              <w:right w:val="double" w:sz="6" w:space="0" w:color="000000"/>
            </w:tcBorders>
          </w:tcPr>
          <w:p>
            <w:pPr>
              <w:pStyle w:val="TableParagraph"/>
              <w:ind w:left="376" w:right="356"/>
              <w:rPr>
                <w:sz w:val="21"/>
              </w:rPr>
            </w:pPr>
            <w:r>
              <w:rPr>
                <w:spacing w:val="-2"/>
                <w:sz w:val="21"/>
              </w:rPr>
              <w:t>0.0311</w:t>
            </w:r>
          </w:p>
        </w:tc>
        <w:tc>
          <w:tcPr>
            <w:tcW w:w="1083" w:type="dxa"/>
            <w:tcBorders>
              <w:left w:val="double" w:sz="6" w:space="0" w:color="000000"/>
            </w:tcBorders>
          </w:tcPr>
          <w:p>
            <w:pPr>
              <w:pStyle w:val="TableParagraph"/>
              <w:ind w:left="99" w:right="85"/>
              <w:rPr>
                <w:sz w:val="21"/>
              </w:rPr>
            </w:pPr>
            <w:r>
              <w:rPr>
                <w:spacing w:val="-5"/>
                <w:sz w:val="21"/>
              </w:rPr>
              <w:t>30</w:t>
            </w:r>
          </w:p>
        </w:tc>
        <w:tc>
          <w:tcPr>
            <w:tcW w:w="1421" w:type="dxa"/>
          </w:tcPr>
          <w:p>
            <w:pPr>
              <w:pStyle w:val="TableParagraph"/>
              <w:ind w:right="316"/>
              <w:rPr>
                <w:sz w:val="21"/>
              </w:rPr>
            </w:pPr>
            <w:r>
              <w:rPr>
                <w:spacing w:val="-2"/>
                <w:sz w:val="21"/>
              </w:rPr>
              <w:t>0.0506</w:t>
            </w:r>
          </w:p>
        </w:tc>
        <w:tc>
          <w:tcPr>
            <w:tcW w:w="1421" w:type="dxa"/>
          </w:tcPr>
          <w:p>
            <w:pPr>
              <w:pStyle w:val="TableParagraph"/>
              <w:rPr>
                <w:sz w:val="21"/>
              </w:rPr>
            </w:pPr>
            <w:r>
              <w:rPr>
                <w:spacing w:val="-2"/>
                <w:sz w:val="21"/>
              </w:rPr>
              <w:t>0.0234</w:t>
            </w:r>
          </w:p>
        </w:tc>
      </w:tr>
      <w:tr>
        <w:trPr>
          <w:trHeight w:val="397" w:hRule="atLeast"/>
        </w:trPr>
        <w:tc>
          <w:tcPr>
            <w:tcW w:w="1080" w:type="dxa"/>
          </w:tcPr>
          <w:p>
            <w:pPr>
              <w:pStyle w:val="TableParagraph"/>
              <w:ind w:left="14" w:right="0"/>
              <w:rPr>
                <w:sz w:val="21"/>
              </w:rPr>
            </w:pPr>
            <w:r>
              <w:rPr>
                <w:w w:val="100"/>
                <w:sz w:val="21"/>
              </w:rPr>
              <w:t>2</w:t>
            </w:r>
          </w:p>
        </w:tc>
        <w:tc>
          <w:tcPr>
            <w:tcW w:w="1421" w:type="dxa"/>
          </w:tcPr>
          <w:p>
            <w:pPr>
              <w:pStyle w:val="TableParagraph"/>
              <w:ind w:right="314"/>
              <w:rPr>
                <w:sz w:val="21"/>
              </w:rPr>
            </w:pPr>
            <w:r>
              <w:rPr>
                <w:spacing w:val="-2"/>
                <w:sz w:val="21"/>
              </w:rPr>
              <w:t>0.0289</w:t>
            </w:r>
          </w:p>
        </w:tc>
        <w:tc>
          <w:tcPr>
            <w:tcW w:w="1419" w:type="dxa"/>
            <w:tcBorders>
              <w:right w:val="double" w:sz="6" w:space="0" w:color="000000"/>
            </w:tcBorders>
          </w:tcPr>
          <w:p>
            <w:pPr>
              <w:pStyle w:val="TableParagraph"/>
              <w:ind w:left="376" w:right="356"/>
              <w:rPr>
                <w:sz w:val="21"/>
              </w:rPr>
            </w:pPr>
            <w:r>
              <w:rPr>
                <w:spacing w:val="-2"/>
                <w:sz w:val="21"/>
              </w:rPr>
              <w:t>0.0246</w:t>
            </w:r>
          </w:p>
        </w:tc>
        <w:tc>
          <w:tcPr>
            <w:tcW w:w="1083" w:type="dxa"/>
            <w:tcBorders>
              <w:left w:val="double" w:sz="6" w:space="0" w:color="000000"/>
            </w:tcBorders>
          </w:tcPr>
          <w:p>
            <w:pPr>
              <w:pStyle w:val="TableParagraph"/>
              <w:ind w:left="99" w:right="85"/>
              <w:rPr>
                <w:sz w:val="21"/>
              </w:rPr>
            </w:pPr>
            <w:r>
              <w:rPr>
                <w:spacing w:val="-5"/>
                <w:sz w:val="21"/>
              </w:rPr>
              <w:t>31</w:t>
            </w:r>
          </w:p>
        </w:tc>
        <w:tc>
          <w:tcPr>
            <w:tcW w:w="1421" w:type="dxa"/>
          </w:tcPr>
          <w:p>
            <w:pPr>
              <w:pStyle w:val="TableParagraph"/>
              <w:ind w:right="316"/>
              <w:rPr>
                <w:sz w:val="21"/>
              </w:rPr>
            </w:pPr>
            <w:r>
              <w:rPr>
                <w:spacing w:val="-2"/>
                <w:sz w:val="21"/>
              </w:rPr>
              <w:t>0.0525</w:t>
            </w:r>
          </w:p>
        </w:tc>
        <w:tc>
          <w:tcPr>
            <w:tcW w:w="1421" w:type="dxa"/>
          </w:tcPr>
          <w:p>
            <w:pPr>
              <w:pStyle w:val="TableParagraph"/>
              <w:rPr>
                <w:sz w:val="21"/>
              </w:rPr>
            </w:pPr>
            <w:r>
              <w:rPr>
                <w:spacing w:val="-2"/>
                <w:sz w:val="21"/>
              </w:rPr>
              <w:t>0.0244</w:t>
            </w:r>
          </w:p>
        </w:tc>
      </w:tr>
      <w:tr>
        <w:trPr>
          <w:trHeight w:val="398" w:hRule="atLeast"/>
        </w:trPr>
        <w:tc>
          <w:tcPr>
            <w:tcW w:w="1080" w:type="dxa"/>
          </w:tcPr>
          <w:p>
            <w:pPr>
              <w:pStyle w:val="TableParagraph"/>
              <w:ind w:left="14" w:right="0"/>
              <w:rPr>
                <w:sz w:val="21"/>
              </w:rPr>
            </w:pPr>
            <w:r>
              <w:rPr>
                <w:w w:val="100"/>
                <w:sz w:val="21"/>
              </w:rPr>
              <w:t>3</w:t>
            </w:r>
          </w:p>
        </w:tc>
        <w:tc>
          <w:tcPr>
            <w:tcW w:w="1421" w:type="dxa"/>
          </w:tcPr>
          <w:p>
            <w:pPr>
              <w:pStyle w:val="TableParagraph"/>
              <w:ind w:right="314"/>
              <w:rPr>
                <w:sz w:val="21"/>
              </w:rPr>
            </w:pPr>
            <w:r>
              <w:rPr>
                <w:spacing w:val="-2"/>
                <w:sz w:val="21"/>
              </w:rPr>
              <w:t>0.0241</w:t>
            </w:r>
          </w:p>
        </w:tc>
        <w:tc>
          <w:tcPr>
            <w:tcW w:w="1419" w:type="dxa"/>
            <w:tcBorders>
              <w:right w:val="double" w:sz="6" w:space="0" w:color="000000"/>
            </w:tcBorders>
          </w:tcPr>
          <w:p>
            <w:pPr>
              <w:pStyle w:val="TableParagraph"/>
              <w:ind w:left="376" w:right="356"/>
              <w:rPr>
                <w:sz w:val="21"/>
              </w:rPr>
            </w:pPr>
            <w:r>
              <w:rPr>
                <w:spacing w:val="-2"/>
                <w:sz w:val="21"/>
              </w:rPr>
              <w:t>0.0193</w:t>
            </w:r>
          </w:p>
        </w:tc>
        <w:tc>
          <w:tcPr>
            <w:tcW w:w="1083" w:type="dxa"/>
            <w:tcBorders>
              <w:left w:val="double" w:sz="6" w:space="0" w:color="000000"/>
            </w:tcBorders>
          </w:tcPr>
          <w:p>
            <w:pPr>
              <w:pStyle w:val="TableParagraph"/>
              <w:ind w:left="99" w:right="85"/>
              <w:rPr>
                <w:sz w:val="21"/>
              </w:rPr>
            </w:pPr>
            <w:r>
              <w:rPr>
                <w:spacing w:val="-5"/>
                <w:sz w:val="21"/>
              </w:rPr>
              <w:t>32</w:t>
            </w:r>
          </w:p>
        </w:tc>
        <w:tc>
          <w:tcPr>
            <w:tcW w:w="1421" w:type="dxa"/>
          </w:tcPr>
          <w:p>
            <w:pPr>
              <w:pStyle w:val="TableParagraph"/>
              <w:ind w:right="316"/>
              <w:rPr>
                <w:sz w:val="21"/>
              </w:rPr>
            </w:pPr>
            <w:r>
              <w:rPr>
                <w:spacing w:val="-2"/>
                <w:sz w:val="21"/>
              </w:rPr>
              <w:t>0.0547</w:t>
            </w:r>
          </w:p>
        </w:tc>
        <w:tc>
          <w:tcPr>
            <w:tcW w:w="1421" w:type="dxa"/>
          </w:tcPr>
          <w:p>
            <w:pPr>
              <w:pStyle w:val="TableParagraph"/>
              <w:rPr>
                <w:sz w:val="21"/>
              </w:rPr>
            </w:pPr>
            <w:r>
              <w:rPr>
                <w:spacing w:val="-2"/>
                <w:sz w:val="21"/>
              </w:rPr>
              <w:t>0.0256</w:t>
            </w:r>
          </w:p>
        </w:tc>
      </w:tr>
      <w:tr>
        <w:trPr>
          <w:trHeight w:val="397" w:hRule="atLeast"/>
        </w:trPr>
        <w:tc>
          <w:tcPr>
            <w:tcW w:w="1080" w:type="dxa"/>
          </w:tcPr>
          <w:p>
            <w:pPr>
              <w:pStyle w:val="TableParagraph"/>
              <w:ind w:left="14" w:right="0"/>
              <w:rPr>
                <w:sz w:val="21"/>
              </w:rPr>
            </w:pPr>
            <w:r>
              <w:rPr>
                <w:w w:val="100"/>
                <w:sz w:val="21"/>
              </w:rPr>
              <w:t>4</w:t>
            </w:r>
          </w:p>
        </w:tc>
        <w:tc>
          <w:tcPr>
            <w:tcW w:w="1421" w:type="dxa"/>
          </w:tcPr>
          <w:p>
            <w:pPr>
              <w:pStyle w:val="TableParagraph"/>
              <w:ind w:right="314"/>
              <w:rPr>
                <w:sz w:val="21"/>
              </w:rPr>
            </w:pPr>
            <w:r>
              <w:rPr>
                <w:spacing w:val="-2"/>
                <w:sz w:val="21"/>
              </w:rPr>
              <w:t>0.0207</w:t>
            </w:r>
          </w:p>
        </w:tc>
        <w:tc>
          <w:tcPr>
            <w:tcW w:w="1419" w:type="dxa"/>
            <w:tcBorders>
              <w:right w:val="double" w:sz="6" w:space="0" w:color="000000"/>
            </w:tcBorders>
          </w:tcPr>
          <w:p>
            <w:pPr>
              <w:pStyle w:val="TableParagraph"/>
              <w:ind w:left="376" w:right="356"/>
              <w:rPr>
                <w:sz w:val="21"/>
              </w:rPr>
            </w:pPr>
            <w:r>
              <w:rPr>
                <w:spacing w:val="-2"/>
                <w:sz w:val="21"/>
              </w:rPr>
              <w:t>0.0155</w:t>
            </w:r>
          </w:p>
        </w:tc>
        <w:tc>
          <w:tcPr>
            <w:tcW w:w="1083" w:type="dxa"/>
            <w:tcBorders>
              <w:left w:val="double" w:sz="6" w:space="0" w:color="000000"/>
            </w:tcBorders>
          </w:tcPr>
          <w:p>
            <w:pPr>
              <w:pStyle w:val="TableParagraph"/>
              <w:ind w:left="99" w:right="85"/>
              <w:rPr>
                <w:sz w:val="21"/>
              </w:rPr>
            </w:pPr>
            <w:r>
              <w:rPr>
                <w:spacing w:val="-5"/>
                <w:sz w:val="21"/>
              </w:rPr>
              <w:t>33</w:t>
            </w:r>
          </w:p>
        </w:tc>
        <w:tc>
          <w:tcPr>
            <w:tcW w:w="1421" w:type="dxa"/>
          </w:tcPr>
          <w:p>
            <w:pPr>
              <w:pStyle w:val="TableParagraph"/>
              <w:ind w:right="316"/>
              <w:rPr>
                <w:sz w:val="21"/>
              </w:rPr>
            </w:pPr>
            <w:r>
              <w:rPr>
                <w:spacing w:val="-2"/>
                <w:sz w:val="21"/>
              </w:rPr>
              <w:t>0.0570</w:t>
            </w:r>
          </w:p>
        </w:tc>
        <w:tc>
          <w:tcPr>
            <w:tcW w:w="1421" w:type="dxa"/>
          </w:tcPr>
          <w:p>
            <w:pPr>
              <w:pStyle w:val="TableParagraph"/>
              <w:rPr>
                <w:sz w:val="21"/>
              </w:rPr>
            </w:pPr>
            <w:r>
              <w:rPr>
                <w:spacing w:val="-2"/>
                <w:sz w:val="21"/>
              </w:rPr>
              <w:t>0.0268</w:t>
            </w:r>
          </w:p>
        </w:tc>
      </w:tr>
      <w:tr>
        <w:trPr>
          <w:trHeight w:val="393" w:hRule="atLeast"/>
        </w:trPr>
        <w:tc>
          <w:tcPr>
            <w:tcW w:w="1080" w:type="dxa"/>
          </w:tcPr>
          <w:p>
            <w:pPr>
              <w:pStyle w:val="TableParagraph"/>
              <w:ind w:left="14" w:right="0"/>
              <w:rPr>
                <w:sz w:val="21"/>
              </w:rPr>
            </w:pPr>
            <w:r>
              <w:rPr>
                <w:w w:val="100"/>
                <w:sz w:val="21"/>
              </w:rPr>
              <w:t>5</w:t>
            </w:r>
          </w:p>
        </w:tc>
        <w:tc>
          <w:tcPr>
            <w:tcW w:w="1421" w:type="dxa"/>
          </w:tcPr>
          <w:p>
            <w:pPr>
              <w:pStyle w:val="TableParagraph"/>
              <w:ind w:right="314"/>
              <w:rPr>
                <w:sz w:val="21"/>
              </w:rPr>
            </w:pPr>
            <w:r>
              <w:rPr>
                <w:spacing w:val="-2"/>
                <w:sz w:val="21"/>
              </w:rPr>
              <w:t>0.0187</w:t>
            </w:r>
          </w:p>
        </w:tc>
        <w:tc>
          <w:tcPr>
            <w:tcW w:w="1419" w:type="dxa"/>
            <w:tcBorders>
              <w:right w:val="double" w:sz="6" w:space="0" w:color="000000"/>
            </w:tcBorders>
          </w:tcPr>
          <w:p>
            <w:pPr>
              <w:pStyle w:val="TableParagraph"/>
              <w:ind w:left="376" w:right="356"/>
              <w:rPr>
                <w:sz w:val="21"/>
              </w:rPr>
            </w:pPr>
            <w:r>
              <w:rPr>
                <w:spacing w:val="-2"/>
                <w:sz w:val="21"/>
              </w:rPr>
              <w:t>0.0130</w:t>
            </w:r>
          </w:p>
        </w:tc>
        <w:tc>
          <w:tcPr>
            <w:tcW w:w="1083" w:type="dxa"/>
            <w:tcBorders>
              <w:left w:val="double" w:sz="6" w:space="0" w:color="000000"/>
            </w:tcBorders>
          </w:tcPr>
          <w:p>
            <w:pPr>
              <w:pStyle w:val="TableParagraph"/>
              <w:ind w:left="99" w:right="85"/>
              <w:rPr>
                <w:sz w:val="21"/>
              </w:rPr>
            </w:pPr>
            <w:r>
              <w:rPr>
                <w:spacing w:val="-5"/>
                <w:sz w:val="21"/>
              </w:rPr>
              <w:t>34</w:t>
            </w:r>
          </w:p>
        </w:tc>
        <w:tc>
          <w:tcPr>
            <w:tcW w:w="1421" w:type="dxa"/>
          </w:tcPr>
          <w:p>
            <w:pPr>
              <w:pStyle w:val="TableParagraph"/>
              <w:ind w:right="316"/>
              <w:rPr>
                <w:sz w:val="21"/>
              </w:rPr>
            </w:pPr>
            <w:r>
              <w:rPr>
                <w:spacing w:val="-2"/>
                <w:sz w:val="21"/>
              </w:rPr>
              <w:t>0.0595</w:t>
            </w:r>
          </w:p>
        </w:tc>
        <w:tc>
          <w:tcPr>
            <w:tcW w:w="1421" w:type="dxa"/>
          </w:tcPr>
          <w:p>
            <w:pPr>
              <w:pStyle w:val="TableParagraph"/>
              <w:rPr>
                <w:sz w:val="21"/>
              </w:rPr>
            </w:pPr>
            <w:r>
              <w:rPr>
                <w:spacing w:val="-2"/>
                <w:sz w:val="21"/>
              </w:rPr>
              <w:t>0.0281</w:t>
            </w:r>
          </w:p>
        </w:tc>
      </w:tr>
      <w:tr>
        <w:trPr>
          <w:trHeight w:val="397" w:hRule="atLeast"/>
        </w:trPr>
        <w:tc>
          <w:tcPr>
            <w:tcW w:w="1080" w:type="dxa"/>
          </w:tcPr>
          <w:p>
            <w:pPr>
              <w:pStyle w:val="TableParagraph"/>
              <w:ind w:left="14" w:right="0"/>
              <w:rPr>
                <w:sz w:val="21"/>
              </w:rPr>
            </w:pPr>
            <w:r>
              <w:rPr>
                <w:w w:val="100"/>
                <w:sz w:val="21"/>
              </w:rPr>
              <w:t>6</w:t>
            </w:r>
          </w:p>
        </w:tc>
        <w:tc>
          <w:tcPr>
            <w:tcW w:w="1421" w:type="dxa"/>
          </w:tcPr>
          <w:p>
            <w:pPr>
              <w:pStyle w:val="TableParagraph"/>
              <w:ind w:right="314"/>
              <w:rPr>
                <w:sz w:val="21"/>
              </w:rPr>
            </w:pPr>
            <w:r>
              <w:rPr>
                <w:spacing w:val="-2"/>
                <w:sz w:val="21"/>
              </w:rPr>
              <w:t>0.0179</w:t>
            </w:r>
          </w:p>
        </w:tc>
        <w:tc>
          <w:tcPr>
            <w:tcW w:w="1419" w:type="dxa"/>
            <w:tcBorders>
              <w:right w:val="double" w:sz="6" w:space="0" w:color="000000"/>
            </w:tcBorders>
          </w:tcPr>
          <w:p>
            <w:pPr>
              <w:pStyle w:val="TableParagraph"/>
              <w:ind w:left="376" w:right="356"/>
              <w:rPr>
                <w:sz w:val="21"/>
              </w:rPr>
            </w:pPr>
            <w:r>
              <w:rPr>
                <w:spacing w:val="-2"/>
                <w:sz w:val="21"/>
              </w:rPr>
              <w:t>0.0117</w:t>
            </w:r>
          </w:p>
        </w:tc>
        <w:tc>
          <w:tcPr>
            <w:tcW w:w="1083" w:type="dxa"/>
            <w:tcBorders>
              <w:left w:val="double" w:sz="6" w:space="0" w:color="000000"/>
            </w:tcBorders>
          </w:tcPr>
          <w:p>
            <w:pPr>
              <w:pStyle w:val="TableParagraph"/>
              <w:ind w:left="99" w:right="85"/>
              <w:rPr>
                <w:sz w:val="21"/>
              </w:rPr>
            </w:pPr>
            <w:r>
              <w:rPr>
                <w:spacing w:val="-5"/>
                <w:sz w:val="21"/>
              </w:rPr>
              <w:t>35</w:t>
            </w:r>
          </w:p>
        </w:tc>
        <w:tc>
          <w:tcPr>
            <w:tcW w:w="1421" w:type="dxa"/>
          </w:tcPr>
          <w:p>
            <w:pPr>
              <w:pStyle w:val="TableParagraph"/>
              <w:ind w:right="316"/>
              <w:rPr>
                <w:sz w:val="21"/>
              </w:rPr>
            </w:pPr>
            <w:r>
              <w:rPr>
                <w:spacing w:val="-2"/>
                <w:sz w:val="21"/>
              </w:rPr>
              <w:t>0.0624</w:t>
            </w:r>
          </w:p>
        </w:tc>
        <w:tc>
          <w:tcPr>
            <w:tcW w:w="1421" w:type="dxa"/>
          </w:tcPr>
          <w:p>
            <w:pPr>
              <w:pStyle w:val="TableParagraph"/>
              <w:rPr>
                <w:sz w:val="21"/>
              </w:rPr>
            </w:pPr>
            <w:r>
              <w:rPr>
                <w:spacing w:val="-2"/>
                <w:sz w:val="21"/>
              </w:rPr>
              <w:t>0.0294</w:t>
            </w:r>
          </w:p>
        </w:tc>
      </w:tr>
      <w:tr>
        <w:trPr>
          <w:trHeight w:val="398" w:hRule="atLeast"/>
        </w:trPr>
        <w:tc>
          <w:tcPr>
            <w:tcW w:w="1080" w:type="dxa"/>
          </w:tcPr>
          <w:p>
            <w:pPr>
              <w:pStyle w:val="TableParagraph"/>
              <w:ind w:left="14" w:right="0"/>
              <w:rPr>
                <w:sz w:val="21"/>
              </w:rPr>
            </w:pPr>
            <w:r>
              <w:rPr>
                <w:w w:val="100"/>
                <w:sz w:val="21"/>
              </w:rPr>
              <w:t>7</w:t>
            </w:r>
          </w:p>
        </w:tc>
        <w:tc>
          <w:tcPr>
            <w:tcW w:w="1421" w:type="dxa"/>
          </w:tcPr>
          <w:p>
            <w:pPr>
              <w:pStyle w:val="TableParagraph"/>
              <w:ind w:right="314"/>
              <w:rPr>
                <w:sz w:val="21"/>
              </w:rPr>
            </w:pPr>
            <w:r>
              <w:rPr>
                <w:spacing w:val="-2"/>
                <w:sz w:val="21"/>
              </w:rPr>
              <w:t>0.0179</w:t>
            </w:r>
          </w:p>
        </w:tc>
        <w:tc>
          <w:tcPr>
            <w:tcW w:w="1419" w:type="dxa"/>
            <w:tcBorders>
              <w:right w:val="double" w:sz="6" w:space="0" w:color="000000"/>
            </w:tcBorders>
          </w:tcPr>
          <w:p>
            <w:pPr>
              <w:pStyle w:val="TableParagraph"/>
              <w:ind w:left="376" w:right="356"/>
              <w:rPr>
                <w:sz w:val="21"/>
              </w:rPr>
            </w:pPr>
            <w:r>
              <w:rPr>
                <w:spacing w:val="-2"/>
                <w:sz w:val="21"/>
              </w:rPr>
              <w:t>0.0109</w:t>
            </w:r>
          </w:p>
        </w:tc>
        <w:tc>
          <w:tcPr>
            <w:tcW w:w="1083" w:type="dxa"/>
            <w:tcBorders>
              <w:left w:val="double" w:sz="6" w:space="0" w:color="000000"/>
            </w:tcBorders>
          </w:tcPr>
          <w:p>
            <w:pPr>
              <w:pStyle w:val="TableParagraph"/>
              <w:ind w:left="99" w:right="85"/>
              <w:rPr>
                <w:sz w:val="21"/>
              </w:rPr>
            </w:pPr>
            <w:r>
              <w:rPr>
                <w:spacing w:val="-5"/>
                <w:sz w:val="21"/>
              </w:rPr>
              <w:t>36</w:t>
            </w:r>
          </w:p>
        </w:tc>
        <w:tc>
          <w:tcPr>
            <w:tcW w:w="1421" w:type="dxa"/>
          </w:tcPr>
          <w:p>
            <w:pPr>
              <w:pStyle w:val="TableParagraph"/>
              <w:ind w:right="316"/>
              <w:rPr>
                <w:sz w:val="21"/>
              </w:rPr>
            </w:pPr>
            <w:r>
              <w:rPr>
                <w:spacing w:val="-2"/>
                <w:sz w:val="21"/>
              </w:rPr>
              <w:t>0.0657</w:t>
            </w:r>
          </w:p>
        </w:tc>
        <w:tc>
          <w:tcPr>
            <w:tcW w:w="1421" w:type="dxa"/>
          </w:tcPr>
          <w:p>
            <w:pPr>
              <w:pStyle w:val="TableParagraph"/>
              <w:rPr>
                <w:sz w:val="21"/>
              </w:rPr>
            </w:pPr>
            <w:r>
              <w:rPr>
                <w:spacing w:val="-2"/>
                <w:sz w:val="21"/>
              </w:rPr>
              <w:t>0.0309</w:t>
            </w:r>
          </w:p>
        </w:tc>
      </w:tr>
      <w:tr>
        <w:trPr>
          <w:trHeight w:val="397" w:hRule="atLeast"/>
        </w:trPr>
        <w:tc>
          <w:tcPr>
            <w:tcW w:w="1080" w:type="dxa"/>
          </w:tcPr>
          <w:p>
            <w:pPr>
              <w:pStyle w:val="TableParagraph"/>
              <w:ind w:left="14" w:right="0"/>
              <w:rPr>
                <w:sz w:val="21"/>
              </w:rPr>
            </w:pPr>
            <w:r>
              <w:rPr>
                <w:w w:val="100"/>
                <w:sz w:val="21"/>
              </w:rPr>
              <w:t>8</w:t>
            </w:r>
          </w:p>
        </w:tc>
        <w:tc>
          <w:tcPr>
            <w:tcW w:w="1421" w:type="dxa"/>
          </w:tcPr>
          <w:p>
            <w:pPr>
              <w:pStyle w:val="TableParagraph"/>
              <w:ind w:right="314"/>
              <w:rPr>
                <w:sz w:val="21"/>
              </w:rPr>
            </w:pPr>
            <w:r>
              <w:rPr>
                <w:spacing w:val="-2"/>
                <w:sz w:val="21"/>
              </w:rPr>
              <w:t>0.0180</w:t>
            </w:r>
          </w:p>
        </w:tc>
        <w:tc>
          <w:tcPr>
            <w:tcW w:w="1419" w:type="dxa"/>
            <w:tcBorders>
              <w:right w:val="double" w:sz="6" w:space="0" w:color="000000"/>
            </w:tcBorders>
          </w:tcPr>
          <w:p>
            <w:pPr>
              <w:pStyle w:val="TableParagraph"/>
              <w:ind w:left="376" w:right="356"/>
              <w:rPr>
                <w:sz w:val="21"/>
              </w:rPr>
            </w:pPr>
            <w:r>
              <w:rPr>
                <w:spacing w:val="-2"/>
                <w:sz w:val="21"/>
              </w:rPr>
              <w:t>0.0105</w:t>
            </w:r>
          </w:p>
        </w:tc>
        <w:tc>
          <w:tcPr>
            <w:tcW w:w="1083" w:type="dxa"/>
            <w:tcBorders>
              <w:left w:val="double" w:sz="6" w:space="0" w:color="000000"/>
            </w:tcBorders>
          </w:tcPr>
          <w:p>
            <w:pPr>
              <w:pStyle w:val="TableParagraph"/>
              <w:ind w:left="99" w:right="85"/>
              <w:rPr>
                <w:sz w:val="21"/>
              </w:rPr>
            </w:pPr>
            <w:r>
              <w:rPr>
                <w:spacing w:val="-5"/>
                <w:sz w:val="21"/>
              </w:rPr>
              <w:t>37</w:t>
            </w:r>
          </w:p>
        </w:tc>
        <w:tc>
          <w:tcPr>
            <w:tcW w:w="1421" w:type="dxa"/>
          </w:tcPr>
          <w:p>
            <w:pPr>
              <w:pStyle w:val="TableParagraph"/>
              <w:ind w:right="316"/>
              <w:rPr>
                <w:sz w:val="21"/>
              </w:rPr>
            </w:pPr>
            <w:r>
              <w:rPr>
                <w:spacing w:val="-2"/>
                <w:sz w:val="21"/>
              </w:rPr>
              <w:t>0.0695</w:t>
            </w:r>
          </w:p>
        </w:tc>
        <w:tc>
          <w:tcPr>
            <w:tcW w:w="1421" w:type="dxa"/>
          </w:tcPr>
          <w:p>
            <w:pPr>
              <w:pStyle w:val="TableParagraph"/>
              <w:rPr>
                <w:sz w:val="21"/>
              </w:rPr>
            </w:pPr>
            <w:r>
              <w:rPr>
                <w:spacing w:val="-2"/>
                <w:sz w:val="21"/>
              </w:rPr>
              <w:t>0.0329</w:t>
            </w:r>
          </w:p>
        </w:tc>
      </w:tr>
      <w:tr>
        <w:trPr>
          <w:trHeight w:val="398" w:hRule="atLeast"/>
        </w:trPr>
        <w:tc>
          <w:tcPr>
            <w:tcW w:w="1080" w:type="dxa"/>
          </w:tcPr>
          <w:p>
            <w:pPr>
              <w:pStyle w:val="TableParagraph"/>
              <w:ind w:left="14" w:right="0"/>
              <w:rPr>
                <w:sz w:val="21"/>
              </w:rPr>
            </w:pPr>
            <w:r>
              <w:rPr>
                <w:w w:val="100"/>
                <w:sz w:val="21"/>
              </w:rPr>
              <w:t>9</w:t>
            </w:r>
          </w:p>
        </w:tc>
        <w:tc>
          <w:tcPr>
            <w:tcW w:w="1421" w:type="dxa"/>
          </w:tcPr>
          <w:p>
            <w:pPr>
              <w:pStyle w:val="TableParagraph"/>
              <w:ind w:right="314"/>
              <w:rPr>
                <w:sz w:val="21"/>
              </w:rPr>
            </w:pPr>
            <w:r>
              <w:rPr>
                <w:spacing w:val="-2"/>
                <w:sz w:val="21"/>
              </w:rPr>
              <w:t>0.0181</w:t>
            </w:r>
          </w:p>
        </w:tc>
        <w:tc>
          <w:tcPr>
            <w:tcW w:w="1419" w:type="dxa"/>
            <w:tcBorders>
              <w:right w:val="double" w:sz="6" w:space="0" w:color="000000"/>
            </w:tcBorders>
          </w:tcPr>
          <w:p>
            <w:pPr>
              <w:pStyle w:val="TableParagraph"/>
              <w:ind w:left="376" w:right="356"/>
              <w:rPr>
                <w:sz w:val="21"/>
              </w:rPr>
            </w:pPr>
            <w:r>
              <w:rPr>
                <w:spacing w:val="-2"/>
                <w:sz w:val="21"/>
              </w:rPr>
              <w:t>0.0101</w:t>
            </w:r>
          </w:p>
        </w:tc>
        <w:tc>
          <w:tcPr>
            <w:tcW w:w="1083" w:type="dxa"/>
            <w:tcBorders>
              <w:left w:val="double" w:sz="6" w:space="0" w:color="000000"/>
            </w:tcBorders>
          </w:tcPr>
          <w:p>
            <w:pPr>
              <w:pStyle w:val="TableParagraph"/>
              <w:ind w:left="99" w:right="85"/>
              <w:rPr>
                <w:sz w:val="21"/>
              </w:rPr>
            </w:pPr>
            <w:r>
              <w:rPr>
                <w:spacing w:val="-5"/>
                <w:sz w:val="21"/>
              </w:rPr>
              <w:t>38</w:t>
            </w:r>
          </w:p>
        </w:tc>
        <w:tc>
          <w:tcPr>
            <w:tcW w:w="1421" w:type="dxa"/>
          </w:tcPr>
          <w:p>
            <w:pPr>
              <w:pStyle w:val="TableParagraph"/>
              <w:ind w:right="316"/>
              <w:rPr>
                <w:sz w:val="21"/>
              </w:rPr>
            </w:pPr>
            <w:r>
              <w:rPr>
                <w:spacing w:val="-2"/>
                <w:sz w:val="21"/>
              </w:rPr>
              <w:t>0.0741</w:t>
            </w:r>
          </w:p>
        </w:tc>
        <w:tc>
          <w:tcPr>
            <w:tcW w:w="1421" w:type="dxa"/>
          </w:tcPr>
          <w:p>
            <w:pPr>
              <w:pStyle w:val="TableParagraph"/>
              <w:rPr>
                <w:sz w:val="21"/>
              </w:rPr>
            </w:pPr>
            <w:r>
              <w:rPr>
                <w:spacing w:val="-2"/>
                <w:sz w:val="21"/>
              </w:rPr>
              <w:t>0.0352</w:t>
            </w:r>
          </w:p>
        </w:tc>
      </w:tr>
      <w:tr>
        <w:trPr>
          <w:trHeight w:val="393" w:hRule="atLeast"/>
        </w:trPr>
        <w:tc>
          <w:tcPr>
            <w:tcW w:w="1080" w:type="dxa"/>
          </w:tcPr>
          <w:p>
            <w:pPr>
              <w:pStyle w:val="TableParagraph"/>
              <w:ind w:left="107" w:right="93"/>
              <w:rPr>
                <w:sz w:val="21"/>
              </w:rPr>
            </w:pPr>
            <w:r>
              <w:rPr>
                <w:spacing w:val="-5"/>
                <w:sz w:val="21"/>
              </w:rPr>
              <w:t>10</w:t>
            </w:r>
          </w:p>
        </w:tc>
        <w:tc>
          <w:tcPr>
            <w:tcW w:w="1421" w:type="dxa"/>
          </w:tcPr>
          <w:p>
            <w:pPr>
              <w:pStyle w:val="TableParagraph"/>
              <w:ind w:right="314"/>
              <w:rPr>
                <w:sz w:val="21"/>
              </w:rPr>
            </w:pPr>
            <w:r>
              <w:rPr>
                <w:spacing w:val="-2"/>
                <w:sz w:val="21"/>
              </w:rPr>
              <w:t>0.0181</w:t>
            </w:r>
          </w:p>
        </w:tc>
        <w:tc>
          <w:tcPr>
            <w:tcW w:w="1419" w:type="dxa"/>
            <w:tcBorders>
              <w:right w:val="double" w:sz="6" w:space="0" w:color="000000"/>
            </w:tcBorders>
          </w:tcPr>
          <w:p>
            <w:pPr>
              <w:pStyle w:val="TableParagraph"/>
              <w:ind w:left="376" w:right="356"/>
              <w:rPr>
                <w:sz w:val="21"/>
              </w:rPr>
            </w:pPr>
            <w:r>
              <w:rPr>
                <w:spacing w:val="-2"/>
                <w:sz w:val="21"/>
              </w:rPr>
              <w:t>0.0098</w:t>
            </w:r>
          </w:p>
        </w:tc>
        <w:tc>
          <w:tcPr>
            <w:tcW w:w="1083" w:type="dxa"/>
            <w:tcBorders>
              <w:left w:val="double" w:sz="6" w:space="0" w:color="000000"/>
            </w:tcBorders>
          </w:tcPr>
          <w:p>
            <w:pPr>
              <w:pStyle w:val="TableParagraph"/>
              <w:ind w:left="99" w:right="85"/>
              <w:rPr>
                <w:sz w:val="21"/>
              </w:rPr>
            </w:pPr>
            <w:r>
              <w:rPr>
                <w:spacing w:val="-5"/>
                <w:sz w:val="21"/>
              </w:rPr>
              <w:t>39</w:t>
            </w:r>
          </w:p>
        </w:tc>
        <w:tc>
          <w:tcPr>
            <w:tcW w:w="1421" w:type="dxa"/>
          </w:tcPr>
          <w:p>
            <w:pPr>
              <w:pStyle w:val="TableParagraph"/>
              <w:ind w:right="316"/>
              <w:rPr>
                <w:sz w:val="21"/>
              </w:rPr>
            </w:pPr>
            <w:r>
              <w:rPr>
                <w:spacing w:val="-2"/>
                <w:sz w:val="21"/>
              </w:rPr>
              <w:t>0.0793</w:t>
            </w:r>
          </w:p>
        </w:tc>
        <w:tc>
          <w:tcPr>
            <w:tcW w:w="1421" w:type="dxa"/>
          </w:tcPr>
          <w:p>
            <w:pPr>
              <w:pStyle w:val="TableParagraph"/>
              <w:rPr>
                <w:sz w:val="21"/>
              </w:rPr>
            </w:pPr>
            <w:r>
              <w:rPr>
                <w:spacing w:val="-2"/>
                <w:sz w:val="21"/>
              </w:rPr>
              <w:t>0.0379</w:t>
            </w:r>
          </w:p>
        </w:tc>
      </w:tr>
      <w:tr>
        <w:trPr>
          <w:trHeight w:val="398" w:hRule="atLeast"/>
        </w:trPr>
        <w:tc>
          <w:tcPr>
            <w:tcW w:w="1080" w:type="dxa"/>
          </w:tcPr>
          <w:p>
            <w:pPr>
              <w:pStyle w:val="TableParagraph"/>
              <w:ind w:left="107" w:right="93"/>
              <w:rPr>
                <w:sz w:val="21"/>
              </w:rPr>
            </w:pPr>
            <w:r>
              <w:rPr>
                <w:spacing w:val="-5"/>
                <w:sz w:val="21"/>
              </w:rPr>
              <w:t>11</w:t>
            </w:r>
          </w:p>
        </w:tc>
        <w:tc>
          <w:tcPr>
            <w:tcW w:w="1421" w:type="dxa"/>
          </w:tcPr>
          <w:p>
            <w:pPr>
              <w:pStyle w:val="TableParagraph"/>
              <w:ind w:right="314"/>
              <w:rPr>
                <w:sz w:val="21"/>
              </w:rPr>
            </w:pPr>
            <w:r>
              <w:rPr>
                <w:spacing w:val="-2"/>
                <w:sz w:val="21"/>
              </w:rPr>
              <w:t>0.0181</w:t>
            </w:r>
          </w:p>
        </w:tc>
        <w:tc>
          <w:tcPr>
            <w:tcW w:w="1419" w:type="dxa"/>
            <w:tcBorders>
              <w:right w:val="double" w:sz="6" w:space="0" w:color="000000"/>
            </w:tcBorders>
          </w:tcPr>
          <w:p>
            <w:pPr>
              <w:pStyle w:val="TableParagraph"/>
              <w:ind w:left="376" w:right="356"/>
              <w:rPr>
                <w:sz w:val="21"/>
              </w:rPr>
            </w:pPr>
            <w:r>
              <w:rPr>
                <w:spacing w:val="-2"/>
                <w:sz w:val="21"/>
              </w:rPr>
              <w:t>0.0095</w:t>
            </w:r>
          </w:p>
        </w:tc>
        <w:tc>
          <w:tcPr>
            <w:tcW w:w="1083" w:type="dxa"/>
            <w:tcBorders>
              <w:left w:val="double" w:sz="6" w:space="0" w:color="000000"/>
            </w:tcBorders>
          </w:tcPr>
          <w:p>
            <w:pPr>
              <w:pStyle w:val="TableParagraph"/>
              <w:ind w:left="99" w:right="85"/>
              <w:rPr>
                <w:sz w:val="21"/>
              </w:rPr>
            </w:pPr>
            <w:r>
              <w:rPr>
                <w:spacing w:val="-5"/>
                <w:sz w:val="21"/>
              </w:rPr>
              <w:t>40</w:t>
            </w:r>
          </w:p>
        </w:tc>
        <w:tc>
          <w:tcPr>
            <w:tcW w:w="1421" w:type="dxa"/>
          </w:tcPr>
          <w:p>
            <w:pPr>
              <w:pStyle w:val="TableParagraph"/>
              <w:ind w:right="316"/>
              <w:rPr>
                <w:sz w:val="21"/>
              </w:rPr>
            </w:pPr>
            <w:r>
              <w:rPr>
                <w:spacing w:val="-2"/>
                <w:sz w:val="21"/>
              </w:rPr>
              <w:t>0.0850</w:t>
            </w:r>
          </w:p>
        </w:tc>
        <w:tc>
          <w:tcPr>
            <w:tcW w:w="1421" w:type="dxa"/>
          </w:tcPr>
          <w:p>
            <w:pPr>
              <w:pStyle w:val="TableParagraph"/>
              <w:rPr>
                <w:sz w:val="21"/>
              </w:rPr>
            </w:pPr>
            <w:r>
              <w:rPr>
                <w:spacing w:val="-2"/>
                <w:sz w:val="21"/>
              </w:rPr>
              <w:t>0.0410</w:t>
            </w:r>
          </w:p>
        </w:tc>
      </w:tr>
      <w:tr>
        <w:trPr>
          <w:trHeight w:val="397" w:hRule="atLeast"/>
        </w:trPr>
        <w:tc>
          <w:tcPr>
            <w:tcW w:w="1080" w:type="dxa"/>
          </w:tcPr>
          <w:p>
            <w:pPr>
              <w:pStyle w:val="TableParagraph"/>
              <w:ind w:left="107" w:right="93"/>
              <w:rPr>
                <w:sz w:val="21"/>
              </w:rPr>
            </w:pPr>
            <w:r>
              <w:rPr>
                <w:spacing w:val="-5"/>
                <w:sz w:val="21"/>
              </w:rPr>
              <w:t>12</w:t>
            </w:r>
          </w:p>
        </w:tc>
        <w:tc>
          <w:tcPr>
            <w:tcW w:w="1421" w:type="dxa"/>
          </w:tcPr>
          <w:p>
            <w:pPr>
              <w:pStyle w:val="TableParagraph"/>
              <w:ind w:right="314"/>
              <w:rPr>
                <w:sz w:val="21"/>
              </w:rPr>
            </w:pPr>
            <w:r>
              <w:rPr>
                <w:spacing w:val="-2"/>
                <w:sz w:val="21"/>
              </w:rPr>
              <w:t>0.0181</w:t>
            </w:r>
          </w:p>
        </w:tc>
        <w:tc>
          <w:tcPr>
            <w:tcW w:w="1419" w:type="dxa"/>
            <w:tcBorders>
              <w:right w:val="double" w:sz="6" w:space="0" w:color="000000"/>
            </w:tcBorders>
          </w:tcPr>
          <w:p>
            <w:pPr>
              <w:pStyle w:val="TableParagraph"/>
              <w:ind w:left="376" w:right="356"/>
              <w:rPr>
                <w:sz w:val="21"/>
              </w:rPr>
            </w:pPr>
            <w:r>
              <w:rPr>
                <w:spacing w:val="-2"/>
                <w:sz w:val="21"/>
              </w:rPr>
              <w:t>0.0095</w:t>
            </w:r>
          </w:p>
        </w:tc>
        <w:tc>
          <w:tcPr>
            <w:tcW w:w="1083" w:type="dxa"/>
            <w:tcBorders>
              <w:left w:val="double" w:sz="6" w:space="0" w:color="000000"/>
            </w:tcBorders>
          </w:tcPr>
          <w:p>
            <w:pPr>
              <w:pStyle w:val="TableParagraph"/>
              <w:ind w:left="99" w:right="85"/>
              <w:rPr>
                <w:sz w:val="21"/>
              </w:rPr>
            </w:pPr>
            <w:r>
              <w:rPr>
                <w:spacing w:val="-5"/>
                <w:sz w:val="21"/>
              </w:rPr>
              <w:t>41</w:t>
            </w:r>
          </w:p>
        </w:tc>
        <w:tc>
          <w:tcPr>
            <w:tcW w:w="1421" w:type="dxa"/>
          </w:tcPr>
          <w:p>
            <w:pPr>
              <w:pStyle w:val="TableParagraph"/>
              <w:ind w:right="316"/>
              <w:rPr>
                <w:sz w:val="21"/>
              </w:rPr>
            </w:pPr>
            <w:r>
              <w:rPr>
                <w:spacing w:val="-2"/>
                <w:sz w:val="21"/>
              </w:rPr>
              <w:t>0.0911</w:t>
            </w:r>
          </w:p>
        </w:tc>
        <w:tc>
          <w:tcPr>
            <w:tcW w:w="1421" w:type="dxa"/>
          </w:tcPr>
          <w:p>
            <w:pPr>
              <w:pStyle w:val="TableParagraph"/>
              <w:rPr>
                <w:sz w:val="21"/>
              </w:rPr>
            </w:pPr>
            <w:r>
              <w:rPr>
                <w:spacing w:val="-2"/>
                <w:sz w:val="21"/>
              </w:rPr>
              <w:t>0.0443</w:t>
            </w:r>
          </w:p>
        </w:tc>
      </w:tr>
      <w:tr>
        <w:trPr>
          <w:trHeight w:val="398" w:hRule="atLeast"/>
        </w:trPr>
        <w:tc>
          <w:tcPr>
            <w:tcW w:w="1080" w:type="dxa"/>
          </w:tcPr>
          <w:p>
            <w:pPr>
              <w:pStyle w:val="TableParagraph"/>
              <w:ind w:left="107" w:right="93"/>
              <w:rPr>
                <w:sz w:val="21"/>
              </w:rPr>
            </w:pPr>
            <w:r>
              <w:rPr>
                <w:spacing w:val="-5"/>
                <w:sz w:val="21"/>
              </w:rPr>
              <w:t>13</w:t>
            </w:r>
          </w:p>
        </w:tc>
        <w:tc>
          <w:tcPr>
            <w:tcW w:w="1421" w:type="dxa"/>
          </w:tcPr>
          <w:p>
            <w:pPr>
              <w:pStyle w:val="TableParagraph"/>
              <w:ind w:right="314"/>
              <w:rPr>
                <w:sz w:val="21"/>
              </w:rPr>
            </w:pPr>
            <w:r>
              <w:rPr>
                <w:spacing w:val="-2"/>
                <w:sz w:val="21"/>
              </w:rPr>
              <w:t>0.0185</w:t>
            </w:r>
          </w:p>
        </w:tc>
        <w:tc>
          <w:tcPr>
            <w:tcW w:w="1419" w:type="dxa"/>
            <w:tcBorders>
              <w:right w:val="double" w:sz="6" w:space="0" w:color="000000"/>
            </w:tcBorders>
          </w:tcPr>
          <w:p>
            <w:pPr>
              <w:pStyle w:val="TableParagraph"/>
              <w:ind w:left="376" w:right="356"/>
              <w:rPr>
                <w:sz w:val="21"/>
              </w:rPr>
            </w:pPr>
            <w:r>
              <w:rPr>
                <w:spacing w:val="-2"/>
                <w:sz w:val="21"/>
              </w:rPr>
              <w:t>0.0098</w:t>
            </w:r>
          </w:p>
        </w:tc>
        <w:tc>
          <w:tcPr>
            <w:tcW w:w="1083" w:type="dxa"/>
            <w:tcBorders>
              <w:left w:val="double" w:sz="6" w:space="0" w:color="000000"/>
            </w:tcBorders>
          </w:tcPr>
          <w:p>
            <w:pPr>
              <w:pStyle w:val="TableParagraph"/>
              <w:ind w:left="99" w:right="85"/>
              <w:rPr>
                <w:sz w:val="21"/>
              </w:rPr>
            </w:pPr>
            <w:r>
              <w:rPr>
                <w:spacing w:val="-5"/>
                <w:sz w:val="21"/>
              </w:rPr>
              <w:t>42</w:t>
            </w:r>
          </w:p>
        </w:tc>
        <w:tc>
          <w:tcPr>
            <w:tcW w:w="1421" w:type="dxa"/>
          </w:tcPr>
          <w:p>
            <w:pPr>
              <w:pStyle w:val="TableParagraph"/>
              <w:ind w:right="316"/>
              <w:rPr>
                <w:sz w:val="21"/>
              </w:rPr>
            </w:pPr>
            <w:r>
              <w:rPr>
                <w:spacing w:val="-2"/>
                <w:sz w:val="21"/>
              </w:rPr>
              <w:t>0.0974</w:t>
            </w:r>
          </w:p>
        </w:tc>
        <w:tc>
          <w:tcPr>
            <w:tcW w:w="1421" w:type="dxa"/>
          </w:tcPr>
          <w:p>
            <w:pPr>
              <w:pStyle w:val="TableParagraph"/>
              <w:rPr>
                <w:sz w:val="21"/>
              </w:rPr>
            </w:pPr>
            <w:r>
              <w:rPr>
                <w:spacing w:val="-2"/>
                <w:sz w:val="21"/>
              </w:rPr>
              <w:t>0.0476</w:t>
            </w:r>
          </w:p>
        </w:tc>
      </w:tr>
      <w:tr>
        <w:trPr>
          <w:trHeight w:val="397" w:hRule="atLeast"/>
        </w:trPr>
        <w:tc>
          <w:tcPr>
            <w:tcW w:w="1080" w:type="dxa"/>
          </w:tcPr>
          <w:p>
            <w:pPr>
              <w:pStyle w:val="TableParagraph"/>
              <w:ind w:left="107" w:right="93"/>
              <w:rPr>
                <w:sz w:val="21"/>
              </w:rPr>
            </w:pPr>
            <w:r>
              <w:rPr>
                <w:spacing w:val="-5"/>
                <w:sz w:val="21"/>
              </w:rPr>
              <w:t>14</w:t>
            </w:r>
          </w:p>
        </w:tc>
        <w:tc>
          <w:tcPr>
            <w:tcW w:w="1421" w:type="dxa"/>
          </w:tcPr>
          <w:p>
            <w:pPr>
              <w:pStyle w:val="TableParagraph"/>
              <w:ind w:right="314"/>
              <w:rPr>
                <w:sz w:val="21"/>
              </w:rPr>
            </w:pPr>
            <w:r>
              <w:rPr>
                <w:spacing w:val="-2"/>
                <w:sz w:val="21"/>
              </w:rPr>
              <w:t>0.0195</w:t>
            </w:r>
          </w:p>
        </w:tc>
        <w:tc>
          <w:tcPr>
            <w:tcW w:w="1419" w:type="dxa"/>
            <w:tcBorders>
              <w:right w:val="double" w:sz="6" w:space="0" w:color="000000"/>
            </w:tcBorders>
          </w:tcPr>
          <w:p>
            <w:pPr>
              <w:pStyle w:val="TableParagraph"/>
              <w:ind w:left="376" w:right="356"/>
              <w:rPr>
                <w:sz w:val="21"/>
              </w:rPr>
            </w:pPr>
            <w:r>
              <w:rPr>
                <w:spacing w:val="-2"/>
                <w:sz w:val="21"/>
              </w:rPr>
              <w:t>0.0104</w:t>
            </w:r>
          </w:p>
        </w:tc>
        <w:tc>
          <w:tcPr>
            <w:tcW w:w="1083" w:type="dxa"/>
            <w:tcBorders>
              <w:left w:val="double" w:sz="6" w:space="0" w:color="000000"/>
            </w:tcBorders>
          </w:tcPr>
          <w:p>
            <w:pPr>
              <w:pStyle w:val="TableParagraph"/>
              <w:ind w:left="99" w:right="85"/>
              <w:rPr>
                <w:sz w:val="21"/>
              </w:rPr>
            </w:pPr>
            <w:r>
              <w:rPr>
                <w:spacing w:val="-5"/>
                <w:sz w:val="21"/>
              </w:rPr>
              <w:t>43</w:t>
            </w:r>
          </w:p>
        </w:tc>
        <w:tc>
          <w:tcPr>
            <w:tcW w:w="1421" w:type="dxa"/>
          </w:tcPr>
          <w:p>
            <w:pPr>
              <w:pStyle w:val="TableParagraph"/>
              <w:ind w:right="316"/>
              <w:rPr>
                <w:sz w:val="21"/>
              </w:rPr>
            </w:pPr>
            <w:r>
              <w:rPr>
                <w:spacing w:val="-2"/>
                <w:sz w:val="21"/>
              </w:rPr>
              <w:t>0.1040</w:t>
            </w:r>
          </w:p>
        </w:tc>
        <w:tc>
          <w:tcPr>
            <w:tcW w:w="1421" w:type="dxa"/>
          </w:tcPr>
          <w:p>
            <w:pPr>
              <w:pStyle w:val="TableParagraph"/>
              <w:rPr>
                <w:sz w:val="21"/>
              </w:rPr>
            </w:pPr>
            <w:r>
              <w:rPr>
                <w:spacing w:val="-2"/>
                <w:sz w:val="21"/>
              </w:rPr>
              <w:t>0.0509</w:t>
            </w:r>
          </w:p>
        </w:tc>
      </w:tr>
      <w:tr>
        <w:trPr>
          <w:trHeight w:val="393" w:hRule="atLeast"/>
        </w:trPr>
        <w:tc>
          <w:tcPr>
            <w:tcW w:w="1080" w:type="dxa"/>
          </w:tcPr>
          <w:p>
            <w:pPr>
              <w:pStyle w:val="TableParagraph"/>
              <w:ind w:left="107" w:right="93"/>
              <w:rPr>
                <w:sz w:val="21"/>
              </w:rPr>
            </w:pPr>
            <w:r>
              <w:rPr>
                <w:spacing w:val="-5"/>
                <w:sz w:val="21"/>
              </w:rPr>
              <w:t>15</w:t>
            </w:r>
          </w:p>
        </w:tc>
        <w:tc>
          <w:tcPr>
            <w:tcW w:w="1421" w:type="dxa"/>
          </w:tcPr>
          <w:p>
            <w:pPr>
              <w:pStyle w:val="TableParagraph"/>
              <w:ind w:right="314"/>
              <w:rPr>
                <w:sz w:val="21"/>
              </w:rPr>
            </w:pPr>
            <w:r>
              <w:rPr>
                <w:spacing w:val="-2"/>
                <w:sz w:val="21"/>
              </w:rPr>
              <w:t>0.0211</w:t>
            </w:r>
          </w:p>
        </w:tc>
        <w:tc>
          <w:tcPr>
            <w:tcW w:w="1419" w:type="dxa"/>
            <w:tcBorders>
              <w:right w:val="double" w:sz="6" w:space="0" w:color="000000"/>
            </w:tcBorders>
          </w:tcPr>
          <w:p>
            <w:pPr>
              <w:pStyle w:val="TableParagraph"/>
              <w:ind w:left="376" w:right="356"/>
              <w:rPr>
                <w:sz w:val="21"/>
              </w:rPr>
            </w:pPr>
            <w:r>
              <w:rPr>
                <w:spacing w:val="-2"/>
                <w:sz w:val="21"/>
              </w:rPr>
              <w:t>0.0111</w:t>
            </w:r>
          </w:p>
        </w:tc>
        <w:tc>
          <w:tcPr>
            <w:tcW w:w="1083" w:type="dxa"/>
            <w:tcBorders>
              <w:left w:val="double" w:sz="6" w:space="0" w:color="000000"/>
            </w:tcBorders>
          </w:tcPr>
          <w:p>
            <w:pPr>
              <w:pStyle w:val="TableParagraph"/>
              <w:ind w:left="99" w:right="85"/>
              <w:rPr>
                <w:sz w:val="21"/>
              </w:rPr>
            </w:pPr>
            <w:r>
              <w:rPr>
                <w:spacing w:val="-5"/>
                <w:sz w:val="21"/>
              </w:rPr>
              <w:t>44</w:t>
            </w:r>
          </w:p>
        </w:tc>
        <w:tc>
          <w:tcPr>
            <w:tcW w:w="1421" w:type="dxa"/>
          </w:tcPr>
          <w:p>
            <w:pPr>
              <w:pStyle w:val="TableParagraph"/>
              <w:ind w:right="316"/>
              <w:rPr>
                <w:sz w:val="21"/>
              </w:rPr>
            </w:pPr>
            <w:r>
              <w:rPr>
                <w:spacing w:val="-2"/>
                <w:sz w:val="21"/>
              </w:rPr>
              <w:t>0.1110</w:t>
            </w:r>
          </w:p>
        </w:tc>
        <w:tc>
          <w:tcPr>
            <w:tcW w:w="1421" w:type="dxa"/>
          </w:tcPr>
          <w:p>
            <w:pPr>
              <w:pStyle w:val="TableParagraph"/>
              <w:rPr>
                <w:sz w:val="21"/>
              </w:rPr>
            </w:pPr>
            <w:r>
              <w:rPr>
                <w:spacing w:val="-2"/>
                <w:sz w:val="21"/>
              </w:rPr>
              <w:t>0.0543</w:t>
            </w:r>
          </w:p>
        </w:tc>
      </w:tr>
      <w:tr>
        <w:trPr>
          <w:trHeight w:val="398" w:hRule="atLeast"/>
        </w:trPr>
        <w:tc>
          <w:tcPr>
            <w:tcW w:w="1080" w:type="dxa"/>
          </w:tcPr>
          <w:p>
            <w:pPr>
              <w:pStyle w:val="TableParagraph"/>
              <w:ind w:left="107" w:right="93"/>
              <w:rPr>
                <w:sz w:val="21"/>
              </w:rPr>
            </w:pPr>
            <w:r>
              <w:rPr>
                <w:spacing w:val="-5"/>
                <w:sz w:val="21"/>
              </w:rPr>
              <w:t>16</w:t>
            </w:r>
          </w:p>
        </w:tc>
        <w:tc>
          <w:tcPr>
            <w:tcW w:w="1421" w:type="dxa"/>
          </w:tcPr>
          <w:p>
            <w:pPr>
              <w:pStyle w:val="TableParagraph"/>
              <w:ind w:right="314"/>
              <w:rPr>
                <w:sz w:val="21"/>
              </w:rPr>
            </w:pPr>
            <w:r>
              <w:rPr>
                <w:spacing w:val="-2"/>
                <w:sz w:val="21"/>
              </w:rPr>
              <w:t>0.0234</w:t>
            </w:r>
          </w:p>
        </w:tc>
        <w:tc>
          <w:tcPr>
            <w:tcW w:w="1419" w:type="dxa"/>
            <w:tcBorders>
              <w:right w:val="double" w:sz="6" w:space="0" w:color="000000"/>
            </w:tcBorders>
          </w:tcPr>
          <w:p>
            <w:pPr>
              <w:pStyle w:val="TableParagraph"/>
              <w:ind w:left="376" w:right="356"/>
              <w:rPr>
                <w:sz w:val="21"/>
              </w:rPr>
            </w:pPr>
            <w:r>
              <w:rPr>
                <w:spacing w:val="-2"/>
                <w:sz w:val="21"/>
              </w:rPr>
              <w:t>0.0121</w:t>
            </w:r>
          </w:p>
        </w:tc>
        <w:tc>
          <w:tcPr>
            <w:tcW w:w="1083" w:type="dxa"/>
            <w:tcBorders>
              <w:left w:val="double" w:sz="6" w:space="0" w:color="000000"/>
            </w:tcBorders>
          </w:tcPr>
          <w:p>
            <w:pPr>
              <w:pStyle w:val="TableParagraph"/>
              <w:ind w:left="99" w:right="85"/>
              <w:rPr>
                <w:sz w:val="21"/>
              </w:rPr>
            </w:pPr>
            <w:r>
              <w:rPr>
                <w:spacing w:val="-5"/>
                <w:sz w:val="21"/>
              </w:rPr>
              <w:t>45</w:t>
            </w:r>
          </w:p>
        </w:tc>
        <w:tc>
          <w:tcPr>
            <w:tcW w:w="1421" w:type="dxa"/>
          </w:tcPr>
          <w:p>
            <w:pPr>
              <w:pStyle w:val="TableParagraph"/>
              <w:ind w:right="316"/>
              <w:rPr>
                <w:sz w:val="21"/>
              </w:rPr>
            </w:pPr>
            <w:r>
              <w:rPr>
                <w:spacing w:val="-2"/>
                <w:sz w:val="21"/>
              </w:rPr>
              <w:t>0.1189</w:t>
            </w:r>
          </w:p>
        </w:tc>
        <w:tc>
          <w:tcPr>
            <w:tcW w:w="1421" w:type="dxa"/>
          </w:tcPr>
          <w:p>
            <w:pPr>
              <w:pStyle w:val="TableParagraph"/>
              <w:rPr>
                <w:sz w:val="21"/>
              </w:rPr>
            </w:pPr>
            <w:r>
              <w:rPr>
                <w:spacing w:val="-2"/>
                <w:sz w:val="21"/>
              </w:rPr>
              <w:t>0.0582</w:t>
            </w:r>
          </w:p>
        </w:tc>
      </w:tr>
      <w:tr>
        <w:trPr>
          <w:trHeight w:val="397" w:hRule="atLeast"/>
        </w:trPr>
        <w:tc>
          <w:tcPr>
            <w:tcW w:w="1080" w:type="dxa"/>
          </w:tcPr>
          <w:p>
            <w:pPr>
              <w:pStyle w:val="TableParagraph"/>
              <w:ind w:left="107" w:right="93"/>
              <w:rPr>
                <w:sz w:val="21"/>
              </w:rPr>
            </w:pPr>
            <w:r>
              <w:rPr>
                <w:spacing w:val="-5"/>
                <w:sz w:val="21"/>
              </w:rPr>
              <w:t>17</w:t>
            </w:r>
          </w:p>
        </w:tc>
        <w:tc>
          <w:tcPr>
            <w:tcW w:w="1421" w:type="dxa"/>
          </w:tcPr>
          <w:p>
            <w:pPr>
              <w:pStyle w:val="TableParagraph"/>
              <w:ind w:right="314"/>
              <w:rPr>
                <w:sz w:val="21"/>
              </w:rPr>
            </w:pPr>
            <w:r>
              <w:rPr>
                <w:spacing w:val="-2"/>
                <w:sz w:val="21"/>
              </w:rPr>
              <w:t>0.0264</w:t>
            </w:r>
          </w:p>
        </w:tc>
        <w:tc>
          <w:tcPr>
            <w:tcW w:w="1419" w:type="dxa"/>
            <w:tcBorders>
              <w:right w:val="double" w:sz="6" w:space="0" w:color="000000"/>
            </w:tcBorders>
          </w:tcPr>
          <w:p>
            <w:pPr>
              <w:pStyle w:val="TableParagraph"/>
              <w:ind w:left="376" w:right="356"/>
              <w:rPr>
                <w:sz w:val="21"/>
              </w:rPr>
            </w:pPr>
            <w:r>
              <w:rPr>
                <w:spacing w:val="-2"/>
                <w:sz w:val="21"/>
              </w:rPr>
              <w:t>0.0131</w:t>
            </w:r>
          </w:p>
        </w:tc>
        <w:tc>
          <w:tcPr>
            <w:tcW w:w="1083" w:type="dxa"/>
            <w:tcBorders>
              <w:left w:val="double" w:sz="6" w:space="0" w:color="000000"/>
            </w:tcBorders>
          </w:tcPr>
          <w:p>
            <w:pPr>
              <w:pStyle w:val="TableParagraph"/>
              <w:ind w:left="99" w:right="85"/>
              <w:rPr>
                <w:sz w:val="21"/>
              </w:rPr>
            </w:pPr>
            <w:r>
              <w:rPr>
                <w:spacing w:val="-5"/>
                <w:sz w:val="21"/>
              </w:rPr>
              <w:t>46</w:t>
            </w:r>
          </w:p>
        </w:tc>
        <w:tc>
          <w:tcPr>
            <w:tcW w:w="1421" w:type="dxa"/>
          </w:tcPr>
          <w:p>
            <w:pPr>
              <w:pStyle w:val="TableParagraph"/>
              <w:ind w:right="316"/>
              <w:rPr>
                <w:sz w:val="21"/>
              </w:rPr>
            </w:pPr>
            <w:r>
              <w:rPr>
                <w:spacing w:val="-2"/>
                <w:sz w:val="21"/>
              </w:rPr>
              <w:t>0.1279</w:t>
            </w:r>
          </w:p>
        </w:tc>
        <w:tc>
          <w:tcPr>
            <w:tcW w:w="1421" w:type="dxa"/>
          </w:tcPr>
          <w:p>
            <w:pPr>
              <w:pStyle w:val="TableParagraph"/>
              <w:rPr>
                <w:sz w:val="21"/>
              </w:rPr>
            </w:pPr>
            <w:r>
              <w:rPr>
                <w:spacing w:val="-2"/>
                <w:sz w:val="21"/>
              </w:rPr>
              <w:t>0.0628</w:t>
            </w:r>
          </w:p>
        </w:tc>
      </w:tr>
      <w:tr>
        <w:trPr>
          <w:trHeight w:val="398" w:hRule="atLeast"/>
        </w:trPr>
        <w:tc>
          <w:tcPr>
            <w:tcW w:w="1080" w:type="dxa"/>
          </w:tcPr>
          <w:p>
            <w:pPr>
              <w:pStyle w:val="TableParagraph"/>
              <w:ind w:left="107" w:right="93"/>
              <w:rPr>
                <w:sz w:val="21"/>
              </w:rPr>
            </w:pPr>
            <w:r>
              <w:rPr>
                <w:spacing w:val="-5"/>
                <w:sz w:val="21"/>
              </w:rPr>
              <w:t>18</w:t>
            </w:r>
          </w:p>
        </w:tc>
        <w:tc>
          <w:tcPr>
            <w:tcW w:w="1421" w:type="dxa"/>
          </w:tcPr>
          <w:p>
            <w:pPr>
              <w:pStyle w:val="TableParagraph"/>
              <w:ind w:right="314"/>
              <w:rPr>
                <w:sz w:val="21"/>
              </w:rPr>
            </w:pPr>
            <w:r>
              <w:rPr>
                <w:spacing w:val="-2"/>
                <w:sz w:val="21"/>
              </w:rPr>
              <w:t>0.0297</w:t>
            </w:r>
          </w:p>
        </w:tc>
        <w:tc>
          <w:tcPr>
            <w:tcW w:w="1419" w:type="dxa"/>
            <w:tcBorders>
              <w:right w:val="double" w:sz="6" w:space="0" w:color="000000"/>
            </w:tcBorders>
          </w:tcPr>
          <w:p>
            <w:pPr>
              <w:pStyle w:val="TableParagraph"/>
              <w:ind w:left="376" w:right="356"/>
              <w:rPr>
                <w:sz w:val="21"/>
              </w:rPr>
            </w:pPr>
            <w:r>
              <w:rPr>
                <w:spacing w:val="-2"/>
                <w:sz w:val="21"/>
              </w:rPr>
              <w:t>0.0142</w:t>
            </w:r>
          </w:p>
        </w:tc>
        <w:tc>
          <w:tcPr>
            <w:tcW w:w="1083" w:type="dxa"/>
            <w:tcBorders>
              <w:left w:val="double" w:sz="6" w:space="0" w:color="000000"/>
            </w:tcBorders>
          </w:tcPr>
          <w:p>
            <w:pPr>
              <w:pStyle w:val="TableParagraph"/>
              <w:ind w:left="99" w:right="85"/>
              <w:rPr>
                <w:sz w:val="21"/>
              </w:rPr>
            </w:pPr>
            <w:r>
              <w:rPr>
                <w:spacing w:val="-5"/>
                <w:sz w:val="21"/>
              </w:rPr>
              <w:t>47</w:t>
            </w:r>
          </w:p>
        </w:tc>
        <w:tc>
          <w:tcPr>
            <w:tcW w:w="1421" w:type="dxa"/>
          </w:tcPr>
          <w:p>
            <w:pPr>
              <w:pStyle w:val="TableParagraph"/>
              <w:ind w:right="316"/>
              <w:rPr>
                <w:sz w:val="21"/>
              </w:rPr>
            </w:pPr>
            <w:r>
              <w:rPr>
                <w:spacing w:val="-2"/>
                <w:sz w:val="21"/>
              </w:rPr>
              <w:t>0.1370</w:t>
            </w:r>
          </w:p>
        </w:tc>
        <w:tc>
          <w:tcPr>
            <w:tcW w:w="1421" w:type="dxa"/>
          </w:tcPr>
          <w:p>
            <w:pPr>
              <w:pStyle w:val="TableParagraph"/>
              <w:rPr>
                <w:sz w:val="21"/>
              </w:rPr>
            </w:pPr>
            <w:r>
              <w:rPr>
                <w:spacing w:val="-2"/>
                <w:sz w:val="21"/>
              </w:rPr>
              <w:t>0.0676</w:t>
            </w:r>
          </w:p>
        </w:tc>
      </w:tr>
      <w:tr>
        <w:trPr>
          <w:trHeight w:val="397" w:hRule="atLeast"/>
        </w:trPr>
        <w:tc>
          <w:tcPr>
            <w:tcW w:w="1080" w:type="dxa"/>
          </w:tcPr>
          <w:p>
            <w:pPr>
              <w:pStyle w:val="TableParagraph"/>
              <w:ind w:left="107" w:right="93"/>
              <w:rPr>
                <w:sz w:val="21"/>
              </w:rPr>
            </w:pPr>
            <w:r>
              <w:rPr>
                <w:spacing w:val="-5"/>
                <w:sz w:val="21"/>
              </w:rPr>
              <w:t>19</w:t>
            </w:r>
          </w:p>
        </w:tc>
        <w:tc>
          <w:tcPr>
            <w:tcW w:w="1421" w:type="dxa"/>
          </w:tcPr>
          <w:p>
            <w:pPr>
              <w:pStyle w:val="TableParagraph"/>
              <w:ind w:right="314"/>
              <w:rPr>
                <w:sz w:val="21"/>
              </w:rPr>
            </w:pPr>
            <w:r>
              <w:rPr>
                <w:spacing w:val="-2"/>
                <w:sz w:val="21"/>
              </w:rPr>
              <w:t>0.0331</w:t>
            </w:r>
          </w:p>
        </w:tc>
        <w:tc>
          <w:tcPr>
            <w:tcW w:w="1419" w:type="dxa"/>
            <w:tcBorders>
              <w:right w:val="double" w:sz="6" w:space="0" w:color="000000"/>
            </w:tcBorders>
          </w:tcPr>
          <w:p>
            <w:pPr>
              <w:pStyle w:val="TableParagraph"/>
              <w:ind w:left="376" w:right="356"/>
              <w:rPr>
                <w:sz w:val="21"/>
              </w:rPr>
            </w:pPr>
            <w:r>
              <w:rPr>
                <w:spacing w:val="-2"/>
                <w:sz w:val="21"/>
              </w:rPr>
              <w:t>0.0153</w:t>
            </w:r>
          </w:p>
        </w:tc>
        <w:tc>
          <w:tcPr>
            <w:tcW w:w="1083" w:type="dxa"/>
            <w:tcBorders>
              <w:left w:val="double" w:sz="6" w:space="0" w:color="000000"/>
            </w:tcBorders>
          </w:tcPr>
          <w:p>
            <w:pPr>
              <w:pStyle w:val="TableParagraph"/>
              <w:ind w:left="99" w:right="85"/>
              <w:rPr>
                <w:sz w:val="21"/>
              </w:rPr>
            </w:pPr>
            <w:r>
              <w:rPr>
                <w:spacing w:val="-5"/>
                <w:sz w:val="21"/>
              </w:rPr>
              <w:t>48</w:t>
            </w:r>
          </w:p>
        </w:tc>
        <w:tc>
          <w:tcPr>
            <w:tcW w:w="1421" w:type="dxa"/>
          </w:tcPr>
          <w:p>
            <w:pPr>
              <w:pStyle w:val="TableParagraph"/>
              <w:ind w:right="316"/>
              <w:rPr>
                <w:sz w:val="21"/>
              </w:rPr>
            </w:pPr>
            <w:r>
              <w:rPr>
                <w:spacing w:val="-2"/>
                <w:sz w:val="21"/>
              </w:rPr>
              <w:t>0.1492</w:t>
            </w:r>
          </w:p>
        </w:tc>
        <w:tc>
          <w:tcPr>
            <w:tcW w:w="1421" w:type="dxa"/>
          </w:tcPr>
          <w:p>
            <w:pPr>
              <w:pStyle w:val="TableParagraph"/>
              <w:rPr>
                <w:sz w:val="21"/>
              </w:rPr>
            </w:pPr>
            <w:r>
              <w:rPr>
                <w:spacing w:val="-2"/>
                <w:sz w:val="21"/>
              </w:rPr>
              <w:t>0.0749</w:t>
            </w:r>
          </w:p>
        </w:tc>
      </w:tr>
      <w:tr>
        <w:trPr>
          <w:trHeight w:val="393" w:hRule="atLeast"/>
        </w:trPr>
        <w:tc>
          <w:tcPr>
            <w:tcW w:w="1080" w:type="dxa"/>
          </w:tcPr>
          <w:p>
            <w:pPr>
              <w:pStyle w:val="TableParagraph"/>
              <w:spacing w:before="58"/>
              <w:ind w:left="107" w:right="93"/>
              <w:rPr>
                <w:sz w:val="21"/>
              </w:rPr>
            </w:pPr>
            <w:r>
              <w:rPr>
                <w:spacing w:val="-5"/>
                <w:sz w:val="21"/>
              </w:rPr>
              <w:t>20</w:t>
            </w:r>
          </w:p>
        </w:tc>
        <w:tc>
          <w:tcPr>
            <w:tcW w:w="1421" w:type="dxa"/>
          </w:tcPr>
          <w:p>
            <w:pPr>
              <w:pStyle w:val="TableParagraph"/>
              <w:spacing w:before="58"/>
              <w:ind w:right="314"/>
              <w:rPr>
                <w:sz w:val="21"/>
              </w:rPr>
            </w:pPr>
            <w:r>
              <w:rPr>
                <w:spacing w:val="-2"/>
                <w:sz w:val="21"/>
              </w:rPr>
              <w:t>0.0360</w:t>
            </w:r>
          </w:p>
        </w:tc>
        <w:tc>
          <w:tcPr>
            <w:tcW w:w="1419" w:type="dxa"/>
            <w:tcBorders>
              <w:right w:val="double" w:sz="6" w:space="0" w:color="000000"/>
            </w:tcBorders>
          </w:tcPr>
          <w:p>
            <w:pPr>
              <w:pStyle w:val="TableParagraph"/>
              <w:spacing w:before="58"/>
              <w:ind w:left="376" w:right="356"/>
              <w:rPr>
                <w:sz w:val="21"/>
              </w:rPr>
            </w:pPr>
            <w:r>
              <w:rPr>
                <w:spacing w:val="-2"/>
                <w:sz w:val="21"/>
              </w:rPr>
              <w:t>0.0164</w:t>
            </w:r>
          </w:p>
        </w:tc>
        <w:tc>
          <w:tcPr>
            <w:tcW w:w="1083" w:type="dxa"/>
            <w:tcBorders>
              <w:left w:val="double" w:sz="6" w:space="0" w:color="000000"/>
            </w:tcBorders>
          </w:tcPr>
          <w:p>
            <w:pPr>
              <w:pStyle w:val="TableParagraph"/>
              <w:spacing w:before="58"/>
              <w:ind w:left="99" w:right="85"/>
              <w:rPr>
                <w:sz w:val="21"/>
              </w:rPr>
            </w:pPr>
            <w:r>
              <w:rPr>
                <w:spacing w:val="-5"/>
                <w:sz w:val="21"/>
              </w:rPr>
              <w:t>49</w:t>
            </w:r>
          </w:p>
        </w:tc>
        <w:tc>
          <w:tcPr>
            <w:tcW w:w="1421" w:type="dxa"/>
          </w:tcPr>
          <w:p>
            <w:pPr>
              <w:pStyle w:val="TableParagraph"/>
              <w:spacing w:before="58"/>
              <w:ind w:right="316"/>
              <w:rPr>
                <w:sz w:val="21"/>
              </w:rPr>
            </w:pPr>
            <w:r>
              <w:rPr>
                <w:spacing w:val="-2"/>
                <w:sz w:val="21"/>
              </w:rPr>
              <w:t>0.1631</w:t>
            </w:r>
          </w:p>
        </w:tc>
        <w:tc>
          <w:tcPr>
            <w:tcW w:w="1421" w:type="dxa"/>
          </w:tcPr>
          <w:p>
            <w:pPr>
              <w:pStyle w:val="TableParagraph"/>
              <w:spacing w:before="58"/>
              <w:rPr>
                <w:sz w:val="21"/>
              </w:rPr>
            </w:pPr>
            <w:r>
              <w:rPr>
                <w:spacing w:val="-2"/>
                <w:sz w:val="21"/>
              </w:rPr>
              <w:t>0.0834</w:t>
            </w:r>
          </w:p>
        </w:tc>
      </w:tr>
      <w:tr>
        <w:trPr>
          <w:trHeight w:val="397" w:hRule="atLeast"/>
        </w:trPr>
        <w:tc>
          <w:tcPr>
            <w:tcW w:w="1080" w:type="dxa"/>
          </w:tcPr>
          <w:p>
            <w:pPr>
              <w:pStyle w:val="TableParagraph"/>
              <w:ind w:left="107" w:right="93"/>
              <w:rPr>
                <w:sz w:val="21"/>
              </w:rPr>
            </w:pPr>
            <w:r>
              <w:rPr>
                <w:spacing w:val="-5"/>
                <w:sz w:val="21"/>
              </w:rPr>
              <w:t>21</w:t>
            </w:r>
          </w:p>
        </w:tc>
        <w:tc>
          <w:tcPr>
            <w:tcW w:w="1421" w:type="dxa"/>
          </w:tcPr>
          <w:p>
            <w:pPr>
              <w:pStyle w:val="TableParagraph"/>
              <w:ind w:right="314"/>
              <w:rPr>
                <w:sz w:val="21"/>
              </w:rPr>
            </w:pPr>
            <w:r>
              <w:rPr>
                <w:spacing w:val="-2"/>
                <w:sz w:val="21"/>
              </w:rPr>
              <w:t>0.0383</w:t>
            </w:r>
          </w:p>
        </w:tc>
        <w:tc>
          <w:tcPr>
            <w:tcW w:w="1419" w:type="dxa"/>
            <w:tcBorders>
              <w:right w:val="double" w:sz="6" w:space="0" w:color="000000"/>
            </w:tcBorders>
          </w:tcPr>
          <w:p>
            <w:pPr>
              <w:pStyle w:val="TableParagraph"/>
              <w:ind w:left="376" w:right="356"/>
              <w:rPr>
                <w:sz w:val="21"/>
              </w:rPr>
            </w:pPr>
            <w:r>
              <w:rPr>
                <w:spacing w:val="-2"/>
                <w:sz w:val="21"/>
              </w:rPr>
              <w:t>0.0174</w:t>
            </w:r>
          </w:p>
        </w:tc>
        <w:tc>
          <w:tcPr>
            <w:tcW w:w="1083" w:type="dxa"/>
            <w:tcBorders>
              <w:left w:val="double" w:sz="6" w:space="0" w:color="000000"/>
            </w:tcBorders>
          </w:tcPr>
          <w:p>
            <w:pPr>
              <w:pStyle w:val="TableParagraph"/>
              <w:ind w:left="99" w:right="85"/>
              <w:rPr>
                <w:sz w:val="21"/>
              </w:rPr>
            </w:pPr>
            <w:r>
              <w:rPr>
                <w:spacing w:val="-5"/>
                <w:sz w:val="21"/>
              </w:rPr>
              <w:t>50</w:t>
            </w:r>
          </w:p>
        </w:tc>
        <w:tc>
          <w:tcPr>
            <w:tcW w:w="1421" w:type="dxa"/>
          </w:tcPr>
          <w:p>
            <w:pPr>
              <w:pStyle w:val="TableParagraph"/>
              <w:ind w:right="316"/>
              <w:rPr>
                <w:sz w:val="21"/>
              </w:rPr>
            </w:pPr>
            <w:r>
              <w:rPr>
                <w:spacing w:val="-2"/>
                <w:sz w:val="21"/>
              </w:rPr>
              <w:t>0.1777</w:t>
            </w:r>
          </w:p>
        </w:tc>
        <w:tc>
          <w:tcPr>
            <w:tcW w:w="1421" w:type="dxa"/>
          </w:tcPr>
          <w:p>
            <w:pPr>
              <w:pStyle w:val="TableParagraph"/>
              <w:rPr>
                <w:sz w:val="21"/>
              </w:rPr>
            </w:pPr>
            <w:r>
              <w:rPr>
                <w:spacing w:val="-2"/>
                <w:sz w:val="21"/>
              </w:rPr>
              <w:t>0.0929</w:t>
            </w:r>
          </w:p>
        </w:tc>
      </w:tr>
      <w:tr>
        <w:trPr>
          <w:trHeight w:val="398" w:hRule="atLeast"/>
        </w:trPr>
        <w:tc>
          <w:tcPr>
            <w:tcW w:w="1080" w:type="dxa"/>
          </w:tcPr>
          <w:p>
            <w:pPr>
              <w:pStyle w:val="TableParagraph"/>
              <w:ind w:left="107" w:right="93"/>
              <w:rPr>
                <w:sz w:val="21"/>
              </w:rPr>
            </w:pPr>
            <w:r>
              <w:rPr>
                <w:spacing w:val="-5"/>
                <w:sz w:val="21"/>
              </w:rPr>
              <w:t>22</w:t>
            </w:r>
          </w:p>
        </w:tc>
        <w:tc>
          <w:tcPr>
            <w:tcW w:w="1421" w:type="dxa"/>
          </w:tcPr>
          <w:p>
            <w:pPr>
              <w:pStyle w:val="TableParagraph"/>
              <w:ind w:right="314"/>
              <w:rPr>
                <w:sz w:val="21"/>
              </w:rPr>
            </w:pPr>
            <w:r>
              <w:rPr>
                <w:spacing w:val="-2"/>
                <w:sz w:val="21"/>
              </w:rPr>
              <w:t>0.0401</w:t>
            </w:r>
          </w:p>
        </w:tc>
        <w:tc>
          <w:tcPr>
            <w:tcW w:w="1419" w:type="dxa"/>
            <w:tcBorders>
              <w:right w:val="double" w:sz="6" w:space="0" w:color="000000"/>
            </w:tcBorders>
          </w:tcPr>
          <w:p>
            <w:pPr>
              <w:pStyle w:val="TableParagraph"/>
              <w:ind w:left="376" w:right="356"/>
              <w:rPr>
                <w:sz w:val="21"/>
              </w:rPr>
            </w:pPr>
            <w:r>
              <w:rPr>
                <w:spacing w:val="-2"/>
                <w:sz w:val="21"/>
              </w:rPr>
              <w:t>0.0183</w:t>
            </w:r>
          </w:p>
        </w:tc>
        <w:tc>
          <w:tcPr>
            <w:tcW w:w="1083" w:type="dxa"/>
            <w:tcBorders>
              <w:left w:val="double" w:sz="6" w:space="0" w:color="000000"/>
            </w:tcBorders>
          </w:tcPr>
          <w:p>
            <w:pPr>
              <w:pStyle w:val="TableParagraph"/>
              <w:ind w:left="99" w:right="85"/>
              <w:rPr>
                <w:sz w:val="21"/>
              </w:rPr>
            </w:pPr>
            <w:r>
              <w:rPr>
                <w:spacing w:val="-5"/>
                <w:sz w:val="21"/>
              </w:rPr>
              <w:t>51</w:t>
            </w:r>
          </w:p>
        </w:tc>
        <w:tc>
          <w:tcPr>
            <w:tcW w:w="1421" w:type="dxa"/>
          </w:tcPr>
          <w:p>
            <w:pPr>
              <w:pStyle w:val="TableParagraph"/>
              <w:ind w:right="316"/>
              <w:rPr>
                <w:sz w:val="21"/>
              </w:rPr>
            </w:pPr>
            <w:r>
              <w:rPr>
                <w:spacing w:val="-2"/>
                <w:sz w:val="21"/>
              </w:rPr>
              <w:t>0.1920</w:t>
            </w:r>
          </w:p>
        </w:tc>
        <w:tc>
          <w:tcPr>
            <w:tcW w:w="1421" w:type="dxa"/>
          </w:tcPr>
          <w:p>
            <w:pPr>
              <w:pStyle w:val="TableParagraph"/>
              <w:rPr>
                <w:sz w:val="21"/>
              </w:rPr>
            </w:pPr>
            <w:r>
              <w:rPr>
                <w:spacing w:val="-2"/>
                <w:sz w:val="21"/>
              </w:rPr>
              <w:t>0.1032</w:t>
            </w:r>
          </w:p>
        </w:tc>
      </w:tr>
      <w:tr>
        <w:trPr>
          <w:trHeight w:val="397" w:hRule="atLeast"/>
        </w:trPr>
        <w:tc>
          <w:tcPr>
            <w:tcW w:w="1080" w:type="dxa"/>
          </w:tcPr>
          <w:p>
            <w:pPr>
              <w:pStyle w:val="TableParagraph"/>
              <w:ind w:left="107" w:right="93"/>
              <w:rPr>
                <w:sz w:val="21"/>
              </w:rPr>
            </w:pPr>
            <w:r>
              <w:rPr>
                <w:spacing w:val="-5"/>
                <w:sz w:val="21"/>
              </w:rPr>
              <w:t>23</w:t>
            </w:r>
          </w:p>
        </w:tc>
        <w:tc>
          <w:tcPr>
            <w:tcW w:w="1421" w:type="dxa"/>
          </w:tcPr>
          <w:p>
            <w:pPr>
              <w:pStyle w:val="TableParagraph"/>
              <w:ind w:right="314"/>
              <w:rPr>
                <w:sz w:val="21"/>
              </w:rPr>
            </w:pPr>
            <w:r>
              <w:rPr>
                <w:spacing w:val="-2"/>
                <w:sz w:val="21"/>
              </w:rPr>
              <w:t>0.0415</w:t>
            </w:r>
          </w:p>
        </w:tc>
        <w:tc>
          <w:tcPr>
            <w:tcW w:w="1419" w:type="dxa"/>
            <w:tcBorders>
              <w:right w:val="double" w:sz="6" w:space="0" w:color="000000"/>
            </w:tcBorders>
          </w:tcPr>
          <w:p>
            <w:pPr>
              <w:pStyle w:val="TableParagraph"/>
              <w:ind w:left="376" w:right="356"/>
              <w:rPr>
                <w:sz w:val="21"/>
              </w:rPr>
            </w:pPr>
            <w:r>
              <w:rPr>
                <w:spacing w:val="-2"/>
                <w:sz w:val="21"/>
              </w:rPr>
              <w:t>0.0190</w:t>
            </w:r>
          </w:p>
        </w:tc>
        <w:tc>
          <w:tcPr>
            <w:tcW w:w="1083" w:type="dxa"/>
            <w:tcBorders>
              <w:left w:val="double" w:sz="6" w:space="0" w:color="000000"/>
            </w:tcBorders>
          </w:tcPr>
          <w:p>
            <w:pPr>
              <w:pStyle w:val="TableParagraph"/>
              <w:ind w:left="99" w:right="85"/>
              <w:rPr>
                <w:sz w:val="21"/>
              </w:rPr>
            </w:pPr>
            <w:r>
              <w:rPr>
                <w:spacing w:val="-5"/>
                <w:sz w:val="21"/>
              </w:rPr>
              <w:t>52</w:t>
            </w:r>
          </w:p>
        </w:tc>
        <w:tc>
          <w:tcPr>
            <w:tcW w:w="1421" w:type="dxa"/>
          </w:tcPr>
          <w:p>
            <w:pPr>
              <w:pStyle w:val="TableParagraph"/>
              <w:ind w:right="316"/>
              <w:rPr>
                <w:sz w:val="21"/>
              </w:rPr>
            </w:pPr>
            <w:r>
              <w:rPr>
                <w:spacing w:val="-2"/>
                <w:sz w:val="21"/>
              </w:rPr>
              <w:t>0.2057</w:t>
            </w:r>
          </w:p>
        </w:tc>
        <w:tc>
          <w:tcPr>
            <w:tcW w:w="1421" w:type="dxa"/>
          </w:tcPr>
          <w:p>
            <w:pPr>
              <w:pStyle w:val="TableParagraph"/>
              <w:rPr>
                <w:sz w:val="21"/>
              </w:rPr>
            </w:pPr>
            <w:r>
              <w:rPr>
                <w:spacing w:val="-2"/>
                <w:sz w:val="21"/>
              </w:rPr>
              <w:t>0.1143</w:t>
            </w:r>
          </w:p>
        </w:tc>
      </w:tr>
      <w:tr>
        <w:trPr>
          <w:trHeight w:val="393" w:hRule="atLeast"/>
        </w:trPr>
        <w:tc>
          <w:tcPr>
            <w:tcW w:w="1080" w:type="dxa"/>
          </w:tcPr>
          <w:p>
            <w:pPr>
              <w:pStyle w:val="TableParagraph"/>
              <w:ind w:left="107" w:right="93"/>
              <w:rPr>
                <w:sz w:val="21"/>
              </w:rPr>
            </w:pPr>
            <w:r>
              <w:rPr>
                <w:spacing w:val="-5"/>
                <w:sz w:val="21"/>
              </w:rPr>
              <w:t>24</w:t>
            </w:r>
          </w:p>
        </w:tc>
        <w:tc>
          <w:tcPr>
            <w:tcW w:w="1421" w:type="dxa"/>
          </w:tcPr>
          <w:p>
            <w:pPr>
              <w:pStyle w:val="TableParagraph"/>
              <w:ind w:right="314"/>
              <w:rPr>
                <w:sz w:val="21"/>
              </w:rPr>
            </w:pPr>
            <w:r>
              <w:rPr>
                <w:spacing w:val="-2"/>
                <w:sz w:val="21"/>
              </w:rPr>
              <w:t>0.0429</w:t>
            </w:r>
          </w:p>
        </w:tc>
        <w:tc>
          <w:tcPr>
            <w:tcW w:w="1419" w:type="dxa"/>
            <w:tcBorders>
              <w:right w:val="double" w:sz="6" w:space="0" w:color="000000"/>
            </w:tcBorders>
          </w:tcPr>
          <w:p>
            <w:pPr>
              <w:pStyle w:val="TableParagraph"/>
              <w:ind w:left="376" w:right="356"/>
              <w:rPr>
                <w:sz w:val="21"/>
              </w:rPr>
            </w:pPr>
            <w:r>
              <w:rPr>
                <w:spacing w:val="-2"/>
                <w:sz w:val="21"/>
              </w:rPr>
              <w:t>0.0195</w:t>
            </w:r>
          </w:p>
        </w:tc>
        <w:tc>
          <w:tcPr>
            <w:tcW w:w="1083" w:type="dxa"/>
            <w:tcBorders>
              <w:left w:val="double" w:sz="6" w:space="0" w:color="000000"/>
            </w:tcBorders>
          </w:tcPr>
          <w:p>
            <w:pPr>
              <w:pStyle w:val="TableParagraph"/>
              <w:ind w:left="99" w:right="85"/>
              <w:rPr>
                <w:sz w:val="21"/>
              </w:rPr>
            </w:pPr>
            <w:r>
              <w:rPr>
                <w:spacing w:val="-5"/>
                <w:sz w:val="21"/>
              </w:rPr>
              <w:t>53</w:t>
            </w:r>
          </w:p>
        </w:tc>
        <w:tc>
          <w:tcPr>
            <w:tcW w:w="1421" w:type="dxa"/>
          </w:tcPr>
          <w:p>
            <w:pPr>
              <w:pStyle w:val="TableParagraph"/>
              <w:ind w:right="316"/>
              <w:rPr>
                <w:sz w:val="21"/>
              </w:rPr>
            </w:pPr>
            <w:r>
              <w:rPr>
                <w:spacing w:val="-2"/>
                <w:sz w:val="21"/>
              </w:rPr>
              <w:t>0.2200</w:t>
            </w:r>
          </w:p>
        </w:tc>
        <w:tc>
          <w:tcPr>
            <w:tcW w:w="1421" w:type="dxa"/>
          </w:tcPr>
          <w:p>
            <w:pPr>
              <w:pStyle w:val="TableParagraph"/>
              <w:rPr>
                <w:sz w:val="21"/>
              </w:rPr>
            </w:pPr>
            <w:r>
              <w:rPr>
                <w:spacing w:val="-2"/>
                <w:sz w:val="21"/>
              </w:rPr>
              <w:t>0.1262</w:t>
            </w:r>
          </w:p>
        </w:tc>
      </w:tr>
      <w:tr>
        <w:trPr>
          <w:trHeight w:val="397" w:hRule="atLeast"/>
        </w:trPr>
        <w:tc>
          <w:tcPr>
            <w:tcW w:w="1080" w:type="dxa"/>
          </w:tcPr>
          <w:p>
            <w:pPr>
              <w:pStyle w:val="TableParagraph"/>
              <w:ind w:left="107" w:right="93"/>
              <w:rPr>
                <w:sz w:val="21"/>
              </w:rPr>
            </w:pPr>
            <w:r>
              <w:rPr>
                <w:spacing w:val="-5"/>
                <w:sz w:val="21"/>
              </w:rPr>
              <w:t>25</w:t>
            </w:r>
          </w:p>
        </w:tc>
        <w:tc>
          <w:tcPr>
            <w:tcW w:w="1421" w:type="dxa"/>
          </w:tcPr>
          <w:p>
            <w:pPr>
              <w:pStyle w:val="TableParagraph"/>
              <w:ind w:right="314"/>
              <w:rPr>
                <w:sz w:val="21"/>
              </w:rPr>
            </w:pPr>
            <w:r>
              <w:rPr>
                <w:spacing w:val="-2"/>
                <w:sz w:val="21"/>
              </w:rPr>
              <w:t>0.0440</w:t>
            </w:r>
          </w:p>
        </w:tc>
        <w:tc>
          <w:tcPr>
            <w:tcW w:w="1419" w:type="dxa"/>
            <w:tcBorders>
              <w:right w:val="double" w:sz="6" w:space="0" w:color="000000"/>
            </w:tcBorders>
          </w:tcPr>
          <w:p>
            <w:pPr>
              <w:pStyle w:val="TableParagraph"/>
              <w:ind w:left="376" w:right="356"/>
              <w:rPr>
                <w:sz w:val="21"/>
              </w:rPr>
            </w:pPr>
            <w:r>
              <w:rPr>
                <w:spacing w:val="-2"/>
                <w:sz w:val="21"/>
              </w:rPr>
              <w:t>0.0201</w:t>
            </w:r>
          </w:p>
        </w:tc>
        <w:tc>
          <w:tcPr>
            <w:tcW w:w="1083" w:type="dxa"/>
            <w:tcBorders>
              <w:left w:val="double" w:sz="6" w:space="0" w:color="000000"/>
            </w:tcBorders>
          </w:tcPr>
          <w:p>
            <w:pPr>
              <w:pStyle w:val="TableParagraph"/>
              <w:ind w:left="99" w:right="85"/>
              <w:rPr>
                <w:sz w:val="21"/>
              </w:rPr>
            </w:pPr>
            <w:r>
              <w:rPr>
                <w:spacing w:val="-5"/>
                <w:sz w:val="21"/>
              </w:rPr>
              <w:t>54</w:t>
            </w:r>
          </w:p>
        </w:tc>
        <w:tc>
          <w:tcPr>
            <w:tcW w:w="1421" w:type="dxa"/>
          </w:tcPr>
          <w:p>
            <w:pPr>
              <w:pStyle w:val="TableParagraph"/>
              <w:ind w:right="316"/>
              <w:rPr>
                <w:sz w:val="21"/>
              </w:rPr>
            </w:pPr>
            <w:r>
              <w:rPr>
                <w:spacing w:val="-2"/>
                <w:sz w:val="21"/>
              </w:rPr>
              <w:t>0.2363</w:t>
            </w:r>
          </w:p>
        </w:tc>
        <w:tc>
          <w:tcPr>
            <w:tcW w:w="1421" w:type="dxa"/>
          </w:tcPr>
          <w:p>
            <w:pPr>
              <w:pStyle w:val="TableParagraph"/>
              <w:rPr>
                <w:sz w:val="21"/>
              </w:rPr>
            </w:pPr>
            <w:r>
              <w:rPr>
                <w:spacing w:val="-2"/>
                <w:sz w:val="21"/>
              </w:rPr>
              <w:t>0.1395</w:t>
            </w:r>
          </w:p>
        </w:tc>
      </w:tr>
      <w:tr>
        <w:trPr>
          <w:trHeight w:val="398" w:hRule="atLeast"/>
        </w:trPr>
        <w:tc>
          <w:tcPr>
            <w:tcW w:w="1080" w:type="dxa"/>
          </w:tcPr>
          <w:p>
            <w:pPr>
              <w:pStyle w:val="TableParagraph"/>
              <w:ind w:left="107" w:right="93"/>
              <w:rPr>
                <w:sz w:val="21"/>
              </w:rPr>
            </w:pPr>
            <w:r>
              <w:rPr>
                <w:spacing w:val="-5"/>
                <w:sz w:val="21"/>
              </w:rPr>
              <w:t>26</w:t>
            </w:r>
          </w:p>
        </w:tc>
        <w:tc>
          <w:tcPr>
            <w:tcW w:w="1421" w:type="dxa"/>
          </w:tcPr>
          <w:p>
            <w:pPr>
              <w:pStyle w:val="TableParagraph"/>
              <w:ind w:right="314"/>
              <w:rPr>
                <w:sz w:val="21"/>
              </w:rPr>
            </w:pPr>
            <w:r>
              <w:rPr>
                <w:spacing w:val="-2"/>
                <w:sz w:val="21"/>
              </w:rPr>
              <w:t>0.0451</w:t>
            </w:r>
          </w:p>
        </w:tc>
        <w:tc>
          <w:tcPr>
            <w:tcW w:w="1419" w:type="dxa"/>
            <w:tcBorders>
              <w:right w:val="double" w:sz="6" w:space="0" w:color="000000"/>
            </w:tcBorders>
          </w:tcPr>
          <w:p>
            <w:pPr>
              <w:pStyle w:val="TableParagraph"/>
              <w:ind w:left="376" w:right="356"/>
              <w:rPr>
                <w:sz w:val="21"/>
              </w:rPr>
            </w:pPr>
            <w:r>
              <w:rPr>
                <w:spacing w:val="-2"/>
                <w:sz w:val="21"/>
              </w:rPr>
              <w:t>0.0205</w:t>
            </w:r>
          </w:p>
        </w:tc>
        <w:tc>
          <w:tcPr>
            <w:tcW w:w="1083" w:type="dxa"/>
            <w:tcBorders>
              <w:left w:val="double" w:sz="6" w:space="0" w:color="000000"/>
            </w:tcBorders>
          </w:tcPr>
          <w:p>
            <w:pPr>
              <w:pStyle w:val="TableParagraph"/>
              <w:ind w:left="99" w:right="85"/>
              <w:rPr>
                <w:sz w:val="21"/>
              </w:rPr>
            </w:pPr>
            <w:r>
              <w:rPr>
                <w:spacing w:val="-5"/>
                <w:sz w:val="21"/>
              </w:rPr>
              <w:t>55</w:t>
            </w:r>
          </w:p>
        </w:tc>
        <w:tc>
          <w:tcPr>
            <w:tcW w:w="1421" w:type="dxa"/>
          </w:tcPr>
          <w:p>
            <w:pPr>
              <w:pStyle w:val="TableParagraph"/>
              <w:ind w:right="316"/>
              <w:rPr>
                <w:sz w:val="21"/>
              </w:rPr>
            </w:pPr>
            <w:r>
              <w:rPr>
                <w:spacing w:val="-2"/>
                <w:sz w:val="21"/>
              </w:rPr>
              <w:t>0.2559</w:t>
            </w:r>
          </w:p>
        </w:tc>
        <w:tc>
          <w:tcPr>
            <w:tcW w:w="1421" w:type="dxa"/>
          </w:tcPr>
          <w:p>
            <w:pPr>
              <w:pStyle w:val="TableParagraph"/>
              <w:rPr>
                <w:sz w:val="21"/>
              </w:rPr>
            </w:pPr>
            <w:r>
              <w:rPr>
                <w:spacing w:val="-2"/>
                <w:sz w:val="21"/>
              </w:rPr>
              <w:t>0.1545</w:t>
            </w:r>
          </w:p>
        </w:tc>
      </w:tr>
      <w:tr>
        <w:trPr>
          <w:trHeight w:val="397" w:hRule="atLeast"/>
        </w:trPr>
        <w:tc>
          <w:tcPr>
            <w:tcW w:w="1080" w:type="dxa"/>
          </w:tcPr>
          <w:p>
            <w:pPr>
              <w:pStyle w:val="TableParagraph"/>
              <w:ind w:left="107" w:right="93"/>
              <w:rPr>
                <w:sz w:val="21"/>
              </w:rPr>
            </w:pPr>
            <w:r>
              <w:rPr>
                <w:spacing w:val="-5"/>
                <w:sz w:val="21"/>
              </w:rPr>
              <w:t>27</w:t>
            </w:r>
          </w:p>
        </w:tc>
        <w:tc>
          <w:tcPr>
            <w:tcW w:w="1421" w:type="dxa"/>
          </w:tcPr>
          <w:p>
            <w:pPr>
              <w:pStyle w:val="TableParagraph"/>
              <w:ind w:right="314"/>
              <w:rPr>
                <w:sz w:val="21"/>
              </w:rPr>
            </w:pPr>
            <w:r>
              <w:rPr>
                <w:spacing w:val="-2"/>
                <w:sz w:val="21"/>
              </w:rPr>
              <w:t>0.0462</w:t>
            </w:r>
          </w:p>
        </w:tc>
        <w:tc>
          <w:tcPr>
            <w:tcW w:w="1419" w:type="dxa"/>
            <w:tcBorders>
              <w:right w:val="double" w:sz="6" w:space="0" w:color="000000"/>
            </w:tcBorders>
          </w:tcPr>
          <w:p>
            <w:pPr>
              <w:pStyle w:val="TableParagraph"/>
              <w:ind w:left="376" w:right="356"/>
              <w:rPr>
                <w:sz w:val="21"/>
              </w:rPr>
            </w:pPr>
            <w:r>
              <w:rPr>
                <w:spacing w:val="-2"/>
                <w:sz w:val="21"/>
              </w:rPr>
              <w:t>0.0211</w:t>
            </w:r>
          </w:p>
        </w:tc>
        <w:tc>
          <w:tcPr>
            <w:tcW w:w="1083" w:type="dxa"/>
            <w:tcBorders>
              <w:left w:val="double" w:sz="6" w:space="0" w:color="000000"/>
            </w:tcBorders>
          </w:tcPr>
          <w:p>
            <w:pPr>
              <w:pStyle w:val="TableParagraph"/>
              <w:ind w:left="99" w:right="85"/>
              <w:rPr>
                <w:sz w:val="21"/>
              </w:rPr>
            </w:pPr>
            <w:r>
              <w:rPr>
                <w:spacing w:val="-5"/>
                <w:sz w:val="21"/>
              </w:rPr>
              <w:t>56</w:t>
            </w:r>
          </w:p>
        </w:tc>
        <w:tc>
          <w:tcPr>
            <w:tcW w:w="1421" w:type="dxa"/>
          </w:tcPr>
          <w:p>
            <w:pPr>
              <w:pStyle w:val="TableParagraph"/>
              <w:ind w:right="316"/>
              <w:rPr>
                <w:sz w:val="21"/>
              </w:rPr>
            </w:pPr>
            <w:r>
              <w:rPr>
                <w:spacing w:val="-2"/>
                <w:sz w:val="21"/>
              </w:rPr>
              <w:t>0.2805</w:t>
            </w:r>
          </w:p>
        </w:tc>
        <w:tc>
          <w:tcPr>
            <w:tcW w:w="1421" w:type="dxa"/>
          </w:tcPr>
          <w:p>
            <w:pPr>
              <w:pStyle w:val="TableParagraph"/>
              <w:rPr>
                <w:sz w:val="21"/>
              </w:rPr>
            </w:pPr>
            <w:r>
              <w:rPr>
                <w:spacing w:val="-2"/>
                <w:sz w:val="21"/>
              </w:rPr>
              <w:t>0.1738</w:t>
            </w:r>
          </w:p>
        </w:tc>
      </w:tr>
      <w:tr>
        <w:trPr>
          <w:trHeight w:val="398" w:hRule="atLeast"/>
        </w:trPr>
        <w:tc>
          <w:tcPr>
            <w:tcW w:w="1080" w:type="dxa"/>
          </w:tcPr>
          <w:p>
            <w:pPr>
              <w:pStyle w:val="TableParagraph"/>
              <w:ind w:left="107" w:right="93"/>
              <w:rPr>
                <w:sz w:val="21"/>
              </w:rPr>
            </w:pPr>
            <w:r>
              <w:rPr>
                <w:spacing w:val="-5"/>
                <w:sz w:val="21"/>
              </w:rPr>
              <w:t>28</w:t>
            </w:r>
          </w:p>
        </w:tc>
        <w:tc>
          <w:tcPr>
            <w:tcW w:w="1421" w:type="dxa"/>
          </w:tcPr>
          <w:p>
            <w:pPr>
              <w:pStyle w:val="TableParagraph"/>
              <w:ind w:right="314"/>
              <w:rPr>
                <w:sz w:val="21"/>
              </w:rPr>
            </w:pPr>
            <w:r>
              <w:rPr>
                <w:spacing w:val="-2"/>
                <w:sz w:val="21"/>
              </w:rPr>
              <w:t>0.0475</w:t>
            </w:r>
          </w:p>
        </w:tc>
        <w:tc>
          <w:tcPr>
            <w:tcW w:w="1419" w:type="dxa"/>
            <w:tcBorders>
              <w:right w:val="double" w:sz="6" w:space="0" w:color="000000"/>
            </w:tcBorders>
          </w:tcPr>
          <w:p>
            <w:pPr>
              <w:pStyle w:val="TableParagraph"/>
              <w:ind w:left="376" w:right="356"/>
              <w:rPr>
                <w:sz w:val="21"/>
              </w:rPr>
            </w:pPr>
            <w:r>
              <w:rPr>
                <w:spacing w:val="-2"/>
                <w:sz w:val="21"/>
              </w:rPr>
              <w:t>0.0217</w:t>
            </w:r>
          </w:p>
        </w:tc>
        <w:tc>
          <w:tcPr>
            <w:tcW w:w="1083" w:type="dxa"/>
            <w:tcBorders>
              <w:left w:val="double" w:sz="6" w:space="0" w:color="000000"/>
            </w:tcBorders>
          </w:tcPr>
          <w:p>
            <w:pPr>
              <w:pStyle w:val="TableParagraph"/>
              <w:ind w:left="99" w:right="85"/>
              <w:rPr>
                <w:sz w:val="21"/>
              </w:rPr>
            </w:pPr>
            <w:r>
              <w:rPr>
                <w:spacing w:val="-5"/>
                <w:sz w:val="21"/>
              </w:rPr>
              <w:t>57</w:t>
            </w:r>
          </w:p>
        </w:tc>
        <w:tc>
          <w:tcPr>
            <w:tcW w:w="1421" w:type="dxa"/>
          </w:tcPr>
          <w:p>
            <w:pPr>
              <w:pStyle w:val="TableParagraph"/>
              <w:ind w:right="316"/>
              <w:rPr>
                <w:sz w:val="21"/>
              </w:rPr>
            </w:pPr>
            <w:r>
              <w:rPr>
                <w:spacing w:val="-2"/>
                <w:sz w:val="21"/>
              </w:rPr>
              <w:t>0.3117</w:t>
            </w:r>
          </w:p>
        </w:tc>
        <w:tc>
          <w:tcPr>
            <w:tcW w:w="1421" w:type="dxa"/>
          </w:tcPr>
          <w:p>
            <w:pPr>
              <w:pStyle w:val="TableParagraph"/>
              <w:rPr>
                <w:sz w:val="21"/>
              </w:rPr>
            </w:pPr>
            <w:r>
              <w:rPr>
                <w:spacing w:val="-2"/>
                <w:sz w:val="21"/>
              </w:rPr>
              <w:t>0.1986</w:t>
            </w:r>
          </w:p>
        </w:tc>
      </w:tr>
    </w:tbl>
    <w:p>
      <w:pPr>
        <w:spacing w:after="0"/>
        <w:rPr>
          <w:sz w:val="21"/>
        </w:rPr>
        <w:sectPr>
          <w:pgSz w:w="11900" w:h="16840"/>
          <w:pgMar w:top="1300" w:bottom="1143" w:left="920" w:right="220"/>
        </w:sectPr>
      </w:pPr>
    </w:p>
    <w:tbl>
      <w:tblPr>
        <w:tblW w:w="0" w:type="auto"/>
        <w:jc w:val="left"/>
        <w:tblInd w:w="1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80"/>
        <w:gridCol w:w="1421"/>
        <w:gridCol w:w="1419"/>
        <w:gridCol w:w="1083"/>
        <w:gridCol w:w="1421"/>
        <w:gridCol w:w="1421"/>
      </w:tblGrid>
      <w:tr>
        <w:trPr>
          <w:trHeight w:val="623" w:hRule="atLeast"/>
        </w:trPr>
        <w:tc>
          <w:tcPr>
            <w:tcW w:w="1080" w:type="dxa"/>
          </w:tcPr>
          <w:p>
            <w:pPr>
              <w:pStyle w:val="TableParagraph"/>
              <w:spacing w:line="296" w:lineRule="exact" w:before="0"/>
              <w:ind w:left="107" w:right="93"/>
              <w:rPr>
                <w:rFonts w:ascii="Microsoft JhengHei" w:eastAsia="Microsoft JhengHei"/>
                <w:b/>
                <w:sz w:val="21"/>
              </w:rPr>
            </w:pPr>
            <w:r>
              <w:rPr>
                <w:rFonts w:ascii="Microsoft JhengHei" w:eastAsia="Microsoft JhengHei"/>
                <w:b/>
                <w:spacing w:val="-5"/>
                <w:sz w:val="21"/>
              </w:rPr>
              <w:t>年龄</w:t>
            </w:r>
          </w:p>
          <w:p>
            <w:pPr>
              <w:pStyle w:val="TableParagraph"/>
              <w:spacing w:line="308" w:lineRule="exact" w:before="0"/>
              <w:ind w:left="107" w:right="93"/>
              <w:rPr>
                <w:rFonts w:ascii="Microsoft JhengHei" w:eastAsia="Microsoft JhengHei"/>
                <w:b/>
                <w:sz w:val="21"/>
              </w:rPr>
            </w:pPr>
            <w:r>
              <w:rPr>
                <w:rFonts w:ascii="Microsoft JhengHei" w:eastAsia="Microsoft JhengHei"/>
                <w:b/>
                <w:sz w:val="21"/>
              </w:rPr>
              <w:t>（周岁</w:t>
            </w:r>
            <w:r>
              <w:rPr>
                <w:rFonts w:ascii="Microsoft JhengHei" w:eastAsia="Microsoft JhengHei"/>
                <w:b/>
                <w:spacing w:val="-10"/>
                <w:sz w:val="21"/>
              </w:rPr>
              <w:t>）</w:t>
            </w:r>
          </w:p>
        </w:tc>
        <w:tc>
          <w:tcPr>
            <w:tcW w:w="1421" w:type="dxa"/>
          </w:tcPr>
          <w:p>
            <w:pPr>
              <w:pStyle w:val="TableParagraph"/>
              <w:spacing w:before="105"/>
              <w:ind w:left="326"/>
              <w:rPr>
                <w:rFonts w:ascii="Microsoft JhengHei" w:eastAsia="Microsoft JhengHei"/>
                <w:b/>
                <w:sz w:val="21"/>
              </w:rPr>
            </w:pPr>
            <w:r>
              <w:rPr>
                <w:rFonts w:ascii="Microsoft JhengHei" w:eastAsia="Microsoft JhengHei"/>
                <w:b/>
                <w:spacing w:val="-5"/>
                <w:sz w:val="21"/>
              </w:rPr>
              <w:t>男性</w:t>
            </w:r>
          </w:p>
        </w:tc>
        <w:tc>
          <w:tcPr>
            <w:tcW w:w="1419" w:type="dxa"/>
            <w:tcBorders>
              <w:right w:val="double" w:sz="6" w:space="0" w:color="000000"/>
            </w:tcBorders>
          </w:tcPr>
          <w:p>
            <w:pPr>
              <w:pStyle w:val="TableParagraph"/>
              <w:spacing w:before="105"/>
              <w:ind w:left="366" w:right="356"/>
              <w:rPr>
                <w:rFonts w:ascii="Microsoft JhengHei" w:eastAsia="Microsoft JhengHei"/>
                <w:b/>
                <w:sz w:val="21"/>
              </w:rPr>
            </w:pPr>
            <w:r>
              <w:rPr>
                <w:rFonts w:ascii="Microsoft JhengHei" w:eastAsia="Microsoft JhengHei"/>
                <w:b/>
                <w:spacing w:val="-5"/>
                <w:sz w:val="21"/>
              </w:rPr>
              <w:t>女性</w:t>
            </w:r>
          </w:p>
        </w:tc>
        <w:tc>
          <w:tcPr>
            <w:tcW w:w="1083" w:type="dxa"/>
            <w:tcBorders>
              <w:left w:val="double" w:sz="6" w:space="0" w:color="000000"/>
            </w:tcBorders>
          </w:tcPr>
          <w:p>
            <w:pPr>
              <w:pStyle w:val="TableParagraph"/>
              <w:spacing w:line="296" w:lineRule="exact" w:before="0"/>
              <w:ind w:left="99" w:right="85"/>
              <w:rPr>
                <w:rFonts w:ascii="Microsoft JhengHei" w:eastAsia="Microsoft JhengHei"/>
                <w:b/>
                <w:sz w:val="21"/>
              </w:rPr>
            </w:pPr>
            <w:r>
              <w:rPr>
                <w:rFonts w:ascii="Microsoft JhengHei" w:eastAsia="Microsoft JhengHei"/>
                <w:b/>
                <w:spacing w:val="-5"/>
                <w:sz w:val="21"/>
              </w:rPr>
              <w:t>年龄</w:t>
            </w:r>
          </w:p>
          <w:p>
            <w:pPr>
              <w:pStyle w:val="TableParagraph"/>
              <w:spacing w:line="308" w:lineRule="exact" w:before="0"/>
              <w:ind w:left="99" w:right="85"/>
              <w:rPr>
                <w:rFonts w:ascii="Microsoft JhengHei" w:eastAsia="Microsoft JhengHei"/>
                <w:b/>
                <w:sz w:val="21"/>
              </w:rPr>
            </w:pPr>
            <w:r>
              <w:rPr>
                <w:rFonts w:ascii="Microsoft JhengHei" w:eastAsia="Microsoft JhengHei"/>
                <w:b/>
                <w:sz w:val="21"/>
              </w:rPr>
              <w:t>（周岁</w:t>
            </w:r>
            <w:r>
              <w:rPr>
                <w:rFonts w:ascii="Microsoft JhengHei" w:eastAsia="Microsoft JhengHei"/>
                <w:b/>
                <w:spacing w:val="-10"/>
                <w:sz w:val="21"/>
              </w:rPr>
              <w:t>）</w:t>
            </w:r>
          </w:p>
        </w:tc>
        <w:tc>
          <w:tcPr>
            <w:tcW w:w="1421" w:type="dxa"/>
          </w:tcPr>
          <w:p>
            <w:pPr>
              <w:pStyle w:val="TableParagraph"/>
              <w:spacing w:before="105"/>
              <w:ind w:left="323"/>
              <w:rPr>
                <w:rFonts w:ascii="Microsoft JhengHei" w:eastAsia="Microsoft JhengHei"/>
                <w:b/>
                <w:sz w:val="21"/>
              </w:rPr>
            </w:pPr>
            <w:r>
              <w:rPr>
                <w:rFonts w:ascii="Microsoft JhengHei" w:eastAsia="Microsoft JhengHei"/>
                <w:b/>
                <w:spacing w:val="-5"/>
                <w:sz w:val="21"/>
              </w:rPr>
              <w:t>男性</w:t>
            </w:r>
          </w:p>
        </w:tc>
        <w:tc>
          <w:tcPr>
            <w:tcW w:w="1421" w:type="dxa"/>
          </w:tcPr>
          <w:p>
            <w:pPr>
              <w:pStyle w:val="TableParagraph"/>
              <w:spacing w:before="105"/>
              <w:ind w:left="323"/>
              <w:rPr>
                <w:rFonts w:ascii="Microsoft JhengHei" w:eastAsia="Microsoft JhengHei"/>
                <w:b/>
                <w:sz w:val="21"/>
              </w:rPr>
            </w:pPr>
            <w:r>
              <w:rPr>
                <w:rFonts w:ascii="Microsoft JhengHei" w:eastAsia="Microsoft JhengHei"/>
                <w:b/>
                <w:spacing w:val="-5"/>
                <w:sz w:val="21"/>
              </w:rPr>
              <w:t>女性</w:t>
            </w:r>
          </w:p>
        </w:tc>
      </w:tr>
      <w:tr>
        <w:trPr>
          <w:trHeight w:val="397" w:hRule="atLeast"/>
        </w:trPr>
        <w:tc>
          <w:tcPr>
            <w:tcW w:w="1080" w:type="dxa"/>
          </w:tcPr>
          <w:p>
            <w:pPr>
              <w:pStyle w:val="TableParagraph"/>
              <w:spacing w:before="59"/>
              <w:ind w:left="107" w:right="93"/>
              <w:rPr>
                <w:sz w:val="21"/>
              </w:rPr>
            </w:pPr>
            <w:r>
              <w:rPr>
                <w:spacing w:val="-5"/>
                <w:sz w:val="21"/>
              </w:rPr>
              <w:t>58</w:t>
            </w:r>
          </w:p>
        </w:tc>
        <w:tc>
          <w:tcPr>
            <w:tcW w:w="1421" w:type="dxa"/>
          </w:tcPr>
          <w:p>
            <w:pPr>
              <w:pStyle w:val="TableParagraph"/>
              <w:spacing w:before="59"/>
              <w:ind w:right="314"/>
              <w:rPr>
                <w:sz w:val="21"/>
              </w:rPr>
            </w:pPr>
            <w:r>
              <w:rPr>
                <w:spacing w:val="-2"/>
                <w:sz w:val="21"/>
              </w:rPr>
              <w:t>0.3517</w:t>
            </w:r>
          </w:p>
        </w:tc>
        <w:tc>
          <w:tcPr>
            <w:tcW w:w="1419" w:type="dxa"/>
            <w:tcBorders>
              <w:right w:val="double" w:sz="6" w:space="0" w:color="000000"/>
            </w:tcBorders>
          </w:tcPr>
          <w:p>
            <w:pPr>
              <w:pStyle w:val="TableParagraph"/>
              <w:spacing w:before="59"/>
              <w:ind w:left="376" w:right="356"/>
              <w:rPr>
                <w:sz w:val="21"/>
              </w:rPr>
            </w:pPr>
            <w:r>
              <w:rPr>
                <w:spacing w:val="-2"/>
                <w:sz w:val="21"/>
              </w:rPr>
              <w:t>0.2273</w:t>
            </w:r>
          </w:p>
        </w:tc>
        <w:tc>
          <w:tcPr>
            <w:tcW w:w="1083" w:type="dxa"/>
            <w:tcBorders>
              <w:left w:val="double" w:sz="6" w:space="0" w:color="000000"/>
            </w:tcBorders>
          </w:tcPr>
          <w:p>
            <w:pPr>
              <w:pStyle w:val="TableParagraph"/>
              <w:spacing w:before="59"/>
              <w:ind w:left="99" w:right="85"/>
              <w:rPr>
                <w:sz w:val="21"/>
              </w:rPr>
            </w:pPr>
            <w:r>
              <w:rPr>
                <w:spacing w:val="-5"/>
                <w:sz w:val="21"/>
              </w:rPr>
              <w:t>82</w:t>
            </w:r>
          </w:p>
        </w:tc>
        <w:tc>
          <w:tcPr>
            <w:tcW w:w="1421" w:type="dxa"/>
          </w:tcPr>
          <w:p>
            <w:pPr>
              <w:pStyle w:val="TableParagraph"/>
              <w:spacing w:before="59"/>
              <w:ind w:right="316"/>
              <w:rPr>
                <w:sz w:val="21"/>
              </w:rPr>
            </w:pPr>
            <w:r>
              <w:rPr>
                <w:spacing w:val="-2"/>
                <w:sz w:val="21"/>
              </w:rPr>
              <w:t>4.5861</w:t>
            </w:r>
          </w:p>
        </w:tc>
        <w:tc>
          <w:tcPr>
            <w:tcW w:w="1421" w:type="dxa"/>
          </w:tcPr>
          <w:p>
            <w:pPr>
              <w:pStyle w:val="TableParagraph"/>
              <w:spacing w:before="59"/>
              <w:rPr>
                <w:sz w:val="21"/>
              </w:rPr>
            </w:pPr>
            <w:r>
              <w:rPr>
                <w:spacing w:val="-2"/>
                <w:sz w:val="21"/>
              </w:rPr>
              <w:t>3.4243</w:t>
            </w:r>
          </w:p>
        </w:tc>
      </w:tr>
      <w:tr>
        <w:trPr>
          <w:trHeight w:val="397" w:hRule="atLeast"/>
        </w:trPr>
        <w:tc>
          <w:tcPr>
            <w:tcW w:w="1080" w:type="dxa"/>
          </w:tcPr>
          <w:p>
            <w:pPr>
              <w:pStyle w:val="TableParagraph"/>
              <w:spacing w:before="59"/>
              <w:ind w:left="107" w:right="93"/>
              <w:rPr>
                <w:sz w:val="21"/>
              </w:rPr>
            </w:pPr>
            <w:r>
              <w:rPr>
                <w:spacing w:val="-5"/>
                <w:sz w:val="21"/>
              </w:rPr>
              <w:t>59</w:t>
            </w:r>
          </w:p>
        </w:tc>
        <w:tc>
          <w:tcPr>
            <w:tcW w:w="1421" w:type="dxa"/>
          </w:tcPr>
          <w:p>
            <w:pPr>
              <w:pStyle w:val="TableParagraph"/>
              <w:spacing w:before="59"/>
              <w:ind w:right="314"/>
              <w:rPr>
                <w:sz w:val="21"/>
              </w:rPr>
            </w:pPr>
            <w:r>
              <w:rPr>
                <w:spacing w:val="-2"/>
                <w:sz w:val="21"/>
              </w:rPr>
              <w:t>0.4026</w:t>
            </w:r>
          </w:p>
        </w:tc>
        <w:tc>
          <w:tcPr>
            <w:tcW w:w="1419" w:type="dxa"/>
            <w:tcBorders>
              <w:right w:val="double" w:sz="6" w:space="0" w:color="000000"/>
            </w:tcBorders>
          </w:tcPr>
          <w:p>
            <w:pPr>
              <w:pStyle w:val="TableParagraph"/>
              <w:spacing w:before="59"/>
              <w:ind w:left="376" w:right="356"/>
              <w:rPr>
                <w:sz w:val="21"/>
              </w:rPr>
            </w:pPr>
            <w:r>
              <w:rPr>
                <w:spacing w:val="-2"/>
                <w:sz w:val="21"/>
              </w:rPr>
              <w:t>0.2544</w:t>
            </w:r>
          </w:p>
        </w:tc>
        <w:tc>
          <w:tcPr>
            <w:tcW w:w="1083" w:type="dxa"/>
            <w:tcBorders>
              <w:left w:val="double" w:sz="6" w:space="0" w:color="000000"/>
            </w:tcBorders>
          </w:tcPr>
          <w:p>
            <w:pPr>
              <w:pStyle w:val="TableParagraph"/>
              <w:spacing w:before="59"/>
              <w:ind w:left="99" w:right="85"/>
              <w:rPr>
                <w:sz w:val="21"/>
              </w:rPr>
            </w:pPr>
            <w:r>
              <w:rPr>
                <w:spacing w:val="-5"/>
                <w:sz w:val="21"/>
              </w:rPr>
              <w:t>83</w:t>
            </w:r>
          </w:p>
        </w:tc>
        <w:tc>
          <w:tcPr>
            <w:tcW w:w="1421" w:type="dxa"/>
          </w:tcPr>
          <w:p>
            <w:pPr>
              <w:pStyle w:val="TableParagraph"/>
              <w:spacing w:before="59"/>
              <w:ind w:right="316"/>
              <w:rPr>
                <w:sz w:val="21"/>
              </w:rPr>
            </w:pPr>
            <w:r>
              <w:rPr>
                <w:spacing w:val="-2"/>
                <w:sz w:val="21"/>
              </w:rPr>
              <w:t>5.0655</w:t>
            </w:r>
          </w:p>
        </w:tc>
        <w:tc>
          <w:tcPr>
            <w:tcW w:w="1421" w:type="dxa"/>
          </w:tcPr>
          <w:p>
            <w:pPr>
              <w:pStyle w:val="TableParagraph"/>
              <w:spacing w:before="59"/>
              <w:rPr>
                <w:sz w:val="21"/>
              </w:rPr>
            </w:pPr>
            <w:r>
              <w:rPr>
                <w:spacing w:val="-2"/>
                <w:sz w:val="21"/>
              </w:rPr>
              <w:t>3.8194</w:t>
            </w:r>
          </w:p>
        </w:tc>
      </w:tr>
      <w:tr>
        <w:trPr>
          <w:trHeight w:val="393" w:hRule="atLeast"/>
        </w:trPr>
        <w:tc>
          <w:tcPr>
            <w:tcW w:w="1080" w:type="dxa"/>
          </w:tcPr>
          <w:p>
            <w:pPr>
              <w:pStyle w:val="TableParagraph"/>
              <w:spacing w:before="59"/>
              <w:ind w:left="107" w:right="93"/>
              <w:rPr>
                <w:sz w:val="21"/>
              </w:rPr>
            </w:pPr>
            <w:r>
              <w:rPr>
                <w:spacing w:val="-5"/>
                <w:sz w:val="21"/>
              </w:rPr>
              <w:t>60</w:t>
            </w:r>
          </w:p>
        </w:tc>
        <w:tc>
          <w:tcPr>
            <w:tcW w:w="1421" w:type="dxa"/>
          </w:tcPr>
          <w:p>
            <w:pPr>
              <w:pStyle w:val="TableParagraph"/>
              <w:spacing w:before="59"/>
              <w:ind w:right="314"/>
              <w:rPr>
                <w:sz w:val="21"/>
              </w:rPr>
            </w:pPr>
            <w:r>
              <w:rPr>
                <w:spacing w:val="-2"/>
                <w:sz w:val="21"/>
              </w:rPr>
              <w:t>0.4659</w:t>
            </w:r>
          </w:p>
        </w:tc>
        <w:tc>
          <w:tcPr>
            <w:tcW w:w="1419" w:type="dxa"/>
            <w:tcBorders>
              <w:right w:val="double" w:sz="6" w:space="0" w:color="000000"/>
            </w:tcBorders>
          </w:tcPr>
          <w:p>
            <w:pPr>
              <w:pStyle w:val="TableParagraph"/>
              <w:spacing w:before="59"/>
              <w:ind w:left="376" w:right="356"/>
              <w:rPr>
                <w:sz w:val="21"/>
              </w:rPr>
            </w:pPr>
            <w:r>
              <w:rPr>
                <w:spacing w:val="-2"/>
                <w:sz w:val="21"/>
              </w:rPr>
              <w:t>0.2848</w:t>
            </w:r>
          </w:p>
        </w:tc>
        <w:tc>
          <w:tcPr>
            <w:tcW w:w="1083" w:type="dxa"/>
            <w:tcBorders>
              <w:left w:val="double" w:sz="6" w:space="0" w:color="000000"/>
            </w:tcBorders>
          </w:tcPr>
          <w:p>
            <w:pPr>
              <w:pStyle w:val="TableParagraph"/>
              <w:spacing w:before="59"/>
              <w:ind w:left="99" w:right="85"/>
              <w:rPr>
                <w:sz w:val="21"/>
              </w:rPr>
            </w:pPr>
            <w:r>
              <w:rPr>
                <w:spacing w:val="-5"/>
                <w:sz w:val="21"/>
              </w:rPr>
              <w:t>84</w:t>
            </w:r>
          </w:p>
        </w:tc>
        <w:tc>
          <w:tcPr>
            <w:tcW w:w="1421" w:type="dxa"/>
          </w:tcPr>
          <w:p>
            <w:pPr>
              <w:pStyle w:val="TableParagraph"/>
              <w:spacing w:before="59"/>
              <w:ind w:right="316"/>
              <w:rPr>
                <w:sz w:val="21"/>
              </w:rPr>
            </w:pPr>
            <w:r>
              <w:rPr>
                <w:spacing w:val="-2"/>
                <w:sz w:val="21"/>
              </w:rPr>
              <w:t>5.5922</w:t>
            </w:r>
          </w:p>
        </w:tc>
        <w:tc>
          <w:tcPr>
            <w:tcW w:w="1421" w:type="dxa"/>
          </w:tcPr>
          <w:p>
            <w:pPr>
              <w:pStyle w:val="TableParagraph"/>
              <w:spacing w:before="59"/>
              <w:rPr>
                <w:sz w:val="21"/>
              </w:rPr>
            </w:pPr>
            <w:r>
              <w:rPr>
                <w:spacing w:val="-2"/>
                <w:sz w:val="21"/>
              </w:rPr>
              <w:t>4.2581</w:t>
            </w:r>
          </w:p>
        </w:tc>
      </w:tr>
      <w:tr>
        <w:trPr>
          <w:trHeight w:val="398" w:hRule="atLeast"/>
        </w:trPr>
        <w:tc>
          <w:tcPr>
            <w:tcW w:w="1080" w:type="dxa"/>
          </w:tcPr>
          <w:p>
            <w:pPr>
              <w:pStyle w:val="TableParagraph"/>
              <w:spacing w:before="59"/>
              <w:ind w:left="107" w:right="93"/>
              <w:rPr>
                <w:sz w:val="21"/>
              </w:rPr>
            </w:pPr>
            <w:r>
              <w:rPr>
                <w:spacing w:val="-5"/>
                <w:sz w:val="21"/>
              </w:rPr>
              <w:t>61</w:t>
            </w:r>
          </w:p>
        </w:tc>
        <w:tc>
          <w:tcPr>
            <w:tcW w:w="1421" w:type="dxa"/>
          </w:tcPr>
          <w:p>
            <w:pPr>
              <w:pStyle w:val="TableParagraph"/>
              <w:spacing w:before="59"/>
              <w:ind w:right="314"/>
              <w:rPr>
                <w:sz w:val="21"/>
              </w:rPr>
            </w:pPr>
            <w:r>
              <w:rPr>
                <w:spacing w:val="-2"/>
                <w:sz w:val="21"/>
              </w:rPr>
              <w:t>0.5245</w:t>
            </w:r>
          </w:p>
        </w:tc>
        <w:tc>
          <w:tcPr>
            <w:tcW w:w="1419" w:type="dxa"/>
            <w:tcBorders>
              <w:right w:val="double" w:sz="6" w:space="0" w:color="000000"/>
            </w:tcBorders>
          </w:tcPr>
          <w:p>
            <w:pPr>
              <w:pStyle w:val="TableParagraph"/>
              <w:spacing w:before="59"/>
              <w:ind w:left="376" w:right="356"/>
              <w:rPr>
                <w:sz w:val="21"/>
              </w:rPr>
            </w:pPr>
            <w:r>
              <w:rPr>
                <w:spacing w:val="-2"/>
                <w:sz w:val="21"/>
              </w:rPr>
              <w:t>0.3187</w:t>
            </w:r>
          </w:p>
        </w:tc>
        <w:tc>
          <w:tcPr>
            <w:tcW w:w="1083" w:type="dxa"/>
            <w:tcBorders>
              <w:left w:val="double" w:sz="6" w:space="0" w:color="000000"/>
            </w:tcBorders>
          </w:tcPr>
          <w:p>
            <w:pPr>
              <w:pStyle w:val="TableParagraph"/>
              <w:spacing w:before="59"/>
              <w:ind w:left="99" w:right="85"/>
              <w:rPr>
                <w:sz w:val="21"/>
              </w:rPr>
            </w:pPr>
            <w:r>
              <w:rPr>
                <w:spacing w:val="-5"/>
                <w:sz w:val="21"/>
              </w:rPr>
              <w:t>85</w:t>
            </w:r>
          </w:p>
        </w:tc>
        <w:tc>
          <w:tcPr>
            <w:tcW w:w="1421" w:type="dxa"/>
          </w:tcPr>
          <w:p>
            <w:pPr>
              <w:pStyle w:val="TableParagraph"/>
              <w:spacing w:before="59"/>
              <w:ind w:right="316"/>
              <w:rPr>
                <w:sz w:val="21"/>
              </w:rPr>
            </w:pPr>
            <w:r>
              <w:rPr>
                <w:spacing w:val="-2"/>
                <w:sz w:val="21"/>
              </w:rPr>
              <w:t>6.1703</w:t>
            </w:r>
          </w:p>
        </w:tc>
        <w:tc>
          <w:tcPr>
            <w:tcW w:w="1421" w:type="dxa"/>
          </w:tcPr>
          <w:p>
            <w:pPr>
              <w:pStyle w:val="TableParagraph"/>
              <w:spacing w:before="59"/>
              <w:rPr>
                <w:sz w:val="21"/>
              </w:rPr>
            </w:pPr>
            <w:r>
              <w:rPr>
                <w:spacing w:val="-2"/>
                <w:sz w:val="21"/>
              </w:rPr>
              <w:t>4.7449</w:t>
            </w:r>
          </w:p>
        </w:tc>
      </w:tr>
      <w:tr>
        <w:trPr>
          <w:trHeight w:val="397" w:hRule="atLeast"/>
        </w:trPr>
        <w:tc>
          <w:tcPr>
            <w:tcW w:w="1080" w:type="dxa"/>
          </w:tcPr>
          <w:p>
            <w:pPr>
              <w:pStyle w:val="TableParagraph"/>
              <w:spacing w:before="59"/>
              <w:ind w:left="107" w:right="93"/>
              <w:rPr>
                <w:sz w:val="21"/>
              </w:rPr>
            </w:pPr>
            <w:r>
              <w:rPr>
                <w:spacing w:val="-5"/>
                <w:sz w:val="21"/>
              </w:rPr>
              <w:t>62</w:t>
            </w:r>
          </w:p>
        </w:tc>
        <w:tc>
          <w:tcPr>
            <w:tcW w:w="1421" w:type="dxa"/>
          </w:tcPr>
          <w:p>
            <w:pPr>
              <w:pStyle w:val="TableParagraph"/>
              <w:spacing w:before="59"/>
              <w:ind w:right="314"/>
              <w:rPr>
                <w:sz w:val="21"/>
              </w:rPr>
            </w:pPr>
            <w:r>
              <w:rPr>
                <w:spacing w:val="-2"/>
                <w:sz w:val="21"/>
              </w:rPr>
              <w:t>0.5817</w:t>
            </w:r>
          </w:p>
        </w:tc>
        <w:tc>
          <w:tcPr>
            <w:tcW w:w="1419" w:type="dxa"/>
            <w:tcBorders>
              <w:right w:val="double" w:sz="6" w:space="0" w:color="000000"/>
            </w:tcBorders>
          </w:tcPr>
          <w:p>
            <w:pPr>
              <w:pStyle w:val="TableParagraph"/>
              <w:spacing w:before="59"/>
              <w:ind w:left="376" w:right="356"/>
              <w:rPr>
                <w:sz w:val="21"/>
              </w:rPr>
            </w:pPr>
            <w:r>
              <w:rPr>
                <w:spacing w:val="-2"/>
                <w:sz w:val="21"/>
              </w:rPr>
              <w:t>0.3567</w:t>
            </w:r>
          </w:p>
        </w:tc>
        <w:tc>
          <w:tcPr>
            <w:tcW w:w="1083" w:type="dxa"/>
            <w:tcBorders>
              <w:left w:val="double" w:sz="6" w:space="0" w:color="000000"/>
            </w:tcBorders>
          </w:tcPr>
          <w:p>
            <w:pPr>
              <w:pStyle w:val="TableParagraph"/>
              <w:spacing w:before="59"/>
              <w:ind w:left="99" w:right="85"/>
              <w:rPr>
                <w:sz w:val="21"/>
              </w:rPr>
            </w:pPr>
            <w:r>
              <w:rPr>
                <w:spacing w:val="-5"/>
                <w:sz w:val="21"/>
              </w:rPr>
              <w:t>86</w:t>
            </w:r>
          </w:p>
        </w:tc>
        <w:tc>
          <w:tcPr>
            <w:tcW w:w="1421" w:type="dxa"/>
          </w:tcPr>
          <w:p>
            <w:pPr>
              <w:pStyle w:val="TableParagraph"/>
              <w:spacing w:before="59"/>
              <w:ind w:right="316"/>
              <w:rPr>
                <w:sz w:val="21"/>
              </w:rPr>
            </w:pPr>
            <w:r>
              <w:rPr>
                <w:spacing w:val="-2"/>
                <w:sz w:val="21"/>
              </w:rPr>
              <w:t>6.8039</w:t>
            </w:r>
          </w:p>
        </w:tc>
        <w:tc>
          <w:tcPr>
            <w:tcW w:w="1421" w:type="dxa"/>
          </w:tcPr>
          <w:p>
            <w:pPr>
              <w:pStyle w:val="TableParagraph"/>
              <w:spacing w:before="59"/>
              <w:rPr>
                <w:sz w:val="21"/>
              </w:rPr>
            </w:pPr>
            <w:r>
              <w:rPr>
                <w:spacing w:val="-2"/>
                <w:sz w:val="21"/>
              </w:rPr>
              <w:t>5.2845</w:t>
            </w:r>
          </w:p>
        </w:tc>
      </w:tr>
      <w:tr>
        <w:trPr>
          <w:trHeight w:val="397" w:hRule="atLeast"/>
        </w:trPr>
        <w:tc>
          <w:tcPr>
            <w:tcW w:w="1080" w:type="dxa"/>
          </w:tcPr>
          <w:p>
            <w:pPr>
              <w:pStyle w:val="TableParagraph"/>
              <w:spacing w:before="59"/>
              <w:ind w:left="107" w:right="93"/>
              <w:rPr>
                <w:sz w:val="21"/>
              </w:rPr>
            </w:pPr>
            <w:r>
              <w:rPr>
                <w:spacing w:val="-5"/>
                <w:sz w:val="21"/>
              </w:rPr>
              <w:t>63</w:t>
            </w:r>
          </w:p>
        </w:tc>
        <w:tc>
          <w:tcPr>
            <w:tcW w:w="1421" w:type="dxa"/>
          </w:tcPr>
          <w:p>
            <w:pPr>
              <w:pStyle w:val="TableParagraph"/>
              <w:spacing w:before="59"/>
              <w:ind w:right="314"/>
              <w:rPr>
                <w:sz w:val="21"/>
              </w:rPr>
            </w:pPr>
            <w:r>
              <w:rPr>
                <w:spacing w:val="-2"/>
                <w:sz w:val="21"/>
              </w:rPr>
              <w:t>0.6451</w:t>
            </w:r>
          </w:p>
        </w:tc>
        <w:tc>
          <w:tcPr>
            <w:tcW w:w="1419" w:type="dxa"/>
            <w:tcBorders>
              <w:right w:val="double" w:sz="6" w:space="0" w:color="000000"/>
            </w:tcBorders>
          </w:tcPr>
          <w:p>
            <w:pPr>
              <w:pStyle w:val="TableParagraph"/>
              <w:spacing w:before="59"/>
              <w:ind w:left="376" w:right="356"/>
              <w:rPr>
                <w:sz w:val="21"/>
              </w:rPr>
            </w:pPr>
            <w:r>
              <w:rPr>
                <w:spacing w:val="-2"/>
                <w:sz w:val="21"/>
              </w:rPr>
              <w:t>0.3992</w:t>
            </w:r>
          </w:p>
        </w:tc>
        <w:tc>
          <w:tcPr>
            <w:tcW w:w="1083" w:type="dxa"/>
            <w:tcBorders>
              <w:left w:val="double" w:sz="6" w:space="0" w:color="000000"/>
            </w:tcBorders>
          </w:tcPr>
          <w:p>
            <w:pPr>
              <w:pStyle w:val="TableParagraph"/>
              <w:spacing w:before="59"/>
              <w:ind w:left="99" w:right="85"/>
              <w:rPr>
                <w:sz w:val="21"/>
              </w:rPr>
            </w:pPr>
            <w:r>
              <w:rPr>
                <w:spacing w:val="-5"/>
                <w:sz w:val="21"/>
              </w:rPr>
              <w:t>87</w:t>
            </w:r>
          </w:p>
        </w:tc>
        <w:tc>
          <w:tcPr>
            <w:tcW w:w="1421" w:type="dxa"/>
          </w:tcPr>
          <w:p>
            <w:pPr>
              <w:pStyle w:val="TableParagraph"/>
              <w:spacing w:before="59"/>
              <w:ind w:right="316"/>
              <w:rPr>
                <w:sz w:val="21"/>
              </w:rPr>
            </w:pPr>
            <w:r>
              <w:rPr>
                <w:spacing w:val="-2"/>
                <w:sz w:val="21"/>
              </w:rPr>
              <w:t>7.4976</w:t>
            </w:r>
          </w:p>
        </w:tc>
        <w:tc>
          <w:tcPr>
            <w:tcW w:w="1421" w:type="dxa"/>
          </w:tcPr>
          <w:p>
            <w:pPr>
              <w:pStyle w:val="TableParagraph"/>
              <w:spacing w:before="59"/>
              <w:rPr>
                <w:sz w:val="21"/>
              </w:rPr>
            </w:pPr>
            <w:r>
              <w:rPr>
                <w:spacing w:val="-2"/>
                <w:sz w:val="21"/>
              </w:rPr>
              <w:t>5.8817</w:t>
            </w:r>
          </w:p>
        </w:tc>
      </w:tr>
      <w:tr>
        <w:trPr>
          <w:trHeight w:val="397" w:hRule="atLeast"/>
        </w:trPr>
        <w:tc>
          <w:tcPr>
            <w:tcW w:w="1080" w:type="dxa"/>
          </w:tcPr>
          <w:p>
            <w:pPr>
              <w:pStyle w:val="TableParagraph"/>
              <w:spacing w:before="59"/>
              <w:ind w:left="107" w:right="93"/>
              <w:rPr>
                <w:sz w:val="21"/>
              </w:rPr>
            </w:pPr>
            <w:r>
              <w:rPr>
                <w:spacing w:val="-5"/>
                <w:sz w:val="21"/>
              </w:rPr>
              <w:t>64</w:t>
            </w:r>
          </w:p>
        </w:tc>
        <w:tc>
          <w:tcPr>
            <w:tcW w:w="1421" w:type="dxa"/>
          </w:tcPr>
          <w:p>
            <w:pPr>
              <w:pStyle w:val="TableParagraph"/>
              <w:spacing w:before="59"/>
              <w:ind w:right="314"/>
              <w:rPr>
                <w:sz w:val="21"/>
              </w:rPr>
            </w:pPr>
            <w:r>
              <w:rPr>
                <w:spacing w:val="-2"/>
                <w:sz w:val="21"/>
              </w:rPr>
              <w:t>0.7154</w:t>
            </w:r>
          </w:p>
        </w:tc>
        <w:tc>
          <w:tcPr>
            <w:tcW w:w="1419" w:type="dxa"/>
            <w:tcBorders>
              <w:right w:val="double" w:sz="6" w:space="0" w:color="000000"/>
            </w:tcBorders>
          </w:tcPr>
          <w:p>
            <w:pPr>
              <w:pStyle w:val="TableParagraph"/>
              <w:spacing w:before="59"/>
              <w:ind w:left="376" w:right="356"/>
              <w:rPr>
                <w:sz w:val="21"/>
              </w:rPr>
            </w:pPr>
            <w:r>
              <w:rPr>
                <w:spacing w:val="-2"/>
                <w:sz w:val="21"/>
              </w:rPr>
              <w:t>0.4467</w:t>
            </w:r>
          </w:p>
        </w:tc>
        <w:tc>
          <w:tcPr>
            <w:tcW w:w="1083" w:type="dxa"/>
            <w:tcBorders>
              <w:left w:val="double" w:sz="6" w:space="0" w:color="000000"/>
            </w:tcBorders>
          </w:tcPr>
          <w:p>
            <w:pPr>
              <w:pStyle w:val="TableParagraph"/>
              <w:spacing w:before="59"/>
              <w:ind w:left="99" w:right="85"/>
              <w:rPr>
                <w:sz w:val="21"/>
              </w:rPr>
            </w:pPr>
            <w:r>
              <w:rPr>
                <w:spacing w:val="-5"/>
                <w:sz w:val="21"/>
              </w:rPr>
              <w:t>88</w:t>
            </w:r>
          </w:p>
        </w:tc>
        <w:tc>
          <w:tcPr>
            <w:tcW w:w="1421" w:type="dxa"/>
          </w:tcPr>
          <w:p>
            <w:pPr>
              <w:pStyle w:val="TableParagraph"/>
              <w:spacing w:before="59"/>
              <w:ind w:right="316"/>
              <w:rPr>
                <w:sz w:val="21"/>
              </w:rPr>
            </w:pPr>
            <w:r>
              <w:rPr>
                <w:spacing w:val="-2"/>
                <w:sz w:val="21"/>
              </w:rPr>
              <w:t>8.2557</w:t>
            </w:r>
          </w:p>
        </w:tc>
        <w:tc>
          <w:tcPr>
            <w:tcW w:w="1421" w:type="dxa"/>
          </w:tcPr>
          <w:p>
            <w:pPr>
              <w:pStyle w:val="TableParagraph"/>
              <w:spacing w:before="59"/>
              <w:rPr>
                <w:sz w:val="21"/>
              </w:rPr>
            </w:pPr>
            <w:r>
              <w:rPr>
                <w:spacing w:val="-2"/>
                <w:sz w:val="21"/>
              </w:rPr>
              <w:t>6.5419</w:t>
            </w:r>
          </w:p>
        </w:tc>
      </w:tr>
      <w:tr>
        <w:trPr>
          <w:trHeight w:val="393" w:hRule="atLeast"/>
        </w:trPr>
        <w:tc>
          <w:tcPr>
            <w:tcW w:w="1080" w:type="dxa"/>
          </w:tcPr>
          <w:p>
            <w:pPr>
              <w:pStyle w:val="TableParagraph"/>
              <w:spacing w:before="59"/>
              <w:ind w:left="107" w:right="93"/>
              <w:rPr>
                <w:sz w:val="21"/>
              </w:rPr>
            </w:pPr>
            <w:r>
              <w:rPr>
                <w:spacing w:val="-5"/>
                <w:sz w:val="21"/>
              </w:rPr>
              <w:t>65</w:t>
            </w:r>
          </w:p>
        </w:tc>
        <w:tc>
          <w:tcPr>
            <w:tcW w:w="1421" w:type="dxa"/>
          </w:tcPr>
          <w:p>
            <w:pPr>
              <w:pStyle w:val="TableParagraph"/>
              <w:spacing w:before="59"/>
              <w:ind w:right="314"/>
              <w:rPr>
                <w:sz w:val="21"/>
              </w:rPr>
            </w:pPr>
            <w:r>
              <w:rPr>
                <w:spacing w:val="-2"/>
                <w:sz w:val="21"/>
              </w:rPr>
              <w:t>0.7933</w:t>
            </w:r>
          </w:p>
        </w:tc>
        <w:tc>
          <w:tcPr>
            <w:tcW w:w="1419" w:type="dxa"/>
            <w:tcBorders>
              <w:right w:val="double" w:sz="6" w:space="0" w:color="000000"/>
            </w:tcBorders>
          </w:tcPr>
          <w:p>
            <w:pPr>
              <w:pStyle w:val="TableParagraph"/>
              <w:spacing w:before="59"/>
              <w:ind w:left="376" w:right="356"/>
              <w:rPr>
                <w:sz w:val="21"/>
              </w:rPr>
            </w:pPr>
            <w:r>
              <w:rPr>
                <w:spacing w:val="-2"/>
                <w:sz w:val="21"/>
              </w:rPr>
              <w:t>0.4999</w:t>
            </w:r>
          </w:p>
        </w:tc>
        <w:tc>
          <w:tcPr>
            <w:tcW w:w="1083" w:type="dxa"/>
            <w:tcBorders>
              <w:left w:val="double" w:sz="6" w:space="0" w:color="000000"/>
            </w:tcBorders>
          </w:tcPr>
          <w:p>
            <w:pPr>
              <w:pStyle w:val="TableParagraph"/>
              <w:spacing w:before="59"/>
              <w:ind w:left="99" w:right="85"/>
              <w:rPr>
                <w:sz w:val="21"/>
              </w:rPr>
            </w:pPr>
            <w:r>
              <w:rPr>
                <w:spacing w:val="-5"/>
                <w:sz w:val="21"/>
              </w:rPr>
              <w:t>89</w:t>
            </w:r>
          </w:p>
        </w:tc>
        <w:tc>
          <w:tcPr>
            <w:tcW w:w="1421" w:type="dxa"/>
          </w:tcPr>
          <w:p>
            <w:pPr>
              <w:pStyle w:val="TableParagraph"/>
              <w:spacing w:before="59"/>
              <w:ind w:right="316"/>
              <w:rPr>
                <w:sz w:val="21"/>
              </w:rPr>
            </w:pPr>
            <w:r>
              <w:rPr>
                <w:spacing w:val="-2"/>
                <w:sz w:val="21"/>
              </w:rPr>
              <w:t>9.0831</w:t>
            </w:r>
          </w:p>
        </w:tc>
        <w:tc>
          <w:tcPr>
            <w:tcW w:w="1421" w:type="dxa"/>
          </w:tcPr>
          <w:p>
            <w:pPr>
              <w:pStyle w:val="TableParagraph"/>
              <w:spacing w:before="59"/>
              <w:rPr>
                <w:sz w:val="21"/>
              </w:rPr>
            </w:pPr>
            <w:r>
              <w:rPr>
                <w:spacing w:val="-2"/>
                <w:sz w:val="21"/>
              </w:rPr>
              <w:t>7.2707</w:t>
            </w:r>
          </w:p>
        </w:tc>
      </w:tr>
      <w:tr>
        <w:trPr>
          <w:trHeight w:val="398" w:hRule="atLeast"/>
        </w:trPr>
        <w:tc>
          <w:tcPr>
            <w:tcW w:w="1080" w:type="dxa"/>
          </w:tcPr>
          <w:p>
            <w:pPr>
              <w:pStyle w:val="TableParagraph"/>
              <w:spacing w:before="59"/>
              <w:ind w:left="107" w:right="93"/>
              <w:rPr>
                <w:sz w:val="21"/>
              </w:rPr>
            </w:pPr>
            <w:r>
              <w:rPr>
                <w:spacing w:val="-5"/>
                <w:sz w:val="21"/>
              </w:rPr>
              <w:t>66</w:t>
            </w:r>
          </w:p>
        </w:tc>
        <w:tc>
          <w:tcPr>
            <w:tcW w:w="1421" w:type="dxa"/>
          </w:tcPr>
          <w:p>
            <w:pPr>
              <w:pStyle w:val="TableParagraph"/>
              <w:spacing w:before="59"/>
              <w:ind w:right="314"/>
              <w:rPr>
                <w:sz w:val="21"/>
              </w:rPr>
            </w:pPr>
            <w:r>
              <w:rPr>
                <w:spacing w:val="-2"/>
                <w:sz w:val="21"/>
              </w:rPr>
              <w:t>0.8819</w:t>
            </w:r>
          </w:p>
        </w:tc>
        <w:tc>
          <w:tcPr>
            <w:tcW w:w="1419" w:type="dxa"/>
            <w:tcBorders>
              <w:right w:val="double" w:sz="6" w:space="0" w:color="000000"/>
            </w:tcBorders>
          </w:tcPr>
          <w:p>
            <w:pPr>
              <w:pStyle w:val="TableParagraph"/>
              <w:spacing w:before="59"/>
              <w:ind w:left="376" w:right="356"/>
              <w:rPr>
                <w:sz w:val="21"/>
              </w:rPr>
            </w:pPr>
            <w:r>
              <w:rPr>
                <w:spacing w:val="-2"/>
                <w:sz w:val="21"/>
              </w:rPr>
              <w:t>0.5605</w:t>
            </w:r>
          </w:p>
        </w:tc>
        <w:tc>
          <w:tcPr>
            <w:tcW w:w="1083" w:type="dxa"/>
            <w:tcBorders>
              <w:left w:val="double" w:sz="6" w:space="0" w:color="000000"/>
            </w:tcBorders>
          </w:tcPr>
          <w:p>
            <w:pPr>
              <w:pStyle w:val="TableParagraph"/>
              <w:spacing w:before="59"/>
              <w:ind w:left="99" w:right="85"/>
              <w:rPr>
                <w:sz w:val="21"/>
              </w:rPr>
            </w:pPr>
            <w:r>
              <w:rPr>
                <w:spacing w:val="-5"/>
                <w:sz w:val="21"/>
              </w:rPr>
              <w:t>90</w:t>
            </w:r>
          </w:p>
        </w:tc>
        <w:tc>
          <w:tcPr>
            <w:tcW w:w="1421" w:type="dxa"/>
          </w:tcPr>
          <w:p>
            <w:pPr>
              <w:pStyle w:val="TableParagraph"/>
              <w:spacing w:before="59"/>
              <w:ind w:right="316"/>
              <w:rPr>
                <w:sz w:val="21"/>
              </w:rPr>
            </w:pPr>
            <w:r>
              <w:rPr>
                <w:spacing w:val="-2"/>
                <w:sz w:val="21"/>
              </w:rPr>
              <w:t>9.9842</w:t>
            </w:r>
          </w:p>
        </w:tc>
        <w:tc>
          <w:tcPr>
            <w:tcW w:w="1421" w:type="dxa"/>
          </w:tcPr>
          <w:p>
            <w:pPr>
              <w:pStyle w:val="TableParagraph"/>
              <w:spacing w:before="59"/>
              <w:rPr>
                <w:sz w:val="21"/>
              </w:rPr>
            </w:pPr>
            <w:r>
              <w:rPr>
                <w:spacing w:val="-2"/>
                <w:sz w:val="21"/>
              </w:rPr>
              <w:t>8.0738</w:t>
            </w:r>
          </w:p>
        </w:tc>
      </w:tr>
      <w:tr>
        <w:trPr>
          <w:trHeight w:val="397" w:hRule="atLeast"/>
        </w:trPr>
        <w:tc>
          <w:tcPr>
            <w:tcW w:w="1080" w:type="dxa"/>
          </w:tcPr>
          <w:p>
            <w:pPr>
              <w:pStyle w:val="TableParagraph"/>
              <w:spacing w:before="59"/>
              <w:ind w:left="107" w:right="93"/>
              <w:rPr>
                <w:sz w:val="21"/>
              </w:rPr>
            </w:pPr>
            <w:r>
              <w:rPr>
                <w:spacing w:val="-5"/>
                <w:sz w:val="21"/>
              </w:rPr>
              <w:t>67</w:t>
            </w:r>
          </w:p>
        </w:tc>
        <w:tc>
          <w:tcPr>
            <w:tcW w:w="1421" w:type="dxa"/>
          </w:tcPr>
          <w:p>
            <w:pPr>
              <w:pStyle w:val="TableParagraph"/>
              <w:spacing w:before="59"/>
              <w:ind w:right="314"/>
              <w:rPr>
                <w:sz w:val="21"/>
              </w:rPr>
            </w:pPr>
            <w:r>
              <w:rPr>
                <w:spacing w:val="-2"/>
                <w:sz w:val="21"/>
              </w:rPr>
              <w:t>0.9803</w:t>
            </w:r>
          </w:p>
        </w:tc>
        <w:tc>
          <w:tcPr>
            <w:tcW w:w="1419" w:type="dxa"/>
            <w:tcBorders>
              <w:right w:val="double" w:sz="6" w:space="0" w:color="000000"/>
            </w:tcBorders>
          </w:tcPr>
          <w:p>
            <w:pPr>
              <w:pStyle w:val="TableParagraph"/>
              <w:spacing w:before="59"/>
              <w:ind w:left="376" w:right="356"/>
              <w:rPr>
                <w:sz w:val="21"/>
              </w:rPr>
            </w:pPr>
            <w:r>
              <w:rPr>
                <w:spacing w:val="-2"/>
                <w:sz w:val="21"/>
              </w:rPr>
              <w:t>0.6292</w:t>
            </w:r>
          </w:p>
        </w:tc>
        <w:tc>
          <w:tcPr>
            <w:tcW w:w="1083" w:type="dxa"/>
            <w:tcBorders>
              <w:left w:val="double" w:sz="6" w:space="0" w:color="000000"/>
            </w:tcBorders>
          </w:tcPr>
          <w:p>
            <w:pPr>
              <w:pStyle w:val="TableParagraph"/>
              <w:spacing w:before="59"/>
              <w:ind w:left="99" w:right="85"/>
              <w:rPr>
                <w:sz w:val="21"/>
              </w:rPr>
            </w:pPr>
            <w:r>
              <w:rPr>
                <w:spacing w:val="-5"/>
                <w:sz w:val="21"/>
              </w:rPr>
              <w:t>91</w:t>
            </w:r>
          </w:p>
        </w:tc>
        <w:tc>
          <w:tcPr>
            <w:tcW w:w="1421" w:type="dxa"/>
          </w:tcPr>
          <w:p>
            <w:pPr>
              <w:pStyle w:val="TableParagraph"/>
              <w:spacing w:before="59"/>
              <w:ind w:right="316"/>
              <w:rPr>
                <w:sz w:val="21"/>
              </w:rPr>
            </w:pPr>
            <w:r>
              <w:rPr>
                <w:spacing w:val="-2"/>
                <w:sz w:val="21"/>
              </w:rPr>
              <w:t>10.9637</w:t>
            </w:r>
          </w:p>
        </w:tc>
        <w:tc>
          <w:tcPr>
            <w:tcW w:w="1421" w:type="dxa"/>
          </w:tcPr>
          <w:p>
            <w:pPr>
              <w:pStyle w:val="TableParagraph"/>
              <w:spacing w:before="59"/>
              <w:rPr>
                <w:sz w:val="21"/>
              </w:rPr>
            </w:pPr>
            <w:r>
              <w:rPr>
                <w:spacing w:val="-2"/>
                <w:sz w:val="21"/>
              </w:rPr>
              <w:t>8.9570</w:t>
            </w:r>
          </w:p>
        </w:tc>
      </w:tr>
      <w:tr>
        <w:trPr>
          <w:trHeight w:val="397" w:hRule="atLeast"/>
        </w:trPr>
        <w:tc>
          <w:tcPr>
            <w:tcW w:w="1080" w:type="dxa"/>
          </w:tcPr>
          <w:p>
            <w:pPr>
              <w:pStyle w:val="TableParagraph"/>
              <w:spacing w:before="59"/>
              <w:ind w:left="107" w:right="93"/>
              <w:rPr>
                <w:sz w:val="21"/>
              </w:rPr>
            </w:pPr>
            <w:r>
              <w:rPr>
                <w:spacing w:val="-5"/>
                <w:sz w:val="21"/>
              </w:rPr>
              <w:t>68</w:t>
            </w:r>
          </w:p>
        </w:tc>
        <w:tc>
          <w:tcPr>
            <w:tcW w:w="1421" w:type="dxa"/>
          </w:tcPr>
          <w:p>
            <w:pPr>
              <w:pStyle w:val="TableParagraph"/>
              <w:spacing w:before="59"/>
              <w:ind w:right="314"/>
              <w:rPr>
                <w:sz w:val="21"/>
              </w:rPr>
            </w:pPr>
            <w:r>
              <w:rPr>
                <w:spacing w:val="-2"/>
                <w:sz w:val="21"/>
              </w:rPr>
              <w:t>1.0896</w:t>
            </w:r>
          </w:p>
        </w:tc>
        <w:tc>
          <w:tcPr>
            <w:tcW w:w="1419" w:type="dxa"/>
            <w:tcBorders>
              <w:right w:val="double" w:sz="6" w:space="0" w:color="000000"/>
            </w:tcBorders>
          </w:tcPr>
          <w:p>
            <w:pPr>
              <w:pStyle w:val="TableParagraph"/>
              <w:spacing w:before="59"/>
              <w:ind w:left="376" w:right="356"/>
              <w:rPr>
                <w:sz w:val="21"/>
              </w:rPr>
            </w:pPr>
            <w:r>
              <w:rPr>
                <w:spacing w:val="-2"/>
                <w:sz w:val="21"/>
              </w:rPr>
              <w:t>0.7061</w:t>
            </w:r>
          </w:p>
        </w:tc>
        <w:tc>
          <w:tcPr>
            <w:tcW w:w="1083" w:type="dxa"/>
            <w:tcBorders>
              <w:left w:val="double" w:sz="6" w:space="0" w:color="000000"/>
            </w:tcBorders>
          </w:tcPr>
          <w:p>
            <w:pPr>
              <w:pStyle w:val="TableParagraph"/>
              <w:spacing w:before="59"/>
              <w:ind w:left="99" w:right="85"/>
              <w:rPr>
                <w:sz w:val="21"/>
              </w:rPr>
            </w:pPr>
            <w:r>
              <w:rPr>
                <w:spacing w:val="-5"/>
                <w:sz w:val="21"/>
              </w:rPr>
              <w:t>92</w:t>
            </w:r>
          </w:p>
        </w:tc>
        <w:tc>
          <w:tcPr>
            <w:tcW w:w="1421" w:type="dxa"/>
          </w:tcPr>
          <w:p>
            <w:pPr>
              <w:pStyle w:val="TableParagraph"/>
              <w:spacing w:before="59"/>
              <w:ind w:right="316"/>
              <w:rPr>
                <w:sz w:val="21"/>
              </w:rPr>
            </w:pPr>
            <w:r>
              <w:rPr>
                <w:spacing w:val="-2"/>
                <w:sz w:val="21"/>
              </w:rPr>
              <w:t>12.0261</w:t>
            </w:r>
          </w:p>
        </w:tc>
        <w:tc>
          <w:tcPr>
            <w:tcW w:w="1421" w:type="dxa"/>
          </w:tcPr>
          <w:p>
            <w:pPr>
              <w:pStyle w:val="TableParagraph"/>
              <w:spacing w:before="59"/>
              <w:rPr>
                <w:sz w:val="21"/>
              </w:rPr>
            </w:pPr>
            <w:r>
              <w:rPr>
                <w:spacing w:val="-2"/>
                <w:sz w:val="21"/>
              </w:rPr>
              <w:t>9.9264</w:t>
            </w:r>
          </w:p>
        </w:tc>
      </w:tr>
      <w:tr>
        <w:trPr>
          <w:trHeight w:val="397" w:hRule="atLeast"/>
        </w:trPr>
        <w:tc>
          <w:tcPr>
            <w:tcW w:w="1080" w:type="dxa"/>
          </w:tcPr>
          <w:p>
            <w:pPr>
              <w:pStyle w:val="TableParagraph"/>
              <w:spacing w:before="59"/>
              <w:ind w:left="107" w:right="93"/>
              <w:rPr>
                <w:sz w:val="21"/>
              </w:rPr>
            </w:pPr>
            <w:r>
              <w:rPr>
                <w:spacing w:val="-5"/>
                <w:sz w:val="21"/>
              </w:rPr>
              <w:t>69</w:t>
            </w:r>
          </w:p>
        </w:tc>
        <w:tc>
          <w:tcPr>
            <w:tcW w:w="1421" w:type="dxa"/>
          </w:tcPr>
          <w:p>
            <w:pPr>
              <w:pStyle w:val="TableParagraph"/>
              <w:spacing w:before="59"/>
              <w:ind w:right="314"/>
              <w:rPr>
                <w:sz w:val="21"/>
              </w:rPr>
            </w:pPr>
            <w:r>
              <w:rPr>
                <w:spacing w:val="-2"/>
                <w:sz w:val="21"/>
              </w:rPr>
              <w:t>1.2109</w:t>
            </w:r>
          </w:p>
        </w:tc>
        <w:tc>
          <w:tcPr>
            <w:tcW w:w="1419" w:type="dxa"/>
            <w:tcBorders>
              <w:right w:val="double" w:sz="6" w:space="0" w:color="000000"/>
            </w:tcBorders>
          </w:tcPr>
          <w:p>
            <w:pPr>
              <w:pStyle w:val="TableParagraph"/>
              <w:spacing w:before="59"/>
              <w:ind w:left="376" w:right="356"/>
              <w:rPr>
                <w:sz w:val="21"/>
              </w:rPr>
            </w:pPr>
            <w:r>
              <w:rPr>
                <w:spacing w:val="-2"/>
                <w:sz w:val="21"/>
              </w:rPr>
              <w:t>0.7924</w:t>
            </w:r>
          </w:p>
        </w:tc>
        <w:tc>
          <w:tcPr>
            <w:tcW w:w="1083" w:type="dxa"/>
            <w:tcBorders>
              <w:left w:val="double" w:sz="6" w:space="0" w:color="000000"/>
            </w:tcBorders>
          </w:tcPr>
          <w:p>
            <w:pPr>
              <w:pStyle w:val="TableParagraph"/>
              <w:spacing w:before="59"/>
              <w:ind w:left="99" w:right="85"/>
              <w:rPr>
                <w:sz w:val="21"/>
              </w:rPr>
            </w:pPr>
            <w:r>
              <w:rPr>
                <w:spacing w:val="-5"/>
                <w:sz w:val="21"/>
              </w:rPr>
              <w:t>93</w:t>
            </w:r>
          </w:p>
        </w:tc>
        <w:tc>
          <w:tcPr>
            <w:tcW w:w="1421" w:type="dxa"/>
          </w:tcPr>
          <w:p>
            <w:pPr>
              <w:pStyle w:val="TableParagraph"/>
              <w:spacing w:before="59"/>
              <w:ind w:right="316"/>
              <w:rPr>
                <w:sz w:val="21"/>
              </w:rPr>
            </w:pPr>
            <w:r>
              <w:rPr>
                <w:spacing w:val="-2"/>
                <w:sz w:val="21"/>
              </w:rPr>
              <w:t>13.1754</w:t>
            </w:r>
          </w:p>
        </w:tc>
        <w:tc>
          <w:tcPr>
            <w:tcW w:w="1421" w:type="dxa"/>
          </w:tcPr>
          <w:p>
            <w:pPr>
              <w:pStyle w:val="TableParagraph"/>
              <w:spacing w:before="59"/>
              <w:rPr>
                <w:sz w:val="21"/>
              </w:rPr>
            </w:pPr>
            <w:r>
              <w:rPr>
                <w:spacing w:val="-2"/>
                <w:sz w:val="21"/>
              </w:rPr>
              <w:t>10.9877</w:t>
            </w:r>
          </w:p>
        </w:tc>
      </w:tr>
      <w:tr>
        <w:trPr>
          <w:trHeight w:val="393" w:hRule="atLeast"/>
        </w:trPr>
        <w:tc>
          <w:tcPr>
            <w:tcW w:w="1080" w:type="dxa"/>
          </w:tcPr>
          <w:p>
            <w:pPr>
              <w:pStyle w:val="TableParagraph"/>
              <w:spacing w:before="54"/>
              <w:ind w:left="107" w:right="93"/>
              <w:rPr>
                <w:sz w:val="21"/>
              </w:rPr>
            </w:pPr>
            <w:r>
              <w:rPr>
                <w:spacing w:val="-5"/>
                <w:sz w:val="21"/>
              </w:rPr>
              <w:t>70</w:t>
            </w:r>
          </w:p>
        </w:tc>
        <w:tc>
          <w:tcPr>
            <w:tcW w:w="1421" w:type="dxa"/>
          </w:tcPr>
          <w:p>
            <w:pPr>
              <w:pStyle w:val="TableParagraph"/>
              <w:spacing w:before="54"/>
              <w:ind w:right="314"/>
              <w:rPr>
                <w:sz w:val="21"/>
              </w:rPr>
            </w:pPr>
            <w:r>
              <w:rPr>
                <w:spacing w:val="-2"/>
                <w:sz w:val="21"/>
              </w:rPr>
              <w:t>1.3456</w:t>
            </w:r>
          </w:p>
        </w:tc>
        <w:tc>
          <w:tcPr>
            <w:tcW w:w="1419" w:type="dxa"/>
            <w:tcBorders>
              <w:right w:val="double" w:sz="6" w:space="0" w:color="000000"/>
            </w:tcBorders>
          </w:tcPr>
          <w:p>
            <w:pPr>
              <w:pStyle w:val="TableParagraph"/>
              <w:spacing w:before="54"/>
              <w:ind w:left="376" w:right="356"/>
              <w:rPr>
                <w:sz w:val="21"/>
              </w:rPr>
            </w:pPr>
            <w:r>
              <w:rPr>
                <w:spacing w:val="-2"/>
                <w:sz w:val="21"/>
              </w:rPr>
              <w:t>0.8891</w:t>
            </w:r>
          </w:p>
        </w:tc>
        <w:tc>
          <w:tcPr>
            <w:tcW w:w="1083" w:type="dxa"/>
            <w:tcBorders>
              <w:left w:val="double" w:sz="6" w:space="0" w:color="000000"/>
            </w:tcBorders>
          </w:tcPr>
          <w:p>
            <w:pPr>
              <w:pStyle w:val="TableParagraph"/>
              <w:spacing w:before="54"/>
              <w:ind w:left="99" w:right="85"/>
              <w:rPr>
                <w:sz w:val="21"/>
              </w:rPr>
            </w:pPr>
            <w:r>
              <w:rPr>
                <w:spacing w:val="-5"/>
                <w:sz w:val="21"/>
              </w:rPr>
              <w:t>94</w:t>
            </w:r>
          </w:p>
        </w:tc>
        <w:tc>
          <w:tcPr>
            <w:tcW w:w="1421" w:type="dxa"/>
          </w:tcPr>
          <w:p>
            <w:pPr>
              <w:pStyle w:val="TableParagraph"/>
              <w:spacing w:before="54"/>
              <w:ind w:right="316"/>
              <w:rPr>
                <w:sz w:val="21"/>
              </w:rPr>
            </w:pPr>
            <w:r>
              <w:rPr>
                <w:spacing w:val="-2"/>
                <w:sz w:val="21"/>
              </w:rPr>
              <w:t>14.4152</w:t>
            </w:r>
          </w:p>
        </w:tc>
        <w:tc>
          <w:tcPr>
            <w:tcW w:w="1421" w:type="dxa"/>
          </w:tcPr>
          <w:p>
            <w:pPr>
              <w:pStyle w:val="TableParagraph"/>
              <w:spacing w:before="54"/>
              <w:rPr>
                <w:sz w:val="21"/>
              </w:rPr>
            </w:pPr>
            <w:r>
              <w:rPr>
                <w:spacing w:val="-2"/>
                <w:sz w:val="21"/>
              </w:rPr>
              <w:t>12.1467</w:t>
            </w:r>
          </w:p>
        </w:tc>
      </w:tr>
      <w:tr>
        <w:trPr>
          <w:trHeight w:val="397" w:hRule="atLeast"/>
        </w:trPr>
        <w:tc>
          <w:tcPr>
            <w:tcW w:w="1080" w:type="dxa"/>
          </w:tcPr>
          <w:p>
            <w:pPr>
              <w:pStyle w:val="TableParagraph"/>
              <w:spacing w:before="59"/>
              <w:ind w:left="107" w:right="93"/>
              <w:rPr>
                <w:sz w:val="21"/>
              </w:rPr>
            </w:pPr>
            <w:r>
              <w:rPr>
                <w:spacing w:val="-5"/>
                <w:sz w:val="21"/>
              </w:rPr>
              <w:t>71</w:t>
            </w:r>
          </w:p>
        </w:tc>
        <w:tc>
          <w:tcPr>
            <w:tcW w:w="1421" w:type="dxa"/>
          </w:tcPr>
          <w:p>
            <w:pPr>
              <w:pStyle w:val="TableParagraph"/>
              <w:spacing w:before="59"/>
              <w:ind w:right="314"/>
              <w:rPr>
                <w:sz w:val="21"/>
              </w:rPr>
            </w:pPr>
            <w:r>
              <w:rPr>
                <w:spacing w:val="-2"/>
                <w:sz w:val="21"/>
              </w:rPr>
              <w:t>1.4950</w:t>
            </w:r>
          </w:p>
        </w:tc>
        <w:tc>
          <w:tcPr>
            <w:tcW w:w="1419" w:type="dxa"/>
            <w:tcBorders>
              <w:right w:val="double" w:sz="6" w:space="0" w:color="000000"/>
            </w:tcBorders>
          </w:tcPr>
          <w:p>
            <w:pPr>
              <w:pStyle w:val="TableParagraph"/>
              <w:spacing w:before="59"/>
              <w:ind w:left="376" w:right="356"/>
              <w:rPr>
                <w:sz w:val="21"/>
              </w:rPr>
            </w:pPr>
            <w:r>
              <w:rPr>
                <w:spacing w:val="-2"/>
                <w:sz w:val="21"/>
              </w:rPr>
              <w:t>0.9976</w:t>
            </w:r>
          </w:p>
        </w:tc>
        <w:tc>
          <w:tcPr>
            <w:tcW w:w="1083" w:type="dxa"/>
            <w:tcBorders>
              <w:left w:val="double" w:sz="6" w:space="0" w:color="000000"/>
            </w:tcBorders>
          </w:tcPr>
          <w:p>
            <w:pPr>
              <w:pStyle w:val="TableParagraph"/>
              <w:spacing w:before="59"/>
              <w:ind w:left="99" w:right="85"/>
              <w:rPr>
                <w:sz w:val="21"/>
              </w:rPr>
            </w:pPr>
            <w:r>
              <w:rPr>
                <w:spacing w:val="-5"/>
                <w:sz w:val="21"/>
              </w:rPr>
              <w:t>95</w:t>
            </w:r>
          </w:p>
        </w:tc>
        <w:tc>
          <w:tcPr>
            <w:tcW w:w="1421" w:type="dxa"/>
          </w:tcPr>
          <w:p>
            <w:pPr>
              <w:pStyle w:val="TableParagraph"/>
              <w:spacing w:before="59"/>
              <w:ind w:right="316"/>
              <w:rPr>
                <w:sz w:val="21"/>
              </w:rPr>
            </w:pPr>
            <w:r>
              <w:rPr>
                <w:spacing w:val="-2"/>
                <w:sz w:val="21"/>
              </w:rPr>
              <w:t>15.7486</w:t>
            </w:r>
          </w:p>
        </w:tc>
        <w:tc>
          <w:tcPr>
            <w:tcW w:w="1421" w:type="dxa"/>
          </w:tcPr>
          <w:p>
            <w:pPr>
              <w:pStyle w:val="TableParagraph"/>
              <w:spacing w:before="59"/>
              <w:rPr>
                <w:sz w:val="21"/>
              </w:rPr>
            </w:pPr>
            <w:r>
              <w:rPr>
                <w:spacing w:val="-2"/>
                <w:sz w:val="21"/>
              </w:rPr>
              <w:t>13.4086</w:t>
            </w:r>
          </w:p>
        </w:tc>
      </w:tr>
      <w:tr>
        <w:trPr>
          <w:trHeight w:val="398" w:hRule="atLeast"/>
        </w:trPr>
        <w:tc>
          <w:tcPr>
            <w:tcW w:w="1080" w:type="dxa"/>
          </w:tcPr>
          <w:p>
            <w:pPr>
              <w:pStyle w:val="TableParagraph"/>
              <w:spacing w:before="59"/>
              <w:ind w:left="107" w:right="93"/>
              <w:rPr>
                <w:sz w:val="21"/>
              </w:rPr>
            </w:pPr>
            <w:r>
              <w:rPr>
                <w:spacing w:val="-5"/>
                <w:sz w:val="21"/>
              </w:rPr>
              <w:t>72</w:t>
            </w:r>
          </w:p>
        </w:tc>
        <w:tc>
          <w:tcPr>
            <w:tcW w:w="1421" w:type="dxa"/>
          </w:tcPr>
          <w:p>
            <w:pPr>
              <w:pStyle w:val="TableParagraph"/>
              <w:spacing w:before="59"/>
              <w:ind w:right="314"/>
              <w:rPr>
                <w:sz w:val="21"/>
              </w:rPr>
            </w:pPr>
            <w:r>
              <w:rPr>
                <w:spacing w:val="-2"/>
                <w:sz w:val="21"/>
              </w:rPr>
              <w:t>1.6607</w:t>
            </w:r>
          </w:p>
        </w:tc>
        <w:tc>
          <w:tcPr>
            <w:tcW w:w="1419" w:type="dxa"/>
            <w:tcBorders>
              <w:right w:val="double" w:sz="6" w:space="0" w:color="000000"/>
            </w:tcBorders>
          </w:tcPr>
          <w:p>
            <w:pPr>
              <w:pStyle w:val="TableParagraph"/>
              <w:spacing w:before="59"/>
              <w:ind w:left="376" w:right="356"/>
              <w:rPr>
                <w:sz w:val="21"/>
              </w:rPr>
            </w:pPr>
            <w:r>
              <w:rPr>
                <w:spacing w:val="-2"/>
                <w:sz w:val="21"/>
              </w:rPr>
              <w:t>1.1191</w:t>
            </w:r>
          </w:p>
        </w:tc>
        <w:tc>
          <w:tcPr>
            <w:tcW w:w="1083" w:type="dxa"/>
            <w:tcBorders>
              <w:left w:val="double" w:sz="6" w:space="0" w:color="000000"/>
            </w:tcBorders>
          </w:tcPr>
          <w:p>
            <w:pPr>
              <w:pStyle w:val="TableParagraph"/>
              <w:spacing w:before="59"/>
              <w:ind w:left="99" w:right="85"/>
              <w:rPr>
                <w:sz w:val="21"/>
              </w:rPr>
            </w:pPr>
            <w:r>
              <w:rPr>
                <w:spacing w:val="-5"/>
                <w:sz w:val="21"/>
              </w:rPr>
              <w:t>96</w:t>
            </w:r>
          </w:p>
        </w:tc>
        <w:tc>
          <w:tcPr>
            <w:tcW w:w="1421" w:type="dxa"/>
          </w:tcPr>
          <w:p>
            <w:pPr>
              <w:pStyle w:val="TableParagraph"/>
              <w:spacing w:before="59"/>
              <w:ind w:right="316"/>
              <w:rPr>
                <w:sz w:val="21"/>
              </w:rPr>
            </w:pPr>
            <w:r>
              <w:rPr>
                <w:spacing w:val="-2"/>
                <w:sz w:val="21"/>
              </w:rPr>
              <w:t>17.1777</w:t>
            </w:r>
          </w:p>
        </w:tc>
        <w:tc>
          <w:tcPr>
            <w:tcW w:w="1421" w:type="dxa"/>
          </w:tcPr>
          <w:p>
            <w:pPr>
              <w:pStyle w:val="TableParagraph"/>
              <w:spacing w:before="59"/>
              <w:rPr>
                <w:sz w:val="21"/>
              </w:rPr>
            </w:pPr>
            <w:r>
              <w:rPr>
                <w:spacing w:val="-2"/>
                <w:sz w:val="21"/>
              </w:rPr>
              <w:t>14.7778</w:t>
            </w:r>
          </w:p>
        </w:tc>
      </w:tr>
      <w:tr>
        <w:trPr>
          <w:trHeight w:val="397" w:hRule="atLeast"/>
        </w:trPr>
        <w:tc>
          <w:tcPr>
            <w:tcW w:w="1080" w:type="dxa"/>
          </w:tcPr>
          <w:p>
            <w:pPr>
              <w:pStyle w:val="TableParagraph"/>
              <w:spacing w:before="59"/>
              <w:ind w:left="107" w:right="93"/>
              <w:rPr>
                <w:sz w:val="21"/>
              </w:rPr>
            </w:pPr>
            <w:r>
              <w:rPr>
                <w:spacing w:val="-5"/>
                <w:sz w:val="21"/>
              </w:rPr>
              <w:t>73</w:t>
            </w:r>
          </w:p>
        </w:tc>
        <w:tc>
          <w:tcPr>
            <w:tcW w:w="1421" w:type="dxa"/>
          </w:tcPr>
          <w:p>
            <w:pPr>
              <w:pStyle w:val="TableParagraph"/>
              <w:spacing w:before="59"/>
              <w:ind w:right="314"/>
              <w:rPr>
                <w:sz w:val="21"/>
              </w:rPr>
            </w:pPr>
            <w:r>
              <w:rPr>
                <w:spacing w:val="-2"/>
                <w:sz w:val="21"/>
              </w:rPr>
              <w:t>1.8445</w:t>
            </w:r>
          </w:p>
        </w:tc>
        <w:tc>
          <w:tcPr>
            <w:tcW w:w="1419" w:type="dxa"/>
            <w:tcBorders>
              <w:right w:val="double" w:sz="6" w:space="0" w:color="000000"/>
            </w:tcBorders>
          </w:tcPr>
          <w:p>
            <w:pPr>
              <w:pStyle w:val="TableParagraph"/>
              <w:spacing w:before="59"/>
              <w:ind w:left="376" w:right="356"/>
              <w:rPr>
                <w:sz w:val="21"/>
              </w:rPr>
            </w:pPr>
            <w:r>
              <w:rPr>
                <w:spacing w:val="-2"/>
                <w:sz w:val="21"/>
              </w:rPr>
              <w:t>1.2553</w:t>
            </w:r>
          </w:p>
        </w:tc>
        <w:tc>
          <w:tcPr>
            <w:tcW w:w="1083" w:type="dxa"/>
            <w:tcBorders>
              <w:left w:val="double" w:sz="6" w:space="0" w:color="000000"/>
            </w:tcBorders>
          </w:tcPr>
          <w:p>
            <w:pPr>
              <w:pStyle w:val="TableParagraph"/>
              <w:spacing w:before="59"/>
              <w:ind w:left="99" w:right="85"/>
              <w:rPr>
                <w:sz w:val="21"/>
              </w:rPr>
            </w:pPr>
            <w:r>
              <w:rPr>
                <w:spacing w:val="-5"/>
                <w:sz w:val="21"/>
              </w:rPr>
              <w:t>97</w:t>
            </w:r>
          </w:p>
        </w:tc>
        <w:tc>
          <w:tcPr>
            <w:tcW w:w="1421" w:type="dxa"/>
          </w:tcPr>
          <w:p>
            <w:pPr>
              <w:pStyle w:val="TableParagraph"/>
              <w:spacing w:before="59"/>
              <w:ind w:right="316"/>
              <w:rPr>
                <w:sz w:val="21"/>
              </w:rPr>
            </w:pPr>
            <w:r>
              <w:rPr>
                <w:spacing w:val="-2"/>
                <w:sz w:val="21"/>
              </w:rPr>
              <w:t>18.7035</w:t>
            </w:r>
          </w:p>
        </w:tc>
        <w:tc>
          <w:tcPr>
            <w:tcW w:w="1421" w:type="dxa"/>
          </w:tcPr>
          <w:p>
            <w:pPr>
              <w:pStyle w:val="TableParagraph"/>
              <w:spacing w:before="59"/>
              <w:rPr>
                <w:sz w:val="21"/>
              </w:rPr>
            </w:pPr>
            <w:r>
              <w:rPr>
                <w:spacing w:val="-2"/>
                <w:sz w:val="21"/>
              </w:rPr>
              <w:t>16.2580</w:t>
            </w:r>
          </w:p>
        </w:tc>
      </w:tr>
      <w:tr>
        <w:trPr>
          <w:trHeight w:val="393" w:hRule="atLeast"/>
        </w:trPr>
        <w:tc>
          <w:tcPr>
            <w:tcW w:w="1080" w:type="dxa"/>
          </w:tcPr>
          <w:p>
            <w:pPr>
              <w:pStyle w:val="TableParagraph"/>
              <w:spacing w:before="59"/>
              <w:ind w:left="107" w:right="93"/>
              <w:rPr>
                <w:sz w:val="21"/>
              </w:rPr>
            </w:pPr>
            <w:r>
              <w:rPr>
                <w:spacing w:val="-5"/>
                <w:sz w:val="21"/>
              </w:rPr>
              <w:t>74</w:t>
            </w:r>
          </w:p>
        </w:tc>
        <w:tc>
          <w:tcPr>
            <w:tcW w:w="1421" w:type="dxa"/>
          </w:tcPr>
          <w:p>
            <w:pPr>
              <w:pStyle w:val="TableParagraph"/>
              <w:spacing w:before="59"/>
              <w:ind w:right="314"/>
              <w:rPr>
                <w:sz w:val="21"/>
              </w:rPr>
            </w:pPr>
            <w:r>
              <w:rPr>
                <w:spacing w:val="-2"/>
                <w:sz w:val="21"/>
              </w:rPr>
              <w:t>2.0431</w:t>
            </w:r>
          </w:p>
        </w:tc>
        <w:tc>
          <w:tcPr>
            <w:tcW w:w="1419" w:type="dxa"/>
            <w:tcBorders>
              <w:right w:val="double" w:sz="6" w:space="0" w:color="000000"/>
            </w:tcBorders>
          </w:tcPr>
          <w:p>
            <w:pPr>
              <w:pStyle w:val="TableParagraph"/>
              <w:spacing w:before="59"/>
              <w:ind w:left="376" w:right="356"/>
              <w:rPr>
                <w:sz w:val="21"/>
              </w:rPr>
            </w:pPr>
            <w:r>
              <w:rPr>
                <w:spacing w:val="-2"/>
                <w:sz w:val="21"/>
              </w:rPr>
              <w:t>1.4078</w:t>
            </w:r>
          </w:p>
        </w:tc>
        <w:tc>
          <w:tcPr>
            <w:tcW w:w="1083" w:type="dxa"/>
            <w:tcBorders>
              <w:left w:val="double" w:sz="6" w:space="0" w:color="000000"/>
            </w:tcBorders>
          </w:tcPr>
          <w:p>
            <w:pPr>
              <w:pStyle w:val="TableParagraph"/>
              <w:spacing w:before="59"/>
              <w:ind w:left="99" w:right="85"/>
              <w:rPr>
                <w:sz w:val="21"/>
              </w:rPr>
            </w:pPr>
            <w:r>
              <w:rPr>
                <w:spacing w:val="-5"/>
                <w:sz w:val="21"/>
              </w:rPr>
              <w:t>98</w:t>
            </w:r>
          </w:p>
        </w:tc>
        <w:tc>
          <w:tcPr>
            <w:tcW w:w="1421" w:type="dxa"/>
          </w:tcPr>
          <w:p>
            <w:pPr>
              <w:pStyle w:val="TableParagraph"/>
              <w:spacing w:before="59"/>
              <w:ind w:right="316"/>
              <w:rPr>
                <w:sz w:val="21"/>
              </w:rPr>
            </w:pPr>
            <w:r>
              <w:rPr>
                <w:spacing w:val="-2"/>
                <w:sz w:val="21"/>
              </w:rPr>
              <w:t>20.3258</w:t>
            </w:r>
          </w:p>
        </w:tc>
        <w:tc>
          <w:tcPr>
            <w:tcW w:w="1421" w:type="dxa"/>
          </w:tcPr>
          <w:p>
            <w:pPr>
              <w:pStyle w:val="TableParagraph"/>
              <w:spacing w:before="59"/>
              <w:rPr>
                <w:sz w:val="21"/>
              </w:rPr>
            </w:pPr>
            <w:r>
              <w:rPr>
                <w:spacing w:val="-2"/>
                <w:sz w:val="21"/>
              </w:rPr>
              <w:t>17.8515</w:t>
            </w:r>
          </w:p>
        </w:tc>
      </w:tr>
      <w:tr>
        <w:trPr>
          <w:trHeight w:val="397" w:hRule="atLeast"/>
        </w:trPr>
        <w:tc>
          <w:tcPr>
            <w:tcW w:w="1080" w:type="dxa"/>
          </w:tcPr>
          <w:p>
            <w:pPr>
              <w:pStyle w:val="TableParagraph"/>
              <w:spacing w:before="59"/>
              <w:ind w:left="107" w:right="93"/>
              <w:rPr>
                <w:sz w:val="21"/>
              </w:rPr>
            </w:pPr>
            <w:r>
              <w:rPr>
                <w:spacing w:val="-5"/>
                <w:sz w:val="21"/>
              </w:rPr>
              <w:t>75</w:t>
            </w:r>
          </w:p>
        </w:tc>
        <w:tc>
          <w:tcPr>
            <w:tcW w:w="1421" w:type="dxa"/>
          </w:tcPr>
          <w:p>
            <w:pPr>
              <w:pStyle w:val="TableParagraph"/>
              <w:spacing w:before="59"/>
              <w:ind w:right="314"/>
              <w:rPr>
                <w:sz w:val="21"/>
              </w:rPr>
            </w:pPr>
            <w:r>
              <w:rPr>
                <w:spacing w:val="-2"/>
                <w:sz w:val="21"/>
              </w:rPr>
              <w:t>2.2626</w:t>
            </w:r>
          </w:p>
        </w:tc>
        <w:tc>
          <w:tcPr>
            <w:tcW w:w="1419" w:type="dxa"/>
            <w:tcBorders>
              <w:right w:val="double" w:sz="6" w:space="0" w:color="000000"/>
            </w:tcBorders>
          </w:tcPr>
          <w:p>
            <w:pPr>
              <w:pStyle w:val="TableParagraph"/>
              <w:spacing w:before="59"/>
              <w:ind w:left="376" w:right="356"/>
              <w:rPr>
                <w:sz w:val="21"/>
              </w:rPr>
            </w:pPr>
            <w:r>
              <w:rPr>
                <w:spacing w:val="-2"/>
                <w:sz w:val="21"/>
              </w:rPr>
              <w:t>1.5801</w:t>
            </w:r>
          </w:p>
        </w:tc>
        <w:tc>
          <w:tcPr>
            <w:tcW w:w="1083" w:type="dxa"/>
            <w:tcBorders>
              <w:left w:val="double" w:sz="6" w:space="0" w:color="000000"/>
            </w:tcBorders>
          </w:tcPr>
          <w:p>
            <w:pPr>
              <w:pStyle w:val="TableParagraph"/>
              <w:spacing w:before="59"/>
              <w:ind w:left="99" w:right="85"/>
              <w:rPr>
                <w:sz w:val="21"/>
              </w:rPr>
            </w:pPr>
            <w:r>
              <w:rPr>
                <w:spacing w:val="-5"/>
                <w:sz w:val="21"/>
              </w:rPr>
              <w:t>99</w:t>
            </w:r>
          </w:p>
        </w:tc>
        <w:tc>
          <w:tcPr>
            <w:tcW w:w="1421" w:type="dxa"/>
          </w:tcPr>
          <w:p>
            <w:pPr>
              <w:pStyle w:val="TableParagraph"/>
              <w:spacing w:before="59"/>
              <w:ind w:right="316"/>
              <w:rPr>
                <w:sz w:val="21"/>
              </w:rPr>
            </w:pPr>
            <w:r>
              <w:rPr>
                <w:spacing w:val="-2"/>
                <w:sz w:val="21"/>
              </w:rPr>
              <w:t>22.0425</w:t>
            </w:r>
          </w:p>
        </w:tc>
        <w:tc>
          <w:tcPr>
            <w:tcW w:w="1421" w:type="dxa"/>
          </w:tcPr>
          <w:p>
            <w:pPr>
              <w:pStyle w:val="TableParagraph"/>
              <w:spacing w:before="59"/>
              <w:rPr>
                <w:sz w:val="21"/>
              </w:rPr>
            </w:pPr>
            <w:r>
              <w:rPr>
                <w:spacing w:val="-2"/>
                <w:sz w:val="21"/>
              </w:rPr>
              <w:t>19.5590</w:t>
            </w:r>
          </w:p>
        </w:tc>
      </w:tr>
      <w:tr>
        <w:trPr>
          <w:trHeight w:val="398" w:hRule="atLeast"/>
        </w:trPr>
        <w:tc>
          <w:tcPr>
            <w:tcW w:w="1080" w:type="dxa"/>
          </w:tcPr>
          <w:p>
            <w:pPr>
              <w:pStyle w:val="TableParagraph"/>
              <w:spacing w:before="59"/>
              <w:ind w:left="107" w:right="93"/>
              <w:rPr>
                <w:sz w:val="21"/>
              </w:rPr>
            </w:pPr>
            <w:r>
              <w:rPr>
                <w:spacing w:val="-5"/>
                <w:sz w:val="21"/>
              </w:rPr>
              <w:t>76</w:t>
            </w:r>
          </w:p>
        </w:tc>
        <w:tc>
          <w:tcPr>
            <w:tcW w:w="1421" w:type="dxa"/>
          </w:tcPr>
          <w:p>
            <w:pPr>
              <w:pStyle w:val="TableParagraph"/>
              <w:spacing w:before="59"/>
              <w:ind w:right="314"/>
              <w:rPr>
                <w:sz w:val="21"/>
              </w:rPr>
            </w:pPr>
            <w:r>
              <w:rPr>
                <w:spacing w:val="-2"/>
                <w:sz w:val="21"/>
              </w:rPr>
              <w:t>2.5051</w:t>
            </w:r>
          </w:p>
        </w:tc>
        <w:tc>
          <w:tcPr>
            <w:tcW w:w="1419" w:type="dxa"/>
            <w:tcBorders>
              <w:right w:val="double" w:sz="6" w:space="0" w:color="000000"/>
            </w:tcBorders>
          </w:tcPr>
          <w:p>
            <w:pPr>
              <w:pStyle w:val="TableParagraph"/>
              <w:spacing w:before="59"/>
              <w:ind w:left="376" w:right="356"/>
              <w:rPr>
                <w:sz w:val="21"/>
              </w:rPr>
            </w:pPr>
            <w:r>
              <w:rPr>
                <w:spacing w:val="-2"/>
                <w:sz w:val="21"/>
              </w:rPr>
              <w:t>1.7661</w:t>
            </w:r>
          </w:p>
        </w:tc>
        <w:tc>
          <w:tcPr>
            <w:tcW w:w="1083" w:type="dxa"/>
            <w:tcBorders>
              <w:left w:val="double" w:sz="6" w:space="0" w:color="000000"/>
            </w:tcBorders>
          </w:tcPr>
          <w:p>
            <w:pPr>
              <w:pStyle w:val="TableParagraph"/>
              <w:spacing w:before="59"/>
              <w:ind w:left="99" w:right="85"/>
              <w:rPr>
                <w:sz w:val="21"/>
              </w:rPr>
            </w:pPr>
            <w:r>
              <w:rPr>
                <w:spacing w:val="-5"/>
                <w:sz w:val="21"/>
              </w:rPr>
              <w:t>100</w:t>
            </w:r>
          </w:p>
        </w:tc>
        <w:tc>
          <w:tcPr>
            <w:tcW w:w="1421" w:type="dxa"/>
          </w:tcPr>
          <w:p>
            <w:pPr>
              <w:pStyle w:val="TableParagraph"/>
              <w:spacing w:before="59"/>
              <w:ind w:right="316"/>
              <w:rPr>
                <w:sz w:val="21"/>
              </w:rPr>
            </w:pPr>
            <w:r>
              <w:rPr>
                <w:spacing w:val="-2"/>
                <w:sz w:val="21"/>
              </w:rPr>
              <w:t>23.8497</w:t>
            </w:r>
          </w:p>
        </w:tc>
        <w:tc>
          <w:tcPr>
            <w:tcW w:w="1421" w:type="dxa"/>
          </w:tcPr>
          <w:p>
            <w:pPr>
              <w:pStyle w:val="TableParagraph"/>
              <w:spacing w:before="59"/>
              <w:rPr>
                <w:sz w:val="21"/>
              </w:rPr>
            </w:pPr>
            <w:r>
              <w:rPr>
                <w:spacing w:val="-2"/>
                <w:sz w:val="21"/>
              </w:rPr>
              <w:t>21.3790</w:t>
            </w:r>
          </w:p>
        </w:tc>
      </w:tr>
      <w:tr>
        <w:trPr>
          <w:trHeight w:val="397" w:hRule="atLeast"/>
        </w:trPr>
        <w:tc>
          <w:tcPr>
            <w:tcW w:w="1080" w:type="dxa"/>
          </w:tcPr>
          <w:p>
            <w:pPr>
              <w:pStyle w:val="TableParagraph"/>
              <w:spacing w:before="59"/>
              <w:ind w:left="107" w:right="93"/>
              <w:rPr>
                <w:sz w:val="21"/>
              </w:rPr>
            </w:pPr>
            <w:r>
              <w:rPr>
                <w:spacing w:val="-5"/>
                <w:sz w:val="21"/>
              </w:rPr>
              <w:t>77</w:t>
            </w:r>
          </w:p>
        </w:tc>
        <w:tc>
          <w:tcPr>
            <w:tcW w:w="1421" w:type="dxa"/>
          </w:tcPr>
          <w:p>
            <w:pPr>
              <w:pStyle w:val="TableParagraph"/>
              <w:spacing w:before="59"/>
              <w:ind w:right="314"/>
              <w:rPr>
                <w:sz w:val="21"/>
              </w:rPr>
            </w:pPr>
            <w:r>
              <w:rPr>
                <w:spacing w:val="-2"/>
                <w:sz w:val="21"/>
              </w:rPr>
              <w:t>2.7729</w:t>
            </w:r>
          </w:p>
        </w:tc>
        <w:tc>
          <w:tcPr>
            <w:tcW w:w="1419" w:type="dxa"/>
            <w:tcBorders>
              <w:right w:val="double" w:sz="6" w:space="0" w:color="000000"/>
            </w:tcBorders>
          </w:tcPr>
          <w:p>
            <w:pPr>
              <w:pStyle w:val="TableParagraph"/>
              <w:spacing w:before="59"/>
              <w:ind w:left="376" w:right="356"/>
              <w:rPr>
                <w:sz w:val="21"/>
              </w:rPr>
            </w:pPr>
            <w:r>
              <w:rPr>
                <w:spacing w:val="-2"/>
                <w:sz w:val="21"/>
              </w:rPr>
              <w:t>1.9735</w:t>
            </w:r>
          </w:p>
        </w:tc>
        <w:tc>
          <w:tcPr>
            <w:tcW w:w="1083" w:type="dxa"/>
            <w:tcBorders>
              <w:left w:val="double" w:sz="6" w:space="0" w:color="000000"/>
            </w:tcBorders>
          </w:tcPr>
          <w:p>
            <w:pPr>
              <w:pStyle w:val="TableParagraph"/>
              <w:spacing w:before="59"/>
              <w:ind w:left="99" w:right="85"/>
              <w:rPr>
                <w:sz w:val="21"/>
              </w:rPr>
            </w:pPr>
            <w:r>
              <w:rPr>
                <w:spacing w:val="-5"/>
                <w:sz w:val="21"/>
              </w:rPr>
              <w:t>101</w:t>
            </w:r>
          </w:p>
        </w:tc>
        <w:tc>
          <w:tcPr>
            <w:tcW w:w="1421" w:type="dxa"/>
          </w:tcPr>
          <w:p>
            <w:pPr>
              <w:pStyle w:val="TableParagraph"/>
              <w:spacing w:before="59"/>
              <w:ind w:right="316"/>
              <w:rPr>
                <w:sz w:val="21"/>
              </w:rPr>
            </w:pPr>
            <w:r>
              <w:rPr>
                <w:spacing w:val="-2"/>
                <w:sz w:val="21"/>
              </w:rPr>
              <w:t>25.7413</w:t>
            </w:r>
          </w:p>
        </w:tc>
        <w:tc>
          <w:tcPr>
            <w:tcW w:w="1421" w:type="dxa"/>
          </w:tcPr>
          <w:p>
            <w:pPr>
              <w:pStyle w:val="TableParagraph"/>
              <w:spacing w:before="59"/>
              <w:rPr>
                <w:sz w:val="21"/>
              </w:rPr>
            </w:pPr>
            <w:r>
              <w:rPr>
                <w:spacing w:val="-2"/>
                <w:sz w:val="21"/>
              </w:rPr>
              <w:t>23.3077</w:t>
            </w:r>
          </w:p>
        </w:tc>
      </w:tr>
      <w:tr>
        <w:trPr>
          <w:trHeight w:val="397" w:hRule="atLeast"/>
        </w:trPr>
        <w:tc>
          <w:tcPr>
            <w:tcW w:w="1080" w:type="dxa"/>
          </w:tcPr>
          <w:p>
            <w:pPr>
              <w:pStyle w:val="TableParagraph"/>
              <w:spacing w:before="59"/>
              <w:ind w:left="107" w:right="93"/>
              <w:rPr>
                <w:sz w:val="21"/>
              </w:rPr>
            </w:pPr>
            <w:r>
              <w:rPr>
                <w:spacing w:val="-5"/>
                <w:sz w:val="21"/>
              </w:rPr>
              <w:t>78</w:t>
            </w:r>
          </w:p>
        </w:tc>
        <w:tc>
          <w:tcPr>
            <w:tcW w:w="1421" w:type="dxa"/>
          </w:tcPr>
          <w:p>
            <w:pPr>
              <w:pStyle w:val="TableParagraph"/>
              <w:spacing w:before="59"/>
              <w:ind w:right="314"/>
              <w:rPr>
                <w:sz w:val="21"/>
              </w:rPr>
            </w:pPr>
            <w:r>
              <w:rPr>
                <w:spacing w:val="-2"/>
                <w:sz w:val="21"/>
              </w:rPr>
              <w:t>3.0685</w:t>
            </w:r>
          </w:p>
        </w:tc>
        <w:tc>
          <w:tcPr>
            <w:tcW w:w="1419" w:type="dxa"/>
            <w:tcBorders>
              <w:right w:val="double" w:sz="6" w:space="0" w:color="000000"/>
            </w:tcBorders>
          </w:tcPr>
          <w:p>
            <w:pPr>
              <w:pStyle w:val="TableParagraph"/>
              <w:spacing w:before="59"/>
              <w:ind w:left="376" w:right="356"/>
              <w:rPr>
                <w:sz w:val="21"/>
              </w:rPr>
            </w:pPr>
            <w:r>
              <w:rPr>
                <w:spacing w:val="-2"/>
                <w:sz w:val="21"/>
              </w:rPr>
              <w:t>2.2047</w:t>
            </w:r>
          </w:p>
        </w:tc>
        <w:tc>
          <w:tcPr>
            <w:tcW w:w="1083" w:type="dxa"/>
            <w:tcBorders>
              <w:left w:val="double" w:sz="6" w:space="0" w:color="000000"/>
            </w:tcBorders>
          </w:tcPr>
          <w:p>
            <w:pPr>
              <w:pStyle w:val="TableParagraph"/>
              <w:spacing w:before="59"/>
              <w:ind w:left="99" w:right="85"/>
              <w:rPr>
                <w:sz w:val="21"/>
              </w:rPr>
            </w:pPr>
            <w:r>
              <w:rPr>
                <w:spacing w:val="-5"/>
                <w:sz w:val="21"/>
              </w:rPr>
              <w:t>102</w:t>
            </w:r>
          </w:p>
        </w:tc>
        <w:tc>
          <w:tcPr>
            <w:tcW w:w="1421" w:type="dxa"/>
          </w:tcPr>
          <w:p>
            <w:pPr>
              <w:pStyle w:val="TableParagraph"/>
              <w:spacing w:before="59"/>
              <w:ind w:right="316"/>
              <w:rPr>
                <w:sz w:val="21"/>
              </w:rPr>
            </w:pPr>
            <w:r>
              <w:rPr>
                <w:spacing w:val="-2"/>
                <w:sz w:val="21"/>
              </w:rPr>
              <w:t>27.7084</w:t>
            </w:r>
          </w:p>
        </w:tc>
        <w:tc>
          <w:tcPr>
            <w:tcW w:w="1421" w:type="dxa"/>
          </w:tcPr>
          <w:p>
            <w:pPr>
              <w:pStyle w:val="TableParagraph"/>
              <w:spacing w:before="59"/>
              <w:rPr>
                <w:sz w:val="21"/>
              </w:rPr>
            </w:pPr>
            <w:r>
              <w:rPr>
                <w:spacing w:val="-2"/>
                <w:sz w:val="21"/>
              </w:rPr>
              <w:t>25.3379</w:t>
            </w:r>
          </w:p>
        </w:tc>
      </w:tr>
      <w:tr>
        <w:trPr>
          <w:trHeight w:val="393" w:hRule="atLeast"/>
        </w:trPr>
        <w:tc>
          <w:tcPr>
            <w:tcW w:w="1080" w:type="dxa"/>
          </w:tcPr>
          <w:p>
            <w:pPr>
              <w:pStyle w:val="TableParagraph"/>
              <w:spacing w:before="59"/>
              <w:ind w:left="107" w:right="93"/>
              <w:rPr>
                <w:sz w:val="21"/>
              </w:rPr>
            </w:pPr>
            <w:r>
              <w:rPr>
                <w:spacing w:val="-5"/>
                <w:sz w:val="21"/>
              </w:rPr>
              <w:t>79</w:t>
            </w:r>
          </w:p>
        </w:tc>
        <w:tc>
          <w:tcPr>
            <w:tcW w:w="1421" w:type="dxa"/>
          </w:tcPr>
          <w:p>
            <w:pPr>
              <w:pStyle w:val="TableParagraph"/>
              <w:spacing w:before="59"/>
              <w:ind w:right="314"/>
              <w:rPr>
                <w:sz w:val="21"/>
              </w:rPr>
            </w:pPr>
            <w:r>
              <w:rPr>
                <w:spacing w:val="-2"/>
                <w:sz w:val="21"/>
              </w:rPr>
              <w:t>3.3947</w:t>
            </w:r>
          </w:p>
        </w:tc>
        <w:tc>
          <w:tcPr>
            <w:tcW w:w="1419" w:type="dxa"/>
            <w:tcBorders>
              <w:right w:val="double" w:sz="6" w:space="0" w:color="000000"/>
            </w:tcBorders>
          </w:tcPr>
          <w:p>
            <w:pPr>
              <w:pStyle w:val="TableParagraph"/>
              <w:spacing w:before="59"/>
              <w:ind w:left="376" w:right="356"/>
              <w:rPr>
                <w:sz w:val="21"/>
              </w:rPr>
            </w:pPr>
            <w:r>
              <w:rPr>
                <w:spacing w:val="-2"/>
                <w:sz w:val="21"/>
              </w:rPr>
              <w:t>2.4623</w:t>
            </w:r>
          </w:p>
        </w:tc>
        <w:tc>
          <w:tcPr>
            <w:tcW w:w="1083" w:type="dxa"/>
            <w:tcBorders>
              <w:left w:val="double" w:sz="6" w:space="0" w:color="000000"/>
            </w:tcBorders>
          </w:tcPr>
          <w:p>
            <w:pPr>
              <w:pStyle w:val="TableParagraph"/>
              <w:spacing w:before="59"/>
              <w:ind w:left="99" w:right="85"/>
              <w:rPr>
                <w:sz w:val="21"/>
              </w:rPr>
            </w:pPr>
            <w:r>
              <w:rPr>
                <w:spacing w:val="-5"/>
                <w:sz w:val="21"/>
              </w:rPr>
              <w:t>103</w:t>
            </w:r>
          </w:p>
        </w:tc>
        <w:tc>
          <w:tcPr>
            <w:tcW w:w="1421" w:type="dxa"/>
          </w:tcPr>
          <w:p>
            <w:pPr>
              <w:pStyle w:val="TableParagraph"/>
              <w:spacing w:before="59"/>
              <w:ind w:right="316"/>
              <w:rPr>
                <w:sz w:val="21"/>
              </w:rPr>
            </w:pPr>
            <w:r>
              <w:rPr>
                <w:spacing w:val="-2"/>
                <w:sz w:val="21"/>
              </w:rPr>
              <w:t>29.7396</w:t>
            </w:r>
          </w:p>
        </w:tc>
        <w:tc>
          <w:tcPr>
            <w:tcW w:w="1421" w:type="dxa"/>
          </w:tcPr>
          <w:p>
            <w:pPr>
              <w:pStyle w:val="TableParagraph"/>
              <w:spacing w:before="59"/>
              <w:rPr>
                <w:sz w:val="21"/>
              </w:rPr>
            </w:pPr>
            <w:r>
              <w:rPr>
                <w:spacing w:val="-2"/>
                <w:sz w:val="21"/>
              </w:rPr>
              <w:t>27.4596</w:t>
            </w:r>
          </w:p>
        </w:tc>
      </w:tr>
      <w:tr>
        <w:trPr>
          <w:trHeight w:val="397" w:hRule="atLeast"/>
        </w:trPr>
        <w:tc>
          <w:tcPr>
            <w:tcW w:w="1080" w:type="dxa"/>
          </w:tcPr>
          <w:p>
            <w:pPr>
              <w:pStyle w:val="TableParagraph"/>
              <w:spacing w:before="59"/>
              <w:ind w:left="107" w:right="93"/>
              <w:rPr>
                <w:sz w:val="21"/>
              </w:rPr>
            </w:pPr>
            <w:r>
              <w:rPr>
                <w:spacing w:val="-5"/>
                <w:sz w:val="21"/>
              </w:rPr>
              <w:t>80</w:t>
            </w:r>
          </w:p>
        </w:tc>
        <w:tc>
          <w:tcPr>
            <w:tcW w:w="1421" w:type="dxa"/>
          </w:tcPr>
          <w:p>
            <w:pPr>
              <w:pStyle w:val="TableParagraph"/>
              <w:spacing w:before="59"/>
              <w:ind w:right="314"/>
              <w:rPr>
                <w:sz w:val="21"/>
              </w:rPr>
            </w:pPr>
            <w:r>
              <w:rPr>
                <w:spacing w:val="-2"/>
                <w:sz w:val="21"/>
              </w:rPr>
              <w:t>3.7541</w:t>
            </w:r>
          </w:p>
        </w:tc>
        <w:tc>
          <w:tcPr>
            <w:tcW w:w="1419" w:type="dxa"/>
            <w:tcBorders>
              <w:right w:val="double" w:sz="6" w:space="0" w:color="000000"/>
            </w:tcBorders>
          </w:tcPr>
          <w:p>
            <w:pPr>
              <w:pStyle w:val="TableParagraph"/>
              <w:spacing w:before="59"/>
              <w:ind w:left="376" w:right="356"/>
              <w:rPr>
                <w:sz w:val="21"/>
              </w:rPr>
            </w:pPr>
            <w:r>
              <w:rPr>
                <w:spacing w:val="-2"/>
                <w:sz w:val="21"/>
              </w:rPr>
              <w:t>2.7494</w:t>
            </w:r>
          </w:p>
        </w:tc>
        <w:tc>
          <w:tcPr>
            <w:tcW w:w="1083" w:type="dxa"/>
            <w:tcBorders>
              <w:left w:val="double" w:sz="6" w:space="0" w:color="000000"/>
            </w:tcBorders>
          </w:tcPr>
          <w:p>
            <w:pPr>
              <w:pStyle w:val="TableParagraph"/>
              <w:spacing w:before="59"/>
              <w:ind w:left="99" w:right="85"/>
              <w:rPr>
                <w:sz w:val="21"/>
              </w:rPr>
            </w:pPr>
            <w:r>
              <w:rPr>
                <w:spacing w:val="-5"/>
                <w:sz w:val="21"/>
              </w:rPr>
              <w:t>104</w:t>
            </w:r>
          </w:p>
        </w:tc>
        <w:tc>
          <w:tcPr>
            <w:tcW w:w="1421" w:type="dxa"/>
          </w:tcPr>
          <w:p>
            <w:pPr>
              <w:pStyle w:val="TableParagraph"/>
              <w:spacing w:before="59"/>
              <w:ind w:right="316"/>
              <w:rPr>
                <w:sz w:val="21"/>
              </w:rPr>
            </w:pPr>
            <w:r>
              <w:rPr>
                <w:spacing w:val="-2"/>
                <w:sz w:val="21"/>
              </w:rPr>
              <w:t>31.8205</w:t>
            </w:r>
          </w:p>
        </w:tc>
        <w:tc>
          <w:tcPr>
            <w:tcW w:w="1421" w:type="dxa"/>
          </w:tcPr>
          <w:p>
            <w:pPr>
              <w:pStyle w:val="TableParagraph"/>
              <w:spacing w:before="59"/>
              <w:rPr>
                <w:sz w:val="21"/>
              </w:rPr>
            </w:pPr>
            <w:r>
              <w:rPr>
                <w:spacing w:val="-2"/>
                <w:sz w:val="21"/>
              </w:rPr>
              <w:t>29.6586</w:t>
            </w:r>
          </w:p>
        </w:tc>
      </w:tr>
      <w:tr>
        <w:trPr>
          <w:trHeight w:val="398" w:hRule="atLeast"/>
        </w:trPr>
        <w:tc>
          <w:tcPr>
            <w:tcW w:w="1080" w:type="dxa"/>
          </w:tcPr>
          <w:p>
            <w:pPr>
              <w:pStyle w:val="TableParagraph"/>
              <w:spacing w:before="59"/>
              <w:ind w:left="107" w:right="93"/>
              <w:rPr>
                <w:sz w:val="21"/>
              </w:rPr>
            </w:pPr>
            <w:r>
              <w:rPr>
                <w:spacing w:val="-5"/>
                <w:sz w:val="21"/>
              </w:rPr>
              <w:t>81</w:t>
            </w:r>
          </w:p>
        </w:tc>
        <w:tc>
          <w:tcPr>
            <w:tcW w:w="1421" w:type="dxa"/>
          </w:tcPr>
          <w:p>
            <w:pPr>
              <w:pStyle w:val="TableParagraph"/>
              <w:spacing w:before="59"/>
              <w:ind w:right="314"/>
              <w:rPr>
                <w:sz w:val="21"/>
              </w:rPr>
            </w:pPr>
            <w:r>
              <w:rPr>
                <w:spacing w:val="-2"/>
                <w:sz w:val="21"/>
              </w:rPr>
              <w:t>4.1502</w:t>
            </w:r>
          </w:p>
        </w:tc>
        <w:tc>
          <w:tcPr>
            <w:tcW w:w="1419" w:type="dxa"/>
            <w:tcBorders>
              <w:right w:val="double" w:sz="6" w:space="0" w:color="000000"/>
            </w:tcBorders>
          </w:tcPr>
          <w:p>
            <w:pPr>
              <w:pStyle w:val="TableParagraph"/>
              <w:spacing w:before="59"/>
              <w:ind w:left="376" w:right="356"/>
              <w:rPr>
                <w:sz w:val="21"/>
              </w:rPr>
            </w:pPr>
            <w:r>
              <w:rPr>
                <w:spacing w:val="-2"/>
                <w:sz w:val="21"/>
              </w:rPr>
              <w:t>3.0689</w:t>
            </w:r>
          </w:p>
        </w:tc>
        <w:tc>
          <w:tcPr>
            <w:tcW w:w="1083" w:type="dxa"/>
            <w:tcBorders>
              <w:left w:val="double" w:sz="6" w:space="0" w:color="000000"/>
            </w:tcBorders>
          </w:tcPr>
          <w:p>
            <w:pPr>
              <w:pStyle w:val="TableParagraph"/>
              <w:spacing w:before="59"/>
              <w:ind w:left="99" w:right="85"/>
              <w:rPr>
                <w:sz w:val="21"/>
              </w:rPr>
            </w:pPr>
            <w:r>
              <w:rPr>
                <w:spacing w:val="-5"/>
                <w:sz w:val="21"/>
              </w:rPr>
              <w:t>105</w:t>
            </w:r>
          </w:p>
        </w:tc>
        <w:tc>
          <w:tcPr>
            <w:tcW w:w="1421" w:type="dxa"/>
          </w:tcPr>
          <w:p>
            <w:pPr>
              <w:pStyle w:val="TableParagraph"/>
              <w:spacing w:before="59"/>
              <w:ind w:right="316"/>
              <w:rPr>
                <w:sz w:val="21"/>
              </w:rPr>
            </w:pPr>
            <w:r>
              <w:rPr>
                <w:spacing w:val="-2"/>
                <w:sz w:val="21"/>
              </w:rPr>
              <w:t>83.3333</w:t>
            </w:r>
          </w:p>
        </w:tc>
        <w:tc>
          <w:tcPr>
            <w:tcW w:w="1421" w:type="dxa"/>
          </w:tcPr>
          <w:p>
            <w:pPr>
              <w:pStyle w:val="TableParagraph"/>
              <w:spacing w:before="59"/>
              <w:rPr>
                <w:sz w:val="21"/>
              </w:rPr>
            </w:pPr>
            <w:r>
              <w:rPr>
                <w:spacing w:val="-2"/>
                <w:sz w:val="21"/>
              </w:rPr>
              <w:t>83.3333</w:t>
            </w:r>
          </w:p>
        </w:tc>
      </w:tr>
    </w:tbl>
    <w:p>
      <w:pPr>
        <w:pStyle w:val="BodyText"/>
        <w:spacing w:before="3"/>
        <w:ind w:left="0"/>
      </w:pPr>
    </w:p>
    <w:p>
      <w:pPr>
        <w:pStyle w:val="BodyText"/>
        <w:spacing w:before="71"/>
        <w:ind w:left="212"/>
      </w:pPr>
      <w:r>
        <w:rPr>
          <w:spacing w:val="-2"/>
        </w:rPr>
        <w:t>（条款全文完</w:t>
      </w:r>
      <w:r>
        <w:rPr>
          <w:spacing w:val="-10"/>
        </w:rPr>
        <w:t>）</w:t>
      </w:r>
    </w:p>
    <w:sectPr>
      <w:type w:val="continuous"/>
      <w:pgSz w:w="11900" w:h="16840"/>
      <w:pgMar w:top="1220" w:bottom="280" w:left="920" w:right="2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黑体">
    <w:altName w:val="黑体"/>
    <w:charset w:val="86"/>
    <w:family w:val="modern"/>
    <w:pitch w:val="fixed"/>
  </w:font>
  <w:font w:name="微软雅黑">
    <w:altName w:val="微软雅黑"/>
    <w:charset w:val="86"/>
    <w:family w:val="swiss"/>
    <w:pitch w:val="variable"/>
  </w:font>
  <w:font w:name="宋体">
    <w:altName w:val="宋体"/>
    <w:charset w:val="86"/>
    <w:family w:val="auto"/>
    <w:pitch w:val="variable"/>
  </w:font>
  <w:font w:name="Wingdings 2">
    <w:altName w:val="Wingdings 2"/>
    <w:charset w:val="2"/>
    <w:family w:val="roman"/>
    <w:pitch w:val="variable"/>
  </w:font>
  <w:font w:name="Microsoft JhengHei">
    <w:altName w:val="Microsoft JhengHei"/>
    <w:charset w:val="0"/>
    <w:family w:val="swiss"/>
    <w:pitch w:val="variable"/>
  </w:font>
  <w:font w:name="Wingdings">
    <w:altName w:val="Wingdings"/>
    <w:charset w:val="2"/>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2">
    <w:multiLevelType w:val="hybridMultilevel"/>
    <w:lvl w:ilvl="0">
      <w:start w:val="1"/>
      <w:numFmt w:val="decimal"/>
      <w:lvlText w:val="（%1）"/>
      <w:lvlJc w:val="left"/>
      <w:pPr>
        <w:ind w:left="947"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689" w:hanging="735"/>
      </w:pPr>
      <w:rPr>
        <w:rFonts w:hint="default"/>
        <w:lang w:val="en-US" w:eastAsia="zh-CN" w:bidi="ar-SA"/>
      </w:rPr>
    </w:lvl>
    <w:lvl w:ilvl="2">
      <w:start w:val="0"/>
      <w:numFmt w:val="bullet"/>
      <w:lvlText w:val="•"/>
      <w:lvlJc w:val="left"/>
      <w:pPr>
        <w:ind w:left="2438" w:hanging="735"/>
      </w:pPr>
      <w:rPr>
        <w:rFonts w:hint="default"/>
        <w:lang w:val="en-US" w:eastAsia="zh-CN" w:bidi="ar-SA"/>
      </w:rPr>
    </w:lvl>
    <w:lvl w:ilvl="3">
      <w:start w:val="0"/>
      <w:numFmt w:val="bullet"/>
      <w:lvlText w:val="•"/>
      <w:lvlJc w:val="left"/>
      <w:pPr>
        <w:ind w:left="3187" w:hanging="735"/>
      </w:pPr>
      <w:rPr>
        <w:rFonts w:hint="default"/>
        <w:lang w:val="en-US" w:eastAsia="zh-CN" w:bidi="ar-SA"/>
      </w:rPr>
    </w:lvl>
    <w:lvl w:ilvl="4">
      <w:start w:val="0"/>
      <w:numFmt w:val="bullet"/>
      <w:lvlText w:val="•"/>
      <w:lvlJc w:val="left"/>
      <w:pPr>
        <w:ind w:left="3936" w:hanging="735"/>
      </w:pPr>
      <w:rPr>
        <w:rFonts w:hint="default"/>
        <w:lang w:val="en-US" w:eastAsia="zh-CN" w:bidi="ar-SA"/>
      </w:rPr>
    </w:lvl>
    <w:lvl w:ilvl="5">
      <w:start w:val="0"/>
      <w:numFmt w:val="bullet"/>
      <w:lvlText w:val="•"/>
      <w:lvlJc w:val="left"/>
      <w:pPr>
        <w:ind w:left="4686" w:hanging="735"/>
      </w:pPr>
      <w:rPr>
        <w:rFonts w:hint="default"/>
        <w:lang w:val="en-US" w:eastAsia="zh-CN" w:bidi="ar-SA"/>
      </w:rPr>
    </w:lvl>
    <w:lvl w:ilvl="6">
      <w:start w:val="0"/>
      <w:numFmt w:val="bullet"/>
      <w:lvlText w:val="•"/>
      <w:lvlJc w:val="left"/>
      <w:pPr>
        <w:ind w:left="5435" w:hanging="735"/>
      </w:pPr>
      <w:rPr>
        <w:rFonts w:hint="default"/>
        <w:lang w:val="en-US" w:eastAsia="zh-CN" w:bidi="ar-SA"/>
      </w:rPr>
    </w:lvl>
    <w:lvl w:ilvl="7">
      <w:start w:val="0"/>
      <w:numFmt w:val="bullet"/>
      <w:lvlText w:val="•"/>
      <w:lvlJc w:val="left"/>
      <w:pPr>
        <w:ind w:left="6184" w:hanging="735"/>
      </w:pPr>
      <w:rPr>
        <w:rFonts w:hint="default"/>
        <w:lang w:val="en-US" w:eastAsia="zh-CN" w:bidi="ar-SA"/>
      </w:rPr>
    </w:lvl>
    <w:lvl w:ilvl="8">
      <w:start w:val="0"/>
      <w:numFmt w:val="bullet"/>
      <w:lvlText w:val="•"/>
      <w:lvlJc w:val="left"/>
      <w:pPr>
        <w:ind w:left="6933" w:hanging="735"/>
      </w:pPr>
      <w:rPr>
        <w:rFonts w:hint="default"/>
        <w:lang w:val="en-US" w:eastAsia="zh-CN" w:bidi="ar-SA"/>
      </w:rPr>
    </w:lvl>
  </w:abstractNum>
  <w:abstractNum w:abstractNumId="11">
    <w:multiLevelType w:val="hybridMultilevel"/>
    <w:lvl w:ilvl="0">
      <w:start w:val="1"/>
      <w:numFmt w:val="decimal"/>
      <w:lvlText w:val="（%1）"/>
      <w:lvlJc w:val="left"/>
      <w:pPr>
        <w:ind w:left="947" w:hanging="735"/>
        <w:jc w:val="righ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689" w:hanging="735"/>
      </w:pPr>
      <w:rPr>
        <w:rFonts w:hint="default"/>
        <w:lang w:val="en-US" w:eastAsia="zh-CN" w:bidi="ar-SA"/>
      </w:rPr>
    </w:lvl>
    <w:lvl w:ilvl="2">
      <w:start w:val="0"/>
      <w:numFmt w:val="bullet"/>
      <w:lvlText w:val="•"/>
      <w:lvlJc w:val="left"/>
      <w:pPr>
        <w:ind w:left="2438" w:hanging="735"/>
      </w:pPr>
      <w:rPr>
        <w:rFonts w:hint="default"/>
        <w:lang w:val="en-US" w:eastAsia="zh-CN" w:bidi="ar-SA"/>
      </w:rPr>
    </w:lvl>
    <w:lvl w:ilvl="3">
      <w:start w:val="0"/>
      <w:numFmt w:val="bullet"/>
      <w:lvlText w:val="•"/>
      <w:lvlJc w:val="left"/>
      <w:pPr>
        <w:ind w:left="3187" w:hanging="735"/>
      </w:pPr>
      <w:rPr>
        <w:rFonts w:hint="default"/>
        <w:lang w:val="en-US" w:eastAsia="zh-CN" w:bidi="ar-SA"/>
      </w:rPr>
    </w:lvl>
    <w:lvl w:ilvl="4">
      <w:start w:val="0"/>
      <w:numFmt w:val="bullet"/>
      <w:lvlText w:val="•"/>
      <w:lvlJc w:val="left"/>
      <w:pPr>
        <w:ind w:left="3936" w:hanging="735"/>
      </w:pPr>
      <w:rPr>
        <w:rFonts w:hint="default"/>
        <w:lang w:val="en-US" w:eastAsia="zh-CN" w:bidi="ar-SA"/>
      </w:rPr>
    </w:lvl>
    <w:lvl w:ilvl="5">
      <w:start w:val="0"/>
      <w:numFmt w:val="bullet"/>
      <w:lvlText w:val="•"/>
      <w:lvlJc w:val="left"/>
      <w:pPr>
        <w:ind w:left="4686" w:hanging="735"/>
      </w:pPr>
      <w:rPr>
        <w:rFonts w:hint="default"/>
        <w:lang w:val="en-US" w:eastAsia="zh-CN" w:bidi="ar-SA"/>
      </w:rPr>
    </w:lvl>
    <w:lvl w:ilvl="6">
      <w:start w:val="0"/>
      <w:numFmt w:val="bullet"/>
      <w:lvlText w:val="•"/>
      <w:lvlJc w:val="left"/>
      <w:pPr>
        <w:ind w:left="5435" w:hanging="735"/>
      </w:pPr>
      <w:rPr>
        <w:rFonts w:hint="default"/>
        <w:lang w:val="en-US" w:eastAsia="zh-CN" w:bidi="ar-SA"/>
      </w:rPr>
    </w:lvl>
    <w:lvl w:ilvl="7">
      <w:start w:val="0"/>
      <w:numFmt w:val="bullet"/>
      <w:lvlText w:val="•"/>
      <w:lvlJc w:val="left"/>
      <w:pPr>
        <w:ind w:left="6184" w:hanging="735"/>
      </w:pPr>
      <w:rPr>
        <w:rFonts w:hint="default"/>
        <w:lang w:val="en-US" w:eastAsia="zh-CN" w:bidi="ar-SA"/>
      </w:rPr>
    </w:lvl>
    <w:lvl w:ilvl="8">
      <w:start w:val="0"/>
      <w:numFmt w:val="bullet"/>
      <w:lvlText w:val="•"/>
      <w:lvlJc w:val="left"/>
      <w:pPr>
        <w:ind w:left="6933" w:hanging="735"/>
      </w:pPr>
      <w:rPr>
        <w:rFonts w:hint="default"/>
        <w:lang w:val="en-US" w:eastAsia="zh-CN" w:bidi="ar-SA"/>
      </w:rPr>
    </w:lvl>
  </w:abstractNum>
  <w:abstractNum w:abstractNumId="10">
    <w:multiLevelType w:val="hybridMultilevel"/>
    <w:lvl w:ilvl="0">
      <w:start w:val="1"/>
      <w:numFmt w:val="decimal"/>
      <w:lvlText w:val="（%1）"/>
      <w:lvlJc w:val="left"/>
      <w:pPr>
        <w:ind w:left="327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028" w:hanging="735"/>
      </w:pPr>
      <w:rPr>
        <w:rFonts w:hint="default"/>
        <w:lang w:val="en-US" w:eastAsia="zh-CN" w:bidi="ar-SA"/>
      </w:rPr>
    </w:lvl>
    <w:lvl w:ilvl="2">
      <w:start w:val="0"/>
      <w:numFmt w:val="bullet"/>
      <w:lvlText w:val="•"/>
      <w:lvlJc w:val="left"/>
      <w:pPr>
        <w:ind w:left="4776" w:hanging="735"/>
      </w:pPr>
      <w:rPr>
        <w:rFonts w:hint="default"/>
        <w:lang w:val="en-US" w:eastAsia="zh-CN" w:bidi="ar-SA"/>
      </w:rPr>
    </w:lvl>
    <w:lvl w:ilvl="3">
      <w:start w:val="0"/>
      <w:numFmt w:val="bullet"/>
      <w:lvlText w:val="•"/>
      <w:lvlJc w:val="left"/>
      <w:pPr>
        <w:ind w:left="5524" w:hanging="735"/>
      </w:pPr>
      <w:rPr>
        <w:rFonts w:hint="default"/>
        <w:lang w:val="en-US" w:eastAsia="zh-CN" w:bidi="ar-SA"/>
      </w:rPr>
    </w:lvl>
    <w:lvl w:ilvl="4">
      <w:start w:val="0"/>
      <w:numFmt w:val="bullet"/>
      <w:lvlText w:val="•"/>
      <w:lvlJc w:val="left"/>
      <w:pPr>
        <w:ind w:left="6272" w:hanging="735"/>
      </w:pPr>
      <w:rPr>
        <w:rFonts w:hint="default"/>
        <w:lang w:val="en-US" w:eastAsia="zh-CN" w:bidi="ar-SA"/>
      </w:rPr>
    </w:lvl>
    <w:lvl w:ilvl="5">
      <w:start w:val="0"/>
      <w:numFmt w:val="bullet"/>
      <w:lvlText w:val="•"/>
      <w:lvlJc w:val="left"/>
      <w:pPr>
        <w:ind w:left="7020" w:hanging="735"/>
      </w:pPr>
      <w:rPr>
        <w:rFonts w:hint="default"/>
        <w:lang w:val="en-US" w:eastAsia="zh-CN" w:bidi="ar-SA"/>
      </w:rPr>
    </w:lvl>
    <w:lvl w:ilvl="6">
      <w:start w:val="0"/>
      <w:numFmt w:val="bullet"/>
      <w:lvlText w:val="•"/>
      <w:lvlJc w:val="left"/>
      <w:pPr>
        <w:ind w:left="7768" w:hanging="735"/>
      </w:pPr>
      <w:rPr>
        <w:rFonts w:hint="default"/>
        <w:lang w:val="en-US" w:eastAsia="zh-CN" w:bidi="ar-SA"/>
      </w:rPr>
    </w:lvl>
    <w:lvl w:ilvl="7">
      <w:start w:val="0"/>
      <w:numFmt w:val="bullet"/>
      <w:lvlText w:val="•"/>
      <w:lvlJc w:val="left"/>
      <w:pPr>
        <w:ind w:left="8516" w:hanging="735"/>
      </w:pPr>
      <w:rPr>
        <w:rFonts w:hint="default"/>
        <w:lang w:val="en-US" w:eastAsia="zh-CN" w:bidi="ar-SA"/>
      </w:rPr>
    </w:lvl>
    <w:lvl w:ilvl="8">
      <w:start w:val="0"/>
      <w:numFmt w:val="bullet"/>
      <w:lvlText w:val="•"/>
      <w:lvlJc w:val="left"/>
      <w:pPr>
        <w:ind w:left="9264" w:hanging="735"/>
      </w:pPr>
      <w:rPr>
        <w:rFonts w:hint="default"/>
        <w:lang w:val="en-US" w:eastAsia="zh-CN" w:bidi="ar-SA"/>
      </w:rPr>
    </w:lvl>
  </w:abstractNum>
  <w:abstractNum w:abstractNumId="9">
    <w:multiLevelType w:val="hybridMultilevel"/>
    <w:lvl w:ilvl="0">
      <w:start w:val="8"/>
      <w:numFmt w:val="decimal"/>
      <w:lvlText w:val="%1."/>
      <w:lvlJc w:val="left"/>
      <w:pPr>
        <w:ind w:left="1009" w:hanging="797"/>
        <w:jc w:val="left"/>
      </w:pPr>
      <w:rPr>
        <w:rFonts w:hint="default" w:ascii="Microsoft JhengHei" w:hAnsi="Microsoft JhengHei" w:eastAsia="Microsoft JhengHei" w:cs="Microsoft JhengHei"/>
        <w:b/>
        <w:bCs/>
        <w:i w:val="0"/>
        <w:iCs w:val="0"/>
        <w:w w:val="83"/>
        <w:sz w:val="24"/>
        <w:szCs w:val="24"/>
        <w:lang w:val="en-US" w:eastAsia="zh-CN" w:bidi="ar-SA"/>
      </w:rPr>
    </w:lvl>
    <w:lvl w:ilvl="1">
      <w:start w:val="1"/>
      <w:numFmt w:val="decimal"/>
      <w:lvlText w:val="%1.%2"/>
      <w:lvlJc w:val="left"/>
      <w:pPr>
        <w:ind w:left="1009" w:hanging="797"/>
        <w:jc w:val="left"/>
      </w:pPr>
      <w:rPr>
        <w:rFonts w:hint="default" w:ascii="Microsoft JhengHei" w:hAnsi="Microsoft JhengHei" w:eastAsia="Microsoft JhengHei" w:cs="Microsoft JhengHei"/>
        <w:b/>
        <w:bCs/>
        <w:i w:val="0"/>
        <w:iCs w:val="0"/>
        <w:w w:val="84"/>
        <w:sz w:val="21"/>
        <w:szCs w:val="21"/>
        <w:lang w:val="en-US" w:eastAsia="zh-CN" w:bidi="ar-SA"/>
      </w:rPr>
    </w:lvl>
    <w:lvl w:ilvl="2">
      <w:start w:val="1"/>
      <w:numFmt w:val="decimal"/>
      <w:lvlText w:val="（%3）"/>
      <w:lvlJc w:val="left"/>
      <w:pPr>
        <w:ind w:left="3260" w:hanging="701"/>
        <w:jc w:val="left"/>
      </w:pPr>
      <w:rPr>
        <w:rFonts w:hint="default" w:ascii="宋体" w:hAnsi="宋体" w:eastAsia="宋体" w:cs="宋体"/>
        <w:b w:val="0"/>
        <w:bCs w:val="0"/>
        <w:i w:val="0"/>
        <w:iCs w:val="0"/>
        <w:w w:val="100"/>
        <w:sz w:val="21"/>
        <w:szCs w:val="21"/>
        <w:lang w:val="en-US" w:eastAsia="zh-CN" w:bidi="ar-SA"/>
      </w:rPr>
    </w:lvl>
    <w:lvl w:ilvl="3">
      <w:start w:val="0"/>
      <w:numFmt w:val="bullet"/>
      <w:lvlText w:val="•"/>
      <w:lvlJc w:val="left"/>
      <w:pPr>
        <w:ind w:left="3137" w:hanging="701"/>
      </w:pPr>
      <w:rPr>
        <w:rFonts w:hint="default"/>
        <w:lang w:val="en-US" w:eastAsia="zh-CN" w:bidi="ar-SA"/>
      </w:rPr>
    </w:lvl>
    <w:lvl w:ilvl="4">
      <w:start w:val="0"/>
      <w:numFmt w:val="bullet"/>
      <w:lvlText w:val="•"/>
      <w:lvlJc w:val="left"/>
      <w:pPr>
        <w:ind w:left="3014" w:hanging="701"/>
      </w:pPr>
      <w:rPr>
        <w:rFonts w:hint="default"/>
        <w:lang w:val="en-US" w:eastAsia="zh-CN" w:bidi="ar-SA"/>
      </w:rPr>
    </w:lvl>
    <w:lvl w:ilvl="5">
      <w:start w:val="0"/>
      <w:numFmt w:val="bullet"/>
      <w:lvlText w:val="•"/>
      <w:lvlJc w:val="left"/>
      <w:pPr>
        <w:ind w:left="2891" w:hanging="701"/>
      </w:pPr>
      <w:rPr>
        <w:rFonts w:hint="default"/>
        <w:lang w:val="en-US" w:eastAsia="zh-CN" w:bidi="ar-SA"/>
      </w:rPr>
    </w:lvl>
    <w:lvl w:ilvl="6">
      <w:start w:val="0"/>
      <w:numFmt w:val="bullet"/>
      <w:lvlText w:val="•"/>
      <w:lvlJc w:val="left"/>
      <w:pPr>
        <w:ind w:left="2768" w:hanging="701"/>
      </w:pPr>
      <w:rPr>
        <w:rFonts w:hint="default"/>
        <w:lang w:val="en-US" w:eastAsia="zh-CN" w:bidi="ar-SA"/>
      </w:rPr>
    </w:lvl>
    <w:lvl w:ilvl="7">
      <w:start w:val="0"/>
      <w:numFmt w:val="bullet"/>
      <w:lvlText w:val="•"/>
      <w:lvlJc w:val="left"/>
      <w:pPr>
        <w:ind w:left="2645" w:hanging="701"/>
      </w:pPr>
      <w:rPr>
        <w:rFonts w:hint="default"/>
        <w:lang w:val="en-US" w:eastAsia="zh-CN" w:bidi="ar-SA"/>
      </w:rPr>
    </w:lvl>
    <w:lvl w:ilvl="8">
      <w:start w:val="0"/>
      <w:numFmt w:val="bullet"/>
      <w:lvlText w:val="•"/>
      <w:lvlJc w:val="left"/>
      <w:pPr>
        <w:ind w:left="2522" w:hanging="701"/>
      </w:pPr>
      <w:rPr>
        <w:rFonts w:hint="default"/>
        <w:lang w:val="en-US" w:eastAsia="zh-CN" w:bidi="ar-SA"/>
      </w:rPr>
    </w:lvl>
  </w:abstractNum>
  <w:abstractNum w:abstractNumId="8">
    <w:multiLevelType w:val="hybridMultilevel"/>
    <w:lvl w:ilvl="0">
      <w:start w:val="1"/>
      <w:numFmt w:val="decimal"/>
      <w:lvlText w:val="（%1）"/>
      <w:lvlJc w:val="left"/>
      <w:pPr>
        <w:ind w:left="327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028" w:hanging="735"/>
      </w:pPr>
      <w:rPr>
        <w:rFonts w:hint="default"/>
        <w:lang w:val="en-US" w:eastAsia="zh-CN" w:bidi="ar-SA"/>
      </w:rPr>
    </w:lvl>
    <w:lvl w:ilvl="2">
      <w:start w:val="0"/>
      <w:numFmt w:val="bullet"/>
      <w:lvlText w:val="•"/>
      <w:lvlJc w:val="left"/>
      <w:pPr>
        <w:ind w:left="4776" w:hanging="735"/>
      </w:pPr>
      <w:rPr>
        <w:rFonts w:hint="default"/>
        <w:lang w:val="en-US" w:eastAsia="zh-CN" w:bidi="ar-SA"/>
      </w:rPr>
    </w:lvl>
    <w:lvl w:ilvl="3">
      <w:start w:val="0"/>
      <w:numFmt w:val="bullet"/>
      <w:lvlText w:val="•"/>
      <w:lvlJc w:val="left"/>
      <w:pPr>
        <w:ind w:left="5524" w:hanging="735"/>
      </w:pPr>
      <w:rPr>
        <w:rFonts w:hint="default"/>
        <w:lang w:val="en-US" w:eastAsia="zh-CN" w:bidi="ar-SA"/>
      </w:rPr>
    </w:lvl>
    <w:lvl w:ilvl="4">
      <w:start w:val="0"/>
      <w:numFmt w:val="bullet"/>
      <w:lvlText w:val="•"/>
      <w:lvlJc w:val="left"/>
      <w:pPr>
        <w:ind w:left="6272" w:hanging="735"/>
      </w:pPr>
      <w:rPr>
        <w:rFonts w:hint="default"/>
        <w:lang w:val="en-US" w:eastAsia="zh-CN" w:bidi="ar-SA"/>
      </w:rPr>
    </w:lvl>
    <w:lvl w:ilvl="5">
      <w:start w:val="0"/>
      <w:numFmt w:val="bullet"/>
      <w:lvlText w:val="•"/>
      <w:lvlJc w:val="left"/>
      <w:pPr>
        <w:ind w:left="7020" w:hanging="735"/>
      </w:pPr>
      <w:rPr>
        <w:rFonts w:hint="default"/>
        <w:lang w:val="en-US" w:eastAsia="zh-CN" w:bidi="ar-SA"/>
      </w:rPr>
    </w:lvl>
    <w:lvl w:ilvl="6">
      <w:start w:val="0"/>
      <w:numFmt w:val="bullet"/>
      <w:lvlText w:val="•"/>
      <w:lvlJc w:val="left"/>
      <w:pPr>
        <w:ind w:left="7768" w:hanging="735"/>
      </w:pPr>
      <w:rPr>
        <w:rFonts w:hint="default"/>
        <w:lang w:val="en-US" w:eastAsia="zh-CN" w:bidi="ar-SA"/>
      </w:rPr>
    </w:lvl>
    <w:lvl w:ilvl="7">
      <w:start w:val="0"/>
      <w:numFmt w:val="bullet"/>
      <w:lvlText w:val="•"/>
      <w:lvlJc w:val="left"/>
      <w:pPr>
        <w:ind w:left="8516" w:hanging="735"/>
      </w:pPr>
      <w:rPr>
        <w:rFonts w:hint="default"/>
        <w:lang w:val="en-US" w:eastAsia="zh-CN" w:bidi="ar-SA"/>
      </w:rPr>
    </w:lvl>
    <w:lvl w:ilvl="8">
      <w:start w:val="0"/>
      <w:numFmt w:val="bullet"/>
      <w:lvlText w:val="•"/>
      <w:lvlJc w:val="left"/>
      <w:pPr>
        <w:ind w:left="9264" w:hanging="735"/>
      </w:pPr>
      <w:rPr>
        <w:rFonts w:hint="default"/>
        <w:lang w:val="en-US" w:eastAsia="zh-CN" w:bidi="ar-SA"/>
      </w:rPr>
    </w:lvl>
  </w:abstractNum>
  <w:abstractNum w:abstractNumId="7">
    <w:multiLevelType w:val="hybridMultilevel"/>
    <w:lvl w:ilvl="0">
      <w:start w:val="1"/>
      <w:numFmt w:val="decimal"/>
      <w:lvlText w:val="（%1）"/>
      <w:lvlJc w:val="left"/>
      <w:pPr>
        <w:ind w:left="947" w:hanging="735"/>
        <w:jc w:val="left"/>
      </w:pPr>
      <w:rPr>
        <w:rFonts w:hint="default" w:ascii="宋体" w:hAnsi="宋体" w:eastAsia="宋体" w:cs="宋体"/>
        <w:b w:val="0"/>
        <w:bCs w:val="0"/>
        <w:i w:val="0"/>
        <w:iCs w:val="0"/>
        <w:w w:val="100"/>
        <w:sz w:val="21"/>
        <w:szCs w:val="21"/>
        <w:lang w:val="en-US" w:eastAsia="zh-CN" w:bidi="ar-SA"/>
      </w:rPr>
    </w:lvl>
    <w:lvl w:ilvl="1">
      <w:start w:val="2"/>
      <w:numFmt w:val="decimal"/>
      <w:lvlText w:val="（%2）"/>
      <w:lvlJc w:val="left"/>
      <w:pPr>
        <w:ind w:left="3275" w:hanging="735"/>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3852" w:hanging="735"/>
      </w:pPr>
      <w:rPr>
        <w:rFonts w:hint="default"/>
        <w:lang w:val="en-US" w:eastAsia="zh-CN" w:bidi="ar-SA"/>
      </w:rPr>
    </w:lvl>
    <w:lvl w:ilvl="3">
      <w:start w:val="0"/>
      <w:numFmt w:val="bullet"/>
      <w:lvlText w:val="•"/>
      <w:lvlJc w:val="left"/>
      <w:pPr>
        <w:ind w:left="4424" w:hanging="735"/>
      </w:pPr>
      <w:rPr>
        <w:rFonts w:hint="default"/>
        <w:lang w:val="en-US" w:eastAsia="zh-CN" w:bidi="ar-SA"/>
      </w:rPr>
    </w:lvl>
    <w:lvl w:ilvl="4">
      <w:start w:val="0"/>
      <w:numFmt w:val="bullet"/>
      <w:lvlText w:val="•"/>
      <w:lvlJc w:val="left"/>
      <w:pPr>
        <w:ind w:left="4997" w:hanging="735"/>
      </w:pPr>
      <w:rPr>
        <w:rFonts w:hint="default"/>
        <w:lang w:val="en-US" w:eastAsia="zh-CN" w:bidi="ar-SA"/>
      </w:rPr>
    </w:lvl>
    <w:lvl w:ilvl="5">
      <w:start w:val="0"/>
      <w:numFmt w:val="bullet"/>
      <w:lvlText w:val="•"/>
      <w:lvlJc w:val="left"/>
      <w:pPr>
        <w:ind w:left="5569" w:hanging="735"/>
      </w:pPr>
      <w:rPr>
        <w:rFonts w:hint="default"/>
        <w:lang w:val="en-US" w:eastAsia="zh-CN" w:bidi="ar-SA"/>
      </w:rPr>
    </w:lvl>
    <w:lvl w:ilvl="6">
      <w:start w:val="0"/>
      <w:numFmt w:val="bullet"/>
      <w:lvlText w:val="•"/>
      <w:lvlJc w:val="left"/>
      <w:pPr>
        <w:ind w:left="6142" w:hanging="735"/>
      </w:pPr>
      <w:rPr>
        <w:rFonts w:hint="default"/>
        <w:lang w:val="en-US" w:eastAsia="zh-CN" w:bidi="ar-SA"/>
      </w:rPr>
    </w:lvl>
    <w:lvl w:ilvl="7">
      <w:start w:val="0"/>
      <w:numFmt w:val="bullet"/>
      <w:lvlText w:val="•"/>
      <w:lvlJc w:val="left"/>
      <w:pPr>
        <w:ind w:left="6714" w:hanging="735"/>
      </w:pPr>
      <w:rPr>
        <w:rFonts w:hint="default"/>
        <w:lang w:val="en-US" w:eastAsia="zh-CN" w:bidi="ar-SA"/>
      </w:rPr>
    </w:lvl>
    <w:lvl w:ilvl="8">
      <w:start w:val="0"/>
      <w:numFmt w:val="bullet"/>
      <w:lvlText w:val="•"/>
      <w:lvlJc w:val="left"/>
      <w:pPr>
        <w:ind w:left="7287" w:hanging="735"/>
      </w:pPr>
      <w:rPr>
        <w:rFonts w:hint="default"/>
        <w:lang w:val="en-US" w:eastAsia="zh-CN" w:bidi="ar-SA"/>
      </w:rPr>
    </w:lvl>
  </w:abstractNum>
  <w:abstractNum w:abstractNumId="6">
    <w:multiLevelType w:val="hybridMultilevel"/>
    <w:lvl w:ilvl="0">
      <w:start w:val="1"/>
      <w:numFmt w:val="decimal"/>
      <w:lvlText w:val="（%1）"/>
      <w:lvlJc w:val="left"/>
      <w:pPr>
        <w:ind w:left="3457" w:hanging="7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190" w:hanging="720"/>
      </w:pPr>
      <w:rPr>
        <w:rFonts w:hint="default"/>
        <w:lang w:val="en-US" w:eastAsia="zh-CN" w:bidi="ar-SA"/>
      </w:rPr>
    </w:lvl>
    <w:lvl w:ilvl="2">
      <w:start w:val="0"/>
      <w:numFmt w:val="bullet"/>
      <w:lvlText w:val="•"/>
      <w:lvlJc w:val="left"/>
      <w:pPr>
        <w:ind w:left="4920" w:hanging="720"/>
      </w:pPr>
      <w:rPr>
        <w:rFonts w:hint="default"/>
        <w:lang w:val="en-US" w:eastAsia="zh-CN" w:bidi="ar-SA"/>
      </w:rPr>
    </w:lvl>
    <w:lvl w:ilvl="3">
      <w:start w:val="0"/>
      <w:numFmt w:val="bullet"/>
      <w:lvlText w:val="•"/>
      <w:lvlJc w:val="left"/>
      <w:pPr>
        <w:ind w:left="5650" w:hanging="720"/>
      </w:pPr>
      <w:rPr>
        <w:rFonts w:hint="default"/>
        <w:lang w:val="en-US" w:eastAsia="zh-CN" w:bidi="ar-SA"/>
      </w:rPr>
    </w:lvl>
    <w:lvl w:ilvl="4">
      <w:start w:val="0"/>
      <w:numFmt w:val="bullet"/>
      <w:lvlText w:val="•"/>
      <w:lvlJc w:val="left"/>
      <w:pPr>
        <w:ind w:left="6380" w:hanging="720"/>
      </w:pPr>
      <w:rPr>
        <w:rFonts w:hint="default"/>
        <w:lang w:val="en-US" w:eastAsia="zh-CN" w:bidi="ar-SA"/>
      </w:rPr>
    </w:lvl>
    <w:lvl w:ilvl="5">
      <w:start w:val="0"/>
      <w:numFmt w:val="bullet"/>
      <w:lvlText w:val="•"/>
      <w:lvlJc w:val="left"/>
      <w:pPr>
        <w:ind w:left="7110" w:hanging="720"/>
      </w:pPr>
      <w:rPr>
        <w:rFonts w:hint="default"/>
        <w:lang w:val="en-US" w:eastAsia="zh-CN" w:bidi="ar-SA"/>
      </w:rPr>
    </w:lvl>
    <w:lvl w:ilvl="6">
      <w:start w:val="0"/>
      <w:numFmt w:val="bullet"/>
      <w:lvlText w:val="•"/>
      <w:lvlJc w:val="left"/>
      <w:pPr>
        <w:ind w:left="7840" w:hanging="720"/>
      </w:pPr>
      <w:rPr>
        <w:rFonts w:hint="default"/>
        <w:lang w:val="en-US" w:eastAsia="zh-CN" w:bidi="ar-SA"/>
      </w:rPr>
    </w:lvl>
    <w:lvl w:ilvl="7">
      <w:start w:val="0"/>
      <w:numFmt w:val="bullet"/>
      <w:lvlText w:val="•"/>
      <w:lvlJc w:val="left"/>
      <w:pPr>
        <w:ind w:left="8570" w:hanging="720"/>
      </w:pPr>
      <w:rPr>
        <w:rFonts w:hint="default"/>
        <w:lang w:val="en-US" w:eastAsia="zh-CN" w:bidi="ar-SA"/>
      </w:rPr>
    </w:lvl>
    <w:lvl w:ilvl="8">
      <w:start w:val="0"/>
      <w:numFmt w:val="bullet"/>
      <w:lvlText w:val="•"/>
      <w:lvlJc w:val="left"/>
      <w:pPr>
        <w:ind w:left="9300" w:hanging="720"/>
      </w:pPr>
      <w:rPr>
        <w:rFonts w:hint="default"/>
        <w:lang w:val="en-US" w:eastAsia="zh-CN" w:bidi="ar-SA"/>
      </w:rPr>
    </w:lvl>
  </w:abstractNum>
  <w:abstractNum w:abstractNumId="5">
    <w:multiLevelType w:val="hybridMultilevel"/>
    <w:lvl w:ilvl="0">
      <w:start w:val="1"/>
      <w:numFmt w:val="decimal"/>
      <w:lvlText w:val="（%1）"/>
      <w:lvlJc w:val="left"/>
      <w:pPr>
        <w:ind w:left="327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028" w:hanging="735"/>
      </w:pPr>
      <w:rPr>
        <w:rFonts w:hint="default"/>
        <w:lang w:val="en-US" w:eastAsia="zh-CN" w:bidi="ar-SA"/>
      </w:rPr>
    </w:lvl>
    <w:lvl w:ilvl="2">
      <w:start w:val="0"/>
      <w:numFmt w:val="bullet"/>
      <w:lvlText w:val="•"/>
      <w:lvlJc w:val="left"/>
      <w:pPr>
        <w:ind w:left="4776" w:hanging="735"/>
      </w:pPr>
      <w:rPr>
        <w:rFonts w:hint="default"/>
        <w:lang w:val="en-US" w:eastAsia="zh-CN" w:bidi="ar-SA"/>
      </w:rPr>
    </w:lvl>
    <w:lvl w:ilvl="3">
      <w:start w:val="0"/>
      <w:numFmt w:val="bullet"/>
      <w:lvlText w:val="•"/>
      <w:lvlJc w:val="left"/>
      <w:pPr>
        <w:ind w:left="5524" w:hanging="735"/>
      </w:pPr>
      <w:rPr>
        <w:rFonts w:hint="default"/>
        <w:lang w:val="en-US" w:eastAsia="zh-CN" w:bidi="ar-SA"/>
      </w:rPr>
    </w:lvl>
    <w:lvl w:ilvl="4">
      <w:start w:val="0"/>
      <w:numFmt w:val="bullet"/>
      <w:lvlText w:val="•"/>
      <w:lvlJc w:val="left"/>
      <w:pPr>
        <w:ind w:left="6272" w:hanging="735"/>
      </w:pPr>
      <w:rPr>
        <w:rFonts w:hint="default"/>
        <w:lang w:val="en-US" w:eastAsia="zh-CN" w:bidi="ar-SA"/>
      </w:rPr>
    </w:lvl>
    <w:lvl w:ilvl="5">
      <w:start w:val="0"/>
      <w:numFmt w:val="bullet"/>
      <w:lvlText w:val="•"/>
      <w:lvlJc w:val="left"/>
      <w:pPr>
        <w:ind w:left="7020" w:hanging="735"/>
      </w:pPr>
      <w:rPr>
        <w:rFonts w:hint="default"/>
        <w:lang w:val="en-US" w:eastAsia="zh-CN" w:bidi="ar-SA"/>
      </w:rPr>
    </w:lvl>
    <w:lvl w:ilvl="6">
      <w:start w:val="0"/>
      <w:numFmt w:val="bullet"/>
      <w:lvlText w:val="•"/>
      <w:lvlJc w:val="left"/>
      <w:pPr>
        <w:ind w:left="7768" w:hanging="735"/>
      </w:pPr>
      <w:rPr>
        <w:rFonts w:hint="default"/>
        <w:lang w:val="en-US" w:eastAsia="zh-CN" w:bidi="ar-SA"/>
      </w:rPr>
    </w:lvl>
    <w:lvl w:ilvl="7">
      <w:start w:val="0"/>
      <w:numFmt w:val="bullet"/>
      <w:lvlText w:val="•"/>
      <w:lvlJc w:val="left"/>
      <w:pPr>
        <w:ind w:left="8516" w:hanging="735"/>
      </w:pPr>
      <w:rPr>
        <w:rFonts w:hint="default"/>
        <w:lang w:val="en-US" w:eastAsia="zh-CN" w:bidi="ar-SA"/>
      </w:rPr>
    </w:lvl>
    <w:lvl w:ilvl="8">
      <w:start w:val="0"/>
      <w:numFmt w:val="bullet"/>
      <w:lvlText w:val="•"/>
      <w:lvlJc w:val="left"/>
      <w:pPr>
        <w:ind w:left="9264" w:hanging="735"/>
      </w:pPr>
      <w:rPr>
        <w:rFonts w:hint="default"/>
        <w:lang w:val="en-US" w:eastAsia="zh-CN" w:bidi="ar-SA"/>
      </w:rPr>
    </w:lvl>
  </w:abstractNum>
  <w:abstractNum w:abstractNumId="4">
    <w:multiLevelType w:val="hybridMultilevel"/>
    <w:lvl w:ilvl="0">
      <w:start w:val="1"/>
      <w:numFmt w:val="decimal"/>
      <w:lvlText w:val="（%1）"/>
      <w:lvlJc w:val="left"/>
      <w:pPr>
        <w:ind w:left="327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028" w:hanging="735"/>
      </w:pPr>
      <w:rPr>
        <w:rFonts w:hint="default"/>
        <w:lang w:val="en-US" w:eastAsia="zh-CN" w:bidi="ar-SA"/>
      </w:rPr>
    </w:lvl>
    <w:lvl w:ilvl="2">
      <w:start w:val="0"/>
      <w:numFmt w:val="bullet"/>
      <w:lvlText w:val="•"/>
      <w:lvlJc w:val="left"/>
      <w:pPr>
        <w:ind w:left="4776" w:hanging="735"/>
      </w:pPr>
      <w:rPr>
        <w:rFonts w:hint="default"/>
        <w:lang w:val="en-US" w:eastAsia="zh-CN" w:bidi="ar-SA"/>
      </w:rPr>
    </w:lvl>
    <w:lvl w:ilvl="3">
      <w:start w:val="0"/>
      <w:numFmt w:val="bullet"/>
      <w:lvlText w:val="•"/>
      <w:lvlJc w:val="left"/>
      <w:pPr>
        <w:ind w:left="5524" w:hanging="735"/>
      </w:pPr>
      <w:rPr>
        <w:rFonts w:hint="default"/>
        <w:lang w:val="en-US" w:eastAsia="zh-CN" w:bidi="ar-SA"/>
      </w:rPr>
    </w:lvl>
    <w:lvl w:ilvl="4">
      <w:start w:val="0"/>
      <w:numFmt w:val="bullet"/>
      <w:lvlText w:val="•"/>
      <w:lvlJc w:val="left"/>
      <w:pPr>
        <w:ind w:left="6272" w:hanging="735"/>
      </w:pPr>
      <w:rPr>
        <w:rFonts w:hint="default"/>
        <w:lang w:val="en-US" w:eastAsia="zh-CN" w:bidi="ar-SA"/>
      </w:rPr>
    </w:lvl>
    <w:lvl w:ilvl="5">
      <w:start w:val="0"/>
      <w:numFmt w:val="bullet"/>
      <w:lvlText w:val="•"/>
      <w:lvlJc w:val="left"/>
      <w:pPr>
        <w:ind w:left="7020" w:hanging="735"/>
      </w:pPr>
      <w:rPr>
        <w:rFonts w:hint="default"/>
        <w:lang w:val="en-US" w:eastAsia="zh-CN" w:bidi="ar-SA"/>
      </w:rPr>
    </w:lvl>
    <w:lvl w:ilvl="6">
      <w:start w:val="0"/>
      <w:numFmt w:val="bullet"/>
      <w:lvlText w:val="•"/>
      <w:lvlJc w:val="left"/>
      <w:pPr>
        <w:ind w:left="7768" w:hanging="735"/>
      </w:pPr>
      <w:rPr>
        <w:rFonts w:hint="default"/>
        <w:lang w:val="en-US" w:eastAsia="zh-CN" w:bidi="ar-SA"/>
      </w:rPr>
    </w:lvl>
    <w:lvl w:ilvl="7">
      <w:start w:val="0"/>
      <w:numFmt w:val="bullet"/>
      <w:lvlText w:val="•"/>
      <w:lvlJc w:val="left"/>
      <w:pPr>
        <w:ind w:left="8516" w:hanging="735"/>
      </w:pPr>
      <w:rPr>
        <w:rFonts w:hint="default"/>
        <w:lang w:val="en-US" w:eastAsia="zh-CN" w:bidi="ar-SA"/>
      </w:rPr>
    </w:lvl>
    <w:lvl w:ilvl="8">
      <w:start w:val="0"/>
      <w:numFmt w:val="bullet"/>
      <w:lvlText w:val="•"/>
      <w:lvlJc w:val="left"/>
      <w:pPr>
        <w:ind w:left="9264" w:hanging="735"/>
      </w:pPr>
      <w:rPr>
        <w:rFonts w:hint="default"/>
        <w:lang w:val="en-US" w:eastAsia="zh-CN" w:bidi="ar-SA"/>
      </w:rPr>
    </w:lvl>
  </w:abstractNum>
  <w:abstractNum w:abstractNumId="3">
    <w:multiLevelType w:val="hybridMultilevel"/>
    <w:lvl w:ilvl="0">
      <w:start w:val="1"/>
      <w:numFmt w:val="decimal"/>
      <w:lvlText w:val="（%1）"/>
      <w:lvlJc w:val="left"/>
      <w:pPr>
        <w:ind w:left="3275" w:hanging="735"/>
        <w:jc w:val="left"/>
      </w:pPr>
      <w:rPr>
        <w:rFonts w:hint="default" w:ascii="黑体" w:hAnsi="黑体" w:eastAsia="黑体" w:cs="黑体"/>
        <w:b w:val="0"/>
        <w:bCs w:val="0"/>
        <w:i w:val="0"/>
        <w:iCs w:val="0"/>
        <w:w w:val="100"/>
        <w:sz w:val="21"/>
        <w:szCs w:val="21"/>
        <w:lang w:val="en-US" w:eastAsia="zh-CN" w:bidi="ar-SA"/>
      </w:rPr>
    </w:lvl>
    <w:lvl w:ilvl="1">
      <w:start w:val="0"/>
      <w:numFmt w:val="bullet"/>
      <w:lvlText w:val="•"/>
      <w:lvlJc w:val="left"/>
      <w:pPr>
        <w:ind w:left="4028" w:hanging="735"/>
      </w:pPr>
      <w:rPr>
        <w:rFonts w:hint="default"/>
        <w:lang w:val="en-US" w:eastAsia="zh-CN" w:bidi="ar-SA"/>
      </w:rPr>
    </w:lvl>
    <w:lvl w:ilvl="2">
      <w:start w:val="0"/>
      <w:numFmt w:val="bullet"/>
      <w:lvlText w:val="•"/>
      <w:lvlJc w:val="left"/>
      <w:pPr>
        <w:ind w:left="4776" w:hanging="735"/>
      </w:pPr>
      <w:rPr>
        <w:rFonts w:hint="default"/>
        <w:lang w:val="en-US" w:eastAsia="zh-CN" w:bidi="ar-SA"/>
      </w:rPr>
    </w:lvl>
    <w:lvl w:ilvl="3">
      <w:start w:val="0"/>
      <w:numFmt w:val="bullet"/>
      <w:lvlText w:val="•"/>
      <w:lvlJc w:val="left"/>
      <w:pPr>
        <w:ind w:left="5524" w:hanging="735"/>
      </w:pPr>
      <w:rPr>
        <w:rFonts w:hint="default"/>
        <w:lang w:val="en-US" w:eastAsia="zh-CN" w:bidi="ar-SA"/>
      </w:rPr>
    </w:lvl>
    <w:lvl w:ilvl="4">
      <w:start w:val="0"/>
      <w:numFmt w:val="bullet"/>
      <w:lvlText w:val="•"/>
      <w:lvlJc w:val="left"/>
      <w:pPr>
        <w:ind w:left="6272" w:hanging="735"/>
      </w:pPr>
      <w:rPr>
        <w:rFonts w:hint="default"/>
        <w:lang w:val="en-US" w:eastAsia="zh-CN" w:bidi="ar-SA"/>
      </w:rPr>
    </w:lvl>
    <w:lvl w:ilvl="5">
      <w:start w:val="0"/>
      <w:numFmt w:val="bullet"/>
      <w:lvlText w:val="•"/>
      <w:lvlJc w:val="left"/>
      <w:pPr>
        <w:ind w:left="7020" w:hanging="735"/>
      </w:pPr>
      <w:rPr>
        <w:rFonts w:hint="default"/>
        <w:lang w:val="en-US" w:eastAsia="zh-CN" w:bidi="ar-SA"/>
      </w:rPr>
    </w:lvl>
    <w:lvl w:ilvl="6">
      <w:start w:val="0"/>
      <w:numFmt w:val="bullet"/>
      <w:lvlText w:val="•"/>
      <w:lvlJc w:val="left"/>
      <w:pPr>
        <w:ind w:left="7768" w:hanging="735"/>
      </w:pPr>
      <w:rPr>
        <w:rFonts w:hint="default"/>
        <w:lang w:val="en-US" w:eastAsia="zh-CN" w:bidi="ar-SA"/>
      </w:rPr>
    </w:lvl>
    <w:lvl w:ilvl="7">
      <w:start w:val="0"/>
      <w:numFmt w:val="bullet"/>
      <w:lvlText w:val="•"/>
      <w:lvlJc w:val="left"/>
      <w:pPr>
        <w:ind w:left="8516" w:hanging="735"/>
      </w:pPr>
      <w:rPr>
        <w:rFonts w:hint="default"/>
        <w:lang w:val="en-US" w:eastAsia="zh-CN" w:bidi="ar-SA"/>
      </w:rPr>
    </w:lvl>
    <w:lvl w:ilvl="8">
      <w:start w:val="0"/>
      <w:numFmt w:val="bullet"/>
      <w:lvlText w:val="•"/>
      <w:lvlJc w:val="left"/>
      <w:pPr>
        <w:ind w:left="9264" w:hanging="735"/>
      </w:pPr>
      <w:rPr>
        <w:rFonts w:hint="default"/>
        <w:lang w:val="en-US" w:eastAsia="zh-CN" w:bidi="ar-SA"/>
      </w:rPr>
    </w:lvl>
  </w:abstractNum>
  <w:abstractNum w:abstractNumId="2">
    <w:multiLevelType w:val="hybridMultilevel"/>
    <w:lvl w:ilvl="0">
      <w:start w:val="1"/>
      <w:numFmt w:val="decimal"/>
      <w:lvlText w:val="%1."/>
      <w:lvlJc w:val="left"/>
      <w:pPr>
        <w:ind w:left="1009" w:hanging="797"/>
        <w:jc w:val="left"/>
      </w:pPr>
      <w:rPr>
        <w:rFonts w:hint="default" w:ascii="Microsoft JhengHei" w:hAnsi="Microsoft JhengHei" w:eastAsia="Microsoft JhengHei" w:cs="Microsoft JhengHei"/>
        <w:b/>
        <w:bCs/>
        <w:i w:val="0"/>
        <w:iCs w:val="0"/>
        <w:w w:val="117"/>
        <w:sz w:val="24"/>
        <w:szCs w:val="24"/>
        <w:lang w:val="en-US" w:eastAsia="zh-CN" w:bidi="ar-SA"/>
      </w:rPr>
    </w:lvl>
    <w:lvl w:ilvl="1">
      <w:start w:val="1"/>
      <w:numFmt w:val="decimal"/>
      <w:lvlText w:val="%1.%2"/>
      <w:lvlJc w:val="left"/>
      <w:pPr>
        <w:ind w:left="2540" w:hanging="797"/>
        <w:jc w:val="left"/>
      </w:pPr>
      <w:rPr>
        <w:rFonts w:hint="default" w:ascii="Microsoft JhengHei" w:hAnsi="Microsoft JhengHei" w:eastAsia="Microsoft JhengHei" w:cs="Microsoft JhengHei"/>
        <w:b/>
        <w:bCs/>
        <w:i w:val="0"/>
        <w:iCs w:val="0"/>
        <w:w w:val="104"/>
        <w:sz w:val="21"/>
        <w:szCs w:val="21"/>
        <w:lang w:val="en-US" w:eastAsia="zh-CN" w:bidi="ar-SA"/>
      </w:rPr>
    </w:lvl>
    <w:lvl w:ilvl="2">
      <w:start w:val="1"/>
      <w:numFmt w:val="decimal"/>
      <w:lvlText w:val="（%3）"/>
      <w:lvlJc w:val="left"/>
      <w:pPr>
        <w:ind w:left="3275" w:hanging="735"/>
        <w:jc w:val="left"/>
      </w:pPr>
      <w:rPr>
        <w:rFonts w:hint="default"/>
        <w:w w:val="100"/>
        <w:lang w:val="en-US" w:eastAsia="zh-CN" w:bidi="ar-SA"/>
      </w:rPr>
    </w:lvl>
    <w:lvl w:ilvl="3">
      <w:start w:val="1"/>
      <w:numFmt w:val="decimal"/>
      <w:lvlText w:val="%4)"/>
      <w:lvlJc w:val="left"/>
      <w:pPr>
        <w:ind w:left="3697" w:hanging="423"/>
        <w:jc w:val="left"/>
      </w:pPr>
      <w:rPr>
        <w:rFonts w:hint="default" w:ascii="宋体" w:hAnsi="宋体" w:eastAsia="宋体" w:cs="宋体"/>
        <w:b w:val="0"/>
        <w:bCs w:val="0"/>
        <w:i w:val="0"/>
        <w:iCs w:val="0"/>
        <w:w w:val="100"/>
        <w:sz w:val="21"/>
        <w:szCs w:val="21"/>
        <w:lang w:val="en-US" w:eastAsia="zh-CN" w:bidi="ar-SA"/>
      </w:rPr>
    </w:lvl>
    <w:lvl w:ilvl="4">
      <w:start w:val="0"/>
      <w:numFmt w:val="bullet"/>
      <w:lvlText w:val="•"/>
      <w:lvlJc w:val="left"/>
      <w:pPr>
        <w:ind w:left="4708" w:hanging="423"/>
      </w:pPr>
      <w:rPr>
        <w:rFonts w:hint="default"/>
        <w:lang w:val="en-US" w:eastAsia="zh-CN" w:bidi="ar-SA"/>
      </w:rPr>
    </w:lvl>
    <w:lvl w:ilvl="5">
      <w:start w:val="0"/>
      <w:numFmt w:val="bullet"/>
      <w:lvlText w:val="•"/>
      <w:lvlJc w:val="left"/>
      <w:pPr>
        <w:ind w:left="5717" w:hanging="423"/>
      </w:pPr>
      <w:rPr>
        <w:rFonts w:hint="default"/>
        <w:lang w:val="en-US" w:eastAsia="zh-CN" w:bidi="ar-SA"/>
      </w:rPr>
    </w:lvl>
    <w:lvl w:ilvl="6">
      <w:start w:val="0"/>
      <w:numFmt w:val="bullet"/>
      <w:lvlText w:val="•"/>
      <w:lvlJc w:val="left"/>
      <w:pPr>
        <w:ind w:left="6725" w:hanging="423"/>
      </w:pPr>
      <w:rPr>
        <w:rFonts w:hint="default"/>
        <w:lang w:val="en-US" w:eastAsia="zh-CN" w:bidi="ar-SA"/>
      </w:rPr>
    </w:lvl>
    <w:lvl w:ilvl="7">
      <w:start w:val="0"/>
      <w:numFmt w:val="bullet"/>
      <w:lvlText w:val="•"/>
      <w:lvlJc w:val="left"/>
      <w:pPr>
        <w:ind w:left="7734" w:hanging="423"/>
      </w:pPr>
      <w:rPr>
        <w:rFonts w:hint="default"/>
        <w:lang w:val="en-US" w:eastAsia="zh-CN" w:bidi="ar-SA"/>
      </w:rPr>
    </w:lvl>
    <w:lvl w:ilvl="8">
      <w:start w:val="0"/>
      <w:numFmt w:val="bullet"/>
      <w:lvlText w:val="•"/>
      <w:lvlJc w:val="left"/>
      <w:pPr>
        <w:ind w:left="8742" w:hanging="423"/>
      </w:pPr>
      <w:rPr>
        <w:rFonts w:hint="default"/>
        <w:lang w:val="en-US" w:eastAsia="zh-CN" w:bidi="ar-SA"/>
      </w:rPr>
    </w:lvl>
  </w:abstractNum>
  <w:abstractNum w:abstractNumId="1">
    <w:multiLevelType w:val="hybridMultilevel"/>
    <w:lvl w:ilvl="0">
      <w:start w:val="1"/>
      <w:numFmt w:val="decimal"/>
      <w:lvlText w:val="%1."/>
      <w:lvlJc w:val="left"/>
      <w:pPr>
        <w:ind w:left="952" w:hanging="317"/>
        <w:jc w:val="right"/>
      </w:pPr>
      <w:rPr>
        <w:rFonts w:hint="default" w:ascii="Microsoft JhengHei" w:hAnsi="Microsoft JhengHei" w:eastAsia="Microsoft JhengHei" w:cs="Microsoft JhengHei"/>
        <w:b/>
        <w:bCs/>
        <w:i w:val="0"/>
        <w:iCs w:val="0"/>
        <w:w w:val="118"/>
        <w:sz w:val="21"/>
        <w:szCs w:val="21"/>
        <w:lang w:val="en-US" w:eastAsia="zh-CN" w:bidi="ar-SA"/>
      </w:rPr>
    </w:lvl>
    <w:lvl w:ilvl="1">
      <w:start w:val="1"/>
      <w:numFmt w:val="decimal"/>
      <w:lvlText w:val="%1.%2"/>
      <w:lvlJc w:val="left"/>
      <w:pPr>
        <w:ind w:left="1163"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960" w:hanging="423"/>
      </w:pPr>
      <w:rPr>
        <w:rFonts w:hint="default"/>
        <w:lang w:val="en-US" w:eastAsia="zh-CN" w:bidi="ar-SA"/>
      </w:rPr>
    </w:lvl>
    <w:lvl w:ilvl="3">
      <w:start w:val="0"/>
      <w:numFmt w:val="bullet"/>
      <w:lvlText w:val="•"/>
      <w:lvlJc w:val="left"/>
      <w:pPr>
        <w:ind w:left="1160" w:hanging="423"/>
      </w:pPr>
      <w:rPr>
        <w:rFonts w:hint="default"/>
        <w:lang w:val="en-US" w:eastAsia="zh-CN" w:bidi="ar-SA"/>
      </w:rPr>
    </w:lvl>
    <w:lvl w:ilvl="4">
      <w:start w:val="0"/>
      <w:numFmt w:val="bullet"/>
      <w:lvlText w:val="•"/>
      <w:lvlJc w:val="left"/>
      <w:pPr>
        <w:ind w:left="523" w:hanging="423"/>
      </w:pPr>
      <w:rPr>
        <w:rFonts w:hint="default"/>
        <w:lang w:val="en-US" w:eastAsia="zh-CN" w:bidi="ar-SA"/>
      </w:rPr>
    </w:lvl>
    <w:lvl w:ilvl="5">
      <w:start w:val="0"/>
      <w:numFmt w:val="bullet"/>
      <w:lvlText w:val="•"/>
      <w:lvlJc w:val="left"/>
      <w:pPr>
        <w:ind w:left="-113" w:hanging="423"/>
      </w:pPr>
      <w:rPr>
        <w:rFonts w:hint="default"/>
        <w:lang w:val="en-US" w:eastAsia="zh-CN" w:bidi="ar-SA"/>
      </w:rPr>
    </w:lvl>
    <w:lvl w:ilvl="6">
      <w:start w:val="0"/>
      <w:numFmt w:val="bullet"/>
      <w:lvlText w:val="•"/>
      <w:lvlJc w:val="left"/>
      <w:pPr>
        <w:ind w:left="-750" w:hanging="423"/>
      </w:pPr>
      <w:rPr>
        <w:rFonts w:hint="default"/>
        <w:lang w:val="en-US" w:eastAsia="zh-CN" w:bidi="ar-SA"/>
      </w:rPr>
    </w:lvl>
    <w:lvl w:ilvl="7">
      <w:start w:val="0"/>
      <w:numFmt w:val="bullet"/>
      <w:lvlText w:val="•"/>
      <w:lvlJc w:val="left"/>
      <w:pPr>
        <w:ind w:left="-1386" w:hanging="423"/>
      </w:pPr>
      <w:rPr>
        <w:rFonts w:hint="default"/>
        <w:lang w:val="en-US" w:eastAsia="zh-CN" w:bidi="ar-SA"/>
      </w:rPr>
    </w:lvl>
    <w:lvl w:ilvl="8">
      <w:start w:val="0"/>
      <w:numFmt w:val="bullet"/>
      <w:lvlText w:val="•"/>
      <w:lvlJc w:val="left"/>
      <w:pPr>
        <w:ind w:left="-2022" w:hanging="423"/>
      </w:pPr>
      <w:rPr>
        <w:rFonts w:hint="default"/>
        <w:lang w:val="en-US" w:eastAsia="zh-CN" w:bidi="ar-SA"/>
      </w:rPr>
    </w:lvl>
  </w:abstractNum>
  <w:abstractNum w:abstractNumId="0">
    <w:multiLevelType w:val="hybridMultilevel"/>
    <w:lvl w:ilvl="0">
      <w:start w:val="0"/>
      <w:numFmt w:val="bullet"/>
      <w:lvlText w:val=""/>
      <w:lvlJc w:val="left"/>
      <w:pPr>
        <w:ind w:left="1244" w:hanging="399"/>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2192" w:hanging="399"/>
      </w:pPr>
      <w:rPr>
        <w:rFonts w:hint="default"/>
        <w:lang w:val="en-US" w:eastAsia="zh-CN" w:bidi="ar-SA"/>
      </w:rPr>
    </w:lvl>
    <w:lvl w:ilvl="2">
      <w:start w:val="0"/>
      <w:numFmt w:val="bullet"/>
      <w:lvlText w:val="•"/>
      <w:lvlJc w:val="left"/>
      <w:pPr>
        <w:ind w:left="3144" w:hanging="399"/>
      </w:pPr>
      <w:rPr>
        <w:rFonts w:hint="default"/>
        <w:lang w:val="en-US" w:eastAsia="zh-CN" w:bidi="ar-SA"/>
      </w:rPr>
    </w:lvl>
    <w:lvl w:ilvl="3">
      <w:start w:val="0"/>
      <w:numFmt w:val="bullet"/>
      <w:lvlText w:val="•"/>
      <w:lvlJc w:val="left"/>
      <w:pPr>
        <w:ind w:left="4096" w:hanging="399"/>
      </w:pPr>
      <w:rPr>
        <w:rFonts w:hint="default"/>
        <w:lang w:val="en-US" w:eastAsia="zh-CN" w:bidi="ar-SA"/>
      </w:rPr>
    </w:lvl>
    <w:lvl w:ilvl="4">
      <w:start w:val="0"/>
      <w:numFmt w:val="bullet"/>
      <w:lvlText w:val="•"/>
      <w:lvlJc w:val="left"/>
      <w:pPr>
        <w:ind w:left="5048" w:hanging="399"/>
      </w:pPr>
      <w:rPr>
        <w:rFonts w:hint="default"/>
        <w:lang w:val="en-US" w:eastAsia="zh-CN" w:bidi="ar-SA"/>
      </w:rPr>
    </w:lvl>
    <w:lvl w:ilvl="5">
      <w:start w:val="0"/>
      <w:numFmt w:val="bullet"/>
      <w:lvlText w:val="•"/>
      <w:lvlJc w:val="left"/>
      <w:pPr>
        <w:ind w:left="6000" w:hanging="399"/>
      </w:pPr>
      <w:rPr>
        <w:rFonts w:hint="default"/>
        <w:lang w:val="en-US" w:eastAsia="zh-CN" w:bidi="ar-SA"/>
      </w:rPr>
    </w:lvl>
    <w:lvl w:ilvl="6">
      <w:start w:val="0"/>
      <w:numFmt w:val="bullet"/>
      <w:lvlText w:val="•"/>
      <w:lvlJc w:val="left"/>
      <w:pPr>
        <w:ind w:left="6952" w:hanging="399"/>
      </w:pPr>
      <w:rPr>
        <w:rFonts w:hint="default"/>
        <w:lang w:val="en-US" w:eastAsia="zh-CN" w:bidi="ar-SA"/>
      </w:rPr>
    </w:lvl>
    <w:lvl w:ilvl="7">
      <w:start w:val="0"/>
      <w:numFmt w:val="bullet"/>
      <w:lvlText w:val="•"/>
      <w:lvlJc w:val="left"/>
      <w:pPr>
        <w:ind w:left="7904" w:hanging="399"/>
      </w:pPr>
      <w:rPr>
        <w:rFonts w:hint="default"/>
        <w:lang w:val="en-US" w:eastAsia="zh-CN" w:bidi="ar-SA"/>
      </w:rPr>
    </w:lvl>
    <w:lvl w:ilvl="8">
      <w:start w:val="0"/>
      <w:numFmt w:val="bullet"/>
      <w:lvlText w:val="•"/>
      <w:lvlJc w:val="left"/>
      <w:pPr>
        <w:ind w:left="8856" w:hanging="399"/>
      </w:pPr>
      <w:rPr>
        <w:rFonts w:hint="default"/>
        <w:lang w:val="en-US" w:eastAsia="zh-CN" w:bidi="ar-SA"/>
      </w:rPr>
    </w:lvl>
  </w:abstract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ind w:left="2540"/>
    </w:pPr>
    <w:rPr>
      <w:rFonts w:ascii="宋体" w:hAnsi="宋体" w:eastAsia="宋体" w:cs="宋体"/>
      <w:sz w:val="21"/>
      <w:szCs w:val="21"/>
      <w:lang w:val="en-US" w:eastAsia="zh-CN" w:bidi="ar-SA"/>
    </w:rPr>
  </w:style>
  <w:style w:styleId="Heading1" w:type="paragraph">
    <w:name w:val="Heading 1"/>
    <w:basedOn w:val="Normal"/>
    <w:uiPriority w:val="1"/>
    <w:qFormat/>
    <w:pPr>
      <w:ind w:left="1583"/>
      <w:jc w:val="center"/>
      <w:outlineLvl w:val="1"/>
    </w:pPr>
    <w:rPr>
      <w:rFonts w:ascii="微软雅黑" w:hAnsi="微软雅黑" w:eastAsia="微软雅黑" w:cs="微软雅黑"/>
      <w:b/>
      <w:bCs/>
      <w:sz w:val="32"/>
      <w:szCs w:val="32"/>
      <w:lang w:val="en-US" w:eastAsia="zh-CN" w:bidi="ar-SA"/>
    </w:rPr>
  </w:style>
  <w:style w:styleId="Heading2" w:type="paragraph">
    <w:name w:val="Heading 2"/>
    <w:basedOn w:val="Normal"/>
    <w:uiPriority w:val="1"/>
    <w:qFormat/>
    <w:pPr>
      <w:ind w:left="1009" w:hanging="798"/>
      <w:outlineLvl w:val="2"/>
    </w:pPr>
    <w:rPr>
      <w:rFonts w:ascii="Microsoft JhengHei" w:hAnsi="Microsoft JhengHei" w:eastAsia="Microsoft JhengHei" w:cs="Microsoft JhengHei"/>
      <w:b/>
      <w:bCs/>
      <w:sz w:val="24"/>
      <w:szCs w:val="24"/>
      <w:lang w:val="en-US" w:eastAsia="zh-CN" w:bidi="ar-SA"/>
    </w:rPr>
  </w:style>
  <w:style w:styleId="Heading3" w:type="paragraph">
    <w:name w:val="Heading 3"/>
    <w:basedOn w:val="Normal"/>
    <w:uiPriority w:val="1"/>
    <w:qFormat/>
    <w:pPr>
      <w:spacing w:line="371" w:lineRule="exact"/>
      <w:ind w:left="1009" w:hanging="797"/>
      <w:outlineLvl w:val="3"/>
    </w:pPr>
    <w:rPr>
      <w:rFonts w:ascii="Microsoft JhengHei" w:hAnsi="Microsoft JhengHei" w:eastAsia="Microsoft JhengHei" w:cs="Microsoft JhengHei"/>
      <w:b/>
      <w:bCs/>
      <w:sz w:val="21"/>
      <w:szCs w:val="21"/>
      <w:lang w:val="en-US" w:eastAsia="zh-CN" w:bidi="ar-SA"/>
    </w:rPr>
  </w:style>
  <w:style w:styleId="ListParagraph" w:type="paragraph">
    <w:name w:val="List Paragraph"/>
    <w:basedOn w:val="Normal"/>
    <w:uiPriority w:val="1"/>
    <w:qFormat/>
    <w:pPr>
      <w:ind w:left="1009" w:hanging="424"/>
    </w:pPr>
    <w:rPr>
      <w:rFonts w:ascii="宋体" w:hAnsi="宋体" w:eastAsia="宋体" w:cs="宋体"/>
      <w:lang w:val="en-US" w:eastAsia="zh-CN" w:bidi="ar-SA"/>
    </w:rPr>
  </w:style>
  <w:style w:styleId="TableParagraph" w:type="paragraph">
    <w:name w:val="Table Paragraph"/>
    <w:basedOn w:val="Normal"/>
    <w:uiPriority w:val="1"/>
    <w:qFormat/>
    <w:pPr>
      <w:spacing w:before="63"/>
      <w:ind w:left="332" w:right="317"/>
      <w:jc w:val="center"/>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2023-06-02T02:25:00Z</dcterms:created>
  <dcterms:modified xsi:type="dcterms:W3CDTF">2023-06-02T02:25:00Z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