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9"/>
        <w:ind w:right="121"/>
        <w:jc w:val="right"/>
      </w:pPr>
      <w:r>
        <w:rPr>
          <w:spacing w:val="-2"/>
        </w:rPr>
        <w:t>中意人寿[2021</w:t>
      </w:r>
      <w:r>
        <w:rPr>
          <w:spacing w:val="-10"/>
        </w:rPr>
        <w:t>]年金保险 </w:t>
      </w:r>
      <w:r>
        <w:rPr>
          <w:spacing w:val="-2"/>
        </w:rPr>
        <w:t>072</w:t>
      </w:r>
      <w:r>
        <w:rPr>
          <w:spacing w:val="-27"/>
        </w:rPr>
        <w:t> 号</w:t>
      </w:r>
    </w:p>
    <w:p>
      <w:pPr>
        <w:pStyle w:val="BodyText"/>
        <w:spacing w:before="2"/>
        <w:rPr>
          <w:sz w:val="11"/>
        </w:rPr>
      </w:pPr>
    </w:p>
    <w:p>
      <w:pPr>
        <w:tabs>
          <w:tab w:pos="7626" w:val="left" w:leader="none"/>
        </w:tabs>
        <w:spacing w:line="240" w:lineRule="auto"/>
        <w:ind w:left="265" w:right="0" w:firstLine="0"/>
        <w:rPr>
          <w:sz w:val="20"/>
        </w:rPr>
      </w:pPr>
      <w:r>
        <w:rPr>
          <w:position w:val="44"/>
          <w:sz w:val="20"/>
        </w:rPr>
        <w:drawing>
          <wp:inline distT="0" distB="0" distL="0" distR="0">
            <wp:extent cx="1270818" cy="42976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818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4"/>
          <w:sz w:val="20"/>
        </w:rPr>
      </w:r>
      <w:r>
        <w:rPr>
          <w:position w:val="44"/>
          <w:sz w:val="20"/>
        </w:rPr>
        <w:tab/>
      </w:r>
      <w:r>
        <w:rPr>
          <w:sz w:val="20"/>
        </w:rPr>
        <w:drawing>
          <wp:inline distT="0" distB="0" distL="0" distR="0">
            <wp:extent cx="720490" cy="709422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490" cy="70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360" w:bottom="280" w:left="1480" w:right="580"/>
        </w:sectPr>
      </w:pPr>
    </w:p>
    <w:p>
      <w:pPr>
        <w:pStyle w:val="Heading1"/>
        <w:jc w:val="right"/>
      </w:pPr>
      <w:r>
        <w:rPr>
          <w:spacing w:val="26"/>
        </w:rPr>
        <w:t>阅 读</w:t>
      </w:r>
      <w:r>
        <w:rPr>
          <w:spacing w:val="40"/>
          <w:w w:val="150"/>
        </w:rPr>
        <w:t> </w:t>
      </w:r>
      <w:r>
        <w:rPr/>
        <w:t>提</w:t>
      </w:r>
      <w:r>
        <w:rPr>
          <w:spacing w:val="40"/>
          <w:w w:val="150"/>
        </w:rPr>
        <w:t> </w:t>
      </w:r>
      <w:r>
        <w:rPr>
          <w:spacing w:val="-10"/>
        </w:rPr>
        <w:t>示</w:t>
      </w:r>
    </w:p>
    <w:p>
      <w:pPr>
        <w:pStyle w:val="BodyText"/>
        <w:spacing w:before="109"/>
        <w:ind w:left="265"/>
      </w:pPr>
      <w:r>
        <w:rPr/>
        <w:br w:type="column"/>
      </w:r>
      <w:r>
        <w:rPr>
          <w:spacing w:val="-3"/>
        </w:rPr>
        <w:t>请扫描以查询验证条款</w:t>
      </w:r>
    </w:p>
    <w:p>
      <w:pPr>
        <w:spacing w:after="0"/>
        <w:sectPr>
          <w:type w:val="continuous"/>
          <w:pgSz w:w="11910" w:h="16840"/>
          <w:pgMar w:top="360" w:bottom="280" w:left="1480" w:right="580"/>
          <w:cols w:num="2" w:equalWidth="0">
            <w:col w:w="5683" w:space="1252"/>
            <w:col w:w="2915"/>
          </w:cols>
        </w:sectPr>
      </w:pPr>
    </w:p>
    <w:p>
      <w:pPr>
        <w:pStyle w:val="BodyText"/>
        <w:rPr>
          <w:sz w:val="8"/>
        </w:rPr>
      </w:pPr>
    </w:p>
    <w:p>
      <w:pPr>
        <w:spacing w:before="2"/>
        <w:ind w:left="1224" w:right="1340" w:firstLine="0"/>
        <w:jc w:val="center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本阅读提示是为了帮助您更好理解条款，对本合同内容的解释以条款正文为准。</w:t>
      </w:r>
    </w:p>
    <w:p>
      <w:pPr>
        <w:pStyle w:val="BodyText"/>
        <w:spacing w:before="11"/>
        <w:rPr>
          <w:rFonts w:ascii="Microsoft JhengHei"/>
          <w:b/>
          <w:sz w:val="10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"/>
        <w:gridCol w:w="4510"/>
        <w:gridCol w:w="800"/>
        <w:gridCol w:w="243"/>
        <w:gridCol w:w="800"/>
        <w:gridCol w:w="382"/>
        <w:gridCol w:w="452"/>
        <w:gridCol w:w="561"/>
        <w:gridCol w:w="606"/>
        <w:gridCol w:w="623"/>
      </w:tblGrid>
      <w:tr>
        <w:trPr>
          <w:trHeight w:val="592" w:hRule="atLeast"/>
        </w:trPr>
        <w:tc>
          <w:tcPr>
            <w:tcW w:w="363" w:type="dxa"/>
          </w:tcPr>
          <w:p>
            <w:pPr>
              <w:pStyle w:val="TableParagraph"/>
              <w:spacing w:before="1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6353" w:type="dxa"/>
            <w:gridSpan w:val="4"/>
          </w:tcPr>
          <w:p>
            <w:pPr>
              <w:pStyle w:val="TableParagraph"/>
              <w:spacing w:line="312" w:lineRule="exact"/>
              <w:ind w:left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您拥有的重要权益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79" w:val="left" w:leader="none"/>
              </w:tabs>
              <w:spacing w:line="261" w:lineRule="exact" w:before="0" w:after="0"/>
              <w:ind w:left="37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在犹豫期内您若要求解除合同，我们仅扣除工本费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83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6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7"/>
                <w:sz w:val="21"/>
              </w:rPr>
              <w:t>····················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1.5</w:t>
            </w:r>
          </w:p>
        </w:tc>
      </w:tr>
      <w:tr>
        <w:trPr>
          <w:trHeight w:val="567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3" w:type="dxa"/>
            <w:gridSpan w:val="4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76" w:val="left" w:leader="none"/>
              </w:tabs>
              <w:spacing w:line="240" w:lineRule="auto" w:before="12" w:after="0"/>
              <w:ind w:left="375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被保险人可以享有本合同提供的保障利益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76" w:val="left" w:leader="none"/>
                <w:tab w:pos="4184" w:val="left" w:leader="none"/>
              </w:tabs>
              <w:spacing w:line="236" w:lineRule="exact" w:before="31" w:after="0"/>
              <w:ind w:left="375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您有权解除</w:t>
            </w:r>
            <w:r>
              <w:rPr>
                <w:sz w:val="21"/>
              </w:rPr>
              <w:t>合同</w:t>
            </w:r>
            <w:r>
              <w:rPr>
                <w:spacing w:val="-3"/>
                <w:sz w:val="21"/>
              </w:rPr>
              <w:t> 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34" w:type="dxa"/>
            <w:gridSpan w:val="2"/>
          </w:tcPr>
          <w:p>
            <w:pPr>
              <w:pStyle w:val="TableParagraph"/>
              <w:spacing w:before="26"/>
              <w:ind w:left="59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8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spacing w:line="222" w:lineRule="exact" w:before="58"/>
              <w:ind w:left="59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2.5</w:t>
            </w:r>
          </w:p>
          <w:p>
            <w:pPr>
              <w:pStyle w:val="TableParagraph"/>
              <w:spacing w:line="222" w:lineRule="exact" w:before="58"/>
              <w:ind w:right="46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10"/>
                <w:sz w:val="21"/>
              </w:rPr>
              <w:t>··</w:t>
            </w:r>
            <w:r>
              <w:rPr>
                <w:rFonts w:ascii="Times New Roman" w:hAnsi="Times New Roman"/>
                <w:spacing w:val="6"/>
                <w:sz w:val="21"/>
              </w:rPr>
              <w:t> </w:t>
            </w:r>
            <w:r>
              <w:rPr>
                <w:rFonts w:ascii="Times New Roman" w:hAnsi="Times New Roman"/>
                <w:spacing w:val="-10"/>
                <w:sz w:val="21"/>
              </w:rPr>
              <w:t>7</w:t>
            </w:r>
          </w:p>
        </w:tc>
      </w:tr>
      <w:tr>
        <w:trPr>
          <w:trHeight w:val="845" w:hRule="atLeast"/>
        </w:trPr>
        <w:tc>
          <w:tcPr>
            <w:tcW w:w="363" w:type="dxa"/>
          </w:tcPr>
          <w:p>
            <w:pPr>
              <w:pStyle w:val="TableParagraph"/>
              <w:spacing w:before="17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4510" w:type="dxa"/>
          </w:tcPr>
          <w:p>
            <w:pPr>
              <w:pStyle w:val="TableParagraph"/>
              <w:spacing w:before="4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378" w:lineRule="exact"/>
              <w:ind w:left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您应当特别注意的事项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69" w:val="left" w:leader="none"/>
              </w:tabs>
              <w:spacing w:line="259" w:lineRule="exact" w:before="0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在某些情况下，我们不承担保险责任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gridSpan w:val="3"/>
          </w:tcPr>
          <w:p>
            <w:pPr>
              <w:pStyle w:val="TableParagraph"/>
              <w:spacing w:before="1"/>
              <w:rPr>
                <w:rFonts w:ascii="Microsoft JhengHei"/>
                <w:b/>
                <w:sz w:val="31"/>
              </w:rPr>
            </w:pPr>
          </w:p>
          <w:p>
            <w:pPr>
              <w:pStyle w:val="TableParagraph"/>
              <w:spacing w:before="1"/>
              <w:ind w:left="579" w:right="387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2"/>
                <w:sz w:val="21"/>
              </w:rPr>
              <w:t>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spacing w:before="6"/>
              <w:rPr>
                <w:rFonts w:ascii="Microsoft JhengHei"/>
                <w:b/>
                <w:sz w:val="30"/>
              </w:rPr>
            </w:pPr>
          </w:p>
          <w:p>
            <w:pPr>
              <w:pStyle w:val="TableParagraph"/>
              <w:spacing w:line="268" w:lineRule="exact"/>
              <w:ind w:left="40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1.5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2.7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3.2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6.1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5"/>
                <w:sz w:val="21"/>
              </w:rPr>
              <w:t>9.1</w:t>
            </w:r>
          </w:p>
        </w:tc>
      </w:tr>
      <w:tr>
        <w:trPr>
          <w:trHeight w:val="300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10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74" w:val="left" w:leader="none"/>
              </w:tabs>
              <w:spacing w:line="268" w:lineRule="exact" w:before="12" w:after="0"/>
              <w:ind w:left="373" w:right="0" w:hanging="268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您应及时向我们通知保险事故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gridSpan w:val="3"/>
          </w:tcPr>
          <w:p>
            <w:pPr>
              <w:pStyle w:val="TableParagraph"/>
              <w:spacing w:before="26"/>
              <w:ind w:left="5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tabs>
                <w:tab w:pos="1931" w:val="left" w:leader="none"/>
              </w:tabs>
              <w:spacing w:before="26"/>
              <w:ind w:left="861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3.2</w:t>
            </w:r>
          </w:p>
        </w:tc>
      </w:tr>
      <w:tr>
        <w:trPr>
          <w:trHeight w:val="868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10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40" w:lineRule="auto" w:before="12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保险金的申请权应在一定期间内行使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40" w:lineRule="auto" w:before="31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8"/>
                <w:sz w:val="21"/>
              </w:rPr>
              <w:t>您应按时支付保险费 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36" w:lineRule="exact" w:before="31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在某些情况下，本合同效力中止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ind w:left="22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7"/>
                <w:sz w:val="21"/>
              </w:rPr>
              <w:t>································</w:t>
            </w:r>
          </w:p>
        </w:tc>
        <w:tc>
          <w:tcPr>
            <w:tcW w:w="1425" w:type="dxa"/>
            <w:gridSpan w:val="3"/>
          </w:tcPr>
          <w:p>
            <w:pPr>
              <w:pStyle w:val="TableParagraph"/>
              <w:spacing w:before="26"/>
              <w:ind w:left="68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9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spacing w:before="9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line="222" w:lineRule="exact"/>
              <w:ind w:left="267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1"/>
                <w:sz w:val="21"/>
              </w:rPr>
              <w:t>························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tabs>
                <w:tab w:pos="444" w:val="left" w:leader="none"/>
              </w:tabs>
              <w:spacing w:before="26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3.6</w:t>
            </w:r>
          </w:p>
          <w:p>
            <w:pPr>
              <w:pStyle w:val="TableParagraph"/>
              <w:tabs>
                <w:tab w:pos="1906" w:val="left" w:leader="none"/>
              </w:tabs>
              <w:spacing w:before="59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4.1</w:t>
            </w:r>
          </w:p>
          <w:p>
            <w:pPr>
              <w:pStyle w:val="TableParagraph"/>
              <w:spacing w:line="236" w:lineRule="exact" w:before="44"/>
              <w:ind w:right="44"/>
              <w:jc w:val="right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4.3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5.2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5"/>
                <w:sz w:val="21"/>
              </w:rPr>
              <w:t>6.1</w:t>
            </w:r>
          </w:p>
        </w:tc>
      </w:tr>
      <w:tr>
        <w:trPr>
          <w:trHeight w:val="332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732" w:val="left" w:leader="none"/>
              </w:tabs>
              <w:spacing w:line="268" w:lineRule="exact" w:before="44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解除合同会给您造成一定的损失，请您慎重决策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before="58"/>
              <w:ind w:left="685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1"/>
                <w:sz w:val="21"/>
              </w:rPr>
              <w:t>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before="58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7.1</w:t>
            </w:r>
          </w:p>
        </w:tc>
      </w:tr>
      <w:tr>
        <w:trPr>
          <w:trHeight w:val="300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732" w:val="left" w:leader="none"/>
              </w:tabs>
              <w:spacing w:line="268" w:lineRule="exact" w:before="12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在某些情况下，本合同效力终止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spacing w:before="26"/>
              <w:ind w:left="2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6"/>
                <w:sz w:val="21"/>
              </w:rPr>
              <w:t>································</w:t>
            </w:r>
          </w:p>
        </w:tc>
        <w:tc>
          <w:tcPr>
            <w:tcW w:w="1395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</w:tcPr>
          <w:p>
            <w:pPr>
              <w:pStyle w:val="TableParagraph"/>
              <w:spacing w:before="26"/>
              <w:ind w:left="5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3"/>
                <w:sz w:val="21"/>
              </w:rPr>
              <w:t>············</w:t>
            </w:r>
          </w:p>
        </w:tc>
        <w:tc>
          <w:tcPr>
            <w:tcW w:w="623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8.1</w:t>
            </w:r>
          </w:p>
        </w:tc>
      </w:tr>
      <w:tr>
        <w:trPr>
          <w:trHeight w:val="300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737" w:val="left" w:leader="none"/>
                <w:tab w:pos="4895" w:val="left" w:leader="none"/>
              </w:tabs>
              <w:spacing w:line="268" w:lineRule="exact" w:before="12" w:after="0"/>
              <w:ind w:left="736" w:right="0" w:hanging="268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您</w:t>
            </w:r>
            <w:r>
              <w:rPr>
                <w:spacing w:val="-2"/>
                <w:sz w:val="21"/>
              </w:rPr>
              <w:t>有</w:t>
            </w:r>
            <w:r>
              <w:rPr>
                <w:spacing w:val="-2"/>
                <w:sz w:val="21"/>
              </w:rPr>
              <w:t>如实告知的</w:t>
            </w:r>
            <w:r>
              <w:rPr>
                <w:spacing w:val="-2"/>
                <w:sz w:val="21"/>
              </w:rPr>
              <w:t>义</w:t>
            </w:r>
            <w:r>
              <w:rPr>
                <w:spacing w:val="-2"/>
                <w:sz w:val="21"/>
              </w:rPr>
              <w:t>务</w:t>
            </w:r>
            <w:r>
              <w:rPr>
                <w:spacing w:val="-58"/>
                <w:sz w:val="21"/>
              </w:rPr>
              <w:t> 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before="26"/>
              <w:ind w:left="407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2"/>
                <w:sz w:val="21"/>
              </w:rPr>
              <w:t>···························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9.1</w:t>
            </w:r>
          </w:p>
        </w:tc>
      </w:tr>
      <w:tr>
        <w:trPr>
          <w:trHeight w:val="267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732" w:val="left" w:leader="none"/>
              </w:tabs>
              <w:spacing w:line="236" w:lineRule="exact" w:before="12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我们对一些重要术语进行了解释，请您注意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line="222" w:lineRule="exact" w:before="26"/>
              <w:ind w:left="26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3"/>
                <w:sz w:val="21"/>
              </w:rPr>
              <w:t>······························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line="222" w:lineRule="exact"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</w:tr>
    </w:tbl>
    <w:p>
      <w:pPr>
        <w:pStyle w:val="BodyText"/>
        <w:spacing w:before="8"/>
        <w:rPr>
          <w:rFonts w:ascii="Microsoft JhengHei"/>
          <w:b/>
          <w:sz w:val="10"/>
        </w:rPr>
      </w:pPr>
    </w:p>
    <w:p>
      <w:pPr>
        <w:tabs>
          <w:tab w:pos="641" w:val="left" w:leader="none"/>
        </w:tabs>
        <w:spacing w:before="0"/>
        <w:ind w:left="222" w:right="0" w:firstLine="0"/>
        <w:jc w:val="left"/>
        <w:rPr>
          <w:rFonts w:ascii="Microsoft JhengHei" w:hAnsi="Microsoft JhengHei" w:eastAsia="Microsoft JhengHei"/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Microsoft JhengHei" w:hAnsi="Microsoft JhengHei" w:eastAsia="Microsoft JhengHei"/>
          <w:b/>
          <w:spacing w:val="-3"/>
          <w:sz w:val="21"/>
        </w:rPr>
        <w:t>条款是保险合同的重要内容，为充分保障您的权益，请您仔细阅读本条款。</w:t>
      </w:r>
    </w:p>
    <w:p>
      <w:pPr>
        <w:tabs>
          <w:tab w:pos="641" w:val="left" w:leader="none"/>
        </w:tabs>
        <w:spacing w:before="127"/>
        <w:ind w:left="222" w:right="0" w:firstLine="0"/>
        <w:jc w:val="left"/>
        <w:rPr>
          <w:rFonts w:ascii="Microsoft JhengHei" w:hAnsi="Microsoft JhengHei" w:eastAsia="Microsoft JhengHei"/>
          <w:b/>
          <w:sz w:val="21"/>
        </w:rPr>
      </w:pPr>
      <w:r>
        <w:rPr/>
        <w:drawing>
          <wp:anchor distT="0" distB="0" distL="0" distR="0" allowOverlap="1" layoutInCell="1" locked="0" behindDoc="1" simplePos="0" relativeHeight="487026176">
            <wp:simplePos x="0" y="0"/>
            <wp:positionH relativeFrom="page">
              <wp:posOffset>1074724</wp:posOffset>
            </wp:positionH>
            <wp:positionV relativeFrom="paragraph">
              <wp:posOffset>296110</wp:posOffset>
            </wp:positionV>
            <wp:extent cx="6049721" cy="395846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9721" cy="3958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503998pt;margin-top:28.30567pt;width:124.65pt;height:108.6pt;mso-position-horizontal-relative:page;mso-position-vertical-relative:paragraph;z-index:15729152" type="#_x0000_t202" id="docshape1" filled="false" stroked="false">
            <v:textbox inset="0,0,0,0">
              <w:txbxContent>
                <w:p>
                  <w:pPr>
                    <w:numPr>
                      <w:ilvl w:val="0"/>
                      <w:numId w:val="10"/>
                    </w:numPr>
                    <w:tabs>
                      <w:tab w:pos="212" w:val="left" w:leader="none"/>
                    </w:tabs>
                    <w:spacing w:line="295" w:lineRule="exact" w:before="0"/>
                    <w:ind w:left="211" w:right="0" w:hanging="212"/>
                    <w:jc w:val="left"/>
                    <w:rPr>
                      <w:rFonts w:ascii="Microsoft JhengHei" w:eastAsia="Microsoft JhengHei"/>
                      <w:b/>
                      <w:sz w:val="21"/>
                    </w:rPr>
                  </w:pPr>
                  <w:r>
                    <w:rPr>
                      <w:rFonts w:ascii="Microsoft JhengHei" w:eastAsia="Microsoft JhengHei"/>
                      <w:b/>
                      <w:spacing w:val="-3"/>
                      <w:sz w:val="21"/>
                    </w:rPr>
                    <w:t>您与我们订立的合同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</w:tabs>
                    <w:spacing w:line="240" w:lineRule="auto" w:before="72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合同构成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保险合同成立与生效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</w:tabs>
                    <w:spacing w:line="240" w:lineRule="auto" w:before="118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投保年龄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合同的签收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</w:tabs>
                    <w:spacing w:line="256" w:lineRule="exact" w:before="120" w:after="0"/>
                    <w:ind w:left="580" w:right="0" w:hanging="370"/>
                    <w:jc w:val="left"/>
                  </w:pPr>
                  <w:r>
                    <w:rPr>
                      <w:spacing w:val="-5"/>
                    </w:rPr>
                    <w:t>犹豫期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6.410004pt;margin-top:28.30567pt;width:93.1pt;height:108.6pt;mso-position-horizontal-relative:page;mso-position-vertical-relative:paragraph;z-index:15729664" type="#_x0000_t202" id="docshape2" filled="false" stroked="false">
            <v:textbox inset="0,0,0,0">
              <w:txbxContent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7" w:lineRule="exact" w:before="0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保险事故通知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119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保险金的申请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118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保险金的给付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118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宣告死亡处理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诉讼时效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212" w:val="left" w:leader="none"/>
                    </w:tabs>
                    <w:spacing w:line="325" w:lineRule="exact" w:before="50"/>
                    <w:ind w:left="211" w:right="0" w:hanging="212"/>
                    <w:jc w:val="left"/>
                    <w:rPr>
                      <w:rFonts w:ascii="Times New Roman" w:eastAsia="Times New Roman"/>
                      <w:b/>
                      <w:sz w:val="21"/>
                    </w:rPr>
                  </w:pPr>
                  <w:r>
                    <w:rPr>
                      <w:rFonts w:ascii="Microsoft JhengHei" w:eastAsia="Microsoft JhengHei"/>
                      <w:b/>
                      <w:spacing w:val="-2"/>
                      <w:sz w:val="21"/>
                    </w:rPr>
                    <w:t>保险费的支付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95.350006pt;margin-top:28.30567pt;width:135.1pt;height:108.6pt;mso-position-horizontal-relative:page;mso-position-vertical-relative:paragraph;z-index:15730176" type="#_x0000_t202" id="docshape3" filled="false" stroked="false">
            <v:textbox inset="0,0,0,0">
              <w:txbxContent>
                <w:p>
                  <w:pPr>
                    <w:numPr>
                      <w:ilvl w:val="0"/>
                      <w:numId w:val="12"/>
                    </w:numPr>
                    <w:tabs>
                      <w:tab w:pos="212" w:val="left" w:leader="none"/>
                    </w:tabs>
                    <w:spacing w:line="295" w:lineRule="exact" w:before="0"/>
                    <w:ind w:left="211" w:right="0" w:hanging="212"/>
                    <w:jc w:val="left"/>
                    <w:rPr>
                      <w:rFonts w:ascii="Microsoft JhengHei" w:eastAsia="Microsoft JhengHei"/>
                      <w:b/>
                      <w:sz w:val="21"/>
                    </w:rPr>
                  </w:pPr>
                  <w:r>
                    <w:rPr>
                      <w:rFonts w:ascii="Microsoft JhengHei" w:eastAsia="Microsoft JhengHei"/>
                      <w:b/>
                      <w:spacing w:val="-3"/>
                      <w:sz w:val="21"/>
                    </w:rPr>
                    <w:t>合同解除</w:t>
                  </w:r>
                </w:p>
                <w:p>
                  <w:pPr>
                    <w:pStyle w:val="BodyText"/>
                    <w:numPr>
                      <w:ilvl w:val="1"/>
                      <w:numId w:val="12"/>
                    </w:numPr>
                    <w:tabs>
                      <w:tab w:pos="581" w:val="left" w:leader="none"/>
                    </w:tabs>
                    <w:spacing w:line="240" w:lineRule="auto" w:before="72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解除合同的手续及风险</w:t>
                  </w:r>
                </w:p>
                <w:p>
                  <w:pPr>
                    <w:numPr>
                      <w:ilvl w:val="0"/>
                      <w:numId w:val="12"/>
                    </w:numPr>
                    <w:tabs>
                      <w:tab w:pos="212" w:val="left" w:leader="none"/>
                    </w:tabs>
                    <w:spacing w:before="48"/>
                    <w:ind w:left="211" w:right="0" w:hanging="212"/>
                    <w:jc w:val="left"/>
                    <w:rPr>
                      <w:rFonts w:ascii="Microsoft JhengHei" w:eastAsia="Microsoft JhengHei"/>
                      <w:b/>
                      <w:sz w:val="21"/>
                    </w:rPr>
                  </w:pPr>
                  <w:r>
                    <w:rPr>
                      <w:rFonts w:ascii="Microsoft JhengHei" w:eastAsia="Microsoft JhengHei"/>
                      <w:b/>
                      <w:spacing w:val="-2"/>
                      <w:sz w:val="21"/>
                    </w:rPr>
                    <w:t>合同效力的终止</w:t>
                  </w:r>
                </w:p>
                <w:p>
                  <w:pPr>
                    <w:pStyle w:val="BodyText"/>
                    <w:numPr>
                      <w:ilvl w:val="1"/>
                      <w:numId w:val="12"/>
                    </w:numPr>
                    <w:tabs>
                      <w:tab w:pos="581" w:val="left" w:leader="none"/>
                    </w:tabs>
                    <w:spacing w:line="240" w:lineRule="auto" w:before="70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合同效力的终止</w:t>
                  </w:r>
                </w:p>
                <w:p>
                  <w:pPr>
                    <w:numPr>
                      <w:ilvl w:val="0"/>
                      <w:numId w:val="12"/>
                    </w:numPr>
                    <w:tabs>
                      <w:tab w:pos="212" w:val="left" w:leader="none"/>
                    </w:tabs>
                    <w:spacing w:before="48"/>
                    <w:ind w:left="211" w:right="0" w:hanging="212"/>
                    <w:jc w:val="left"/>
                    <w:rPr>
                      <w:rFonts w:ascii="Microsoft JhengHei" w:eastAsia="Microsoft JhengHei"/>
                      <w:b/>
                      <w:sz w:val="21"/>
                    </w:rPr>
                  </w:pPr>
                  <w:r>
                    <w:rPr>
                      <w:rFonts w:ascii="Microsoft JhengHei" w:eastAsia="Microsoft JhengHei"/>
                      <w:b/>
                      <w:spacing w:val="-3"/>
                      <w:sz w:val="21"/>
                    </w:rPr>
                    <w:t>如实告知</w:t>
                  </w:r>
                </w:p>
                <w:p>
                  <w:pPr>
                    <w:pStyle w:val="BodyText"/>
                    <w:numPr>
                      <w:ilvl w:val="1"/>
                      <w:numId w:val="12"/>
                    </w:numPr>
                    <w:tabs>
                      <w:tab w:pos="581" w:val="left" w:leader="none"/>
                    </w:tabs>
                    <w:spacing w:line="256" w:lineRule="exact" w:before="72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明确说明与如实告知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Microsoft JhengHei" w:hAnsi="Microsoft JhengHei" w:eastAsia="Microsoft JhengHei"/>
          <w:b/>
          <w:spacing w:val="-3"/>
          <w:sz w:val="21"/>
        </w:rPr>
        <w:t>条款目录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5"/>
        <w:rPr>
          <w:rFonts w:ascii="Microsoft JhengHei"/>
          <w:b/>
          <w:sz w:val="29"/>
        </w:rPr>
      </w:pPr>
    </w:p>
    <w:tbl>
      <w:tblPr>
        <w:tblW w:w="0" w:type="auto"/>
        <w:jc w:val="left"/>
        <w:tblInd w:w="2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6"/>
        <w:gridCol w:w="2477"/>
        <w:gridCol w:w="271"/>
        <w:gridCol w:w="369"/>
        <w:gridCol w:w="2121"/>
        <w:gridCol w:w="1033"/>
        <w:gridCol w:w="2238"/>
      </w:tblGrid>
      <w:tr>
        <w:trPr>
          <w:trHeight w:val="310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line="290" w:lineRule="exact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2</w:t>
            </w:r>
            <w:r>
              <w:rPr>
                <w:rFonts w:ascii="Times New Roman" w:eastAsia="Times New Roman"/>
                <w:b/>
                <w:spacing w:val="52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我们提供的保障</w:t>
            </w:r>
          </w:p>
        </w:tc>
        <w:tc>
          <w:tcPr>
            <w:tcW w:w="640" w:type="dxa"/>
            <w:gridSpan w:val="2"/>
          </w:tcPr>
          <w:p>
            <w:pPr>
              <w:pStyle w:val="TableParagraph"/>
              <w:spacing w:line="234" w:lineRule="exact"/>
              <w:ind w:left="32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4.1</w:t>
            </w:r>
          </w:p>
        </w:tc>
        <w:tc>
          <w:tcPr>
            <w:tcW w:w="2121" w:type="dxa"/>
          </w:tcPr>
          <w:p>
            <w:pPr>
              <w:pStyle w:val="TableParagraph"/>
              <w:spacing w:line="247" w:lineRule="exact"/>
              <w:ind w:left="53"/>
              <w:rPr>
                <w:sz w:val="21"/>
              </w:rPr>
            </w:pPr>
            <w:r>
              <w:rPr>
                <w:spacing w:val="-4"/>
                <w:sz w:val="21"/>
              </w:rPr>
              <w:t>保险费的支付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spacing w:line="247" w:lineRule="exact"/>
              <w:ind w:left="54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9.2</w:t>
            </w:r>
            <w:r>
              <w:rPr>
                <w:rFonts w:ascii="Times New Roman" w:eastAsia="Times New Roman"/>
                <w:spacing w:val="37"/>
                <w:sz w:val="21"/>
              </w:rPr>
              <w:t> </w:t>
            </w:r>
            <w:r>
              <w:rPr>
                <w:spacing w:val="-1"/>
                <w:sz w:val="21"/>
              </w:rPr>
              <w:t>本公司合同解除权的限制</w:t>
            </w:r>
          </w:p>
        </w:tc>
      </w:tr>
      <w:tr>
        <w:trPr>
          <w:trHeight w:val="386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before="54"/>
              <w:ind w:left="31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2.1</w:t>
            </w:r>
            <w:r>
              <w:rPr>
                <w:rFonts w:ascii="Times New Roman" w:eastAsia="Times New Roman"/>
                <w:spacing w:val="43"/>
                <w:sz w:val="21"/>
              </w:rPr>
              <w:t> </w:t>
            </w:r>
            <w:r>
              <w:rPr>
                <w:spacing w:val="-2"/>
                <w:sz w:val="21"/>
              </w:rPr>
              <w:t>基本保险金额</w:t>
            </w:r>
          </w:p>
        </w:tc>
        <w:tc>
          <w:tcPr>
            <w:tcW w:w="640" w:type="dxa"/>
            <w:gridSpan w:val="2"/>
          </w:tcPr>
          <w:p>
            <w:pPr>
              <w:pStyle w:val="TableParagraph"/>
              <w:spacing w:before="68"/>
              <w:ind w:left="32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4.2</w:t>
            </w:r>
          </w:p>
        </w:tc>
        <w:tc>
          <w:tcPr>
            <w:tcW w:w="2121" w:type="dxa"/>
          </w:tcPr>
          <w:p>
            <w:pPr>
              <w:pStyle w:val="TableParagraph"/>
              <w:spacing w:before="54"/>
              <w:ind w:left="53"/>
              <w:rPr>
                <w:sz w:val="21"/>
              </w:rPr>
            </w:pPr>
            <w:r>
              <w:rPr>
                <w:spacing w:val="-5"/>
                <w:sz w:val="21"/>
              </w:rPr>
              <w:t>宽限期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spacing w:line="366" w:lineRule="exact"/>
              <w:ind w:left="330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10</w:t>
            </w:r>
            <w:r>
              <w:rPr>
                <w:rFonts w:ascii="Times New Roman" w:eastAsia="Times New Roman"/>
                <w:b/>
                <w:spacing w:val="50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其他需要关注的事项</w:t>
            </w:r>
          </w:p>
        </w:tc>
      </w:tr>
      <w:tr>
        <w:trPr>
          <w:trHeight w:val="387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before="54"/>
              <w:ind w:left="31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2.2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保险期间</w:t>
            </w:r>
          </w:p>
        </w:tc>
        <w:tc>
          <w:tcPr>
            <w:tcW w:w="640" w:type="dxa"/>
            <w:gridSpan w:val="2"/>
          </w:tcPr>
          <w:p>
            <w:pPr>
              <w:pStyle w:val="TableParagraph"/>
              <w:spacing w:before="68"/>
              <w:ind w:left="32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4.3</w:t>
            </w:r>
          </w:p>
        </w:tc>
        <w:tc>
          <w:tcPr>
            <w:tcW w:w="2121" w:type="dxa"/>
          </w:tcPr>
          <w:p>
            <w:pPr>
              <w:pStyle w:val="TableParagraph"/>
              <w:spacing w:before="54"/>
              <w:ind w:left="53"/>
              <w:rPr>
                <w:sz w:val="21"/>
              </w:rPr>
            </w:pPr>
            <w:r>
              <w:rPr>
                <w:spacing w:val="-4"/>
                <w:sz w:val="21"/>
              </w:rPr>
              <w:t>保险费自动垫交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spacing w:before="54"/>
              <w:ind w:left="54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10.1</w:t>
            </w:r>
            <w:r>
              <w:rPr>
                <w:rFonts w:ascii="Times New Roman" w:eastAsia="Times New Roman"/>
                <w:spacing w:val="47"/>
                <w:sz w:val="21"/>
              </w:rPr>
              <w:t> </w:t>
            </w:r>
            <w:r>
              <w:rPr>
                <w:spacing w:val="-3"/>
                <w:sz w:val="21"/>
              </w:rPr>
              <w:t>年龄错误</w:t>
            </w:r>
          </w:p>
        </w:tc>
      </w:tr>
      <w:tr>
        <w:trPr>
          <w:trHeight w:val="311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line="236" w:lineRule="exact" w:before="55"/>
              <w:ind w:left="31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2.3</w:t>
            </w:r>
            <w:r>
              <w:rPr>
                <w:rFonts w:ascii="Times New Roman" w:eastAsia="Times New Roman"/>
                <w:spacing w:val="43"/>
                <w:sz w:val="21"/>
              </w:rPr>
              <w:t> </w:t>
            </w:r>
            <w:r>
              <w:rPr>
                <w:spacing w:val="-2"/>
                <w:sz w:val="21"/>
              </w:rPr>
              <w:t>保险金领取频次</w:t>
            </w:r>
          </w:p>
        </w:tc>
        <w:tc>
          <w:tcPr>
            <w:tcW w:w="640" w:type="dxa"/>
            <w:gridSpan w:val="2"/>
          </w:tcPr>
          <w:p>
            <w:pPr>
              <w:pStyle w:val="TableParagraph"/>
              <w:spacing w:line="222" w:lineRule="exact" w:before="69"/>
              <w:ind w:left="32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4.4</w:t>
            </w:r>
          </w:p>
        </w:tc>
        <w:tc>
          <w:tcPr>
            <w:tcW w:w="2121" w:type="dxa"/>
          </w:tcPr>
          <w:p>
            <w:pPr>
              <w:pStyle w:val="TableParagraph"/>
              <w:spacing w:line="236" w:lineRule="exact" w:before="55"/>
              <w:ind w:left="53"/>
              <w:rPr>
                <w:sz w:val="21"/>
              </w:rPr>
            </w:pPr>
            <w:r>
              <w:rPr>
                <w:spacing w:val="-4"/>
                <w:sz w:val="21"/>
              </w:rPr>
              <w:t>减额交清保险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spacing w:line="236" w:lineRule="exact" w:before="55"/>
              <w:ind w:left="542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10.2</w:t>
            </w:r>
            <w:r>
              <w:rPr>
                <w:rFonts w:ascii="Times New Roman" w:eastAsia="Times New Roman"/>
                <w:spacing w:val="47"/>
                <w:sz w:val="21"/>
              </w:rPr>
              <w:t> </w:t>
            </w:r>
            <w:r>
              <w:rPr>
                <w:spacing w:val="-3"/>
                <w:sz w:val="21"/>
              </w:rPr>
              <w:t>未还款项</w:t>
            </w:r>
          </w:p>
        </w:tc>
      </w:tr>
      <w:tr>
        <w:trPr>
          <w:trHeight w:val="462" w:hRule="atLeast"/>
        </w:trPr>
        <w:tc>
          <w:tcPr>
            <w:tcW w:w="636" w:type="dxa"/>
          </w:tcPr>
          <w:p>
            <w:pPr>
              <w:pStyle w:val="TableParagraph"/>
              <w:spacing w:before="144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2.4</w:t>
            </w:r>
          </w:p>
        </w:tc>
        <w:tc>
          <w:tcPr>
            <w:tcW w:w="2477" w:type="dxa"/>
          </w:tcPr>
          <w:p>
            <w:pPr>
              <w:pStyle w:val="TableParagraph"/>
              <w:spacing w:before="130"/>
              <w:ind w:left="52"/>
              <w:rPr>
                <w:sz w:val="21"/>
              </w:rPr>
            </w:pPr>
            <w:r>
              <w:rPr>
                <w:spacing w:val="-3"/>
                <w:sz w:val="21"/>
              </w:rPr>
              <w:t>养老年金开始领取日</w:t>
            </w:r>
          </w:p>
        </w:tc>
        <w:tc>
          <w:tcPr>
            <w:tcW w:w="271" w:type="dxa"/>
          </w:tcPr>
          <w:p>
            <w:pPr>
              <w:pStyle w:val="TableParagraph"/>
              <w:spacing w:before="144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5</w:t>
            </w:r>
          </w:p>
        </w:tc>
        <w:tc>
          <w:tcPr>
            <w:tcW w:w="2490" w:type="dxa"/>
            <w:gridSpan w:val="2"/>
          </w:tcPr>
          <w:p>
            <w:pPr>
              <w:pStyle w:val="TableParagraph"/>
              <w:spacing w:line="381" w:lineRule="exact" w:before="61"/>
              <w:ind w:left="5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现金价值权益</w:t>
            </w:r>
          </w:p>
        </w:tc>
        <w:tc>
          <w:tcPr>
            <w:tcW w:w="1033" w:type="dxa"/>
          </w:tcPr>
          <w:p>
            <w:pPr>
              <w:pStyle w:val="TableParagraph"/>
              <w:spacing w:before="144"/>
              <w:ind w:right="1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10.3</w:t>
            </w:r>
          </w:p>
        </w:tc>
        <w:tc>
          <w:tcPr>
            <w:tcW w:w="2238" w:type="dxa"/>
          </w:tcPr>
          <w:p>
            <w:pPr>
              <w:pStyle w:val="TableParagraph"/>
              <w:spacing w:before="130"/>
              <w:ind w:left="-19"/>
              <w:rPr>
                <w:sz w:val="21"/>
              </w:rPr>
            </w:pPr>
            <w:r>
              <w:rPr>
                <w:spacing w:val="-3"/>
                <w:sz w:val="21"/>
              </w:rPr>
              <w:t>基本保险金额的变更</w:t>
            </w:r>
          </w:p>
        </w:tc>
      </w:tr>
      <w:tr>
        <w:trPr>
          <w:trHeight w:val="386" w:hRule="atLeast"/>
        </w:trPr>
        <w:tc>
          <w:tcPr>
            <w:tcW w:w="636" w:type="dxa"/>
          </w:tcPr>
          <w:p>
            <w:pPr>
              <w:pStyle w:val="TableParagraph"/>
              <w:spacing w:before="68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2.5</w:t>
            </w:r>
          </w:p>
        </w:tc>
        <w:tc>
          <w:tcPr>
            <w:tcW w:w="2477" w:type="dxa"/>
          </w:tcPr>
          <w:p>
            <w:pPr>
              <w:pStyle w:val="TableParagraph"/>
              <w:spacing w:before="54"/>
              <w:ind w:left="52"/>
              <w:rPr>
                <w:sz w:val="21"/>
              </w:rPr>
            </w:pPr>
            <w:r>
              <w:rPr>
                <w:spacing w:val="-4"/>
                <w:sz w:val="21"/>
              </w:rPr>
              <w:t>保险责任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90" w:type="dxa"/>
            <w:gridSpan w:val="2"/>
          </w:tcPr>
          <w:p>
            <w:pPr>
              <w:pStyle w:val="TableParagraph"/>
              <w:spacing w:before="54"/>
              <w:ind w:left="5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5.1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现金价值</w:t>
            </w:r>
          </w:p>
        </w:tc>
        <w:tc>
          <w:tcPr>
            <w:tcW w:w="1033" w:type="dxa"/>
          </w:tcPr>
          <w:p>
            <w:pPr>
              <w:pStyle w:val="TableParagraph"/>
              <w:spacing w:before="68"/>
              <w:ind w:right="1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10.4</w:t>
            </w:r>
          </w:p>
        </w:tc>
        <w:tc>
          <w:tcPr>
            <w:tcW w:w="2238" w:type="dxa"/>
          </w:tcPr>
          <w:p>
            <w:pPr>
              <w:pStyle w:val="TableParagraph"/>
              <w:spacing w:before="54"/>
              <w:ind w:left="-19"/>
              <w:rPr>
                <w:sz w:val="21"/>
              </w:rPr>
            </w:pPr>
            <w:r>
              <w:rPr>
                <w:spacing w:val="-4"/>
                <w:sz w:val="21"/>
              </w:rPr>
              <w:t>合同内容变更</w:t>
            </w:r>
          </w:p>
        </w:tc>
      </w:tr>
      <w:tr>
        <w:trPr>
          <w:trHeight w:val="387" w:hRule="atLeast"/>
        </w:trPr>
        <w:tc>
          <w:tcPr>
            <w:tcW w:w="636" w:type="dxa"/>
          </w:tcPr>
          <w:p>
            <w:pPr>
              <w:pStyle w:val="TableParagraph"/>
              <w:spacing w:before="68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2.6</w:t>
            </w:r>
          </w:p>
        </w:tc>
        <w:tc>
          <w:tcPr>
            <w:tcW w:w="2477" w:type="dxa"/>
          </w:tcPr>
          <w:p>
            <w:pPr>
              <w:pStyle w:val="TableParagraph"/>
              <w:spacing w:before="54"/>
              <w:ind w:left="52"/>
              <w:rPr>
                <w:sz w:val="21"/>
              </w:rPr>
            </w:pPr>
            <w:r>
              <w:rPr>
                <w:spacing w:val="-3"/>
                <w:sz w:val="21"/>
              </w:rPr>
              <w:t>未成年人身故保险金限制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90" w:type="dxa"/>
            <w:gridSpan w:val="2"/>
          </w:tcPr>
          <w:p>
            <w:pPr>
              <w:pStyle w:val="TableParagraph"/>
              <w:spacing w:before="54"/>
              <w:ind w:left="5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5.2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保单贷款</w:t>
            </w:r>
          </w:p>
        </w:tc>
        <w:tc>
          <w:tcPr>
            <w:tcW w:w="1033" w:type="dxa"/>
          </w:tcPr>
          <w:p>
            <w:pPr>
              <w:pStyle w:val="TableParagraph"/>
              <w:spacing w:before="68"/>
              <w:ind w:right="1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10.5</w:t>
            </w:r>
          </w:p>
        </w:tc>
        <w:tc>
          <w:tcPr>
            <w:tcW w:w="2238" w:type="dxa"/>
          </w:tcPr>
          <w:p>
            <w:pPr>
              <w:pStyle w:val="TableParagraph"/>
              <w:spacing w:before="54"/>
              <w:ind w:left="-19"/>
              <w:rPr>
                <w:sz w:val="21"/>
              </w:rPr>
            </w:pPr>
            <w:r>
              <w:rPr>
                <w:spacing w:val="-4"/>
                <w:sz w:val="21"/>
              </w:rPr>
              <w:t>联系方式变更</w:t>
            </w:r>
          </w:p>
        </w:tc>
      </w:tr>
      <w:tr>
        <w:trPr>
          <w:trHeight w:val="311" w:hRule="atLeast"/>
        </w:trPr>
        <w:tc>
          <w:tcPr>
            <w:tcW w:w="636" w:type="dxa"/>
          </w:tcPr>
          <w:p>
            <w:pPr>
              <w:pStyle w:val="TableParagraph"/>
              <w:spacing w:line="222" w:lineRule="exact" w:before="69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2.7</w:t>
            </w:r>
          </w:p>
        </w:tc>
        <w:tc>
          <w:tcPr>
            <w:tcW w:w="2477" w:type="dxa"/>
          </w:tcPr>
          <w:p>
            <w:pPr>
              <w:pStyle w:val="TableParagraph"/>
              <w:spacing w:line="236" w:lineRule="exact" w:before="55"/>
              <w:ind w:left="52"/>
              <w:rPr>
                <w:sz w:val="21"/>
              </w:rPr>
            </w:pPr>
            <w:r>
              <w:rPr>
                <w:spacing w:val="-4"/>
                <w:sz w:val="21"/>
              </w:rPr>
              <w:t>责任免除</w:t>
            </w:r>
          </w:p>
        </w:tc>
        <w:tc>
          <w:tcPr>
            <w:tcW w:w="271" w:type="dxa"/>
          </w:tcPr>
          <w:p>
            <w:pPr>
              <w:pStyle w:val="TableParagraph"/>
              <w:spacing w:line="222" w:lineRule="exact" w:before="69"/>
              <w:ind w:right="50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6</w:t>
            </w:r>
          </w:p>
        </w:tc>
        <w:tc>
          <w:tcPr>
            <w:tcW w:w="2490" w:type="dxa"/>
            <w:gridSpan w:val="2"/>
          </w:tcPr>
          <w:p>
            <w:pPr>
              <w:pStyle w:val="TableParagraph"/>
              <w:spacing w:line="291" w:lineRule="exact"/>
              <w:ind w:left="5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合同效力的中止及恢复</w:t>
            </w:r>
          </w:p>
        </w:tc>
        <w:tc>
          <w:tcPr>
            <w:tcW w:w="1033" w:type="dxa"/>
          </w:tcPr>
          <w:p>
            <w:pPr>
              <w:pStyle w:val="TableParagraph"/>
              <w:spacing w:line="222" w:lineRule="exact" w:before="69"/>
              <w:ind w:right="11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10.6</w:t>
            </w:r>
          </w:p>
        </w:tc>
        <w:tc>
          <w:tcPr>
            <w:tcW w:w="2238" w:type="dxa"/>
          </w:tcPr>
          <w:p>
            <w:pPr>
              <w:pStyle w:val="TableParagraph"/>
              <w:spacing w:line="236" w:lineRule="exact" w:before="55"/>
              <w:ind w:left="-19"/>
              <w:rPr>
                <w:sz w:val="21"/>
              </w:rPr>
            </w:pPr>
            <w:r>
              <w:rPr>
                <w:spacing w:val="-4"/>
                <w:sz w:val="21"/>
              </w:rPr>
              <w:t>争议处理</w:t>
            </w:r>
          </w:p>
        </w:tc>
      </w:tr>
      <w:tr>
        <w:trPr>
          <w:trHeight w:val="462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line="381" w:lineRule="exact" w:before="6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3</w:t>
            </w:r>
            <w:r>
              <w:rPr>
                <w:rFonts w:ascii="Times New Roman" w:eastAsia="Times New Roman"/>
                <w:b/>
                <w:spacing w:val="52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保险金的申请</w:t>
            </w:r>
          </w:p>
        </w:tc>
        <w:tc>
          <w:tcPr>
            <w:tcW w:w="2761" w:type="dxa"/>
            <w:gridSpan w:val="3"/>
          </w:tcPr>
          <w:p>
            <w:pPr>
              <w:pStyle w:val="TableParagraph"/>
              <w:spacing w:before="130"/>
              <w:ind w:left="34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6.1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效力中止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spacing w:line="381" w:lineRule="exact" w:before="61"/>
              <w:ind w:left="330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11</w:t>
            </w:r>
            <w:r>
              <w:rPr>
                <w:rFonts w:ascii="Times New Roman" w:eastAsia="Times New Roman"/>
                <w:b/>
                <w:spacing w:val="36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5"/>
                <w:sz w:val="21"/>
              </w:rPr>
              <w:t>释义</w:t>
            </w:r>
          </w:p>
        </w:tc>
      </w:tr>
      <w:tr>
        <w:trPr>
          <w:trHeight w:val="394" w:hRule="atLeast"/>
        </w:trPr>
        <w:tc>
          <w:tcPr>
            <w:tcW w:w="3113" w:type="dxa"/>
            <w:gridSpan w:val="2"/>
          </w:tcPr>
          <w:p>
            <w:pPr>
              <w:pStyle w:val="TableParagraph"/>
              <w:spacing w:before="54"/>
              <w:ind w:left="31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3.1</w:t>
            </w:r>
            <w:r>
              <w:rPr>
                <w:rFonts w:ascii="Times New Roman" w:eastAsia="Times New Roman"/>
                <w:spacing w:val="49"/>
                <w:sz w:val="21"/>
              </w:rPr>
              <w:t> </w:t>
            </w:r>
            <w:r>
              <w:rPr>
                <w:spacing w:val="-4"/>
                <w:sz w:val="21"/>
              </w:rPr>
              <w:t>受益人</w:t>
            </w:r>
          </w:p>
        </w:tc>
        <w:tc>
          <w:tcPr>
            <w:tcW w:w="2761" w:type="dxa"/>
            <w:gridSpan w:val="3"/>
          </w:tcPr>
          <w:p>
            <w:pPr>
              <w:pStyle w:val="TableParagraph"/>
              <w:spacing w:before="54"/>
              <w:ind w:left="32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6.2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效力恢复</w:t>
            </w:r>
          </w:p>
        </w:tc>
        <w:tc>
          <w:tcPr>
            <w:tcW w:w="3271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360" w:bottom="280" w:left="1480" w:right="580"/>
        </w:sectPr>
      </w:pPr>
    </w:p>
    <w:p>
      <w:pPr>
        <w:pStyle w:val="BodyText"/>
        <w:ind w:left="1914"/>
        <w:rPr>
          <w:rFonts w:ascii="Microsoft JhengHei"/>
          <w:sz w:val="20"/>
        </w:rPr>
      </w:pPr>
      <w:r>
        <w:rPr>
          <w:rFonts w:ascii="Microsoft JhengHei"/>
          <w:sz w:val="20"/>
        </w:rPr>
        <w:drawing>
          <wp:inline distT="0" distB="0" distL="0" distR="0">
            <wp:extent cx="3573302" cy="796861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302" cy="79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/>
          <w:sz w:val="20"/>
        </w:rPr>
      </w:r>
    </w:p>
    <w:p>
      <w:pPr>
        <w:pStyle w:val="BodyText"/>
        <w:spacing w:before="13"/>
        <w:rPr>
          <w:rFonts w:ascii="Microsoft JhengHei"/>
          <w:b/>
          <w:sz w:val="11"/>
        </w:rPr>
      </w:pPr>
    </w:p>
    <w:p>
      <w:pPr>
        <w:pStyle w:val="Heading1"/>
        <w:spacing w:line="548" w:lineRule="exact"/>
        <w:ind w:left="1013" w:right="1340"/>
      </w:pPr>
      <w:r>
        <w:rPr>
          <w:w w:val="95"/>
        </w:rPr>
        <w:t>中</w:t>
      </w:r>
      <w:r>
        <w:rPr>
          <w:w w:val="95"/>
        </w:rPr>
        <w:t>意</w:t>
      </w:r>
      <w:r>
        <w:rPr>
          <w:w w:val="95"/>
        </w:rPr>
        <w:t>真</w:t>
      </w:r>
      <w:r>
        <w:rPr>
          <w:w w:val="95"/>
        </w:rPr>
        <w:t>爱</w:t>
      </w:r>
      <w:r>
        <w:rPr>
          <w:w w:val="95"/>
        </w:rPr>
        <w:t>久</w:t>
      </w:r>
      <w:r>
        <w:rPr>
          <w:w w:val="95"/>
        </w:rPr>
        <w:t>久</w:t>
      </w:r>
      <w:r>
        <w:rPr>
          <w:w w:val="95"/>
        </w:rPr>
        <w:t>年</w:t>
      </w:r>
      <w:r>
        <w:rPr>
          <w:w w:val="95"/>
        </w:rPr>
        <w:t>金</w:t>
      </w:r>
      <w:r>
        <w:rPr>
          <w:w w:val="95"/>
        </w:rPr>
        <w:t>保</w:t>
      </w:r>
      <w:r>
        <w:rPr>
          <w:w w:val="95"/>
        </w:rPr>
        <w:t>险</w:t>
      </w:r>
      <w:r>
        <w:rPr>
          <w:w w:val="95"/>
        </w:rPr>
        <w:t>（</w:t>
      </w:r>
      <w:r>
        <w:rPr>
          <w:w w:val="95"/>
        </w:rPr>
        <w:t>关</w:t>
      </w:r>
      <w:r>
        <w:rPr>
          <w:w w:val="95"/>
        </w:rPr>
        <w:t>爱</w:t>
      </w:r>
      <w:r>
        <w:rPr>
          <w:w w:val="95"/>
        </w:rPr>
        <w:t>版</w:t>
      </w:r>
      <w:r>
        <w:rPr>
          <w:rFonts w:ascii="Times New Roman" w:eastAsia="Times New Roman"/>
          <w:w w:val="95"/>
        </w:rPr>
        <w:t>A</w:t>
      </w:r>
      <w:r>
        <w:rPr>
          <w:w w:val="95"/>
        </w:rPr>
        <w:t>款</w:t>
      </w:r>
      <w:r>
        <w:rPr>
          <w:w w:val="95"/>
        </w:rPr>
        <w:t>）</w:t>
      </w:r>
      <w:r>
        <w:rPr>
          <w:w w:val="95"/>
        </w:rPr>
        <w:t>条</w:t>
      </w:r>
      <w:r>
        <w:rPr>
          <w:spacing w:val="-10"/>
          <w:w w:val="95"/>
        </w:rPr>
        <w:t>款</w:t>
      </w:r>
    </w:p>
    <w:p>
      <w:pPr>
        <w:pStyle w:val="BodyText"/>
        <w:spacing w:before="16"/>
        <w:rPr>
          <w:rFonts w:ascii="Microsoft JhengHei"/>
          <w:b/>
          <w:sz w:val="18"/>
        </w:rPr>
      </w:pPr>
    </w:p>
    <w:p>
      <w:pPr>
        <w:pStyle w:val="BodyText"/>
        <w:spacing w:line="242" w:lineRule="auto"/>
        <w:ind w:left="222" w:right="546" w:firstLine="419"/>
      </w:pPr>
      <w:r>
        <w:rPr>
          <w:spacing w:val="-4"/>
        </w:rPr>
        <w:t>在本条款中，“您”指投保人，“我们”、“本公司”均指中意人寿保险有限公司，“本合同”</w:t>
      </w:r>
      <w:r>
        <w:rPr>
          <w:spacing w:val="-2"/>
        </w:rPr>
        <w:t>指您与我们之间订立的“中意真爱久久年金保险（关爱版</w:t>
      </w:r>
      <w:r>
        <w:rPr>
          <w:rFonts w:ascii="Times New Roman" w:hAnsi="Times New Roman" w:eastAsia="Times New Roman"/>
          <w:spacing w:val="-2"/>
        </w:rPr>
        <w:t>A</w:t>
      </w:r>
      <w:r>
        <w:rPr>
          <w:spacing w:val="-2"/>
        </w:rPr>
        <w:t>款）”保险合同。</w:t>
      </w:r>
    </w:p>
    <w:p>
      <w:pPr>
        <w:pStyle w:val="BodyText"/>
        <w:spacing w:before="4"/>
        <w:rPr>
          <w:sz w:val="18"/>
        </w:rPr>
      </w:pPr>
    </w:p>
    <w:p>
      <w:pPr>
        <w:pStyle w:val="Heading2"/>
        <w:numPr>
          <w:ilvl w:val="0"/>
          <w:numId w:val="13"/>
        </w:numPr>
        <w:tabs>
          <w:tab w:pos="1037" w:val="left" w:leader="none"/>
          <w:tab w:pos="1038" w:val="left" w:leader="none"/>
        </w:tabs>
        <w:spacing w:line="240" w:lineRule="auto" w:before="1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1009192</wp:posOffset>
            </wp:positionH>
            <wp:positionV relativeFrom="paragraph">
              <wp:posOffset>296302</wp:posOffset>
            </wp:positionV>
            <wp:extent cx="5869766" cy="6096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您与我们订立的合同</w:t>
      </w: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4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合同构</w:t>
      </w:r>
      <w:r>
        <w:rPr>
          <w:rFonts w:ascii="Microsoft JhengHei" w:eastAsia="Microsoft JhengHei"/>
          <w:b/>
          <w:spacing w:val="-10"/>
          <w:sz w:val="21"/>
        </w:rPr>
        <w:t>成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同是您与我们约定保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权</w:t>
      </w:r>
      <w:r>
        <w:rPr>
          <w:spacing w:val="-2"/>
          <w:sz w:val="21"/>
        </w:rPr>
        <w:t>利义务关系的协议，</w:t>
      </w:r>
      <w:r>
        <w:rPr>
          <w:spacing w:val="-2"/>
          <w:sz w:val="21"/>
        </w:rPr>
        <w:t>包</w:t>
      </w:r>
      <w:r>
        <w:rPr>
          <w:spacing w:val="-2"/>
          <w:sz w:val="21"/>
        </w:rPr>
        <w:t>括</w:t>
      </w:r>
      <w:r>
        <w:rPr>
          <w:spacing w:val="-2"/>
          <w:sz w:val="21"/>
        </w:rPr>
        <w:t>本保险条款</w:t>
      </w:r>
      <w:r>
        <w:rPr>
          <w:spacing w:val="-10"/>
          <w:sz w:val="21"/>
        </w:rPr>
        <w:t>、</w:t>
      </w:r>
    </w:p>
    <w:p>
      <w:pPr>
        <w:pStyle w:val="BodyText"/>
        <w:spacing w:line="247" w:lineRule="exact"/>
        <w:ind w:left="3023"/>
      </w:pPr>
      <w:r>
        <w:rPr>
          <w:spacing w:val="-7"/>
        </w:rPr>
        <w:t>保险单或其他保险凭证、投保单、与保险合同有关的投保文件、合法</w:t>
      </w:r>
    </w:p>
    <w:p>
      <w:pPr>
        <w:pStyle w:val="BodyText"/>
        <w:spacing w:before="5"/>
        <w:ind w:left="3023"/>
      </w:pPr>
      <w:r>
        <w:rPr>
          <w:spacing w:val="-3"/>
        </w:rPr>
        <w:t>有效的声明、批注、批单及其他您与我们共同认可的书面协议。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8"/>
          <w:pgSz w:w="11910" w:h="16840"/>
          <w:pgMar w:footer="879" w:header="0" w:top="1220" w:bottom="1060" w:left="1480" w:right="580"/>
          <w:pgNumType w:start="1"/>
        </w:sectPr>
      </w:pP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</w:tabs>
        <w:spacing w:line="168" w:lineRule="auto" w:before="115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保险合同成立与生</w:t>
      </w:r>
      <w:r>
        <w:rPr>
          <w:rFonts w:ascii="Microsoft JhengHei" w:eastAsia="Microsoft JhengHei"/>
          <w:b/>
          <w:spacing w:val="-10"/>
          <w:sz w:val="21"/>
        </w:rPr>
        <w:t>效</w:t>
      </w:r>
    </w:p>
    <w:p>
      <w:pPr>
        <w:pStyle w:val="BodyText"/>
        <w:spacing w:before="100"/>
        <w:ind w:left="217"/>
      </w:pPr>
      <w:r>
        <w:rPr/>
        <w:br w:type="column"/>
      </w:r>
      <w:r>
        <w:rPr>
          <w:spacing w:val="-3"/>
        </w:rPr>
        <w:t>您提出保险申请、我们同意承保，本合同成立。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187" w:lineRule="auto"/>
        <w:ind w:left="217" w:right="491"/>
      </w:pPr>
      <w:r>
        <w:rPr>
          <w:spacing w:val="-2"/>
        </w:rPr>
        <w:t>除另有约定外，本合同自我们同意承保、收取首期保险费并签发保险</w:t>
      </w:r>
      <w:r>
        <w:rPr>
          <w:spacing w:val="-4"/>
        </w:rPr>
        <w:t>单后开始生效，合同生效日期在保险单上载明。</w:t>
      </w:r>
      <w:r>
        <w:rPr>
          <w:rFonts w:ascii="Microsoft JhengHei" w:eastAsia="Microsoft JhengHei"/>
          <w:b/>
          <w:spacing w:val="-4"/>
        </w:rPr>
        <w:t>保单年度</w:t>
      </w:r>
      <w:r>
        <w:rPr>
          <w:spacing w:val="-4"/>
        </w:rPr>
        <w:t>（见</w:t>
      </w:r>
      <w:r>
        <w:rPr>
          <w:rFonts w:ascii="Times New Roman" w:eastAsia="Times New Roman"/>
          <w:spacing w:val="11"/>
        </w:rPr>
        <w:t>1</w:t>
      </w:r>
      <w:r>
        <w:rPr>
          <w:rFonts w:ascii="Times New Roman" w:eastAsia="Times New Roman"/>
          <w:spacing w:val="19"/>
        </w:rPr>
        <w:t>1</w:t>
      </w:r>
      <w:r>
        <w:rPr>
          <w:rFonts w:ascii="Times New Roman" w:eastAsia="Times New Roman"/>
          <w:spacing w:val="16"/>
        </w:rPr>
        <w:t>.</w:t>
      </w:r>
      <w:r>
        <w:rPr>
          <w:rFonts w:ascii="Times New Roman" w:eastAsia="Times New Roman"/>
          <w:spacing w:val="19"/>
        </w:rPr>
        <w:t>1</w:t>
      </w:r>
      <w:r>
        <w:rPr>
          <w:spacing w:val="-87"/>
        </w:rPr>
        <w:t>）</w:t>
      </w:r>
      <w:r>
        <w:rPr>
          <w:spacing w:val="-4"/>
        </w:rPr>
        <w:t>、</w:t>
      </w:r>
      <w:r>
        <w:rPr>
          <w:rFonts w:ascii="Microsoft JhengHei" w:eastAsia="Microsoft JhengHei"/>
          <w:b/>
          <w:spacing w:val="-8"/>
        </w:rPr>
        <w:t>保单周年日</w:t>
      </w:r>
      <w:r>
        <w:rPr>
          <w:spacing w:val="-8"/>
        </w:rPr>
        <w:t>（见</w:t>
      </w:r>
      <w:r>
        <w:rPr>
          <w:rFonts w:ascii="Times New Roman" w:eastAsia="Times New Roman"/>
          <w:spacing w:val="7"/>
        </w:rPr>
        <w:t>1</w:t>
      </w:r>
      <w:r>
        <w:rPr>
          <w:rFonts w:ascii="Times New Roman" w:eastAsia="Times New Roman"/>
          <w:spacing w:val="15"/>
        </w:rPr>
        <w:t>1.2</w:t>
      </w:r>
      <w:r>
        <w:rPr>
          <w:spacing w:val="-93"/>
        </w:rPr>
        <w:t>）</w:t>
      </w:r>
      <w:r>
        <w:rPr>
          <w:spacing w:val="-8"/>
        </w:rPr>
        <w:t>、</w:t>
      </w:r>
      <w:r>
        <w:rPr>
          <w:rFonts w:ascii="Microsoft JhengHei" w:eastAsia="Microsoft JhengHei"/>
          <w:b/>
          <w:spacing w:val="-8"/>
        </w:rPr>
        <w:t>保单周月日</w:t>
      </w:r>
      <w:r>
        <w:rPr>
          <w:spacing w:val="-8"/>
        </w:rPr>
        <w:t>（见</w:t>
      </w:r>
      <w:r>
        <w:rPr>
          <w:rFonts w:ascii="Times New Roman" w:eastAsia="Times New Roman"/>
          <w:spacing w:val="5"/>
        </w:rPr>
        <w:t>1</w:t>
      </w:r>
      <w:r>
        <w:rPr>
          <w:rFonts w:ascii="Times New Roman" w:eastAsia="Times New Roman"/>
          <w:spacing w:val="15"/>
        </w:rPr>
        <w:t>1.3</w:t>
      </w:r>
      <w:r>
        <w:rPr>
          <w:spacing w:val="-93"/>
        </w:rPr>
        <w:t>）</w:t>
      </w:r>
      <w:r>
        <w:rPr>
          <w:spacing w:val="-8"/>
        </w:rPr>
        <w:t>、</w:t>
      </w:r>
      <w:r>
        <w:rPr>
          <w:rFonts w:ascii="Microsoft JhengHei" w:eastAsia="Microsoft JhengHei"/>
          <w:b/>
          <w:spacing w:val="-8"/>
        </w:rPr>
        <w:t>保险费约定支付日</w:t>
      </w:r>
      <w:r>
        <w:rPr>
          <w:spacing w:val="-8"/>
        </w:rPr>
        <w:t>（见</w:t>
      </w:r>
      <w:r>
        <w:rPr>
          <w:spacing w:val="-8"/>
        </w:rPr>
        <w:t> </w:t>
      </w:r>
      <w:r>
        <w:rPr>
          <w:rFonts w:ascii="Times New Roman" w:eastAsia="Times New Roman"/>
          <w:spacing w:val="-2"/>
        </w:rPr>
        <w:t>11.4</w:t>
      </w:r>
      <w:r>
        <w:rPr>
          <w:spacing w:val="-2"/>
        </w:rPr>
        <w:t>）均以该日期计算。</w:t>
      </w:r>
    </w:p>
    <w:p>
      <w:pPr>
        <w:spacing w:after="0" w:line="187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728" w:space="78"/>
            <w:col w:w="7044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31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投保年</w:t>
      </w:r>
      <w:r>
        <w:rPr>
          <w:rFonts w:ascii="Microsoft JhengHei" w:eastAsia="Microsoft JhengHei"/>
          <w:b/>
          <w:spacing w:val="-10"/>
          <w:sz w:val="21"/>
        </w:rPr>
        <w:t>龄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投保本合同时被保险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年龄，年龄以</w:t>
      </w:r>
      <w:r>
        <w:rPr>
          <w:rFonts w:ascii="Microsoft JhengHei" w:eastAsia="Microsoft JhengHei"/>
          <w:b/>
          <w:spacing w:val="-2"/>
          <w:sz w:val="21"/>
        </w:rPr>
        <w:t>周</w:t>
      </w:r>
      <w:r>
        <w:rPr>
          <w:rFonts w:ascii="Microsoft JhengHei" w:eastAsia="Microsoft JhengHei"/>
          <w:b/>
          <w:spacing w:val="-2"/>
          <w:sz w:val="21"/>
        </w:rPr>
        <w:t>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11.5</w:t>
      </w:r>
      <w:r>
        <w:rPr>
          <w:spacing w:val="-2"/>
          <w:sz w:val="21"/>
        </w:rPr>
        <w:t>）计算</w:t>
      </w:r>
      <w:r>
        <w:rPr>
          <w:spacing w:val="-10"/>
          <w:sz w:val="21"/>
        </w:rPr>
        <w:t>。</w:t>
      </w:r>
    </w:p>
    <w:p>
      <w:pPr>
        <w:pStyle w:val="BodyText"/>
        <w:spacing w:line="247" w:lineRule="exact"/>
        <w:ind w:left="3023"/>
      </w:pPr>
      <w:r>
        <w:rPr>
          <w:spacing w:val="-2"/>
        </w:rPr>
        <w:t>本合同接受的投保年龄为出生满</w:t>
      </w: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天至</w:t>
      </w:r>
      <w:r>
        <w:rPr>
          <w:rFonts w:ascii="Times New Roman" w:eastAsia="Times New Roman"/>
          <w:spacing w:val="-2"/>
        </w:rPr>
        <w:t>50</w:t>
      </w:r>
      <w:r>
        <w:rPr>
          <w:spacing w:val="-5"/>
        </w:rPr>
        <w:t>周岁。</w:t>
      </w: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合同的签</w:t>
      </w:r>
      <w:r>
        <w:rPr>
          <w:rFonts w:ascii="Microsoft JhengHei" w:eastAsia="Microsoft JhengHei"/>
          <w:b/>
          <w:spacing w:val="-10"/>
          <w:sz w:val="21"/>
        </w:rPr>
        <w:t>收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收到本合同时，您应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签</w:t>
      </w:r>
      <w:r>
        <w:rPr>
          <w:spacing w:val="-2"/>
          <w:sz w:val="21"/>
        </w:rPr>
        <w:t>署本合同的签收回执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28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犹豫</w:t>
      </w:r>
      <w:r>
        <w:rPr>
          <w:rFonts w:ascii="Microsoft JhengHei" w:eastAsia="Microsoft JhengHei"/>
          <w:b/>
          <w:spacing w:val="-10"/>
          <w:sz w:val="21"/>
        </w:rPr>
        <w:t>期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自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签收本合同的次日起，有</w:t>
      </w:r>
      <w:r>
        <w:rPr>
          <w:rFonts w:ascii="Times New Roman" w:eastAsia="Times New Roman"/>
          <w:spacing w:val="-6"/>
          <w:sz w:val="21"/>
        </w:rPr>
        <w:t>15</w:t>
      </w:r>
      <w:r>
        <w:rPr>
          <w:spacing w:val="-6"/>
          <w:sz w:val="21"/>
        </w:rPr>
        <w:t>日的犹豫期。在此期间，请您仔</w:t>
      </w:r>
      <w:r>
        <w:rPr>
          <w:spacing w:val="-6"/>
          <w:sz w:val="21"/>
        </w:rPr>
        <w:t>细</w:t>
      </w:r>
      <w:r>
        <w:rPr>
          <w:spacing w:val="-10"/>
          <w:sz w:val="21"/>
        </w:rPr>
        <w:t>阅</w:t>
      </w:r>
    </w:p>
    <w:p>
      <w:pPr>
        <w:pStyle w:val="BodyText"/>
        <w:spacing w:line="246" w:lineRule="exact"/>
        <w:ind w:left="3023"/>
      </w:pPr>
      <w:r>
        <w:rPr>
          <w:spacing w:val="-7"/>
        </w:rPr>
        <w:t>读本合同，如果您认为本合同与您的需求不相符，您可以在犹豫期结</w:t>
      </w:r>
    </w:p>
    <w:p>
      <w:pPr>
        <w:pStyle w:val="BodyText"/>
        <w:spacing w:line="242" w:lineRule="auto" w:before="5"/>
        <w:ind w:left="3023" w:right="594"/>
      </w:pPr>
      <w:r>
        <w:rPr>
          <w:spacing w:val="-11"/>
        </w:rPr>
        <w:t>束前解除本合同，我们将在扣除不超过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元的工本费后无息退还您所</w:t>
      </w:r>
      <w:r>
        <w:rPr>
          <w:spacing w:val="-2"/>
        </w:rPr>
        <w:t>支付的保险费。</w:t>
      </w:r>
    </w:p>
    <w:p>
      <w:pPr>
        <w:pStyle w:val="BodyText"/>
        <w:spacing w:before="9"/>
        <w:rPr>
          <w:sz w:val="19"/>
        </w:rPr>
      </w:pPr>
    </w:p>
    <w:p>
      <w:pPr>
        <w:spacing w:line="170" w:lineRule="auto" w:before="0"/>
        <w:ind w:left="3023" w:right="596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4"/>
          <w:sz w:val="21"/>
        </w:rPr>
        <w:t>解除合同时，您需要填写申请书，并提供您的保险合同及</w:t>
      </w:r>
      <w:r>
        <w:rPr>
          <w:rFonts w:ascii="Microsoft JhengHei" w:eastAsia="Microsoft JhengHei"/>
          <w:b/>
          <w:spacing w:val="-4"/>
          <w:sz w:val="21"/>
        </w:rPr>
        <w:t>有效身份证</w:t>
      </w:r>
      <w:r>
        <w:rPr>
          <w:rFonts w:ascii="Microsoft JhengHei" w:eastAsia="Microsoft JhengHei"/>
          <w:b/>
          <w:spacing w:val="-2"/>
          <w:sz w:val="21"/>
        </w:rPr>
        <w:t>件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12"/>
          <w:sz w:val="21"/>
        </w:rPr>
        <w:t>1</w:t>
      </w:r>
      <w:r>
        <w:rPr>
          <w:rFonts w:ascii="Times New Roman" w:eastAsia="Times New Roman"/>
          <w:spacing w:val="20"/>
          <w:sz w:val="21"/>
        </w:rPr>
        <w:t>1.6</w:t>
      </w:r>
      <w:r>
        <w:rPr>
          <w:spacing w:val="-84"/>
          <w:sz w:val="21"/>
        </w:rPr>
        <w:t>）</w:t>
      </w:r>
      <w:r>
        <w:rPr>
          <w:spacing w:val="-2"/>
          <w:sz w:val="21"/>
        </w:rPr>
        <w:t>。</w:t>
      </w:r>
      <w:r>
        <w:rPr>
          <w:rFonts w:ascii="Microsoft JhengHei" w:eastAsia="Microsoft JhengHei"/>
          <w:b/>
          <w:spacing w:val="-2"/>
          <w:sz w:val="21"/>
        </w:rPr>
        <w:t>自我们收到解除合同申请书时起，本合同即被解除，</w:t>
      </w:r>
      <w:r>
        <w:rPr>
          <w:rFonts w:ascii="Microsoft JhengHei" w:eastAsia="Microsoft JhengHei"/>
          <w:b/>
          <w:spacing w:val="-2"/>
          <w:sz w:val="21"/>
        </w:rPr>
        <w:t>我们自本合同生效日起不承担保险责任。</w:t>
      </w:r>
    </w:p>
    <w:p>
      <w:pPr>
        <w:pStyle w:val="BodyText"/>
        <w:spacing w:before="16"/>
        <w:rPr>
          <w:rFonts w:ascii="Microsoft JhengHei"/>
          <w:b/>
          <w:sz w:val="11"/>
        </w:rPr>
      </w:pPr>
    </w:p>
    <w:p>
      <w:pPr>
        <w:pStyle w:val="Heading2"/>
        <w:numPr>
          <w:ilvl w:val="0"/>
          <w:numId w:val="13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1009192</wp:posOffset>
            </wp:positionH>
            <wp:positionV relativeFrom="paragraph">
              <wp:posOffset>295668</wp:posOffset>
            </wp:positionV>
            <wp:extent cx="5870133" cy="6095"/>
            <wp:effectExtent l="0" t="0" r="0" b="0"/>
            <wp:wrapTopAndBottom/>
            <wp:docPr id="1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我们提供的保障</w:t>
      </w:r>
    </w:p>
    <w:p>
      <w:pPr>
        <w:pStyle w:val="ListParagraph"/>
        <w:numPr>
          <w:ilvl w:val="1"/>
          <w:numId w:val="13"/>
        </w:numPr>
        <w:tabs>
          <w:tab w:pos="820" w:val="left" w:leader="none"/>
          <w:tab w:pos="821" w:val="left" w:leader="none"/>
          <w:tab w:pos="2806" w:val="left" w:leader="none"/>
        </w:tabs>
        <w:spacing w:line="365" w:lineRule="exact" w:before="172" w:after="0"/>
        <w:ind w:left="820" w:right="604" w:hanging="821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基本保险金</w:t>
      </w:r>
      <w:r>
        <w:rPr>
          <w:rFonts w:ascii="Microsoft JhengHei" w:eastAsia="Microsoft JhengHei"/>
          <w:b/>
          <w:spacing w:val="-10"/>
          <w:sz w:val="21"/>
        </w:rPr>
        <w:t>额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本合同的基本保险金额由您在投保时与我们约定，并在保险单上</w:t>
      </w:r>
      <w:r>
        <w:rPr>
          <w:spacing w:val="-10"/>
          <w:sz w:val="21"/>
        </w:rPr>
        <w:t>载</w:t>
      </w:r>
    </w:p>
    <w:p>
      <w:pPr>
        <w:pStyle w:val="BodyText"/>
        <w:spacing w:line="247" w:lineRule="exact"/>
        <w:ind w:right="515"/>
        <w:jc w:val="right"/>
      </w:pPr>
      <w:r>
        <w:rPr>
          <w:spacing w:val="-3"/>
        </w:rPr>
        <w:t>明。如果该基本保险金额有所变更，以变更后的基本保险金额为准。</w:t>
      </w:r>
    </w:p>
    <w:p>
      <w:pPr>
        <w:pStyle w:val="ListParagraph"/>
        <w:numPr>
          <w:ilvl w:val="1"/>
          <w:numId w:val="13"/>
        </w:numPr>
        <w:tabs>
          <w:tab w:pos="820" w:val="left" w:leader="none"/>
          <w:tab w:pos="821" w:val="left" w:leader="none"/>
          <w:tab w:pos="2806" w:val="left" w:leader="none"/>
        </w:tabs>
        <w:spacing w:line="365" w:lineRule="exact" w:before="175" w:after="0"/>
        <w:ind w:left="820" w:right="597" w:hanging="821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保险期</w:t>
      </w:r>
      <w:r>
        <w:rPr>
          <w:rFonts w:ascii="Microsoft JhengHei" w:eastAsia="Microsoft JhengHei"/>
          <w:b/>
          <w:spacing w:val="-10"/>
          <w:sz w:val="21"/>
        </w:rPr>
        <w:t>间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本合同的保险期间为自生效日的零时起至被保险人年满</w:t>
      </w:r>
      <w:r>
        <w:rPr>
          <w:rFonts w:ascii="Times New Roman" w:eastAsia="Times New Roman"/>
          <w:sz w:val="21"/>
        </w:rPr>
        <w:t>99</w:t>
      </w:r>
      <w:r>
        <w:rPr>
          <w:sz w:val="21"/>
        </w:rPr>
        <w:t>周岁后</w:t>
      </w:r>
      <w:r>
        <w:rPr>
          <w:spacing w:val="-10"/>
          <w:sz w:val="21"/>
        </w:rPr>
        <w:t>的</w:t>
      </w:r>
    </w:p>
    <w:p>
      <w:pPr>
        <w:pStyle w:val="BodyText"/>
        <w:spacing w:line="247" w:lineRule="exact"/>
        <w:ind w:left="3023"/>
      </w:pPr>
      <w:r>
        <w:rPr>
          <w:spacing w:val="-3"/>
        </w:rPr>
        <w:t>首个保单周年日的二十四时止，并在保险单上载明。</w:t>
      </w: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6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保险金领取频</w:t>
      </w:r>
      <w:r>
        <w:rPr>
          <w:rFonts w:ascii="Microsoft JhengHei" w:eastAsia="Microsoft JhengHei"/>
          <w:b/>
          <w:spacing w:val="-10"/>
          <w:sz w:val="21"/>
        </w:rPr>
        <w:t>次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同年金和养老年金的</w:t>
      </w:r>
      <w:r>
        <w:rPr>
          <w:spacing w:val="-2"/>
          <w:sz w:val="21"/>
        </w:rPr>
        <w:t>领</w:t>
      </w:r>
      <w:r>
        <w:rPr>
          <w:spacing w:val="-2"/>
          <w:sz w:val="21"/>
        </w:rPr>
        <w:t>取</w:t>
      </w:r>
      <w:r>
        <w:rPr>
          <w:spacing w:val="-2"/>
          <w:sz w:val="21"/>
        </w:rPr>
        <w:t>频次分为按年领取和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月</w:t>
      </w:r>
      <w:r>
        <w:rPr>
          <w:spacing w:val="-2"/>
          <w:sz w:val="21"/>
        </w:rPr>
        <w:t>领取</w:t>
      </w:r>
      <w:r>
        <w:rPr>
          <w:spacing w:val="-80"/>
          <w:sz w:val="21"/>
        </w:rPr>
        <w:t>，</w:t>
      </w:r>
      <w:r>
        <w:rPr>
          <w:spacing w:val="-2"/>
          <w:sz w:val="21"/>
        </w:rPr>
        <w:t>由</w:t>
      </w:r>
      <w:r>
        <w:rPr>
          <w:spacing w:val="-2"/>
          <w:sz w:val="21"/>
        </w:rPr>
        <w:t>您</w:t>
      </w:r>
      <w:r>
        <w:rPr>
          <w:spacing w:val="-10"/>
          <w:sz w:val="21"/>
        </w:rPr>
        <w:t>在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投保时与我们约定。</w:t>
      </w:r>
    </w:p>
    <w:p>
      <w:pPr>
        <w:pStyle w:val="BodyText"/>
        <w:rPr>
          <w:sz w:val="19"/>
        </w:rPr>
      </w:pPr>
    </w:p>
    <w:p>
      <w:pPr>
        <w:pStyle w:val="BodyText"/>
        <w:spacing w:line="244" w:lineRule="auto" w:before="1"/>
        <w:ind w:left="3023" w:right="594"/>
      </w:pPr>
      <w:r>
        <w:rPr>
          <w:spacing w:val="-6"/>
        </w:rPr>
        <w:t>本合同年金和养老年金的领取频次默认为按年领取，如需变更为按月</w:t>
      </w:r>
      <w:r>
        <w:rPr>
          <w:spacing w:val="-2"/>
        </w:rPr>
        <w:t>领取，您可以在第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个保单周年日（不含）</w:t>
      </w:r>
      <w:r>
        <w:rPr>
          <w:spacing w:val="-3"/>
        </w:rPr>
        <w:t>前向我们提出书面申请。</w:t>
      </w:r>
    </w:p>
    <w:p>
      <w:pPr>
        <w:spacing w:after="0" w:line="244" w:lineRule="auto"/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</w:tabs>
        <w:spacing w:line="170" w:lineRule="auto" w:before="87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6"/>
          <w:sz w:val="21"/>
        </w:rPr>
        <w:t>养老年金开始领取</w:t>
      </w:r>
      <w:r>
        <w:rPr>
          <w:rFonts w:ascii="Microsoft JhengHei" w:eastAsia="Microsoft JhengHei"/>
          <w:b/>
          <w:spacing w:val="-10"/>
          <w:sz w:val="21"/>
        </w:rPr>
        <w:t>日</w:t>
      </w:r>
    </w:p>
    <w:p>
      <w:pPr>
        <w:pStyle w:val="BodyText"/>
        <w:spacing w:line="244" w:lineRule="auto" w:before="75"/>
        <w:ind w:left="175" w:right="597"/>
      </w:pPr>
      <w:r>
        <w:rPr/>
        <w:br w:type="column"/>
      </w:r>
      <w:r>
        <w:rPr/>
        <w:t>本合同养老年金开始领取日为被保险人达到养老年金开始领取年龄</w:t>
      </w:r>
      <w:r>
        <w:rPr>
          <w:spacing w:val="-1"/>
        </w:rPr>
        <w:t>后的首个保单周年日。本合同养老年金开始领取年龄为 </w:t>
      </w:r>
      <w:r>
        <w:rPr>
          <w:rFonts w:ascii="Times New Roman" w:eastAsia="Times New Roman"/>
        </w:rPr>
        <w:t>60 </w:t>
      </w:r>
      <w:r>
        <w:rPr/>
        <w:t>周岁。</w:t>
      </w:r>
    </w:p>
    <w:p>
      <w:pPr>
        <w:spacing w:after="0" w:line="244" w:lineRule="auto"/>
        <w:sectPr>
          <w:pgSz w:w="11910" w:h="16840"/>
          <w:pgMar w:header="0" w:footer="879" w:top="1040" w:bottom="1060" w:left="1480" w:right="580"/>
          <w:cols w:num="2" w:equalWidth="0">
            <w:col w:w="2808" w:space="40"/>
            <w:col w:w="7002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ListParagraph"/>
        <w:numPr>
          <w:ilvl w:val="1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31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保险责</w:t>
      </w:r>
      <w:r>
        <w:rPr>
          <w:rFonts w:ascii="Microsoft JhengHei" w:eastAsia="Microsoft JhengHei"/>
          <w:b/>
          <w:spacing w:val="-10"/>
          <w:sz w:val="21"/>
        </w:rPr>
        <w:t>任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合同有效期内，我们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担</w:t>
      </w:r>
      <w:r>
        <w:rPr>
          <w:spacing w:val="-2"/>
          <w:sz w:val="21"/>
        </w:rPr>
        <w:t>如下保险责</w:t>
      </w:r>
      <w:r>
        <w:rPr>
          <w:spacing w:val="-2"/>
          <w:sz w:val="21"/>
        </w:rPr>
        <w:t>任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27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年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（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）按年</w:t>
      </w:r>
      <w:r>
        <w:rPr>
          <w:spacing w:val="-2"/>
          <w:sz w:val="21"/>
        </w:rPr>
        <w:t>领</w:t>
      </w:r>
      <w:r>
        <w:rPr>
          <w:spacing w:val="-10"/>
          <w:sz w:val="21"/>
        </w:rPr>
        <w:t>取</w:t>
      </w:r>
    </w:p>
    <w:p>
      <w:pPr>
        <w:pStyle w:val="BodyText"/>
        <w:spacing w:line="247" w:lineRule="exact"/>
        <w:ind w:left="3023"/>
      </w:pPr>
      <w:r>
        <w:rPr>
          <w:spacing w:val="-9"/>
        </w:rPr>
        <w:t>自本合同第 </w:t>
      </w:r>
      <w:r>
        <w:rPr>
          <w:rFonts w:ascii="Times New Roman" w:eastAsia="Times New Roman"/>
          <w:spacing w:val="-2"/>
        </w:rPr>
        <w:t>5</w:t>
      </w:r>
      <w:r>
        <w:rPr>
          <w:rFonts w:ascii="Times New Roman" w:eastAsia="Times New Roman"/>
          <w:spacing w:val="10"/>
        </w:rPr>
        <w:t> </w:t>
      </w:r>
      <w:r>
        <w:rPr>
          <w:spacing w:val="-2"/>
        </w:rPr>
        <w:t>个保单周年日（含）起至养老年金开始领取日（不含</w:t>
      </w:r>
      <w:r>
        <w:rPr>
          <w:spacing w:val="-10"/>
        </w:rPr>
        <w:t>）</w:t>
      </w:r>
    </w:p>
    <w:p>
      <w:pPr>
        <w:pStyle w:val="BodyText"/>
        <w:spacing w:line="244" w:lineRule="auto" w:before="2"/>
        <w:ind w:left="3023" w:right="596"/>
      </w:pPr>
      <w:r>
        <w:rPr>
          <w:spacing w:val="-4"/>
        </w:rPr>
        <w:t>止，若被保险人在任一保单周年日仍生存，我们将于该保单周年日按</w:t>
      </w:r>
      <w:r>
        <w:rPr>
          <w:spacing w:val="-2"/>
        </w:rPr>
        <w:t>照当时本合同的基本保险金额向生存保险金受益人给付年金。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ind w:left="3023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）</w:t>
      </w:r>
      <w:r>
        <w:rPr>
          <w:spacing w:val="-5"/>
        </w:rPr>
        <w:t>按月领取</w:t>
      </w:r>
    </w:p>
    <w:p>
      <w:pPr>
        <w:pStyle w:val="BodyText"/>
        <w:spacing w:line="242" w:lineRule="auto" w:before="2"/>
        <w:ind w:left="3023" w:right="517"/>
      </w:pPr>
      <w:r>
        <w:rPr>
          <w:spacing w:val="-9"/>
        </w:rPr>
        <w:t>自本合同第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14"/>
        </w:rPr>
        <w:t> </w:t>
      </w:r>
      <w:r>
        <w:rPr/>
        <w:t>个保单周年日（含）起至养老年金开始领取日（不含）</w:t>
      </w:r>
      <w:r>
        <w:rPr>
          <w:spacing w:val="-2"/>
        </w:rPr>
        <w:t>止，若被保险人在任一保单周月日仍生存，我们将于该保单周月日按</w:t>
      </w:r>
      <w:r>
        <w:rPr/>
        <w:t>照当时本合同基本保险金额乘以 </w:t>
      </w:r>
      <w:r>
        <w:rPr>
          <w:rFonts w:ascii="Times New Roman" w:eastAsia="Times New Roman"/>
        </w:rPr>
        <w:t>0.085</w:t>
      </w:r>
      <w:r>
        <w:rPr>
          <w:rFonts w:ascii="Times New Roman" w:eastAsia="Times New Roman"/>
          <w:spacing w:val="40"/>
        </w:rPr>
        <w:t> </w:t>
      </w:r>
      <w:r>
        <w:rPr/>
        <w:t>向生存保险金受益人给付年</w:t>
      </w:r>
      <w:r>
        <w:rPr>
          <w:spacing w:val="-6"/>
        </w:rPr>
        <w:t>金。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7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养老年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（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）按年</w:t>
      </w:r>
      <w:r>
        <w:rPr>
          <w:spacing w:val="-2"/>
          <w:sz w:val="21"/>
        </w:rPr>
        <w:t>领</w:t>
      </w:r>
      <w:r>
        <w:rPr>
          <w:spacing w:val="-10"/>
          <w:sz w:val="21"/>
        </w:rPr>
        <w:t>取</w:t>
      </w:r>
    </w:p>
    <w:p>
      <w:pPr>
        <w:pStyle w:val="BodyText"/>
        <w:spacing w:line="246" w:lineRule="exact"/>
        <w:ind w:left="3023"/>
        <w:jc w:val="both"/>
      </w:pPr>
      <w:r>
        <w:rPr>
          <w:spacing w:val="-2"/>
        </w:rPr>
        <w:t>自本合同养老年金开始领取日（含）</w:t>
      </w:r>
      <w:r>
        <w:rPr>
          <w:spacing w:val="-6"/>
        </w:rPr>
        <w:t>起至被保险人年满 </w:t>
      </w:r>
      <w:r>
        <w:rPr>
          <w:rFonts w:ascii="Times New Roman" w:eastAsia="Times New Roman"/>
          <w:spacing w:val="-2"/>
        </w:rPr>
        <w:t>99</w:t>
      </w:r>
      <w:r>
        <w:rPr>
          <w:rFonts w:ascii="Times New Roman" w:eastAsia="Times New Roman"/>
          <w:spacing w:val="21"/>
        </w:rPr>
        <w:t> </w:t>
      </w:r>
      <w:r>
        <w:rPr>
          <w:spacing w:val="-4"/>
        </w:rPr>
        <w:t>周岁后的</w:t>
      </w:r>
    </w:p>
    <w:p>
      <w:pPr>
        <w:pStyle w:val="BodyText"/>
        <w:spacing w:line="242" w:lineRule="auto" w:before="4"/>
        <w:ind w:left="3023" w:right="594"/>
        <w:jc w:val="both"/>
      </w:pPr>
      <w:r>
        <w:rPr>
          <w:spacing w:val="-4"/>
        </w:rPr>
        <w:t>首个保单周年日（含）止，若被保险人在任一保单周年日仍生存，我</w:t>
      </w:r>
      <w:r>
        <w:rPr>
          <w:spacing w:val="-1"/>
        </w:rPr>
        <w:t>们将于该保单周年日按照当时本合同基本保险金额的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40"/>
        </w:rPr>
        <w:t> </w:t>
      </w:r>
      <w:r>
        <w:rPr/>
        <w:t>倍向生存保</w:t>
      </w:r>
      <w:r>
        <w:rPr>
          <w:spacing w:val="-2"/>
        </w:rPr>
        <w:t>险金受益人给付养老年金。</w:t>
      </w:r>
    </w:p>
    <w:p>
      <w:pPr>
        <w:pStyle w:val="BodyText"/>
        <w:rPr>
          <w:sz w:val="19"/>
        </w:rPr>
      </w:pPr>
    </w:p>
    <w:p>
      <w:pPr>
        <w:pStyle w:val="BodyText"/>
        <w:ind w:left="3023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）</w:t>
      </w:r>
      <w:r>
        <w:rPr>
          <w:spacing w:val="-5"/>
        </w:rPr>
        <w:t>按月领取</w:t>
      </w:r>
    </w:p>
    <w:p>
      <w:pPr>
        <w:pStyle w:val="BodyText"/>
        <w:spacing w:line="242" w:lineRule="auto" w:before="2"/>
        <w:ind w:left="3023" w:right="594"/>
        <w:jc w:val="both"/>
      </w:pPr>
      <w:r>
        <w:rPr/>
        <w:t>自本合同养老年金开始领取日（含）</w:t>
      </w:r>
      <w:r>
        <w:rPr>
          <w:spacing w:val="-4"/>
        </w:rPr>
        <w:t>起至被保险人年满 </w:t>
      </w:r>
      <w:r>
        <w:rPr>
          <w:rFonts w:ascii="Times New Roman" w:eastAsia="Times New Roman"/>
        </w:rPr>
        <w:t>99</w:t>
      </w:r>
      <w:r>
        <w:rPr>
          <w:rFonts w:ascii="Times New Roman" w:eastAsia="Times New Roman"/>
          <w:spacing w:val="-13"/>
        </w:rPr>
        <w:t> </w:t>
      </w:r>
      <w:r>
        <w:rPr/>
        <w:t>周岁后的</w:t>
      </w:r>
      <w:r>
        <w:rPr>
          <w:spacing w:val="-4"/>
        </w:rPr>
        <w:t>首个保单年度（含）止，若被保险人在任一保单周月日仍生存，我们</w:t>
      </w:r>
      <w:r>
        <w:rPr>
          <w:w w:val="95"/>
        </w:rPr>
        <w:t>将</w:t>
      </w:r>
      <w:r>
        <w:rPr>
          <w:w w:val="95"/>
        </w:rPr>
        <w:t>于</w:t>
      </w:r>
      <w:r>
        <w:rPr>
          <w:w w:val="95"/>
        </w:rPr>
        <w:t>该保单周月日按照当</w:t>
      </w:r>
      <w:r>
        <w:rPr>
          <w:w w:val="95"/>
        </w:rPr>
        <w:t>时</w:t>
      </w:r>
      <w:r>
        <w:rPr>
          <w:w w:val="95"/>
        </w:rPr>
        <w:t>本</w:t>
      </w:r>
      <w:r>
        <w:rPr>
          <w:w w:val="95"/>
        </w:rPr>
        <w:t>合同基本保险金</w:t>
      </w:r>
      <w:r>
        <w:rPr>
          <w:w w:val="95"/>
        </w:rPr>
        <w:t>额</w:t>
      </w:r>
      <w:r>
        <w:rPr>
          <w:w w:val="95"/>
        </w:rPr>
        <w:t>的</w:t>
      </w:r>
      <w:r>
        <w:rPr>
          <w:w w:val="95"/>
        </w:rPr>
        <w:t> </w:t>
      </w:r>
      <w:r>
        <w:rPr>
          <w:rFonts w:ascii="Times New Roman" w:eastAsia="Times New Roman"/>
          <w:w w:val="95"/>
        </w:rPr>
        <w:t>2</w:t>
      </w:r>
      <w:r>
        <w:rPr>
          <w:rFonts w:ascii="Times New Roman" w:eastAsia="Times New Roman"/>
          <w:spacing w:val="40"/>
        </w:rPr>
        <w:t> </w:t>
      </w:r>
      <w:r>
        <w:rPr>
          <w:w w:val="95"/>
        </w:rPr>
        <w:t>倍乘以 </w:t>
      </w:r>
      <w:r>
        <w:rPr>
          <w:rFonts w:ascii="Times New Roman" w:eastAsia="Times New Roman"/>
          <w:w w:val="95"/>
        </w:rPr>
        <w:t>0.085</w:t>
      </w:r>
      <w:r>
        <w:rPr>
          <w:rFonts w:ascii="Times New Roman" w:eastAsia="Times New Roman"/>
          <w:spacing w:val="40"/>
        </w:rPr>
        <w:t> </w:t>
      </w:r>
      <w:r>
        <w:rPr>
          <w:w w:val="95"/>
        </w:rPr>
        <w:t>向</w:t>
      </w:r>
      <w:r>
        <w:rPr>
          <w:spacing w:val="-2"/>
        </w:rPr>
        <w:t>生存保险金受益人给付养老年金。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 w:before="1"/>
        <w:ind w:left="3023" w:right="594"/>
        <w:jc w:val="both"/>
      </w:pPr>
      <w:r>
        <w:rPr>
          <w:spacing w:val="-2"/>
        </w:rPr>
        <w:t>本合同养老年金保证领取期间为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13"/>
        </w:rPr>
        <w:t> </w:t>
      </w:r>
      <w:r>
        <w:rPr/>
        <w:t>年。若被保险人与生存保险金受</w:t>
      </w:r>
      <w:r>
        <w:rPr>
          <w:spacing w:val="-4"/>
        </w:rPr>
        <w:t>益人是同一人，且被保险人在养老年金保证领取期间内身故，我们将</w:t>
      </w:r>
      <w:r>
        <w:rPr/>
        <w:t>向被保险人的继承人一次性给付保证领取额度扣除已领取养老年金</w:t>
      </w:r>
      <w:r>
        <w:rPr>
          <w:spacing w:val="-2"/>
        </w:rPr>
        <w:t>后的余额，同时本合同效力终止。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若被保险人与生存保险金受益人不是同一人，且被保险人在养老年金</w:t>
      </w:r>
      <w:r>
        <w:rPr>
          <w:spacing w:val="-10"/>
        </w:rPr>
        <w:t>保证领取期间内身故，我们将向生存保险金受益人一次性给付保证领</w:t>
      </w:r>
      <w:r>
        <w:rPr>
          <w:spacing w:val="-2"/>
        </w:rPr>
        <w:t>取额度扣除已领取养老年金后的余额，同时本合同效力终止。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61" w:lineRule="exact"/>
        <w:ind w:left="3023"/>
      </w:pPr>
      <w:r>
        <w:rPr>
          <w:spacing w:val="-3"/>
        </w:rPr>
        <w:t>本合同的保证领取额度为：</w:t>
      </w:r>
    </w:p>
    <w:p>
      <w:pPr>
        <w:pStyle w:val="BodyText"/>
        <w:spacing w:line="272" w:lineRule="exact"/>
        <w:ind w:left="3023"/>
        <w:jc w:val="both"/>
      </w:pPr>
      <w:r>
        <w:rPr>
          <w:w w:val="95"/>
        </w:rPr>
        <w:t>（</w:t>
      </w:r>
      <w:r>
        <w:rPr>
          <w:rFonts w:ascii="Times New Roman" w:hAnsi="Times New Roman" w:eastAsia="Times New Roman"/>
          <w:w w:val="95"/>
        </w:rPr>
        <w:t>1</w:t>
      </w:r>
      <w:r>
        <w:rPr>
          <w:w w:val="95"/>
        </w:rPr>
        <w:t>）按年领取：</w:t>
      </w:r>
      <w:r>
        <w:rPr>
          <w:rFonts w:ascii="Times New Roman" w:hAnsi="Times New Roman" w:eastAsia="Times New Roman"/>
          <w:w w:val="95"/>
        </w:rPr>
        <w:t>20</w:t>
      </w:r>
      <w:r>
        <w:rPr>
          <w:rFonts w:ascii="Times New Roman" w:hAnsi="Times New Roman" w:eastAsia="Times New Roman"/>
          <w:spacing w:val="-3"/>
          <w:w w:val="95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22"/>
          <w:sz w:val="23"/>
        </w:rPr>
        <w:t> </w:t>
      </w:r>
      <w:r>
        <w:rPr>
          <w:rFonts w:ascii="Times New Roman" w:hAnsi="Times New Roman" w:eastAsia="Times New Roman"/>
          <w:w w:val="95"/>
        </w:rPr>
        <w:t>2</w:t>
      </w:r>
      <w:r>
        <w:rPr>
          <w:rFonts w:ascii="Times New Roman" w:hAnsi="Times New Roman" w:eastAsia="Times New Roman"/>
          <w:spacing w:val="-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22"/>
          <w:sz w:val="23"/>
        </w:rPr>
        <w:t> </w:t>
      </w:r>
      <w:r>
        <w:rPr>
          <w:w w:val="95"/>
        </w:rPr>
        <w:t>基本</w:t>
      </w:r>
      <w:r>
        <w:rPr>
          <w:w w:val="95"/>
        </w:rPr>
        <w:t>保</w:t>
      </w:r>
      <w:r>
        <w:rPr>
          <w:w w:val="95"/>
        </w:rPr>
        <w:t>险</w:t>
      </w:r>
      <w:r>
        <w:rPr>
          <w:w w:val="95"/>
        </w:rPr>
        <w:t>金</w:t>
      </w:r>
      <w:r>
        <w:rPr>
          <w:w w:val="95"/>
        </w:rPr>
        <w:t>额</w:t>
      </w:r>
      <w:r>
        <w:rPr>
          <w:spacing w:val="-10"/>
          <w:w w:val="95"/>
        </w:rPr>
        <w:t>；</w:t>
      </w:r>
    </w:p>
    <w:p>
      <w:pPr>
        <w:spacing w:line="281" w:lineRule="exact" w:before="0"/>
        <w:ind w:left="3023" w:right="0" w:firstLine="0"/>
        <w:jc w:val="both"/>
        <w:rPr>
          <w:sz w:val="21"/>
        </w:rPr>
      </w:pPr>
      <w:r>
        <w:rPr>
          <w:w w:val="95"/>
          <w:sz w:val="21"/>
        </w:rPr>
        <w:t>（</w:t>
      </w:r>
      <w:r>
        <w:rPr>
          <w:rFonts w:ascii="Times New Roman" w:hAnsi="Times New Roman" w:eastAsia="Times New Roman"/>
          <w:w w:val="95"/>
          <w:sz w:val="21"/>
        </w:rPr>
        <w:t>2</w:t>
      </w:r>
      <w:r>
        <w:rPr>
          <w:w w:val="95"/>
          <w:sz w:val="21"/>
        </w:rPr>
        <w:t>）按月领取：</w:t>
      </w:r>
      <w:r>
        <w:rPr>
          <w:rFonts w:ascii="Times New Roman" w:hAnsi="Times New Roman" w:eastAsia="Times New Roman"/>
          <w:w w:val="95"/>
          <w:sz w:val="21"/>
        </w:rPr>
        <w:t>20</w:t>
      </w:r>
      <w:r>
        <w:rPr>
          <w:rFonts w:ascii="Times New Roman" w:hAnsi="Times New Roman" w:eastAsia="Times New Roman"/>
          <w:spacing w:val="-7"/>
          <w:w w:val="95"/>
          <w:sz w:val="2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6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2</w:t>
      </w:r>
      <w:r>
        <w:rPr>
          <w:rFonts w:ascii="Times New Roman" w:hAnsi="Times New Roman" w:eastAsia="Times New Roman"/>
          <w:spacing w:val="-2"/>
          <w:w w:val="95"/>
          <w:sz w:val="2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6"/>
          <w:sz w:val="23"/>
        </w:rPr>
        <w:t> </w:t>
      </w:r>
      <w:r>
        <w:rPr>
          <w:w w:val="95"/>
          <w:sz w:val="21"/>
        </w:rPr>
        <w:t>基本</w:t>
      </w:r>
      <w:r>
        <w:rPr>
          <w:w w:val="95"/>
          <w:sz w:val="21"/>
        </w:rPr>
        <w:t>保</w:t>
      </w:r>
      <w:r>
        <w:rPr>
          <w:w w:val="95"/>
          <w:sz w:val="21"/>
        </w:rPr>
        <w:t>险</w:t>
      </w:r>
      <w:r>
        <w:rPr>
          <w:spacing w:val="9"/>
          <w:w w:val="95"/>
          <w:sz w:val="21"/>
        </w:rPr>
        <w:t>金额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5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0.085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8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12</w:t>
      </w:r>
      <w:r>
        <w:rPr>
          <w:spacing w:val="-10"/>
          <w:w w:val="95"/>
          <w:sz w:val="21"/>
        </w:rPr>
        <w:t>。</w:t>
      </w:r>
    </w:p>
    <w:p>
      <w:pPr>
        <w:pStyle w:val="BodyText"/>
        <w:rPr>
          <w:sz w:val="20"/>
        </w:rPr>
      </w:pPr>
    </w:p>
    <w:p>
      <w:pPr>
        <w:spacing w:line="170" w:lineRule="auto" w:before="0"/>
        <w:ind w:left="3023" w:right="505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自养老年金保证领取开始日（含）起，本合同的现金价值</w:t>
      </w:r>
      <w:r>
        <w:rPr>
          <w:sz w:val="21"/>
        </w:rPr>
        <w:t>（</w:t>
      </w:r>
      <w:r>
        <w:rPr>
          <w:spacing w:val="-27"/>
          <w:sz w:val="21"/>
        </w:rPr>
        <w:t>见 </w:t>
      </w:r>
      <w:r>
        <w:rPr>
          <w:rFonts w:ascii="Times New Roman" w:eastAsia="Times New Roman"/>
          <w:sz w:val="21"/>
        </w:rPr>
        <w:t>11.7</w:t>
      </w:r>
      <w:r>
        <w:rPr>
          <w:sz w:val="21"/>
        </w:rPr>
        <w:t>）</w:t>
      </w:r>
      <w:r>
        <w:rPr>
          <w:rFonts w:ascii="Microsoft JhengHei" w:eastAsia="Microsoft JhengHei"/>
          <w:b/>
          <w:spacing w:val="-4"/>
          <w:sz w:val="21"/>
        </w:rPr>
        <w:t>降为零。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58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身故保险</w:t>
      </w:r>
      <w:r>
        <w:rPr>
          <w:rFonts w:ascii="Microsoft JhengHei" w:eastAsia="Microsoft JhengHei"/>
          <w:b/>
          <w:spacing w:val="-10"/>
          <w:sz w:val="21"/>
        </w:rPr>
        <w:t>金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若</w:t>
      </w:r>
      <w:r>
        <w:rPr>
          <w:spacing w:val="-6"/>
          <w:sz w:val="21"/>
        </w:rPr>
        <w:t>被</w:t>
      </w:r>
      <w:r>
        <w:rPr>
          <w:spacing w:val="-6"/>
          <w:sz w:val="21"/>
        </w:rPr>
        <w:t>保险人在养老年金开</w:t>
      </w:r>
      <w:r>
        <w:rPr>
          <w:spacing w:val="-6"/>
          <w:sz w:val="21"/>
        </w:rPr>
        <w:t>始</w:t>
      </w:r>
      <w:r>
        <w:rPr>
          <w:spacing w:val="-6"/>
          <w:sz w:val="21"/>
        </w:rPr>
        <w:t>领</w:t>
      </w:r>
      <w:r>
        <w:rPr>
          <w:spacing w:val="-6"/>
          <w:sz w:val="21"/>
        </w:rPr>
        <w:t>取日（不含）前身故，</w:t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</w:t>
      </w:r>
      <w:r>
        <w:rPr>
          <w:spacing w:val="-6"/>
          <w:sz w:val="21"/>
        </w:rPr>
        <w:t>将向本</w:t>
      </w:r>
      <w:r>
        <w:rPr>
          <w:spacing w:val="-6"/>
          <w:sz w:val="21"/>
        </w:rPr>
        <w:t>合</w:t>
      </w:r>
      <w:r>
        <w:rPr>
          <w:spacing w:val="-10"/>
          <w:sz w:val="21"/>
        </w:rPr>
        <w:t>同</w:t>
      </w:r>
    </w:p>
    <w:p>
      <w:pPr>
        <w:pStyle w:val="BodyText"/>
        <w:spacing w:line="247" w:lineRule="exact"/>
        <w:ind w:left="3023"/>
      </w:pPr>
      <w:r>
        <w:rPr>
          <w:spacing w:val="-7"/>
        </w:rPr>
        <w:t>的身故保险金受益人给付下列两项金额中的较大者，同时本合同效力</w:t>
      </w:r>
    </w:p>
    <w:p>
      <w:pPr>
        <w:pStyle w:val="BodyText"/>
        <w:spacing w:before="5"/>
        <w:ind w:left="3023"/>
      </w:pPr>
      <w:r>
        <w:rPr>
          <w:spacing w:val="-4"/>
        </w:rPr>
        <w:t>终止：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3"/>
          <w:numId w:val="13"/>
        </w:numPr>
        <w:tabs>
          <w:tab w:pos="3553" w:val="left" w:leader="none"/>
        </w:tabs>
        <w:spacing w:line="242" w:lineRule="auto" w:before="0" w:after="0"/>
        <w:ind w:left="3549" w:right="594" w:hanging="526"/>
        <w:jc w:val="left"/>
        <w:rPr>
          <w:sz w:val="21"/>
        </w:rPr>
      </w:pPr>
      <w:r>
        <w:rPr>
          <w:spacing w:val="-2"/>
          <w:sz w:val="21"/>
        </w:rPr>
        <w:t>被保险人身故时本合同基本保险金额对应的累计已付保险费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不包括其附加合同的保险费</w:t>
      </w:r>
      <w:r>
        <w:rPr>
          <w:spacing w:val="-106"/>
          <w:sz w:val="21"/>
        </w:rPr>
        <w:t>）</w:t>
      </w:r>
      <w:r>
        <w:rPr>
          <w:sz w:val="21"/>
        </w:rPr>
        <w:t>；</w:t>
      </w:r>
    </w:p>
    <w:p>
      <w:pPr>
        <w:pStyle w:val="ListParagraph"/>
        <w:numPr>
          <w:ilvl w:val="3"/>
          <w:numId w:val="13"/>
        </w:numPr>
        <w:tabs>
          <w:tab w:pos="3553" w:val="left" w:leader="none"/>
        </w:tabs>
        <w:spacing w:line="242" w:lineRule="auto" w:before="1" w:after="0"/>
        <w:ind w:left="3549" w:right="594" w:hanging="526"/>
        <w:jc w:val="left"/>
        <w:rPr>
          <w:sz w:val="21"/>
        </w:rPr>
      </w:pPr>
      <w:r>
        <w:rPr>
          <w:spacing w:val="-2"/>
          <w:sz w:val="21"/>
        </w:rPr>
        <w:t>本合同在被保险人身故时的现金价值（不包括其附加合同的现</w:t>
      </w:r>
      <w:r>
        <w:rPr>
          <w:spacing w:val="-4"/>
          <w:sz w:val="21"/>
        </w:rPr>
        <w:t>金价值</w:t>
      </w:r>
      <w:r>
        <w:rPr>
          <w:spacing w:val="-106"/>
          <w:sz w:val="21"/>
        </w:rPr>
        <w:t>）</w:t>
      </w:r>
      <w:r>
        <w:rPr>
          <w:spacing w:val="-4"/>
          <w:sz w:val="21"/>
        </w:rPr>
        <w:t>。</w:t>
      </w:r>
    </w:p>
    <w:p>
      <w:pPr>
        <w:spacing w:before="172"/>
        <w:ind w:left="3023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自养老年金开始领取日（含）</w:t>
      </w:r>
      <w:r>
        <w:rPr>
          <w:rFonts w:ascii="Microsoft JhengHei" w:eastAsia="Microsoft JhengHei"/>
          <w:b/>
          <w:spacing w:val="-3"/>
          <w:sz w:val="21"/>
        </w:rPr>
        <w:t>起，我们不再给付身故保险金。</w:t>
      </w:r>
    </w:p>
    <w:p>
      <w:pPr>
        <w:spacing w:after="0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tbl>
      <w:tblPr>
        <w:tblW w:w="0" w:type="auto"/>
        <w:jc w:val="left"/>
        <w:tblInd w:w="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"/>
        <w:gridCol w:w="2156"/>
        <w:gridCol w:w="6381"/>
      </w:tblGrid>
      <w:tr>
        <w:trPr>
          <w:trHeight w:val="921" w:hRule="atLeast"/>
        </w:trPr>
        <w:tc>
          <w:tcPr>
            <w:tcW w:w="592" w:type="dxa"/>
          </w:tcPr>
          <w:p>
            <w:pPr>
              <w:pStyle w:val="TableParagraph"/>
              <w:spacing w:line="225" w:lineRule="exact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2.6</w:t>
            </w:r>
          </w:p>
        </w:tc>
        <w:tc>
          <w:tcPr>
            <w:tcW w:w="2156" w:type="dxa"/>
          </w:tcPr>
          <w:p>
            <w:pPr>
              <w:pStyle w:val="TableParagraph"/>
              <w:spacing w:line="168" w:lineRule="auto" w:before="5"/>
              <w:ind w:left="278" w:right="10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6"/>
                <w:sz w:val="21"/>
              </w:rPr>
              <w:t>未成年人身故保险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金限制</w:t>
            </w:r>
          </w:p>
        </w:tc>
        <w:tc>
          <w:tcPr>
            <w:tcW w:w="6381" w:type="dxa"/>
          </w:tcPr>
          <w:p>
            <w:pPr>
              <w:pStyle w:val="TableParagraph"/>
              <w:spacing w:line="170" w:lineRule="auto" w:before="2"/>
              <w:ind w:left="108" w:right="47"/>
              <w:jc w:val="both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10"/>
                <w:sz w:val="21"/>
              </w:rPr>
              <w:t>为未成年子女投保的人身保险，因被保险人身故给付的保险金总和不</w:t>
            </w:r>
            <w:r>
              <w:rPr>
                <w:rFonts w:ascii="Microsoft JhengHei" w:eastAsia="Microsoft JhengHei"/>
                <w:b/>
                <w:spacing w:val="-8"/>
                <w:sz w:val="21"/>
              </w:rPr>
              <w:t>得超过国务院保险监督管理机构规定的限额，身故给付的保险金额总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和约定也不得超过前述限制。</w:t>
            </w:r>
          </w:p>
        </w:tc>
      </w:tr>
      <w:tr>
        <w:trPr>
          <w:trHeight w:val="406" w:hRule="atLeast"/>
        </w:trPr>
        <w:tc>
          <w:tcPr>
            <w:tcW w:w="592" w:type="dxa"/>
          </w:tcPr>
          <w:p>
            <w:pPr>
              <w:pStyle w:val="TableParagraph"/>
              <w:spacing w:before="120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2.7</w:t>
            </w:r>
          </w:p>
        </w:tc>
        <w:tc>
          <w:tcPr>
            <w:tcW w:w="2156" w:type="dxa"/>
          </w:tcPr>
          <w:p>
            <w:pPr>
              <w:pStyle w:val="TableParagraph"/>
              <w:spacing w:line="328" w:lineRule="exact" w:before="58"/>
              <w:ind w:left="27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责任免除</w:t>
            </w:r>
          </w:p>
        </w:tc>
        <w:tc>
          <w:tcPr>
            <w:tcW w:w="6381" w:type="dxa"/>
          </w:tcPr>
          <w:p>
            <w:pPr>
              <w:pStyle w:val="TableParagraph"/>
              <w:spacing w:line="328" w:lineRule="exact" w:before="58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10"/>
                <w:sz w:val="21"/>
              </w:rPr>
              <w:t>因下列情形之一导致被保险人身故的，我们不承担给付身故保险金的</w:t>
            </w:r>
          </w:p>
        </w:tc>
      </w:tr>
      <w:tr>
        <w:trPr>
          <w:trHeight w:val="269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spacing w:line="249" w:lineRule="exact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责任：</w:t>
            </w:r>
          </w:p>
        </w:tc>
      </w:tr>
      <w:tr>
        <w:trPr>
          <w:trHeight w:val="806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56" w:lineRule="exact" w:before="0" w:after="0"/>
              <w:ind w:left="637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投保人对被保险人的故意杀害、故意伤害；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72" w:lineRule="exact" w:before="0" w:after="0"/>
              <w:ind w:left="637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被保险人故意犯罪或者抗拒依法采取的刑事强制措施；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58" w:lineRule="exact" w:before="0" w:after="0"/>
              <w:ind w:left="637" w:right="0" w:hanging="530"/>
              <w:jc w:val="left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1"/>
                <w:sz w:val="21"/>
              </w:rPr>
              <w:t>被保险人自本合同成立或者合同效力恢复之日起 </w:t>
            </w:r>
            <w:r>
              <w:rPr>
                <w:rFonts w:ascii="Times New Roman" w:eastAsia="Times New Roman"/>
                <w:b/>
                <w:sz w:val="21"/>
              </w:rPr>
              <w:t>2</w:t>
            </w:r>
            <w:r>
              <w:rPr>
                <w:rFonts w:ascii="Times New Roman" w:eastAsia="Times New Roman"/>
                <w:b/>
                <w:spacing w:val="-8"/>
                <w:sz w:val="21"/>
              </w:rPr>
              <w:t> 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年内自杀，</w:t>
            </w:r>
          </w:p>
        </w:tc>
      </w:tr>
    </w:tbl>
    <w:p>
      <w:pPr>
        <w:spacing w:line="268" w:lineRule="exact" w:before="0"/>
        <w:ind w:left="1224" w:right="382" w:firstLine="0"/>
        <w:jc w:val="center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但自杀时为无民事行为能力人的除外；</w:t>
      </w:r>
    </w:p>
    <w:p>
      <w:pPr>
        <w:pStyle w:val="ListParagraph"/>
        <w:numPr>
          <w:ilvl w:val="0"/>
          <w:numId w:val="15"/>
        </w:numPr>
        <w:tabs>
          <w:tab w:pos="3553" w:val="left" w:leader="none"/>
        </w:tabs>
        <w:spacing w:line="272" w:lineRule="exact" w:before="0" w:after="0"/>
        <w:ind w:left="3552" w:right="0" w:hanging="2726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被保险人服用、吸食或注射毒品</w:t>
      </w:r>
      <w:r>
        <w:rPr>
          <w:spacing w:val="-2"/>
          <w:sz w:val="21"/>
        </w:rPr>
        <w:t>（</w:t>
      </w:r>
      <w:r>
        <w:rPr>
          <w:spacing w:val="-18"/>
          <w:sz w:val="21"/>
        </w:rPr>
        <w:t>见 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1</w:t>
      </w:r>
      <w:r>
        <w:rPr>
          <w:rFonts w:ascii="Times New Roman" w:eastAsia="Times New Roman"/>
          <w:spacing w:val="16"/>
          <w:sz w:val="21"/>
        </w:rPr>
        <w:t>.</w:t>
      </w:r>
      <w:r>
        <w:rPr>
          <w:rFonts w:ascii="Times New Roman" w:eastAsia="Times New Roman"/>
          <w:spacing w:val="17"/>
          <w:sz w:val="21"/>
        </w:rPr>
        <w:t>8</w:t>
      </w:r>
      <w:r>
        <w:rPr>
          <w:spacing w:val="-91"/>
          <w:sz w:val="21"/>
        </w:rPr>
        <w:t>）</w:t>
      </w:r>
      <w:r>
        <w:rPr>
          <w:rFonts w:ascii="Microsoft JhengHei" w:eastAsia="Microsoft JhengHei"/>
          <w:b/>
          <w:spacing w:val="17"/>
          <w:sz w:val="21"/>
        </w:rPr>
        <w:t>；</w:t>
      </w:r>
    </w:p>
    <w:p>
      <w:pPr>
        <w:pStyle w:val="ListParagraph"/>
        <w:numPr>
          <w:ilvl w:val="0"/>
          <w:numId w:val="15"/>
        </w:numPr>
        <w:tabs>
          <w:tab w:pos="3553" w:val="left" w:leader="none"/>
        </w:tabs>
        <w:spacing w:line="168" w:lineRule="auto" w:before="27" w:after="0"/>
        <w:ind w:left="3549" w:right="788" w:hanging="526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被保险人酒后驾驶</w:t>
      </w:r>
      <w:r>
        <w:rPr>
          <w:sz w:val="21"/>
        </w:rPr>
        <w:t>（</w:t>
      </w:r>
      <w:r>
        <w:rPr>
          <w:spacing w:val="-21"/>
          <w:sz w:val="21"/>
        </w:rPr>
        <w:t>见 </w:t>
      </w:r>
      <w:r>
        <w:rPr>
          <w:rFonts w:ascii="Times New Roman" w:eastAsia="Times New Roman"/>
          <w:spacing w:val="15"/>
          <w:sz w:val="21"/>
        </w:rPr>
        <w:t>1</w:t>
      </w:r>
      <w:r>
        <w:rPr>
          <w:rFonts w:ascii="Times New Roman" w:eastAsia="Times New Roman"/>
          <w:spacing w:val="23"/>
          <w:sz w:val="21"/>
        </w:rPr>
        <w:t>1</w:t>
      </w:r>
      <w:r>
        <w:rPr>
          <w:rFonts w:ascii="Times New Roman" w:eastAsia="Times New Roman"/>
          <w:spacing w:val="20"/>
          <w:sz w:val="21"/>
        </w:rPr>
        <w:t>.</w:t>
      </w:r>
      <w:r>
        <w:rPr>
          <w:rFonts w:ascii="Times New Roman" w:eastAsia="Times New Roman"/>
          <w:spacing w:val="23"/>
          <w:sz w:val="21"/>
        </w:rPr>
        <w:t>9</w:t>
      </w:r>
      <w:r>
        <w:rPr>
          <w:spacing w:val="-85"/>
          <w:sz w:val="21"/>
        </w:rPr>
        <w:t>）</w:t>
      </w:r>
      <w:r>
        <w:rPr>
          <w:rFonts w:ascii="Microsoft JhengHei" w:eastAsia="Microsoft JhengHei"/>
          <w:b/>
          <w:sz w:val="21"/>
        </w:rPr>
        <w:t>、无合法有效驾驶证驾驶</w:t>
      </w:r>
      <w:r>
        <w:rPr>
          <w:sz w:val="21"/>
        </w:rPr>
        <w:t>（见 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</w:t>
      </w:r>
      <w:r>
        <w:rPr>
          <w:rFonts w:ascii="Times New Roman" w:eastAsia="Times New Roman"/>
          <w:spacing w:val="12"/>
          <w:sz w:val="21"/>
        </w:rPr>
        <w:t>.</w:t>
      </w:r>
      <w:r>
        <w:rPr>
          <w:rFonts w:ascii="Times New Roman" w:eastAsia="Times New Roman"/>
          <w:spacing w:val="13"/>
          <w:sz w:val="21"/>
        </w:rPr>
        <w:t>1</w:t>
      </w:r>
      <w:r>
        <w:rPr>
          <w:rFonts w:ascii="Times New Roman" w:eastAsia="Times New Roman"/>
          <w:spacing w:val="10"/>
          <w:sz w:val="21"/>
        </w:rPr>
        <w:t>0</w:t>
      </w:r>
      <w:r>
        <w:rPr>
          <w:spacing w:val="-95"/>
          <w:sz w:val="21"/>
        </w:rPr>
        <w:t>）</w:t>
      </w:r>
      <w:r>
        <w:rPr>
          <w:rFonts w:ascii="Microsoft JhengHei" w:eastAsia="Microsoft JhengHei"/>
          <w:b/>
          <w:spacing w:val="-4"/>
          <w:sz w:val="21"/>
        </w:rPr>
        <w:t>，或驾驶无合法有效行驶证</w:t>
      </w:r>
      <w:r>
        <w:rPr>
          <w:spacing w:val="-4"/>
          <w:sz w:val="21"/>
        </w:rPr>
        <w:t>（</w:t>
      </w:r>
      <w:r>
        <w:rPr>
          <w:spacing w:val="-29"/>
          <w:sz w:val="21"/>
        </w:rPr>
        <w:t>见 </w:t>
      </w:r>
      <w:r>
        <w:rPr>
          <w:rFonts w:ascii="Times New Roman" w:eastAsia="Times New Roman"/>
          <w:spacing w:val="-4"/>
          <w:sz w:val="21"/>
        </w:rPr>
        <w:t>11.11</w:t>
      </w:r>
      <w:r>
        <w:rPr>
          <w:spacing w:val="-4"/>
          <w:sz w:val="21"/>
        </w:rPr>
        <w:t>）</w:t>
      </w:r>
      <w:r>
        <w:rPr>
          <w:rFonts w:ascii="Microsoft JhengHei" w:eastAsia="Microsoft JhengHei"/>
          <w:b/>
          <w:spacing w:val="-4"/>
          <w:sz w:val="21"/>
        </w:rPr>
        <w:t>的机动车</w:t>
      </w:r>
      <w:r>
        <w:rPr>
          <w:spacing w:val="-4"/>
          <w:sz w:val="21"/>
        </w:rPr>
        <w:t>（见</w:t>
      </w:r>
    </w:p>
    <w:p>
      <w:pPr>
        <w:pStyle w:val="BodyText"/>
        <w:spacing w:line="307" w:lineRule="exact"/>
        <w:ind w:left="1224" w:right="3190"/>
        <w:jc w:val="center"/>
        <w:rPr>
          <w:rFonts w:ascii="Microsoft JhengHei" w:eastAsia="Microsoft JhengHei"/>
          <w:b/>
        </w:rPr>
      </w:pPr>
      <w:r>
        <w:rPr>
          <w:rFonts w:ascii="Times New Roman" w:eastAsia="Times New Roman"/>
          <w:spacing w:val="-8"/>
        </w:rPr>
        <w:t>1</w:t>
      </w:r>
      <w:r>
        <w:rPr>
          <w:rFonts w:ascii="Times New Roman" w:eastAsia="Times New Roman"/>
        </w:rPr>
        <w:t>1.</w:t>
      </w:r>
      <w:r>
        <w:rPr>
          <w:rFonts w:ascii="Times New Roman" w:eastAsia="Times New Roman"/>
          <w:spacing w:val="-1"/>
        </w:rPr>
        <w:t>1</w:t>
      </w:r>
      <w:r>
        <w:rPr>
          <w:rFonts w:ascii="Times New Roman" w:eastAsia="Times New Roman"/>
          <w:spacing w:val="-3"/>
        </w:rPr>
        <w:t>2</w:t>
      </w:r>
      <w:r>
        <w:rPr>
          <w:spacing w:val="-108"/>
        </w:rPr>
        <w:t>）</w:t>
      </w:r>
      <w:r>
        <w:rPr>
          <w:rFonts w:ascii="Microsoft JhengHei" w:eastAsia="Microsoft JhengHei"/>
          <w:b/>
          <w:spacing w:val="-10"/>
        </w:rPr>
        <w:t>。</w:t>
      </w:r>
    </w:p>
    <w:p>
      <w:pPr>
        <w:pStyle w:val="BodyText"/>
        <w:spacing w:before="17"/>
        <w:rPr>
          <w:rFonts w:ascii="Microsoft JhengHei"/>
          <w:b/>
          <w:sz w:val="11"/>
        </w:rPr>
      </w:pPr>
    </w:p>
    <w:tbl>
      <w:tblPr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1993"/>
        <w:gridCol w:w="6600"/>
      </w:tblGrid>
      <w:tr>
        <w:trPr>
          <w:trHeight w:val="641" w:hRule="atLeast"/>
        </w:trPr>
        <w:tc>
          <w:tcPr>
            <w:tcW w:w="264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168" w:lineRule="auto"/>
              <w:ind w:left="271" w:right="103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发生上述第（</w:t>
            </w:r>
            <w:r>
              <w:rPr>
                <w:rFonts w:ascii="Times New Roman" w:eastAsia="Times New Roman"/>
                <w:b/>
                <w:spacing w:val="-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）项情形导致被保险人身故的，本合同效力终止。我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们向被保险人的继承人退还被保险人身故时本合同的现金价值。</w:t>
            </w:r>
          </w:p>
        </w:tc>
      </w:tr>
      <w:tr>
        <w:trPr>
          <w:trHeight w:val="39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319" w:lineRule="exact" w:before="54"/>
              <w:ind w:left="271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8"/>
                <w:sz w:val="21"/>
              </w:rPr>
              <w:t>发生上述其他情形导致被保险人身故的，本合同效力终止。我们向您</w:t>
            </w:r>
          </w:p>
        </w:tc>
      </w:tr>
      <w:tr>
        <w:trPr>
          <w:trHeight w:val="426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318" w:lineRule="exact"/>
              <w:ind w:left="271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退还被保险人身故时本合同的现金价值。</w:t>
            </w:r>
          </w:p>
        </w:tc>
      </w:tr>
      <w:tr>
        <w:trPr>
          <w:trHeight w:val="545" w:hRule="atLeast"/>
        </w:trPr>
        <w:tc>
          <w:tcPr>
            <w:tcW w:w="6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5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</w:t>
            </w:r>
          </w:p>
        </w:tc>
        <w:tc>
          <w:tcPr>
            <w:tcW w:w="199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2"/>
              <w:ind w:left="278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2"/>
                <w:sz w:val="24"/>
              </w:rPr>
              <w:t>保险金的申请</w:t>
            </w:r>
          </w:p>
        </w:tc>
        <w:tc>
          <w:tcPr>
            <w:tcW w:w="6600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4" w:hRule="atLeast"/>
        </w:trPr>
        <w:tc>
          <w:tcPr>
            <w:tcW w:w="6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5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3.1</w:t>
            </w:r>
          </w:p>
        </w:tc>
        <w:tc>
          <w:tcPr>
            <w:tcW w:w="199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20" w:lineRule="exact" w:before="174"/>
              <w:ind w:left="27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受益人</w:t>
            </w:r>
          </w:p>
        </w:tc>
        <w:tc>
          <w:tcPr>
            <w:tcW w:w="660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line="251" w:lineRule="exact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您或者被保险人可以指定一人或多人为身故保险金受益人。身故保险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金受益人为多人时，可以确定受益顺序和受益份额；如果没有确定份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额，各受益人按照相等份额享有受益权。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2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被保险人为无民事行为能力或限制民事行为能力人的，可以由其监护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2"/>
              <w:ind w:left="271"/>
              <w:rPr>
                <w:sz w:val="21"/>
              </w:rPr>
            </w:pPr>
            <w:r>
              <w:rPr>
                <w:spacing w:val="-4"/>
                <w:sz w:val="21"/>
              </w:rPr>
              <w:t>人指定受益人。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123"/>
              <w:ind w:left="271"/>
              <w:rPr>
                <w:sz w:val="21"/>
              </w:rPr>
            </w:pPr>
            <w:r>
              <w:rPr>
                <w:spacing w:val="-1"/>
                <w:sz w:val="21"/>
              </w:rPr>
              <w:t>您或者被保险人可以在被保险人身故前变更身故保险金受益人并书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面通知我们。我们收到变更受益人的书面通知后，在保险单或其他保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险凭证上批注或附贴批单。您在指定和变更身故保险金受益人时，必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须经过被保险人同意。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22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被保险人身故后，有下列情形之一的，保险金作为被保险人的遗产，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由我们依照《中华人民共和国民法典》及相关法律法规的规定履行给</w:t>
            </w:r>
          </w:p>
        </w:tc>
      </w:tr>
      <w:tr>
        <w:trPr>
          <w:trHeight w:val="269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48" w:lineRule="exact" w:before="1"/>
              <w:ind w:left="271"/>
              <w:rPr>
                <w:sz w:val="21"/>
              </w:rPr>
            </w:pPr>
            <w:r>
              <w:rPr>
                <w:spacing w:val="-4"/>
                <w:sz w:val="21"/>
              </w:rPr>
              <w:t>付保险金的义务：</w:t>
            </w:r>
          </w:p>
        </w:tc>
      </w:tr>
      <w:tr>
        <w:trPr>
          <w:trHeight w:val="949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6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没有指定受益人，或者受益人指定不明无法确定的；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2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受益人先于被保险人身故，没有其他受益人的；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4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受益人依法丧失受益权或者放弃受益权，没有其他受益人的。</w:t>
            </w:r>
          </w:p>
        </w:tc>
      </w:tr>
      <w:tr>
        <w:trPr>
          <w:trHeight w:val="384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114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受益人与被保险人在同一事件中身故，且不能确定身故先后顺序的，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推定受益人身故在先。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2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受益人故意造成被保险人身故、伤残、疾病的，或者故意杀害被保险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2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人未遂的，该受益人丧失受益权。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12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年金、养老年金的受益人为生存保险金受益人。除另有约定外，生存</w:t>
            </w:r>
          </w:p>
        </w:tc>
      </w:tr>
      <w:tr>
        <w:trPr>
          <w:trHeight w:val="379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保险金受益人为被保险人本人。</w:t>
            </w:r>
          </w:p>
        </w:tc>
      </w:tr>
      <w:tr>
        <w:trPr>
          <w:trHeight w:val="648" w:hRule="atLeast"/>
        </w:trPr>
        <w:tc>
          <w:tcPr>
            <w:tcW w:w="650" w:type="dxa"/>
          </w:tcPr>
          <w:p>
            <w:pPr>
              <w:pStyle w:val="TableParagraph"/>
              <w:spacing w:before="130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3.2</w:t>
            </w:r>
          </w:p>
        </w:tc>
        <w:tc>
          <w:tcPr>
            <w:tcW w:w="1993" w:type="dxa"/>
          </w:tcPr>
          <w:p>
            <w:pPr>
              <w:pStyle w:val="TableParagraph"/>
              <w:spacing w:before="68"/>
              <w:ind w:left="27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保险事故通知</w:t>
            </w:r>
          </w:p>
        </w:tc>
        <w:tc>
          <w:tcPr>
            <w:tcW w:w="6600" w:type="dxa"/>
          </w:tcPr>
          <w:p>
            <w:pPr>
              <w:pStyle w:val="TableParagraph"/>
              <w:spacing w:line="270" w:lineRule="atLeast" w:before="117"/>
              <w:ind w:left="271" w:right="100"/>
              <w:rPr>
                <w:sz w:val="21"/>
              </w:rPr>
            </w:pPr>
            <w:r>
              <w:rPr>
                <w:spacing w:val="-12"/>
                <w:sz w:val="21"/>
              </w:rPr>
              <w:t>您、被保险人或受益人知道或应当知道保险事故后应当在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2"/>
                <w:sz w:val="21"/>
              </w:rPr>
              <w:t>日内通知</w:t>
            </w:r>
            <w:r>
              <w:rPr>
                <w:spacing w:val="-4"/>
                <w:sz w:val="21"/>
              </w:rPr>
              <w:t>我们。</w:t>
            </w:r>
          </w:p>
        </w:tc>
      </w:tr>
    </w:tbl>
    <w:p>
      <w:pPr>
        <w:spacing w:after="0" w:line="270" w:lineRule="atLeast"/>
        <w:rPr>
          <w:sz w:val="21"/>
        </w:rPr>
        <w:sectPr>
          <w:pgSz w:w="11910" w:h="16840"/>
          <w:pgMar w:header="0" w:footer="879" w:top="1420" w:bottom="1060" w:left="1480" w:right="580"/>
        </w:sectPr>
      </w:pPr>
    </w:p>
    <w:tbl>
      <w:tblPr>
        <w:tblW w:w="0" w:type="auto"/>
        <w:jc w:val="left"/>
        <w:tblInd w:w="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2"/>
        <w:gridCol w:w="2078"/>
        <w:gridCol w:w="6463"/>
      </w:tblGrid>
      <w:tr>
        <w:trPr>
          <w:trHeight w:val="515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32" w:lineRule="exact"/>
              <w:ind w:left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12"/>
                <w:sz w:val="21"/>
              </w:rPr>
              <w:t>如果您、被保险人或受益人故意或者因重大过失未及时通知，致使保</w:t>
            </w:r>
          </w:p>
          <w:p>
            <w:pPr>
              <w:pStyle w:val="TableParagraph"/>
              <w:spacing w:line="263" w:lineRule="exact"/>
              <w:ind w:left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险事故的性质、原因、损失程度等难以确定的，我们对无法确定的部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2" w:lineRule="exact"/>
              <w:ind w:left="106"/>
              <w:rPr>
                <w:sz w:val="21"/>
              </w:rPr>
            </w:pPr>
            <w:r>
              <w:rPr>
                <w:rFonts w:ascii="Microsoft JhengHei" w:eastAsia="Microsoft JhengHei"/>
                <w:b/>
                <w:spacing w:val="-6"/>
                <w:sz w:val="21"/>
              </w:rPr>
              <w:t>分，不承担给付保险金的责任</w:t>
            </w:r>
            <w:r>
              <w:rPr>
                <w:spacing w:val="-7"/>
                <w:sz w:val="21"/>
              </w:rPr>
              <w:t>，但我们通过其他途径已经及时知道或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0" w:lineRule="exact" w:before="2"/>
              <w:ind w:left="106"/>
              <w:rPr>
                <w:sz w:val="21"/>
              </w:rPr>
            </w:pPr>
            <w:r>
              <w:rPr>
                <w:spacing w:val="-1"/>
                <w:sz w:val="21"/>
              </w:rPr>
              <w:t>者应当及时知道保险事故发生或者虽未及时通知但不影响我们确定</w:t>
            </w:r>
          </w:p>
        </w:tc>
      </w:tr>
      <w:tr>
        <w:trPr>
          <w:trHeight w:val="378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before="1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保险事故的性质、原因、损失程度的除外。</w:t>
            </w:r>
          </w:p>
        </w:tc>
      </w:tr>
      <w:tr>
        <w:trPr>
          <w:trHeight w:val="407" w:hRule="atLeast"/>
        </w:trPr>
        <w:tc>
          <w:tcPr>
            <w:tcW w:w="67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3.3</w:t>
            </w:r>
          </w:p>
        </w:tc>
        <w:tc>
          <w:tcPr>
            <w:tcW w:w="2078" w:type="dxa"/>
          </w:tcPr>
          <w:p>
            <w:pPr>
              <w:pStyle w:val="TableParagraph"/>
              <w:spacing w:line="320" w:lineRule="exact" w:before="67"/>
              <w:ind w:left="19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保险金的申请</w:t>
            </w:r>
          </w:p>
        </w:tc>
        <w:tc>
          <w:tcPr>
            <w:tcW w:w="6463" w:type="dxa"/>
          </w:tcPr>
          <w:p>
            <w:pPr>
              <w:pStyle w:val="TableParagraph"/>
              <w:spacing w:line="251" w:lineRule="exact" w:before="137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受益人或者其他有权领取保险金的人（</w:t>
            </w:r>
            <w:r>
              <w:rPr>
                <w:spacing w:val="-13"/>
                <w:sz w:val="21"/>
              </w:rPr>
              <w:t>简称“保险金申请人”</w:t>
            </w:r>
            <w:r>
              <w:rPr>
                <w:sz w:val="21"/>
              </w:rPr>
              <w:t>）</w:t>
            </w:r>
            <w:r>
              <w:rPr>
                <w:spacing w:val="-6"/>
                <w:sz w:val="21"/>
              </w:rPr>
              <w:t>可以</w:t>
            </w:r>
          </w:p>
        </w:tc>
      </w:tr>
      <w:tr>
        <w:trPr>
          <w:trHeight w:val="379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before="2"/>
              <w:ind w:left="106"/>
              <w:rPr>
                <w:sz w:val="21"/>
              </w:rPr>
            </w:pPr>
            <w:r>
              <w:rPr>
                <w:spacing w:val="-4"/>
                <w:sz w:val="21"/>
              </w:rPr>
              <w:t>申请保险金。</w:t>
            </w:r>
          </w:p>
        </w:tc>
      </w:tr>
      <w:tr>
        <w:trPr>
          <w:trHeight w:val="403" w:hRule="atLeast"/>
        </w:trPr>
        <w:tc>
          <w:tcPr>
            <w:tcW w:w="67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3.3.1</w:t>
            </w:r>
          </w:p>
        </w:tc>
        <w:tc>
          <w:tcPr>
            <w:tcW w:w="2078" w:type="dxa"/>
          </w:tcPr>
          <w:p>
            <w:pPr>
              <w:pStyle w:val="TableParagraph"/>
              <w:spacing w:line="316" w:lineRule="exact" w:before="67"/>
              <w:ind w:left="19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7"/>
                <w:sz w:val="21"/>
              </w:rPr>
              <w:t>年金、养老年金的</w:t>
            </w:r>
          </w:p>
        </w:tc>
        <w:tc>
          <w:tcPr>
            <w:tcW w:w="6463" w:type="dxa"/>
          </w:tcPr>
          <w:p>
            <w:pPr>
              <w:pStyle w:val="TableParagraph"/>
              <w:spacing w:line="246" w:lineRule="exact" w:before="137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保险金申请人须填写保险金给付申请书，并须提供下列证明和资料：</w:t>
            </w:r>
          </w:p>
        </w:tc>
      </w:tr>
      <w:tr>
        <w:trPr>
          <w:trHeight w:val="677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spacing w:line="322" w:lineRule="exact"/>
              <w:ind w:left="19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申请</w:t>
            </w:r>
          </w:p>
        </w:tc>
        <w:tc>
          <w:tcPr>
            <w:tcW w:w="6463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636" w:val="left" w:leader="none"/>
              </w:tabs>
              <w:spacing w:line="240" w:lineRule="auto" w:before="5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保险合同；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636" w:val="left" w:leader="none"/>
              </w:tabs>
              <w:spacing w:line="240" w:lineRule="auto" w:before="4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保险金申请人及被保险人的有效身份证件。</w:t>
            </w:r>
          </w:p>
        </w:tc>
      </w:tr>
      <w:tr>
        <w:trPr>
          <w:trHeight w:val="384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0" w:lineRule="exact" w:before="114"/>
              <w:ind w:left="106"/>
              <w:rPr>
                <w:sz w:val="21"/>
              </w:rPr>
            </w:pPr>
            <w:r>
              <w:rPr>
                <w:spacing w:val="-7"/>
                <w:sz w:val="21"/>
              </w:rPr>
              <w:t>若被保险人于养老年金保证领取期间内身故，保险金申请人一次性申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1" w:lineRule="exact" w:before="1"/>
              <w:ind w:left="106"/>
              <w:rPr>
                <w:sz w:val="21"/>
              </w:rPr>
            </w:pPr>
            <w:r>
              <w:rPr>
                <w:spacing w:val="-7"/>
                <w:sz w:val="21"/>
              </w:rPr>
              <w:t>领保证领取额度扣除已领取养老年金后的余额，须填写保险金给付申</w:t>
            </w:r>
          </w:p>
        </w:tc>
      </w:tr>
      <w:tr>
        <w:trPr>
          <w:trHeight w:val="269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46" w:lineRule="exact" w:before="3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请书，并须提供下列证明和资料：</w:t>
            </w:r>
          </w:p>
        </w:tc>
      </w:tr>
      <w:tr>
        <w:trPr>
          <w:trHeight w:val="805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40" w:lineRule="auto" w:before="5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保险合同；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40" w:lineRule="auto" w:before="4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保险金申请人的有效身份证件；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36" w:lineRule="exact" w:before="2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国家卫生行政部门认定的医疗机构、公安部门或其他相关机构</w:t>
            </w:r>
          </w:p>
        </w:tc>
      </w:tr>
    </w:tbl>
    <w:p>
      <w:pPr>
        <w:pStyle w:val="BodyText"/>
        <w:spacing w:before="29"/>
        <w:ind w:left="3527"/>
      </w:pPr>
      <w:r>
        <w:rPr>
          <w:spacing w:val="-3"/>
        </w:rPr>
        <w:t>出具的被保险人的死亡证明；</w:t>
      </w:r>
    </w:p>
    <w:p>
      <w:pPr>
        <w:pStyle w:val="BodyText"/>
        <w:spacing w:line="244" w:lineRule="auto" w:before="2"/>
        <w:ind w:left="3527" w:right="620" w:hanging="504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）所能提供的与确认保险事故的性质、原因等有关的其他证明和</w:t>
      </w:r>
      <w:r>
        <w:rPr>
          <w:spacing w:val="-4"/>
        </w:rPr>
        <w:t>资料。</w:t>
      </w:r>
    </w:p>
    <w:p>
      <w:pPr>
        <w:pStyle w:val="ListParagraph"/>
        <w:numPr>
          <w:ilvl w:val="2"/>
          <w:numId w:val="19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69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身故保险金的申</w:t>
      </w:r>
      <w:r>
        <w:rPr>
          <w:rFonts w:ascii="Microsoft JhengHei" w:eastAsia="Microsoft JhengHei"/>
          <w:b/>
          <w:spacing w:val="-10"/>
          <w:sz w:val="21"/>
        </w:rPr>
        <w:t>请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金申请人须填写保险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付申请书，并须提供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</w:t>
      </w:r>
      <w:r>
        <w:rPr>
          <w:spacing w:val="-2"/>
          <w:sz w:val="21"/>
        </w:rPr>
        <w:t>证明和资料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6" w:lineRule="exact" w:before="0" w:after="0"/>
        <w:ind w:left="3552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0" w:lineRule="auto" w:before="5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4" w:lineRule="auto" w:before="2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国家卫生行政部门认定的医疗机构、公安部门或其他相关机构</w:t>
      </w:r>
      <w:r>
        <w:rPr>
          <w:spacing w:val="-2"/>
          <w:sz w:val="21"/>
        </w:rPr>
        <w:t>出具的被保险人的死亡证明；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2" w:lineRule="auto" w:before="0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所能提供的与确认保险事故的性质、原因等有关的其他证明和</w:t>
      </w:r>
      <w:r>
        <w:rPr>
          <w:spacing w:val="-4"/>
          <w:sz w:val="21"/>
        </w:rPr>
        <w:t>资料。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42" w:lineRule="auto"/>
        <w:ind w:left="3023" w:right="594"/>
      </w:pPr>
      <w:r>
        <w:rPr>
          <w:spacing w:val="-9"/>
        </w:rPr>
        <w:t>保险金作为被保险人遗产时，必须提供可证明合法继承权的相关权利</w:t>
      </w:r>
      <w:r>
        <w:rPr>
          <w:spacing w:val="-4"/>
        </w:rPr>
        <w:t>文件。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4" w:lineRule="auto"/>
        <w:ind w:left="3023" w:right="594"/>
      </w:pPr>
      <w:r>
        <w:rPr>
          <w:spacing w:val="-8"/>
        </w:rPr>
        <w:t>若以上申请资料和证明不完整的，我们将及时一次性通知保险金申请</w:t>
      </w:r>
      <w:r>
        <w:rPr>
          <w:spacing w:val="-2"/>
        </w:rPr>
        <w:t>人补充提供有关资料和证明。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69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保险金的给</w:t>
      </w:r>
      <w:r>
        <w:rPr>
          <w:rFonts w:ascii="Microsoft JhengHei" w:eastAsia="Microsoft JhengHei"/>
          <w:b/>
          <w:spacing w:val="-10"/>
          <w:sz w:val="21"/>
        </w:rPr>
        <w:t>付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收</w:t>
      </w:r>
      <w:r>
        <w:rPr>
          <w:spacing w:val="-2"/>
          <w:sz w:val="21"/>
        </w:rPr>
        <w:t>到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书</w:t>
      </w:r>
      <w:r>
        <w:rPr>
          <w:spacing w:val="-2"/>
          <w:sz w:val="21"/>
        </w:rPr>
        <w:t>及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约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明</w:t>
      </w:r>
      <w:r>
        <w:rPr>
          <w:spacing w:val="-2"/>
          <w:sz w:val="21"/>
        </w:rPr>
        <w:t>和</w:t>
      </w:r>
      <w:r>
        <w:rPr>
          <w:spacing w:val="-2"/>
          <w:sz w:val="21"/>
        </w:rPr>
        <w:t>资</w:t>
      </w:r>
      <w:r>
        <w:rPr>
          <w:spacing w:val="-2"/>
          <w:sz w:val="21"/>
        </w:rPr>
        <w:t>料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将</w:t>
      </w:r>
      <w:r>
        <w:rPr>
          <w:spacing w:val="-2"/>
          <w:sz w:val="21"/>
        </w:rPr>
        <w:t>在</w:t>
      </w:r>
      <w:r>
        <w:rPr>
          <w:rFonts w:ascii="Times New Roman" w:eastAsia="Times New Roman"/>
          <w:spacing w:val="-2"/>
          <w:sz w:val="21"/>
        </w:rPr>
        <w:t>5</w:t>
      </w:r>
      <w:r>
        <w:rPr>
          <w:spacing w:val="-10"/>
          <w:sz w:val="21"/>
        </w:rPr>
        <w:t>个</w:t>
      </w:r>
    </w:p>
    <w:p>
      <w:pPr>
        <w:pStyle w:val="BodyText"/>
        <w:spacing w:line="246" w:lineRule="exact"/>
        <w:ind w:left="3023"/>
      </w:pPr>
      <w:r>
        <w:rPr>
          <w:spacing w:val="-2"/>
        </w:rPr>
        <w:t>工作日内作出核定；情形复杂的，在</w:t>
      </w:r>
      <w:r>
        <w:rPr>
          <w:rFonts w:ascii="Times New Roman" w:eastAsia="Times New Roman"/>
          <w:spacing w:val="-2"/>
        </w:rPr>
        <w:t>30</w:t>
      </w:r>
      <w:r>
        <w:rPr>
          <w:spacing w:val="-4"/>
        </w:rPr>
        <w:t>日内作出核定。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11"/>
        </w:rPr>
        <w:t>对属于保险责任的，我们在与保险金申请人达成给付保险金的协议后</w:t>
      </w:r>
      <w:r>
        <w:rPr>
          <w:spacing w:val="-2"/>
        </w:rPr>
        <w:t> </w:t>
      </w: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日内，履行给付保险金义务；若我们在收到保险金给付申请书及上</w:t>
      </w:r>
      <w:r>
        <w:rPr>
          <w:spacing w:val="-4"/>
        </w:rPr>
        <w:t>述有关证明和资料后第</w:t>
      </w:r>
      <w:r>
        <w:rPr>
          <w:rFonts w:ascii="Times New Roman" w:eastAsia="Times New Roman"/>
          <w:spacing w:val="-4"/>
        </w:rPr>
        <w:t>30</w:t>
      </w:r>
      <w:r>
        <w:rPr>
          <w:spacing w:val="-4"/>
        </w:rPr>
        <w:t>日仍未作出核定，除支付保险金外，我们将</w:t>
      </w:r>
      <w:r>
        <w:rPr>
          <w:spacing w:val="-2"/>
        </w:rPr>
        <w:t>从第</w:t>
      </w:r>
      <w:r>
        <w:rPr>
          <w:rFonts w:ascii="Times New Roman" w:eastAsia="Times New Roman"/>
          <w:spacing w:val="-2"/>
        </w:rPr>
        <w:t>31</w:t>
      </w:r>
      <w:r>
        <w:rPr>
          <w:spacing w:val="-6"/>
        </w:rPr>
        <w:t>日起按超过天数赔偿保险金申请人因此受到的利息损失。利息</w:t>
      </w:r>
      <w:r>
        <w:rPr>
          <w:spacing w:val="-2"/>
        </w:rPr>
        <w:t>按照中国人民银行公布的同期金融机构人民币一年期定期存款利率</w:t>
      </w:r>
      <w:r>
        <w:rPr>
          <w:spacing w:val="-4"/>
        </w:rPr>
        <w:t>单利计算。若我们要求保险金申请人补充提供有关证明和资料的，则</w:t>
      </w:r>
      <w:r>
        <w:rPr>
          <w:spacing w:val="-2"/>
        </w:rPr>
        <w:t>上述的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日不包括补充提供有关证明和资料的期间。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4" w:lineRule="auto"/>
        <w:ind w:left="3023" w:right="594"/>
      </w:pPr>
      <w:r>
        <w:rPr>
          <w:spacing w:val="-2"/>
        </w:rPr>
        <w:t>对不属于保险责任的，我们自作出核定之日起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日内向保险金申请人</w:t>
      </w:r>
      <w:r>
        <w:rPr>
          <w:spacing w:val="-2"/>
        </w:rPr>
        <w:t>发出拒绝给付保险金通知书并说明理由。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/>
        <w:ind w:left="3023" w:right="594"/>
      </w:pPr>
      <w:r>
        <w:rPr>
          <w:spacing w:val="-2"/>
        </w:rPr>
        <w:t>我们在收到保险金给付申请书及有关证明和资料之日起</w:t>
      </w:r>
      <w:r>
        <w:rPr>
          <w:rFonts w:ascii="Times New Roman" w:eastAsia="Times New Roman"/>
          <w:spacing w:val="-2"/>
        </w:rPr>
        <w:t>60</w:t>
      </w:r>
      <w:r>
        <w:rPr>
          <w:spacing w:val="-19"/>
        </w:rPr>
        <w:t>日内，对给</w:t>
      </w:r>
      <w:r>
        <w:rPr>
          <w:spacing w:val="-10"/>
        </w:rPr>
        <w:t>付保险金的数额不能确定的，根据已有证明和资料可以确定的数额先</w:t>
      </w:r>
    </w:p>
    <w:p>
      <w:pPr>
        <w:spacing w:after="0" w:line="242" w:lineRule="auto"/>
        <w:sectPr>
          <w:type w:val="continuous"/>
          <w:pgSz w:w="11910" w:h="16840"/>
          <w:pgMar w:header="0" w:footer="879" w:top="1380" w:bottom="1060" w:left="1480" w:right="580"/>
        </w:sectPr>
      </w:pPr>
    </w:p>
    <w:p>
      <w:pPr>
        <w:pStyle w:val="BodyText"/>
        <w:spacing w:before="55"/>
        <w:ind w:left="3023"/>
      </w:pPr>
      <w:r>
        <w:rPr>
          <w:spacing w:val="-3"/>
        </w:rPr>
        <w:t>予支付；我们最终确定给付保险金的数额后，将支付相应的差额。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8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宣告死亡处</w:t>
      </w:r>
      <w:r>
        <w:rPr>
          <w:rFonts w:ascii="Microsoft JhengHei" w:eastAsia="Microsoft JhengHei"/>
          <w:b/>
          <w:spacing w:val="-10"/>
          <w:sz w:val="21"/>
        </w:rPr>
        <w:t>理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如</w:t>
      </w:r>
      <w:r>
        <w:rPr>
          <w:spacing w:val="-6"/>
          <w:sz w:val="21"/>
        </w:rPr>
        <w:t>果</w:t>
      </w:r>
      <w:r>
        <w:rPr>
          <w:spacing w:val="-6"/>
          <w:sz w:val="21"/>
        </w:rPr>
        <w:t>被保险人在本合同有</w:t>
      </w:r>
      <w:r>
        <w:rPr>
          <w:spacing w:val="-6"/>
          <w:sz w:val="21"/>
        </w:rPr>
        <w:t>效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内失踪，而且被法院</w:t>
      </w:r>
      <w:r>
        <w:rPr>
          <w:spacing w:val="-6"/>
          <w:sz w:val="21"/>
        </w:rPr>
        <w:t>宣</w:t>
      </w:r>
      <w:r>
        <w:rPr>
          <w:spacing w:val="-6"/>
          <w:sz w:val="21"/>
        </w:rPr>
        <w:t>告</w:t>
      </w:r>
      <w:r>
        <w:rPr>
          <w:spacing w:val="-6"/>
          <w:sz w:val="21"/>
        </w:rPr>
        <w:t>死亡，我们</w:t>
      </w:r>
      <w:r>
        <w:rPr>
          <w:spacing w:val="-10"/>
          <w:sz w:val="21"/>
        </w:rPr>
        <w:t>将</w:t>
      </w:r>
    </w:p>
    <w:p>
      <w:pPr>
        <w:pStyle w:val="BodyText"/>
        <w:spacing w:line="246" w:lineRule="exact"/>
        <w:ind w:left="3023"/>
      </w:pPr>
      <w:r>
        <w:rPr>
          <w:spacing w:val="-1"/>
        </w:rPr>
        <w:t>根据法院宣告被保险人死亡之日的年龄按本合同约定给付身故保险</w:t>
      </w:r>
    </w:p>
    <w:p>
      <w:pPr>
        <w:pStyle w:val="BodyText"/>
        <w:spacing w:before="5"/>
        <w:ind w:left="3023"/>
      </w:pPr>
      <w:r>
        <w:rPr>
          <w:spacing w:val="-3"/>
        </w:rPr>
        <w:t>金，同时本合同效力终止。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如果被保险人在宣告死亡后重新出现或者确知其没有死亡，受益人或</w:t>
      </w:r>
      <w:r>
        <w:rPr>
          <w:spacing w:val="-2"/>
        </w:rPr>
        <w:t>者其他领取保险金的人应于知道后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日内向我们退还已给付的保险</w:t>
      </w:r>
      <w:r>
        <w:rPr>
          <w:spacing w:val="-2"/>
        </w:rPr>
        <w:t>金，本合同的效力由我们与您依法协商处理。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4" w:after="0"/>
        <w:ind w:left="1038" w:right="0" w:hanging="821"/>
        <w:jc w:val="both"/>
        <w:rPr>
          <w:sz w:val="21"/>
        </w:rPr>
      </w:pPr>
      <w:r>
        <w:rPr>
          <w:rFonts w:ascii="Microsoft JhengHei" w:eastAsia="Microsoft JhengHei"/>
          <w:b/>
          <w:sz w:val="21"/>
        </w:rPr>
        <w:t>诉讼时</w:t>
      </w:r>
      <w:r>
        <w:rPr>
          <w:rFonts w:ascii="Microsoft JhengHei" w:eastAsia="Microsoft JhengHei"/>
          <w:b/>
          <w:spacing w:val="-10"/>
          <w:sz w:val="21"/>
        </w:rPr>
        <w:t>效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向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求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诉</w:t>
      </w:r>
      <w:r>
        <w:rPr>
          <w:spacing w:val="-2"/>
          <w:sz w:val="21"/>
        </w:rPr>
        <w:t>讼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为</w:t>
      </w:r>
      <w:r>
        <w:rPr>
          <w:rFonts w:ascii="Times New Roman" w:eastAsia="Times New Roman"/>
          <w:spacing w:val="-2"/>
          <w:sz w:val="21"/>
        </w:rPr>
        <w:t>5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其</w:t>
      </w:r>
      <w:r>
        <w:rPr>
          <w:spacing w:val="-10"/>
          <w:sz w:val="21"/>
        </w:rPr>
        <w:t>知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道或者应当知道保险事故发生之日起计算。</w:t>
      </w:r>
    </w:p>
    <w:p>
      <w:pPr>
        <w:pStyle w:val="BodyText"/>
        <w:spacing w:before="7"/>
        <w:rPr>
          <w:sz w:val="18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1" w:after="0"/>
        <w:ind w:left="1038" w:right="0" w:hanging="821"/>
        <w:jc w:val="both"/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1009192</wp:posOffset>
            </wp:positionH>
            <wp:positionV relativeFrom="paragraph">
              <wp:posOffset>296302</wp:posOffset>
            </wp:positionV>
            <wp:extent cx="5869889" cy="6096"/>
            <wp:effectExtent l="0" t="0" r="0" b="0"/>
            <wp:wrapTopAndBottom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保险费的支付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2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保险费的支</w:t>
      </w:r>
      <w:r>
        <w:rPr>
          <w:rFonts w:ascii="Microsoft JhengHei" w:eastAsia="Microsoft JhengHei"/>
          <w:b/>
          <w:spacing w:val="-10"/>
          <w:sz w:val="21"/>
        </w:rPr>
        <w:t>付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本合同保险费的支付方式和支付期限由您和我们约定并在保险单</w:t>
      </w:r>
      <w:r>
        <w:rPr>
          <w:spacing w:val="-10"/>
          <w:sz w:val="21"/>
        </w:rPr>
        <w:t>上</w:t>
      </w:r>
    </w:p>
    <w:p>
      <w:pPr>
        <w:pStyle w:val="BodyText"/>
        <w:spacing w:line="248" w:lineRule="exact"/>
        <w:ind w:left="3023"/>
      </w:pPr>
      <w:r>
        <w:rPr>
          <w:spacing w:val="-4"/>
        </w:rPr>
        <w:t>载明。</w:t>
      </w:r>
    </w:p>
    <w:p>
      <w:pPr>
        <w:pStyle w:val="BodyText"/>
        <w:rPr>
          <w:sz w:val="19"/>
        </w:rPr>
      </w:pPr>
    </w:p>
    <w:p>
      <w:pPr>
        <w:pStyle w:val="BodyText"/>
        <w:spacing w:line="242" w:lineRule="auto" w:before="1"/>
        <w:ind w:left="3023" w:right="596"/>
      </w:pPr>
      <w:r>
        <w:rPr>
          <w:spacing w:val="-4"/>
        </w:rPr>
        <w:t>分期支付保险费的，在支付首期保险费后，您应当在每个保险费约定</w:t>
      </w:r>
      <w:r>
        <w:rPr>
          <w:spacing w:val="-2"/>
        </w:rPr>
        <w:t>支付日或之前支付当期保险费。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2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宽限</w:t>
      </w:r>
      <w:r>
        <w:rPr>
          <w:rFonts w:ascii="Microsoft JhengHei" w:eastAsia="Microsoft JhengHei"/>
          <w:b/>
          <w:spacing w:val="-10"/>
          <w:sz w:val="21"/>
        </w:rPr>
        <w:t>期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分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支付保险费的，您支</w:t>
      </w:r>
      <w:r>
        <w:rPr>
          <w:spacing w:val="-6"/>
          <w:sz w:val="21"/>
        </w:rPr>
        <w:t>付</w:t>
      </w:r>
      <w:r>
        <w:rPr>
          <w:spacing w:val="-6"/>
          <w:sz w:val="21"/>
        </w:rPr>
        <w:t>首</w:t>
      </w:r>
      <w:r>
        <w:rPr>
          <w:spacing w:val="-6"/>
          <w:sz w:val="21"/>
        </w:rPr>
        <w:t>期保险费后，除本合</w:t>
      </w:r>
      <w:r>
        <w:rPr>
          <w:spacing w:val="-6"/>
          <w:sz w:val="21"/>
        </w:rPr>
        <w:t>同</w:t>
      </w:r>
      <w:r>
        <w:rPr>
          <w:spacing w:val="-6"/>
          <w:sz w:val="21"/>
        </w:rPr>
        <w:t>另</w:t>
      </w:r>
      <w:r>
        <w:rPr>
          <w:spacing w:val="-6"/>
          <w:sz w:val="21"/>
        </w:rPr>
        <w:t>有约定外，</w:t>
      </w:r>
      <w:r>
        <w:rPr>
          <w:spacing w:val="-10"/>
          <w:sz w:val="21"/>
        </w:rPr>
        <w:t>如</w:t>
      </w:r>
    </w:p>
    <w:p>
      <w:pPr>
        <w:pStyle w:val="BodyText"/>
        <w:spacing w:line="247" w:lineRule="exact"/>
        <w:ind w:left="3023"/>
      </w:pPr>
      <w:r>
        <w:rPr>
          <w:spacing w:val="-10"/>
        </w:rPr>
        <w:t>果您到期未支付保险费，自保险费约定支付日的次日零时起</w:t>
      </w:r>
      <w:r>
        <w:rPr>
          <w:rFonts w:ascii="Times New Roman" w:eastAsia="Times New Roman"/>
          <w:spacing w:val="-2"/>
        </w:rPr>
        <w:t>60</w:t>
      </w:r>
      <w:r>
        <w:rPr>
          <w:spacing w:val="-5"/>
        </w:rPr>
        <w:t>日为宽</w:t>
      </w:r>
    </w:p>
    <w:p>
      <w:pPr>
        <w:pStyle w:val="BodyText"/>
        <w:spacing w:line="244" w:lineRule="auto" w:before="2"/>
        <w:ind w:left="3023" w:right="599"/>
      </w:pPr>
      <w:r>
        <w:rPr>
          <w:spacing w:val="-4"/>
        </w:rPr>
        <w:t>限期。宽限期内发生的保险事故，我们仍会承担保险责任，但在给付</w:t>
      </w:r>
      <w:r>
        <w:rPr>
          <w:spacing w:val="-2"/>
        </w:rPr>
        <w:t>保险金时会扣减您欠付的保险费。</w:t>
      </w:r>
    </w:p>
    <w:p>
      <w:pPr>
        <w:pStyle w:val="BodyText"/>
        <w:spacing w:before="9"/>
        <w:rPr>
          <w:sz w:val="19"/>
        </w:rPr>
      </w:pPr>
    </w:p>
    <w:p>
      <w:pPr>
        <w:spacing w:line="168" w:lineRule="auto" w:before="0"/>
        <w:ind w:left="3023" w:right="597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8"/>
          <w:sz w:val="21"/>
        </w:rPr>
        <w:t>如果您在宽限期结束之后仍未支付保险费，则本合同自宽限期满的次</w:t>
      </w:r>
      <w:r>
        <w:rPr>
          <w:rFonts w:ascii="Microsoft JhengHei" w:eastAsia="Microsoft JhengHei"/>
          <w:b/>
          <w:spacing w:val="-2"/>
          <w:sz w:val="21"/>
        </w:rPr>
        <w:t>日零时起效力中止。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63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保险费自动垫</w:t>
      </w:r>
      <w:r>
        <w:rPr>
          <w:rFonts w:ascii="Microsoft JhengHei" w:eastAsia="Microsoft JhengHei"/>
          <w:b/>
          <w:spacing w:val="-10"/>
          <w:sz w:val="21"/>
        </w:rPr>
        <w:t>交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以选择保险费自动垫</w:t>
      </w:r>
      <w:r>
        <w:rPr>
          <w:spacing w:val="-2"/>
          <w:sz w:val="21"/>
        </w:rPr>
        <w:t>交</w:t>
      </w:r>
      <w:r>
        <w:rPr>
          <w:spacing w:val="-2"/>
          <w:sz w:val="21"/>
        </w:rPr>
        <w:t>功</w:t>
      </w:r>
      <w:r>
        <w:rPr>
          <w:spacing w:val="-2"/>
          <w:sz w:val="21"/>
        </w:rPr>
        <w:t>能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即如果您在宽限期</w:t>
      </w:r>
      <w:r>
        <w:rPr>
          <w:spacing w:val="-2"/>
          <w:sz w:val="21"/>
        </w:rPr>
        <w:t>结</w:t>
      </w:r>
      <w:r>
        <w:rPr>
          <w:spacing w:val="-2"/>
          <w:sz w:val="21"/>
        </w:rPr>
        <w:t>束</w:t>
      </w:r>
      <w:r>
        <w:rPr>
          <w:spacing w:val="-2"/>
          <w:sz w:val="21"/>
        </w:rPr>
        <w:t>时仍未</w:t>
      </w:r>
      <w:r>
        <w:rPr>
          <w:spacing w:val="-2"/>
          <w:sz w:val="21"/>
        </w:rPr>
        <w:t>支</w:t>
      </w:r>
      <w:r>
        <w:rPr>
          <w:spacing w:val="-10"/>
          <w:sz w:val="21"/>
        </w:rPr>
        <w:t>付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保险费，我们将按以下情况自动垫交当期应付的保险费：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491"/>
      </w:pPr>
      <w:r>
        <w:rPr>
          <w:spacing w:val="-6"/>
        </w:rPr>
        <w:t>若本合同的现金价值扣除您尚未偿还的各项欠款及应付利息</w:t>
      </w:r>
      <w:r>
        <w:rPr>
          <w:spacing w:val="-2"/>
        </w:rPr>
        <w:t>（利率同</w:t>
      </w:r>
      <w:r>
        <w:rPr>
          <w:spacing w:val="-6"/>
        </w:rPr>
        <w:t>贷款利率，参照本合同第</w:t>
      </w:r>
      <w:r>
        <w:rPr>
          <w:rFonts w:ascii="Times New Roman" w:hAnsi="Times New Roman" w:eastAsia="Times New Roman"/>
          <w:spacing w:val="-6"/>
        </w:rPr>
        <w:t>5.2</w:t>
      </w:r>
      <w:r>
        <w:rPr>
          <w:spacing w:val="-6"/>
        </w:rPr>
        <w:t>条）之后的余额（</w:t>
      </w:r>
      <w:r>
        <w:rPr>
          <w:spacing w:val="-16"/>
        </w:rPr>
        <w:t>简称“现金价值余额”</w:t>
      </w:r>
      <w:r>
        <w:rPr/>
        <w:t>）</w:t>
      </w:r>
      <w:r>
        <w:rPr>
          <w:spacing w:val="-2"/>
        </w:rPr>
        <w:t>足以垫交当期应付的保险费时，我们将先行垫交当期应付的保险费，</w:t>
      </w:r>
      <w:r>
        <w:rPr>
          <w:spacing w:val="-2"/>
        </w:rPr>
        <w:t>本合同继续有效。</w:t>
      </w:r>
    </w:p>
    <w:p>
      <w:pPr>
        <w:pStyle w:val="BodyText"/>
        <w:spacing w:before="10"/>
        <w:rPr>
          <w:sz w:val="20"/>
        </w:rPr>
      </w:pPr>
    </w:p>
    <w:p>
      <w:pPr>
        <w:spacing w:line="216" w:lineRule="auto" w:before="0"/>
        <w:ind w:left="3023" w:right="594" w:firstLine="0"/>
        <w:jc w:val="both"/>
        <w:rPr>
          <w:rFonts w:ascii="Microsoft JhengHei" w:eastAsia="Microsoft JhengHei"/>
          <w:b/>
          <w:sz w:val="21"/>
        </w:rPr>
      </w:pPr>
      <w:r>
        <w:rPr>
          <w:spacing w:val="-6"/>
          <w:sz w:val="21"/>
        </w:rPr>
        <w:t>若现金价值余额不足以垫交当期应付保险费时，我们将以该余额计算</w:t>
      </w:r>
      <w:r>
        <w:rPr>
          <w:spacing w:val="-4"/>
          <w:sz w:val="21"/>
        </w:rPr>
        <w:t>本合同可以继续有效的天数，先行垫交您相应的保险费，本合同在此</w:t>
      </w:r>
      <w:r>
        <w:rPr>
          <w:spacing w:val="-17"/>
          <w:sz w:val="21"/>
        </w:rPr>
        <w:t>期间继续有效。</w:t>
      </w:r>
      <w:r>
        <w:rPr>
          <w:rFonts w:ascii="Microsoft JhengHei" w:eastAsia="Microsoft JhengHei"/>
          <w:b/>
          <w:spacing w:val="-3"/>
          <w:sz w:val="21"/>
        </w:rPr>
        <w:t>当所垫交的保险费及利息加上其他各项欠款及利息达</w:t>
      </w:r>
    </w:p>
    <w:p>
      <w:pPr>
        <w:spacing w:line="280" w:lineRule="exact" w:before="0"/>
        <w:ind w:left="3023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到本合同现金价值时，本合同中止。</w:t>
      </w:r>
    </w:p>
    <w:p>
      <w:pPr>
        <w:pStyle w:val="BodyText"/>
        <w:spacing w:before="6"/>
        <w:rPr>
          <w:rFonts w:ascii="Microsoft JhengHei"/>
          <w:b/>
          <w:sz w:val="11"/>
        </w:rPr>
      </w:pPr>
    </w:p>
    <w:p>
      <w:pPr>
        <w:spacing w:line="170" w:lineRule="auto" w:before="0"/>
        <w:ind w:left="3023" w:right="494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所垫交的保险费视同贷款，我们将向您收取利息（利息同贷款利率，</w:t>
      </w:r>
      <w:r>
        <w:rPr>
          <w:rFonts w:ascii="Microsoft JhengHei" w:eastAsia="Microsoft JhengHei"/>
          <w:b/>
          <w:spacing w:val="-2"/>
          <w:sz w:val="21"/>
        </w:rPr>
        <w:t>参照本合同第</w:t>
      </w:r>
      <w:r>
        <w:rPr>
          <w:rFonts w:ascii="Times New Roman" w:eastAsia="Times New Roman"/>
          <w:b/>
          <w:spacing w:val="-2"/>
          <w:sz w:val="21"/>
        </w:rPr>
        <w:t>5.2</w:t>
      </w:r>
      <w:r>
        <w:rPr>
          <w:rFonts w:ascii="Microsoft JhengHei" w:eastAsia="Microsoft JhengHei"/>
          <w:b/>
          <w:spacing w:val="-2"/>
          <w:sz w:val="21"/>
        </w:rPr>
        <w:t>条</w:t>
      </w:r>
      <w:r>
        <w:rPr>
          <w:rFonts w:ascii="Microsoft JhengHei" w:eastAsia="Microsoft JhengHei"/>
          <w:b/>
          <w:spacing w:val="-106"/>
          <w:sz w:val="21"/>
        </w:rPr>
        <w:t>）</w:t>
      </w:r>
      <w:r>
        <w:rPr>
          <w:rFonts w:ascii="Microsoft JhengHei" w:eastAsia="Microsoft JhengHei"/>
          <w:b/>
          <w:spacing w:val="-2"/>
          <w:sz w:val="21"/>
        </w:rPr>
        <w:t>。</w:t>
      </w:r>
    </w:p>
    <w:p>
      <w:pPr>
        <w:pStyle w:val="BodyText"/>
        <w:spacing w:before="3"/>
        <w:rPr>
          <w:rFonts w:ascii="Microsoft JhengHei"/>
          <w:b/>
          <w:sz w:val="13"/>
        </w:rPr>
      </w:pPr>
    </w:p>
    <w:p>
      <w:pPr>
        <w:spacing w:line="168" w:lineRule="auto" w:before="0"/>
        <w:ind w:left="3023" w:right="599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6"/>
          <w:sz w:val="21"/>
        </w:rPr>
        <w:t>您在保险费自动垫交开始后申请结束保险费的自动垫交的，须补交所</w:t>
      </w:r>
      <w:r>
        <w:rPr>
          <w:rFonts w:ascii="Microsoft JhengHei" w:eastAsia="Microsoft JhengHei"/>
          <w:b/>
          <w:spacing w:val="-2"/>
          <w:sz w:val="21"/>
        </w:rPr>
        <w:t>垫交的保险费及利息。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5" w:lineRule="exact" w:before="161" w:after="0"/>
        <w:ind w:left="1038" w:right="599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减额交清保</w:t>
      </w:r>
      <w:r>
        <w:rPr>
          <w:rFonts w:ascii="Microsoft JhengHei" w:eastAsia="Microsoft JhengHei"/>
          <w:b/>
          <w:spacing w:val="-10"/>
          <w:sz w:val="21"/>
        </w:rPr>
        <w:t>险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分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支付保险费的，在本</w:t>
      </w:r>
      <w:r>
        <w:rPr>
          <w:spacing w:val="-6"/>
          <w:sz w:val="21"/>
        </w:rPr>
        <w:t>合</w:t>
      </w:r>
      <w:r>
        <w:rPr>
          <w:spacing w:val="-6"/>
          <w:sz w:val="21"/>
        </w:rPr>
        <w:t>同</w:t>
      </w:r>
      <w:r>
        <w:rPr>
          <w:spacing w:val="-6"/>
          <w:sz w:val="21"/>
        </w:rPr>
        <w:t>有效期内，若本合同</w:t>
      </w:r>
      <w:r>
        <w:rPr>
          <w:spacing w:val="-6"/>
          <w:sz w:val="21"/>
        </w:rPr>
        <w:t>有</w:t>
      </w:r>
      <w:r>
        <w:rPr>
          <w:spacing w:val="-6"/>
          <w:sz w:val="21"/>
        </w:rPr>
        <w:t>现</w:t>
      </w:r>
      <w:r>
        <w:rPr>
          <w:spacing w:val="-6"/>
          <w:sz w:val="21"/>
        </w:rPr>
        <w:t>金价值，</w:t>
      </w:r>
      <w:r>
        <w:rPr>
          <w:spacing w:val="-6"/>
          <w:sz w:val="21"/>
        </w:rPr>
        <w:t>您</w:t>
      </w:r>
      <w:r>
        <w:rPr>
          <w:spacing w:val="-10"/>
          <w:sz w:val="21"/>
        </w:rPr>
        <w:t>可</w:t>
      </w:r>
    </w:p>
    <w:p>
      <w:pPr>
        <w:pStyle w:val="BodyText"/>
        <w:spacing w:line="247" w:lineRule="exact"/>
        <w:ind w:right="594"/>
        <w:jc w:val="right"/>
      </w:pPr>
      <w:r>
        <w:rPr>
          <w:spacing w:val="-7"/>
        </w:rPr>
        <w:t>以书面形式向我们申请将本合同变更为减额交清保险，您无需再支付</w:t>
      </w:r>
    </w:p>
    <w:p>
      <w:pPr>
        <w:spacing w:line="177" w:lineRule="auto" w:before="56"/>
        <w:ind w:left="3023" w:right="491" w:firstLine="0"/>
        <w:jc w:val="both"/>
        <w:rPr>
          <w:rFonts w:ascii="Microsoft JhengHei" w:hAnsi="Microsoft JhengHei" w:eastAsia="Microsoft JhengHei"/>
          <w:b/>
          <w:sz w:val="21"/>
        </w:rPr>
      </w:pPr>
      <w:r>
        <w:rPr>
          <w:spacing w:val="-2"/>
          <w:sz w:val="21"/>
        </w:rPr>
        <w:t>任何保险费，本合同继续有效，给付金额根据变更为减额交清保险后</w:t>
      </w:r>
      <w:r>
        <w:rPr>
          <w:spacing w:val="-12"/>
          <w:sz w:val="21"/>
        </w:rPr>
        <w:t>的基本保险金额计算。</w:t>
      </w:r>
      <w:r>
        <w:rPr>
          <w:rFonts w:ascii="Microsoft JhengHei" w:hAnsi="Microsoft JhengHei" w:eastAsia="Microsoft JhengHei"/>
          <w:b/>
          <w:spacing w:val="-2"/>
          <w:sz w:val="21"/>
        </w:rPr>
        <w:t>变更为减额交清保险后的基本保险金额以宽限</w:t>
      </w:r>
      <w:r>
        <w:rPr>
          <w:rFonts w:ascii="Microsoft JhengHei" w:hAnsi="Microsoft JhengHei" w:eastAsia="Microsoft JhengHei"/>
          <w:b/>
          <w:spacing w:val="-7"/>
          <w:sz w:val="21"/>
        </w:rPr>
        <w:t>期开始前一日本合同的现金价值余额计算得出。本合同所指“本合同</w:t>
      </w:r>
      <w:r>
        <w:rPr>
          <w:rFonts w:ascii="Microsoft JhengHei" w:hAnsi="Microsoft JhengHei" w:eastAsia="Microsoft JhengHei"/>
          <w:b/>
          <w:spacing w:val="-9"/>
          <w:sz w:val="21"/>
        </w:rPr>
        <w:t>基本保险金额对应的累计已付保险费</w:t>
      </w:r>
      <w:r>
        <w:rPr>
          <w:rFonts w:ascii="Microsoft JhengHei" w:hAnsi="Microsoft JhengHei" w:eastAsia="Microsoft JhengHei"/>
          <w:b/>
          <w:spacing w:val="-2"/>
          <w:sz w:val="21"/>
        </w:rPr>
        <w:t>（不包括其附加合同的保险费</w:t>
      </w:r>
      <w:r>
        <w:rPr>
          <w:rFonts w:ascii="Microsoft JhengHei" w:hAnsi="Microsoft JhengHei" w:eastAsia="Microsoft JhengHei"/>
          <w:b/>
          <w:spacing w:val="-113"/>
          <w:sz w:val="21"/>
        </w:rPr>
        <w:t>）</w:t>
      </w:r>
      <w:r>
        <w:rPr>
          <w:rFonts w:ascii="Microsoft JhengHei" w:hAnsi="Microsoft JhengHei" w:eastAsia="Microsoft JhengHei"/>
          <w:b/>
          <w:spacing w:val="-7"/>
          <w:sz w:val="21"/>
        </w:rPr>
        <w:t>”</w:t>
      </w:r>
    </w:p>
    <w:p>
      <w:pPr>
        <w:spacing w:after="0" w:line="177" w:lineRule="auto"/>
        <w:jc w:val="both"/>
        <w:rPr>
          <w:rFonts w:ascii="Microsoft JhengHei" w:hAnsi="Microsoft JhengHei" w:eastAsia="Microsoft JhengHei"/>
          <w:sz w:val="21"/>
        </w:rPr>
        <w:sectPr>
          <w:pgSz w:w="11910" w:h="16840"/>
          <w:pgMar w:header="0" w:footer="879" w:top="1060" w:bottom="1060" w:left="1480" w:right="580"/>
        </w:sectPr>
      </w:pPr>
    </w:p>
    <w:p>
      <w:pPr>
        <w:spacing w:line="372" w:lineRule="exact" w:before="0"/>
        <w:ind w:left="3023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将基于减额交清后的基本保险金额进行重新计算。</w:t>
      </w:r>
    </w:p>
    <w:p>
      <w:pPr>
        <w:pStyle w:val="BodyText"/>
        <w:spacing w:before="15"/>
        <w:rPr>
          <w:rFonts w:ascii="Microsoft JhengHei"/>
          <w:b/>
          <w:sz w:val="10"/>
        </w:rPr>
      </w:pPr>
    </w:p>
    <w:p>
      <w:pPr>
        <w:pStyle w:val="BodyText"/>
        <w:spacing w:line="242" w:lineRule="auto"/>
        <w:ind w:left="3023" w:right="597"/>
      </w:pPr>
      <w:r>
        <w:rPr>
          <w:spacing w:val="-2"/>
        </w:rPr>
        <w:t>变更为减额交清保险后的基本保险金额不得低于申请减额时我们规</w:t>
      </w:r>
      <w:r>
        <w:rPr>
          <w:spacing w:val="-2"/>
        </w:rPr>
        <w:t>定的最低基本保险金额。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若本合同附有可以进行减额交清的附加险合同，则附加合同必须与本</w:t>
      </w:r>
      <w:r>
        <w:rPr>
          <w:spacing w:val="-10"/>
        </w:rPr>
        <w:t>合同一起办理减额交清；其他所有附加险在您申请减额交清时即刻终</w:t>
      </w:r>
      <w:r>
        <w:rPr>
          <w:spacing w:val="-2"/>
        </w:rPr>
        <w:t>止，同时我们退还申请减额交清时附加险的现金价值。</w:t>
      </w:r>
    </w:p>
    <w:p>
      <w:pPr>
        <w:pStyle w:val="BodyText"/>
        <w:spacing w:before="2"/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439" w:lineRule="exact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1009192</wp:posOffset>
            </wp:positionH>
            <wp:positionV relativeFrom="paragraph">
              <wp:posOffset>292616</wp:posOffset>
            </wp:positionV>
            <wp:extent cx="5869889" cy="6096"/>
            <wp:effectExtent l="0" t="0" r="0" b="0"/>
            <wp:wrapTopAndBottom/>
            <wp:docPr id="1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现金价值权益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4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现金价</w:t>
      </w:r>
      <w:r>
        <w:rPr>
          <w:rFonts w:ascii="Microsoft JhengHei" w:eastAsia="Microsoft JhengHei"/>
          <w:b/>
          <w:spacing w:val="-10"/>
          <w:sz w:val="21"/>
        </w:rPr>
        <w:t>值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同的每个保单年度末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金价值会在保险单上载明</w:t>
      </w:r>
      <w:r>
        <w:rPr>
          <w:spacing w:val="-80"/>
          <w:sz w:val="21"/>
        </w:rPr>
        <w:t>。</w:t>
      </w:r>
      <w:r>
        <w:rPr>
          <w:spacing w:val="-2"/>
          <w:sz w:val="21"/>
        </w:rPr>
        <w:t>如您欠</w:t>
      </w:r>
      <w:r>
        <w:rPr>
          <w:spacing w:val="-2"/>
          <w:sz w:val="21"/>
        </w:rPr>
        <w:t>交</w:t>
      </w:r>
      <w:r>
        <w:rPr>
          <w:spacing w:val="-10"/>
          <w:sz w:val="21"/>
        </w:rPr>
        <w:t>保</w:t>
      </w:r>
    </w:p>
    <w:p>
      <w:pPr>
        <w:pStyle w:val="BodyText"/>
        <w:spacing w:line="247" w:lineRule="exact"/>
        <w:ind w:left="3023"/>
      </w:pPr>
      <w:r>
        <w:rPr>
          <w:spacing w:val="-3"/>
        </w:rPr>
        <w:t>险费，则现金价值为您已交最后一期保险费所对应的现金价值。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5" w:after="0"/>
        <w:ind w:left="1038" w:right="597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保单贷</w:t>
      </w:r>
      <w:r>
        <w:rPr>
          <w:rFonts w:ascii="Microsoft JhengHei" w:eastAsia="Microsoft JhengHei"/>
          <w:b/>
          <w:spacing w:val="-10"/>
          <w:sz w:val="21"/>
        </w:rPr>
        <w:t>款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合同有效期内，您可</w:t>
      </w:r>
      <w:r>
        <w:rPr>
          <w:spacing w:val="-6"/>
          <w:sz w:val="21"/>
        </w:rPr>
        <w:t>以</w:t>
      </w:r>
      <w:r>
        <w:rPr>
          <w:spacing w:val="-6"/>
          <w:sz w:val="21"/>
        </w:rPr>
        <w:t>向</w:t>
      </w:r>
      <w:r>
        <w:rPr>
          <w:spacing w:val="-6"/>
          <w:sz w:val="21"/>
        </w:rPr>
        <w:t>我们申请贷款。贷款</w:t>
      </w:r>
      <w:r>
        <w:rPr>
          <w:spacing w:val="-6"/>
          <w:sz w:val="21"/>
        </w:rPr>
        <w:t>金</w:t>
      </w:r>
      <w:r>
        <w:rPr>
          <w:spacing w:val="-6"/>
          <w:sz w:val="21"/>
        </w:rPr>
        <w:t>额</w:t>
      </w:r>
      <w:r>
        <w:rPr>
          <w:spacing w:val="-6"/>
          <w:sz w:val="21"/>
        </w:rPr>
        <w:t>不得超过本</w:t>
      </w:r>
      <w:r>
        <w:rPr>
          <w:spacing w:val="-10"/>
          <w:sz w:val="21"/>
        </w:rPr>
        <w:t>合</w:t>
      </w:r>
    </w:p>
    <w:p>
      <w:pPr>
        <w:pStyle w:val="BodyText"/>
        <w:spacing w:line="246" w:lineRule="exact"/>
        <w:ind w:right="597"/>
        <w:jc w:val="right"/>
      </w:pPr>
      <w:r>
        <w:rPr>
          <w:spacing w:val="-4"/>
        </w:rPr>
        <w:t>同现金价值的</w:t>
      </w:r>
      <w:r>
        <w:rPr>
          <w:rFonts w:ascii="Times New Roman" w:eastAsia="Times New Roman"/>
          <w:spacing w:val="-4"/>
        </w:rPr>
        <w:t>80%</w:t>
      </w:r>
      <w:r>
        <w:rPr>
          <w:spacing w:val="-5"/>
        </w:rPr>
        <w:t>扣除各项欠款后的余额，每次贷款期限最长不超过</w:t>
      </w:r>
    </w:p>
    <w:p>
      <w:pPr>
        <w:spacing w:line="180" w:lineRule="auto" w:before="58"/>
        <w:ind w:left="3023" w:right="595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Times New Roman" w:eastAsia="Times New Roman"/>
          <w:spacing w:val="-2"/>
          <w:sz w:val="21"/>
        </w:rPr>
        <w:t>6</w:t>
      </w:r>
      <w:r>
        <w:rPr>
          <w:spacing w:val="-2"/>
          <w:sz w:val="21"/>
        </w:rPr>
        <w:t>个月。贷款利率可向我公司查询。贷款本金及利息应在贷款当期期</w:t>
      </w:r>
      <w:r>
        <w:rPr>
          <w:spacing w:val="-9"/>
          <w:sz w:val="21"/>
        </w:rPr>
        <w:t>限届满日前偿还。</w:t>
      </w:r>
      <w:r>
        <w:rPr>
          <w:rFonts w:ascii="Microsoft JhengHei" w:eastAsia="Microsoft JhengHei"/>
          <w:b/>
          <w:spacing w:val="-5"/>
          <w:sz w:val="21"/>
        </w:rPr>
        <w:t>未能偿还的利息将被并入原贷款金额中，视同重新</w:t>
      </w:r>
      <w:r>
        <w:rPr>
          <w:rFonts w:ascii="Microsoft JhengHei" w:eastAsia="Microsoft JhengHei"/>
          <w:b/>
          <w:spacing w:val="-4"/>
          <w:sz w:val="21"/>
        </w:rPr>
        <w:t>贷款。</w:t>
      </w:r>
    </w:p>
    <w:p>
      <w:pPr>
        <w:pStyle w:val="BodyText"/>
        <w:rPr>
          <w:rFonts w:ascii="Microsoft JhengHei"/>
          <w:b/>
          <w:sz w:val="13"/>
        </w:rPr>
      </w:pPr>
    </w:p>
    <w:p>
      <w:pPr>
        <w:spacing w:line="168" w:lineRule="auto" w:before="0"/>
        <w:ind w:left="3023" w:right="604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自贷款本金及利息加上其他各项欠款达到本合同现金价值的次日零</w:t>
      </w:r>
      <w:r>
        <w:rPr>
          <w:rFonts w:ascii="Microsoft JhengHei" w:eastAsia="Microsoft JhengHei"/>
          <w:b/>
          <w:spacing w:val="-2"/>
          <w:sz w:val="21"/>
        </w:rPr>
        <w:t>时起，本合同效力中止。</w:t>
      </w:r>
    </w:p>
    <w:p>
      <w:pPr>
        <w:pStyle w:val="BodyText"/>
        <w:spacing w:before="1"/>
        <w:rPr>
          <w:rFonts w:ascii="Microsoft JhengHei"/>
          <w:b/>
          <w:sz w:val="12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1009192</wp:posOffset>
            </wp:positionH>
            <wp:positionV relativeFrom="paragraph">
              <wp:posOffset>292619</wp:posOffset>
            </wp:positionV>
            <wp:extent cx="5869766" cy="6096"/>
            <wp:effectExtent l="0" t="0" r="0" b="0"/>
            <wp:wrapTopAndBottom/>
            <wp:docPr id="1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合同效力的中止及恢复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4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效力中</w:t>
      </w:r>
      <w:r>
        <w:rPr>
          <w:rFonts w:ascii="Microsoft JhengHei" w:eastAsia="Microsoft JhengHei"/>
          <w:b/>
          <w:spacing w:val="-10"/>
          <w:sz w:val="21"/>
        </w:rPr>
        <w:t>止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本</w:t>
      </w:r>
      <w:r>
        <w:rPr>
          <w:rFonts w:ascii="Microsoft JhengHei" w:eastAsia="Microsoft JhengHei"/>
          <w:b/>
          <w:spacing w:val="-2"/>
          <w:sz w:val="21"/>
        </w:rPr>
        <w:t>合</w:t>
      </w:r>
      <w:r>
        <w:rPr>
          <w:rFonts w:ascii="Microsoft JhengHei" w:eastAsia="Microsoft JhengHei"/>
          <w:b/>
          <w:spacing w:val="-2"/>
          <w:sz w:val="21"/>
        </w:rPr>
        <w:t>同</w:t>
      </w:r>
      <w:r>
        <w:rPr>
          <w:rFonts w:ascii="Microsoft JhengHei" w:eastAsia="Microsoft JhengHei"/>
          <w:b/>
          <w:spacing w:val="-2"/>
          <w:sz w:val="21"/>
        </w:rPr>
        <w:t>效</w:t>
      </w:r>
      <w:r>
        <w:rPr>
          <w:rFonts w:ascii="Microsoft JhengHei" w:eastAsia="Microsoft JhengHei"/>
          <w:b/>
          <w:spacing w:val="-2"/>
          <w:sz w:val="21"/>
        </w:rPr>
        <w:t>力</w:t>
      </w:r>
      <w:r>
        <w:rPr>
          <w:rFonts w:ascii="Microsoft JhengHei" w:eastAsia="Microsoft JhengHei"/>
          <w:b/>
          <w:spacing w:val="-2"/>
          <w:sz w:val="21"/>
        </w:rPr>
        <w:t>中</w:t>
      </w:r>
      <w:r>
        <w:rPr>
          <w:rFonts w:ascii="Microsoft JhengHei" w:eastAsia="Microsoft JhengHei"/>
          <w:b/>
          <w:spacing w:val="-2"/>
          <w:sz w:val="21"/>
        </w:rPr>
        <w:t>止</w:t>
      </w:r>
      <w:r>
        <w:rPr>
          <w:rFonts w:ascii="Microsoft JhengHei" w:eastAsia="Microsoft JhengHei"/>
          <w:b/>
          <w:spacing w:val="-2"/>
          <w:sz w:val="21"/>
        </w:rPr>
        <w:t>期间，</w:t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不</w:t>
      </w:r>
      <w:r>
        <w:rPr>
          <w:rFonts w:ascii="Microsoft JhengHei" w:eastAsia="Microsoft JhengHei"/>
          <w:b/>
          <w:spacing w:val="-2"/>
          <w:sz w:val="21"/>
        </w:rPr>
        <w:t>承</w:t>
      </w:r>
      <w:r>
        <w:rPr>
          <w:rFonts w:ascii="Microsoft JhengHei" w:eastAsia="Microsoft JhengHei"/>
          <w:b/>
          <w:spacing w:val="-2"/>
          <w:sz w:val="21"/>
        </w:rPr>
        <w:t>担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</w:t>
      </w:r>
      <w:r>
        <w:rPr>
          <w:rFonts w:ascii="Microsoft JhengHei" w:eastAsia="Microsoft JhengHei"/>
          <w:b/>
          <w:spacing w:val="-2"/>
          <w:sz w:val="21"/>
        </w:rPr>
        <w:t>责</w:t>
      </w:r>
      <w:r>
        <w:rPr>
          <w:rFonts w:ascii="Microsoft JhengHei" w:eastAsia="Microsoft JhengHei"/>
          <w:b/>
          <w:spacing w:val="-2"/>
          <w:sz w:val="21"/>
        </w:rPr>
        <w:t>任</w:t>
      </w:r>
      <w:r>
        <w:rPr>
          <w:rFonts w:ascii="Microsoft JhengHei" w:eastAsia="Microsoft JhengHei"/>
          <w:b/>
          <w:spacing w:val="-10"/>
          <w:sz w:val="21"/>
        </w:rPr>
        <w:t>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5" w:lineRule="exact" w:before="127" w:after="0"/>
        <w:ind w:left="1038" w:right="621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效力恢</w:t>
      </w:r>
      <w:r>
        <w:rPr>
          <w:rFonts w:ascii="Microsoft JhengHei" w:eastAsia="Microsoft JhengHei"/>
          <w:b/>
          <w:spacing w:val="-10"/>
          <w:sz w:val="21"/>
        </w:rPr>
        <w:t>复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同效力中止后</w:t>
      </w:r>
      <w:r>
        <w:rPr>
          <w:rFonts w:ascii="Times New Roman" w:eastAsia="Times New Roman"/>
          <w:spacing w:val="-2"/>
          <w:sz w:val="21"/>
        </w:rPr>
        <w:t>2</w:t>
      </w:r>
      <w:r>
        <w:rPr>
          <w:spacing w:val="-2"/>
          <w:sz w:val="21"/>
        </w:rPr>
        <w:t>年内，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以申请恢复合同效力</w:t>
      </w:r>
      <w:r>
        <w:rPr>
          <w:spacing w:val="-2"/>
          <w:sz w:val="21"/>
        </w:rPr>
        <w:t>。</w:t>
      </w:r>
      <w:r>
        <w:rPr>
          <w:spacing w:val="-2"/>
          <w:sz w:val="21"/>
        </w:rPr>
        <w:t>除</w:t>
      </w:r>
      <w:r>
        <w:rPr>
          <w:spacing w:val="-2"/>
          <w:sz w:val="21"/>
        </w:rPr>
        <w:t>被保险</w:t>
      </w:r>
      <w:r>
        <w:rPr>
          <w:spacing w:val="-2"/>
          <w:sz w:val="21"/>
        </w:rPr>
        <w:t>人</w:t>
      </w:r>
      <w:r>
        <w:rPr>
          <w:spacing w:val="-10"/>
          <w:sz w:val="21"/>
        </w:rPr>
        <w:t>的</w:t>
      </w:r>
    </w:p>
    <w:p>
      <w:pPr>
        <w:pStyle w:val="BodyText"/>
        <w:spacing w:line="247" w:lineRule="exact"/>
        <w:ind w:left="3023"/>
      </w:pPr>
      <w:r>
        <w:rPr>
          <w:spacing w:val="-7"/>
        </w:rPr>
        <w:t>危险程度在中止期间内显著增加外，在您补付保险费及利息，以及其</w:t>
      </w:r>
    </w:p>
    <w:p>
      <w:pPr>
        <w:pStyle w:val="BodyText"/>
        <w:spacing w:before="3"/>
        <w:ind w:left="3023"/>
      </w:pPr>
      <w:r>
        <w:rPr>
          <w:spacing w:val="-3"/>
        </w:rPr>
        <w:t>他所有未还款项之日起，合同效力恢复。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2"/>
        </w:rPr>
        <w:t>若本合同效力中止之日起满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年未恢复合同效力的，我们有权解除合</w:t>
      </w:r>
      <w:r>
        <w:rPr>
          <w:spacing w:val="-4"/>
        </w:rPr>
        <w:t>同。我们解除合同的，向您退还合同效力中止时本合同的现金价值扣</w:t>
      </w:r>
      <w:r>
        <w:rPr>
          <w:spacing w:val="-2"/>
        </w:rPr>
        <w:t>除您尚未偿还的各项欠款之后的余额。</w:t>
      </w:r>
    </w:p>
    <w:p>
      <w:pPr>
        <w:pStyle w:val="BodyText"/>
        <w:spacing w:before="12"/>
        <w:rPr>
          <w:sz w:val="20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1009192</wp:posOffset>
            </wp:positionH>
            <wp:positionV relativeFrom="paragraph">
              <wp:posOffset>294143</wp:posOffset>
            </wp:positionV>
            <wp:extent cx="5869400" cy="6096"/>
            <wp:effectExtent l="0" t="0" r="0" b="0"/>
            <wp:wrapTopAndBottom/>
            <wp:docPr id="1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400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合同解除</w:t>
      </w:r>
    </w:p>
    <w:p>
      <w:pPr>
        <w:pStyle w:val="BodyText"/>
        <w:spacing w:before="15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</w:tabs>
        <w:spacing w:line="168" w:lineRule="auto" w:before="114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6"/>
          <w:sz w:val="21"/>
        </w:rPr>
        <w:t>解除合同的手续及</w:t>
      </w:r>
      <w:r>
        <w:rPr>
          <w:rFonts w:ascii="Microsoft JhengHei" w:eastAsia="Microsoft JhengHei"/>
          <w:b/>
          <w:spacing w:val="-6"/>
          <w:sz w:val="21"/>
        </w:rPr>
        <w:t>风险</w:t>
      </w:r>
    </w:p>
    <w:p>
      <w:pPr>
        <w:pStyle w:val="BodyText"/>
        <w:spacing w:line="242" w:lineRule="auto" w:before="100"/>
        <w:ind w:left="175" w:right="594"/>
      </w:pPr>
      <w:r>
        <w:rPr/>
        <w:br w:type="column"/>
      </w:r>
      <w:r>
        <w:rPr>
          <w:spacing w:val="-8"/>
        </w:rPr>
        <w:t>如您在犹豫期后申请解除本合同，请填写解除合同申请书并向我们提</w:t>
      </w:r>
      <w:r>
        <w:rPr>
          <w:spacing w:val="-2"/>
        </w:rPr>
        <w:t>供下列资料：</w:t>
      </w:r>
    </w:p>
    <w:p>
      <w:pPr>
        <w:pStyle w:val="ListParagraph"/>
        <w:numPr>
          <w:ilvl w:val="0"/>
          <w:numId w:val="22"/>
        </w:numPr>
        <w:tabs>
          <w:tab w:pos="705" w:val="left" w:leader="none"/>
        </w:tabs>
        <w:spacing w:line="240" w:lineRule="auto" w:before="1" w:after="0"/>
        <w:ind w:left="704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22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您的有效身份证件。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175" w:right="594"/>
        <w:jc w:val="both"/>
      </w:pPr>
      <w:r>
        <w:rPr>
          <w:spacing w:val="-4"/>
        </w:rPr>
        <w:t>自我们收到解除合同申请书时起，本合同效力终止。我们自收到解除</w:t>
      </w:r>
      <w:r>
        <w:rPr>
          <w:spacing w:val="-2"/>
        </w:rPr>
        <w:t>合同申请书之日起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日内向您退还本合同的现金价值扣除您尚未偿</w:t>
      </w:r>
      <w:r>
        <w:rPr>
          <w:spacing w:val="-2"/>
        </w:rPr>
        <w:t>还的各项欠款之后的余额。</w:t>
      </w:r>
    </w:p>
    <w:p>
      <w:pPr>
        <w:spacing w:before="175"/>
        <w:ind w:left="175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3"/>
          <w:sz w:val="21"/>
        </w:rPr>
        <w:t>您犹豫期后解除合同会遭受一定损失。</w:t>
      </w:r>
    </w:p>
    <w:p>
      <w:pPr>
        <w:spacing w:after="0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header="0" w:footer="879" w:top="360" w:bottom="280" w:left="1480" w:right="580"/>
          <w:cols w:num="2" w:equalWidth="0">
            <w:col w:w="2808" w:space="40"/>
            <w:col w:w="7002"/>
          </w:cols>
        </w:sectPr>
      </w:pPr>
    </w:p>
    <w:p>
      <w:pPr>
        <w:pStyle w:val="BodyText"/>
        <w:spacing w:before="7"/>
        <w:rPr>
          <w:rFonts w:ascii="Microsoft JhengHei"/>
          <w:b/>
          <w:sz w:val="10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439" w:lineRule="exact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1009192</wp:posOffset>
            </wp:positionH>
            <wp:positionV relativeFrom="paragraph">
              <wp:posOffset>292368</wp:posOffset>
            </wp:positionV>
            <wp:extent cx="5870133" cy="6096"/>
            <wp:effectExtent l="0" t="0" r="0" b="0"/>
            <wp:wrapTopAndBottom/>
            <wp:docPr id="2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合同效力的终止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2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合同效力的终</w:t>
      </w:r>
      <w:r>
        <w:rPr>
          <w:rFonts w:ascii="Microsoft JhengHei" w:eastAsia="Microsoft JhengHei"/>
          <w:b/>
          <w:spacing w:val="-10"/>
          <w:sz w:val="21"/>
        </w:rPr>
        <w:t>止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发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下列情况之一者，本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效力即时终</w:t>
      </w:r>
      <w:r>
        <w:rPr>
          <w:spacing w:val="-2"/>
          <w:sz w:val="21"/>
        </w:rPr>
        <w:t>止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21"/>
        </w:numPr>
        <w:tabs>
          <w:tab w:pos="3553" w:val="left" w:leader="none"/>
        </w:tabs>
        <w:spacing w:line="247" w:lineRule="exact" w:before="0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我们收到解除合同申请书；</w:t>
      </w:r>
    </w:p>
    <w:p>
      <w:pPr>
        <w:spacing w:after="0" w:line="247" w:lineRule="exact"/>
        <w:jc w:val="left"/>
        <w:rPr>
          <w:sz w:val="2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2"/>
          <w:numId w:val="21"/>
        </w:numPr>
        <w:tabs>
          <w:tab w:pos="3553" w:val="left" w:leader="none"/>
        </w:tabs>
        <w:spacing w:line="240" w:lineRule="auto" w:before="55" w:after="0"/>
        <w:ind w:left="3552" w:right="0" w:hanging="530"/>
        <w:jc w:val="left"/>
        <w:rPr>
          <w:sz w:val="21"/>
        </w:rPr>
      </w:pPr>
      <w:r>
        <w:rPr>
          <w:spacing w:val="-4"/>
          <w:sz w:val="21"/>
        </w:rPr>
        <w:t>被保险人身故；</w:t>
      </w:r>
    </w:p>
    <w:p>
      <w:pPr>
        <w:pStyle w:val="ListParagraph"/>
        <w:numPr>
          <w:ilvl w:val="2"/>
          <w:numId w:val="21"/>
        </w:numPr>
        <w:tabs>
          <w:tab w:pos="3553" w:val="left" w:leader="none"/>
        </w:tabs>
        <w:spacing w:line="240" w:lineRule="auto" w:before="5" w:after="0"/>
        <w:ind w:left="3552" w:right="0" w:hanging="530"/>
        <w:jc w:val="left"/>
        <w:rPr>
          <w:sz w:val="21"/>
        </w:rPr>
      </w:pPr>
      <w:r>
        <w:rPr>
          <w:spacing w:val="-4"/>
          <w:sz w:val="21"/>
        </w:rPr>
        <w:t>本合同满期；</w:t>
      </w:r>
    </w:p>
    <w:p>
      <w:pPr>
        <w:pStyle w:val="ListParagraph"/>
        <w:numPr>
          <w:ilvl w:val="2"/>
          <w:numId w:val="21"/>
        </w:numPr>
        <w:tabs>
          <w:tab w:pos="3553" w:val="left" w:leader="none"/>
        </w:tabs>
        <w:spacing w:line="240" w:lineRule="auto" w:before="2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因本合同其他条款约定情形而终止。</w:t>
      </w:r>
    </w:p>
    <w:p>
      <w:pPr>
        <w:pStyle w:val="BodyText"/>
        <w:spacing w:before="1"/>
        <w:rPr>
          <w:sz w:val="19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436" w:lineRule="exact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1009192</wp:posOffset>
            </wp:positionH>
            <wp:positionV relativeFrom="paragraph">
              <wp:posOffset>292338</wp:posOffset>
            </wp:positionV>
            <wp:extent cx="5869889" cy="6096"/>
            <wp:effectExtent l="0" t="0" r="0" b="0"/>
            <wp:wrapTopAndBottom/>
            <wp:docPr id="2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如实告知</w:t>
      </w:r>
    </w:p>
    <w:p>
      <w:pPr>
        <w:pStyle w:val="BodyText"/>
        <w:spacing w:before="15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</w:tabs>
        <w:spacing w:line="168" w:lineRule="auto" w:before="114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6"/>
          <w:sz w:val="21"/>
        </w:rPr>
        <w:t>明确说明与如实告</w:t>
      </w:r>
      <w:r>
        <w:rPr>
          <w:rFonts w:ascii="Microsoft JhengHei" w:eastAsia="Microsoft JhengHei"/>
          <w:b/>
          <w:spacing w:val="-10"/>
          <w:sz w:val="21"/>
        </w:rPr>
        <w:t>知</w:t>
      </w:r>
    </w:p>
    <w:p>
      <w:pPr>
        <w:pStyle w:val="BodyText"/>
        <w:spacing w:before="100"/>
        <w:ind w:left="175"/>
      </w:pPr>
      <w:r>
        <w:rPr/>
        <w:br w:type="column"/>
      </w:r>
      <w:r>
        <w:rPr>
          <w:spacing w:val="-3"/>
        </w:rPr>
        <w:t>订立本合同时，我们应向您说明本合同的内容。</w:t>
      </w:r>
    </w:p>
    <w:p>
      <w:pPr>
        <w:pStyle w:val="BodyText"/>
        <w:rPr>
          <w:sz w:val="19"/>
        </w:rPr>
      </w:pPr>
    </w:p>
    <w:p>
      <w:pPr>
        <w:pStyle w:val="BodyText"/>
        <w:spacing w:line="242" w:lineRule="auto" w:before="1"/>
        <w:ind w:left="175" w:right="594"/>
        <w:jc w:val="both"/>
      </w:pPr>
      <w:r>
        <w:rPr>
          <w:spacing w:val="-2"/>
        </w:rPr>
        <w:t>对保险条款中免除我们责任的条款，我们在订立合同时应当在投保</w:t>
      </w:r>
      <w:r>
        <w:rPr>
          <w:spacing w:val="-4"/>
        </w:rPr>
        <w:t>单、保险单或者其他保险凭证上作出足以引起您注意的提示，并对该</w:t>
      </w:r>
      <w:r>
        <w:rPr>
          <w:spacing w:val="-6"/>
        </w:rPr>
        <w:t>条款的内容以书面或者口头形式向您作出明确说明，未作提示或者明</w:t>
      </w:r>
      <w:r>
        <w:rPr>
          <w:spacing w:val="-2"/>
        </w:rPr>
        <w:t>确说明的，该条款不产生效力。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1"/>
        <w:ind w:left="175"/>
      </w:pPr>
      <w:r>
        <w:rPr>
          <w:spacing w:val="-3"/>
        </w:rPr>
        <w:t>我们就您和被保险人的有关情况提出询问，您应当如实告知。</w:t>
      </w:r>
    </w:p>
    <w:p>
      <w:pPr>
        <w:pStyle w:val="BodyText"/>
        <w:spacing w:before="12"/>
        <w:rPr>
          <w:sz w:val="19"/>
        </w:rPr>
      </w:pPr>
    </w:p>
    <w:p>
      <w:pPr>
        <w:spacing w:line="170" w:lineRule="auto" w:before="0"/>
        <w:ind w:left="175" w:right="599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6"/>
          <w:sz w:val="21"/>
        </w:rPr>
        <w:t>如果您故意或者因重大过失未履行前款规定的如实告知义务，足以影</w:t>
      </w:r>
      <w:r>
        <w:rPr>
          <w:rFonts w:ascii="Microsoft JhengHei" w:eastAsia="Microsoft JhengHei"/>
          <w:b/>
          <w:spacing w:val="-2"/>
          <w:sz w:val="21"/>
        </w:rPr>
        <w:t>响我们决定是否同意承保或者提高保险费率的，我们有权解除本合</w:t>
      </w:r>
      <w:r>
        <w:rPr>
          <w:rFonts w:ascii="Microsoft JhengHei" w:eastAsia="Microsoft JhengHei"/>
          <w:b/>
          <w:spacing w:val="-6"/>
          <w:sz w:val="21"/>
        </w:rPr>
        <w:t>同。</w:t>
      </w:r>
    </w:p>
    <w:p>
      <w:pPr>
        <w:pStyle w:val="BodyText"/>
        <w:spacing w:before="16"/>
        <w:rPr>
          <w:rFonts w:ascii="Microsoft JhengHei"/>
          <w:b/>
          <w:sz w:val="12"/>
        </w:rPr>
      </w:pPr>
    </w:p>
    <w:p>
      <w:pPr>
        <w:spacing w:line="170" w:lineRule="auto" w:before="0"/>
        <w:ind w:left="175" w:right="604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2"/>
          <w:sz w:val="21"/>
        </w:rPr>
        <w:t>如果您故意不履行如实告知义务，对于本合同解除前发生的保险事</w:t>
      </w:r>
      <w:r>
        <w:rPr>
          <w:rFonts w:ascii="Microsoft JhengHei" w:eastAsia="Microsoft JhengHei"/>
          <w:b/>
          <w:spacing w:val="-2"/>
          <w:sz w:val="21"/>
        </w:rPr>
        <w:t>故，我们不承担给付保险金的责任，并不退还保险费。</w:t>
      </w:r>
    </w:p>
    <w:p>
      <w:pPr>
        <w:pStyle w:val="BodyText"/>
        <w:rPr>
          <w:rFonts w:ascii="Microsoft JhengHei"/>
          <w:b/>
          <w:sz w:val="13"/>
        </w:rPr>
      </w:pPr>
    </w:p>
    <w:p>
      <w:pPr>
        <w:spacing w:line="170" w:lineRule="auto" w:before="0"/>
        <w:ind w:left="175" w:right="595" w:firstLine="0"/>
        <w:jc w:val="both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8"/>
          <w:sz w:val="21"/>
        </w:rPr>
        <w:t>如果您因重大过失未履行如实告知义务，对保险事故的发生有严重影</w:t>
      </w:r>
      <w:r>
        <w:rPr>
          <w:rFonts w:ascii="Microsoft JhengHei" w:eastAsia="Microsoft JhengHei"/>
          <w:b/>
          <w:spacing w:val="-13"/>
          <w:sz w:val="21"/>
        </w:rPr>
        <w:t>响的，对于本合同解除前发生的保险事故，我们不承担给付保险金的</w:t>
      </w:r>
      <w:r>
        <w:rPr>
          <w:rFonts w:ascii="Microsoft JhengHei" w:eastAsia="Microsoft JhengHei"/>
          <w:b/>
          <w:spacing w:val="-2"/>
          <w:sz w:val="21"/>
        </w:rPr>
        <w:t>责任，但应当退还保险费。</w:t>
      </w:r>
    </w:p>
    <w:p>
      <w:pPr>
        <w:pStyle w:val="BodyText"/>
        <w:spacing w:before="3"/>
        <w:rPr>
          <w:rFonts w:ascii="Microsoft JhengHei"/>
          <w:b/>
          <w:sz w:val="12"/>
        </w:rPr>
      </w:pPr>
    </w:p>
    <w:p>
      <w:pPr>
        <w:pStyle w:val="BodyText"/>
        <w:spacing w:line="242" w:lineRule="auto" w:before="1"/>
        <w:ind w:left="175" w:right="594"/>
      </w:pPr>
      <w:r>
        <w:rPr>
          <w:spacing w:val="-6"/>
        </w:rPr>
        <w:t>我们在合同订立时已经知道您未如实告知的情况的，我们不得解除合</w:t>
      </w:r>
      <w:r>
        <w:rPr>
          <w:spacing w:val="-2"/>
        </w:rPr>
        <w:t>同；发生保险事故的，我们承担给付保险金的责任。</w:t>
      </w:r>
    </w:p>
    <w:p>
      <w:pPr>
        <w:spacing w:after="0" w:line="242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808" w:space="40"/>
            <w:col w:w="7002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</w:tabs>
        <w:spacing w:line="168" w:lineRule="auto" w:before="115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6"/>
          <w:sz w:val="21"/>
        </w:rPr>
        <w:t>本公司合同解除权</w:t>
      </w:r>
      <w:r>
        <w:rPr>
          <w:rFonts w:ascii="Microsoft JhengHei" w:eastAsia="Microsoft JhengHei"/>
          <w:b/>
          <w:spacing w:val="-4"/>
          <w:sz w:val="21"/>
        </w:rPr>
        <w:t>的限制</w:t>
      </w:r>
    </w:p>
    <w:p>
      <w:pPr>
        <w:pStyle w:val="BodyText"/>
        <w:spacing w:line="242" w:lineRule="auto" w:before="100"/>
        <w:ind w:left="175" w:right="594"/>
        <w:jc w:val="both"/>
      </w:pPr>
      <w:r>
        <w:rPr/>
        <w:br w:type="column"/>
      </w:r>
      <w:r>
        <w:rPr>
          <w:spacing w:val="-4"/>
        </w:rPr>
        <w:t>前条规定的合同解除权，自我们知道有解除事由之日起，超过</w:t>
      </w:r>
      <w:r>
        <w:rPr>
          <w:rFonts w:ascii="Times New Roman" w:eastAsia="Times New Roman"/>
          <w:spacing w:val="-4"/>
        </w:rPr>
        <w:t>30</w:t>
      </w:r>
      <w:r>
        <w:rPr>
          <w:spacing w:val="-4"/>
        </w:rPr>
        <w:t>日不</w:t>
      </w:r>
      <w:r>
        <w:rPr>
          <w:spacing w:val="-2"/>
        </w:rPr>
        <w:t>行使而消灭。自本合同成立之日起超过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年的，我们不得解除合同；</w:t>
      </w:r>
      <w:r>
        <w:rPr>
          <w:spacing w:val="-2"/>
        </w:rPr>
        <w:t>发生保险事故的，我们承担给付保险金的责任。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808" w:space="40"/>
            <w:col w:w="7002"/>
          </w:cols>
        </w:sect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439" w:lineRule="exact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1009192</wp:posOffset>
            </wp:positionH>
            <wp:positionV relativeFrom="paragraph">
              <wp:posOffset>288247</wp:posOffset>
            </wp:positionV>
            <wp:extent cx="5870133" cy="6096"/>
            <wp:effectExtent l="0" t="0" r="0" b="0"/>
            <wp:wrapTopAndBottom/>
            <wp:docPr id="2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其他需要关注的事项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4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年龄错</w:t>
      </w:r>
      <w:r>
        <w:rPr>
          <w:rFonts w:ascii="Microsoft JhengHei" w:eastAsia="Microsoft JhengHei"/>
          <w:b/>
          <w:spacing w:val="-10"/>
          <w:sz w:val="21"/>
        </w:rPr>
        <w:t>误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同中被保险人的投保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龄</w:t>
      </w:r>
      <w:r>
        <w:rPr>
          <w:spacing w:val="-2"/>
          <w:sz w:val="21"/>
        </w:rPr>
        <w:t>以有效身份证件登记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周</w:t>
      </w:r>
      <w:r>
        <w:rPr>
          <w:spacing w:val="-2"/>
          <w:sz w:val="21"/>
        </w:rPr>
        <w:t>岁年龄为准</w:t>
      </w:r>
      <w:r>
        <w:rPr>
          <w:spacing w:val="-10"/>
          <w:sz w:val="21"/>
        </w:rPr>
        <w:t>，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如果发生错误按照下列方式办理：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3553" w:val="left" w:leader="none"/>
        </w:tabs>
        <w:spacing w:line="180" w:lineRule="auto" w:before="1" w:after="0"/>
        <w:ind w:left="3546" w:right="597" w:hanging="524"/>
        <w:jc w:val="both"/>
        <w:rPr>
          <w:sz w:val="21"/>
        </w:rPr>
      </w:pPr>
      <w:r>
        <w:rPr>
          <w:rFonts w:ascii="Microsoft JhengHei" w:hAnsi="Microsoft JhengHei" w:eastAsia="Microsoft JhengHei"/>
          <w:b/>
          <w:spacing w:val="-2"/>
          <w:sz w:val="21"/>
        </w:rPr>
        <w:t>您申报的被保险人年龄不真实，并且其真实年龄不符合本合同</w:t>
      </w:r>
      <w:r>
        <w:rPr>
          <w:rFonts w:ascii="Microsoft JhengHei" w:hAnsi="Microsoft JhengHei" w:eastAsia="Microsoft JhengHei"/>
          <w:b/>
          <w:spacing w:val="-2"/>
          <w:sz w:val="21"/>
        </w:rPr>
        <w:t>约定投保年龄限制的，我们有权解除合同，并向您退还本合同</w:t>
      </w:r>
      <w:r>
        <w:rPr>
          <w:rFonts w:ascii="Microsoft JhengHei" w:hAnsi="Microsoft JhengHei" w:eastAsia="Microsoft JhengHei"/>
          <w:b/>
          <w:spacing w:val="-2"/>
          <w:sz w:val="21"/>
        </w:rPr>
        <w:t>的现金价值。</w:t>
      </w:r>
      <w:r>
        <w:rPr>
          <w:spacing w:val="-2"/>
          <w:sz w:val="21"/>
        </w:rPr>
        <w:t>我们行使合同解除权适用“本公司合同解除权的</w:t>
      </w:r>
      <w:r>
        <w:rPr>
          <w:spacing w:val="-2"/>
          <w:sz w:val="21"/>
        </w:rPr>
        <w:t>限制”的规定；</w:t>
      </w:r>
    </w:p>
    <w:p>
      <w:pPr>
        <w:pStyle w:val="ListParagraph"/>
        <w:numPr>
          <w:ilvl w:val="0"/>
          <w:numId w:val="23"/>
        </w:numPr>
        <w:tabs>
          <w:tab w:pos="3553" w:val="left" w:leader="none"/>
        </w:tabs>
        <w:spacing w:line="180" w:lineRule="auto" w:before="71" w:after="0"/>
        <w:ind w:left="3546" w:right="494" w:hanging="524"/>
        <w:jc w:val="both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您申报的被保险人年龄不真实，致使您实付保险费少于应付保</w:t>
      </w:r>
      <w:r>
        <w:rPr>
          <w:spacing w:val="-2"/>
          <w:sz w:val="21"/>
        </w:rPr>
        <w:t>险费的，我们有权更正并要求您补付保险费。</w:t>
      </w:r>
      <w:r>
        <w:rPr>
          <w:rFonts w:ascii="Microsoft JhengHei" w:eastAsia="Microsoft JhengHei"/>
          <w:b/>
          <w:spacing w:val="-2"/>
          <w:sz w:val="21"/>
        </w:rPr>
        <w:t>若已经发生保险</w:t>
      </w:r>
      <w:r>
        <w:rPr>
          <w:rFonts w:ascii="Microsoft JhengHei" w:eastAsia="Microsoft JhengHei"/>
          <w:b/>
          <w:spacing w:val="-13"/>
          <w:sz w:val="21"/>
        </w:rPr>
        <w:t>事故，在给付保险金时按实付保险费和应付保险费的比例给付；</w:t>
      </w:r>
    </w:p>
    <w:p>
      <w:pPr>
        <w:pStyle w:val="ListParagraph"/>
        <w:numPr>
          <w:ilvl w:val="0"/>
          <w:numId w:val="23"/>
        </w:numPr>
        <w:tabs>
          <w:tab w:pos="3553" w:val="left" w:leader="none"/>
        </w:tabs>
        <w:spacing w:line="252" w:lineRule="exact" w:before="0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您申报的被保险人年龄不真实，致使您实付保险费多于应付保</w:t>
      </w:r>
    </w:p>
    <w:p>
      <w:pPr>
        <w:pStyle w:val="BodyText"/>
        <w:spacing w:before="4"/>
        <w:ind w:left="3546"/>
      </w:pPr>
      <w:r>
        <w:rPr>
          <w:spacing w:val="-3"/>
        </w:rPr>
        <w:t>险费的，我们会将多收的保险费退还给您。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29" w:lineRule="exact" w:before="175" w:after="0"/>
        <w:ind w:left="1038" w:right="0" w:hanging="82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z w:val="21"/>
        </w:rPr>
        <w:t>未还款</w:t>
      </w:r>
      <w:r>
        <w:rPr>
          <w:rFonts w:ascii="Microsoft JhengHei" w:eastAsia="Microsoft JhengHei"/>
          <w:b/>
          <w:spacing w:val="-10"/>
          <w:sz w:val="21"/>
        </w:rPr>
        <w:t>项</w:t>
      </w:r>
      <w:r>
        <w:rPr>
          <w:rFonts w:ascii="Microsoft JhengHei" w:eastAsia="Microsoft JhengHei"/>
          <w:b/>
          <w:sz w:val="21"/>
        </w:rPr>
        <w:tab/>
      </w:r>
      <w:r>
        <w:rPr>
          <w:rFonts w:ascii="Microsoft JhengHei" w:eastAsia="Microsoft JhengHei"/>
          <w:b/>
          <w:spacing w:val="-2"/>
          <w:sz w:val="21"/>
        </w:rPr>
        <w:t>我</w:t>
      </w:r>
      <w:r>
        <w:rPr>
          <w:rFonts w:ascii="Microsoft JhengHei" w:eastAsia="Microsoft JhengHei"/>
          <w:b/>
          <w:spacing w:val="-2"/>
          <w:sz w:val="21"/>
        </w:rPr>
        <w:t>们</w:t>
      </w:r>
      <w:r>
        <w:rPr>
          <w:rFonts w:ascii="Microsoft JhengHei" w:eastAsia="Microsoft JhengHei"/>
          <w:b/>
          <w:spacing w:val="-2"/>
          <w:sz w:val="21"/>
        </w:rPr>
        <w:t>在</w:t>
      </w:r>
      <w:r>
        <w:rPr>
          <w:rFonts w:ascii="Microsoft JhengHei" w:eastAsia="Microsoft JhengHei"/>
          <w:b/>
          <w:spacing w:val="-2"/>
          <w:sz w:val="21"/>
        </w:rPr>
        <w:t>给</w:t>
      </w:r>
      <w:r>
        <w:rPr>
          <w:rFonts w:ascii="Microsoft JhengHei" w:eastAsia="Microsoft JhengHei"/>
          <w:b/>
          <w:spacing w:val="-2"/>
          <w:sz w:val="21"/>
        </w:rPr>
        <w:t>付</w:t>
      </w:r>
      <w:r>
        <w:rPr>
          <w:rFonts w:ascii="Microsoft JhengHei" w:eastAsia="Microsoft JhengHei"/>
          <w:b/>
          <w:spacing w:val="-2"/>
          <w:sz w:val="21"/>
        </w:rPr>
        <w:t>各</w:t>
      </w:r>
      <w:r>
        <w:rPr>
          <w:rFonts w:ascii="Microsoft JhengHei" w:eastAsia="Microsoft JhengHei"/>
          <w:b/>
          <w:spacing w:val="-2"/>
          <w:sz w:val="21"/>
        </w:rPr>
        <w:t>项</w:t>
      </w:r>
      <w:r>
        <w:rPr>
          <w:rFonts w:ascii="Microsoft JhengHei" w:eastAsia="Microsoft JhengHei"/>
          <w:b/>
          <w:spacing w:val="-2"/>
          <w:sz w:val="21"/>
        </w:rPr>
        <w:t>保</w:t>
      </w:r>
      <w:r>
        <w:rPr>
          <w:rFonts w:ascii="Microsoft JhengHei" w:eastAsia="Microsoft JhengHei"/>
          <w:b/>
          <w:spacing w:val="-2"/>
          <w:sz w:val="21"/>
        </w:rPr>
        <w:t>险金</w:t>
      </w:r>
      <w:r>
        <w:rPr>
          <w:rFonts w:ascii="Microsoft JhengHei" w:eastAsia="Microsoft JhengHei"/>
          <w:b/>
          <w:spacing w:val="-53"/>
          <w:sz w:val="21"/>
        </w:rPr>
        <w:t>、</w:t>
      </w:r>
      <w:r>
        <w:rPr>
          <w:rFonts w:ascii="Microsoft JhengHei" w:eastAsia="Microsoft JhengHei"/>
          <w:b/>
          <w:spacing w:val="-2"/>
          <w:sz w:val="21"/>
        </w:rPr>
        <w:t>退</w:t>
      </w:r>
      <w:r>
        <w:rPr>
          <w:rFonts w:ascii="Microsoft JhengHei" w:eastAsia="Microsoft JhengHei"/>
          <w:b/>
          <w:spacing w:val="-2"/>
          <w:sz w:val="21"/>
        </w:rPr>
        <w:t>还</w:t>
      </w:r>
      <w:r>
        <w:rPr>
          <w:rFonts w:ascii="Microsoft JhengHei" w:eastAsia="Microsoft JhengHei"/>
          <w:b/>
          <w:spacing w:val="-2"/>
          <w:sz w:val="21"/>
        </w:rPr>
        <w:t>现</w:t>
      </w:r>
      <w:r>
        <w:rPr>
          <w:rFonts w:ascii="Microsoft JhengHei" w:eastAsia="Microsoft JhengHei"/>
          <w:b/>
          <w:spacing w:val="-2"/>
          <w:sz w:val="21"/>
        </w:rPr>
        <w:t>金</w:t>
      </w:r>
      <w:r>
        <w:rPr>
          <w:rFonts w:ascii="Microsoft JhengHei" w:eastAsia="Microsoft JhengHei"/>
          <w:b/>
          <w:spacing w:val="-2"/>
          <w:sz w:val="21"/>
        </w:rPr>
        <w:t>价</w:t>
      </w:r>
      <w:r>
        <w:rPr>
          <w:rFonts w:ascii="Microsoft JhengHei" w:eastAsia="Microsoft JhengHei"/>
          <w:b/>
          <w:spacing w:val="-2"/>
          <w:sz w:val="21"/>
        </w:rPr>
        <w:t>值</w:t>
      </w:r>
      <w:r>
        <w:rPr>
          <w:rFonts w:ascii="Microsoft JhengHei" w:eastAsia="Microsoft JhengHei"/>
          <w:b/>
          <w:spacing w:val="-2"/>
          <w:sz w:val="21"/>
        </w:rPr>
        <w:t>或</w:t>
      </w:r>
      <w:r>
        <w:rPr>
          <w:rFonts w:ascii="Microsoft JhengHei" w:eastAsia="Microsoft JhengHei"/>
          <w:b/>
          <w:spacing w:val="-2"/>
          <w:sz w:val="21"/>
        </w:rPr>
        <w:t>返</w:t>
      </w:r>
      <w:r>
        <w:rPr>
          <w:rFonts w:ascii="Microsoft JhengHei" w:eastAsia="Microsoft JhengHei"/>
          <w:b/>
          <w:spacing w:val="-2"/>
          <w:sz w:val="21"/>
        </w:rPr>
        <w:t>还保险</w:t>
      </w:r>
      <w:r>
        <w:rPr>
          <w:rFonts w:ascii="Microsoft JhengHei" w:eastAsia="Microsoft JhengHei"/>
          <w:b/>
          <w:spacing w:val="-2"/>
          <w:sz w:val="21"/>
        </w:rPr>
        <w:t>费</w:t>
      </w:r>
      <w:r>
        <w:rPr>
          <w:rFonts w:ascii="Microsoft JhengHei" w:eastAsia="Microsoft JhengHei"/>
          <w:b/>
          <w:spacing w:val="-2"/>
          <w:sz w:val="21"/>
        </w:rPr>
        <w:t>时</w:t>
      </w:r>
      <w:r>
        <w:rPr>
          <w:rFonts w:ascii="Microsoft JhengHei" w:eastAsia="Microsoft JhengHei"/>
          <w:b/>
          <w:spacing w:val="-53"/>
          <w:sz w:val="21"/>
        </w:rPr>
        <w:t>，</w:t>
      </w:r>
      <w:r>
        <w:rPr>
          <w:rFonts w:ascii="Microsoft JhengHei" w:eastAsia="Microsoft JhengHei"/>
          <w:b/>
          <w:spacing w:val="-2"/>
          <w:sz w:val="21"/>
        </w:rPr>
        <w:t>如</w:t>
      </w:r>
      <w:r>
        <w:rPr>
          <w:rFonts w:ascii="Microsoft JhengHei" w:eastAsia="Microsoft JhengHei"/>
          <w:b/>
          <w:spacing w:val="-2"/>
          <w:sz w:val="21"/>
        </w:rPr>
        <w:t>果</w:t>
      </w:r>
      <w:r>
        <w:rPr>
          <w:rFonts w:ascii="Microsoft JhengHei" w:eastAsia="Microsoft JhengHei"/>
          <w:b/>
          <w:spacing w:val="-2"/>
          <w:sz w:val="21"/>
        </w:rPr>
        <w:t>您</w:t>
      </w:r>
      <w:r>
        <w:rPr>
          <w:rFonts w:ascii="Microsoft JhengHei" w:eastAsia="Microsoft JhengHei"/>
          <w:b/>
          <w:spacing w:val="-2"/>
          <w:sz w:val="21"/>
        </w:rPr>
        <w:t>有</w:t>
      </w:r>
      <w:r>
        <w:rPr>
          <w:rFonts w:ascii="Microsoft JhengHei" w:eastAsia="Microsoft JhengHei"/>
          <w:b/>
          <w:spacing w:val="-10"/>
          <w:sz w:val="21"/>
        </w:rPr>
        <w:t>欠</w:t>
      </w:r>
    </w:p>
    <w:p>
      <w:pPr>
        <w:spacing w:line="170" w:lineRule="auto" w:before="24"/>
        <w:ind w:left="3023" w:right="597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4"/>
          <w:sz w:val="21"/>
        </w:rPr>
        <w:t>付的保险费、保单贷款、利息或其他未还款项，我们会在扣除上述欠</w:t>
      </w:r>
      <w:r>
        <w:rPr>
          <w:rFonts w:ascii="Microsoft JhengHei" w:eastAsia="Microsoft JhengHei"/>
          <w:b/>
          <w:spacing w:val="-2"/>
          <w:sz w:val="21"/>
        </w:rPr>
        <w:t>款后给付。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58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基本保险金额的</w:t>
      </w:r>
      <w:r>
        <w:rPr>
          <w:rFonts w:ascii="Microsoft JhengHei" w:eastAsia="Microsoft JhengHei"/>
          <w:b/>
          <w:spacing w:val="-10"/>
          <w:sz w:val="21"/>
        </w:rPr>
        <w:t>变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</w:t>
      </w:r>
      <w:r>
        <w:rPr>
          <w:spacing w:val="-80"/>
          <w:sz w:val="21"/>
        </w:rPr>
        <w:t>，</w:t>
      </w:r>
      <w:r>
        <w:rPr>
          <w:spacing w:val="-2"/>
          <w:sz w:val="21"/>
        </w:rPr>
        <w:t>您可以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书</w:t>
      </w:r>
      <w:r>
        <w:rPr>
          <w:spacing w:val="-2"/>
          <w:sz w:val="21"/>
        </w:rPr>
        <w:t>面形式申请减少本合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基本保</w:t>
      </w:r>
      <w:r>
        <w:rPr>
          <w:spacing w:val="-2"/>
          <w:sz w:val="21"/>
        </w:rPr>
        <w:t>险</w:t>
      </w:r>
      <w:r>
        <w:rPr>
          <w:spacing w:val="-10"/>
          <w:sz w:val="21"/>
        </w:rPr>
        <w:t>金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BodyText"/>
        <w:tabs>
          <w:tab w:pos="3023" w:val="left" w:leader="none"/>
        </w:tabs>
        <w:spacing w:line="372" w:lineRule="exact"/>
        <w:ind w:left="1038"/>
      </w:pPr>
      <w:r>
        <w:rPr>
          <w:rFonts w:ascii="Microsoft JhengHei" w:eastAsia="Microsoft JhengHei"/>
          <w:b/>
          <w:spacing w:val="-10"/>
        </w:rPr>
        <w:t>更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额</w:t>
      </w:r>
      <w:r>
        <w:rPr>
          <w:spacing w:val="-2"/>
        </w:rPr>
        <w:t>，经我们同意并在本合</w:t>
      </w:r>
      <w:r>
        <w:rPr>
          <w:spacing w:val="-2"/>
        </w:rPr>
        <w:t>同</w:t>
      </w:r>
      <w:r>
        <w:rPr>
          <w:spacing w:val="-2"/>
        </w:rPr>
        <w:t>上</w:t>
      </w:r>
      <w:r>
        <w:rPr>
          <w:spacing w:val="-2"/>
        </w:rPr>
        <w:t>批注后生效</w:t>
      </w:r>
      <w:r>
        <w:rPr>
          <w:spacing w:val="-10"/>
        </w:rPr>
        <w:t>。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242" w:lineRule="auto"/>
        <w:ind w:left="3023" w:right="488"/>
      </w:pPr>
      <w:r>
        <w:rPr>
          <w:spacing w:val="1"/>
          <w:w w:val="100"/>
        </w:rPr>
        <w:t>减额后的基本保险金额不得低于申请减额时我们规定的最低基本保</w:t>
      </w:r>
      <w:r>
        <w:rPr>
          <w:spacing w:val="-17"/>
          <w:w w:val="100"/>
        </w:rPr>
        <w:t>险金额。对于基本保险金额的减少部分，我们将退还对应的现金价值。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2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合同内容变</w:t>
      </w:r>
      <w:r>
        <w:rPr>
          <w:rFonts w:ascii="Microsoft JhengHei" w:eastAsia="Microsoft JhengHei"/>
          <w:b/>
          <w:spacing w:val="-10"/>
          <w:sz w:val="21"/>
        </w:rPr>
        <w:t>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合同有效期内，经您</w:t>
      </w:r>
      <w:r>
        <w:rPr>
          <w:spacing w:val="-6"/>
          <w:sz w:val="21"/>
        </w:rPr>
        <w:t>与</w:t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们协商一致，可以变</w:t>
      </w:r>
      <w:r>
        <w:rPr>
          <w:spacing w:val="-6"/>
          <w:sz w:val="21"/>
        </w:rPr>
        <w:t>更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合同的有关</w:t>
      </w:r>
      <w:r>
        <w:rPr>
          <w:spacing w:val="-10"/>
          <w:sz w:val="21"/>
        </w:rPr>
        <w:t>内</w:t>
      </w:r>
    </w:p>
    <w:p>
      <w:pPr>
        <w:pStyle w:val="BodyText"/>
        <w:spacing w:line="247" w:lineRule="exact"/>
        <w:ind w:left="3023"/>
      </w:pPr>
      <w:r>
        <w:rPr>
          <w:spacing w:val="-7"/>
        </w:rPr>
        <w:t>容。变更本合同的，应当由我们在保险单或者其他保险凭证上批注或</w:t>
      </w:r>
    </w:p>
    <w:p>
      <w:pPr>
        <w:pStyle w:val="BodyText"/>
        <w:spacing w:before="2"/>
        <w:ind w:left="3023"/>
      </w:pPr>
      <w:r>
        <w:rPr>
          <w:spacing w:val="-3"/>
        </w:rPr>
        <w:t>者附贴批单，或者由您与我们订立书面的变更协议。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30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联系方式变</w:t>
      </w:r>
      <w:r>
        <w:rPr>
          <w:rFonts w:ascii="Microsoft JhengHei" w:eastAsia="Microsoft JhengHei"/>
          <w:b/>
          <w:spacing w:val="-10"/>
          <w:sz w:val="21"/>
        </w:rPr>
        <w:t>更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为</w:t>
      </w:r>
      <w:r>
        <w:rPr>
          <w:spacing w:val="-6"/>
          <w:sz w:val="21"/>
        </w:rPr>
        <w:t>了</w:t>
      </w:r>
      <w:r>
        <w:rPr>
          <w:spacing w:val="-6"/>
          <w:sz w:val="21"/>
        </w:rPr>
        <w:t>保障您的合法权益，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住所、通讯地址、电</w:t>
      </w:r>
      <w:r>
        <w:rPr>
          <w:spacing w:val="-6"/>
          <w:sz w:val="21"/>
        </w:rPr>
        <w:t>子</w:t>
      </w:r>
      <w:r>
        <w:rPr>
          <w:spacing w:val="-6"/>
          <w:sz w:val="21"/>
        </w:rPr>
        <w:t>邮</w:t>
      </w:r>
      <w:r>
        <w:rPr>
          <w:spacing w:val="-6"/>
          <w:sz w:val="21"/>
        </w:rPr>
        <w:t>件或电话变</w:t>
      </w:r>
      <w:r>
        <w:rPr>
          <w:spacing w:val="-10"/>
          <w:sz w:val="21"/>
        </w:rPr>
        <w:t>更</w:t>
      </w:r>
    </w:p>
    <w:p>
      <w:pPr>
        <w:spacing w:line="170" w:lineRule="auto" w:before="25"/>
        <w:ind w:left="3023" w:right="494" w:firstLine="0"/>
        <w:jc w:val="left"/>
        <w:rPr>
          <w:rFonts w:ascii="Microsoft JhengHei" w:eastAsia="Microsoft JhengHei"/>
          <w:b/>
          <w:sz w:val="21"/>
        </w:rPr>
      </w:pPr>
      <w:r>
        <w:rPr>
          <w:spacing w:val="-2"/>
          <w:sz w:val="21"/>
        </w:rPr>
        <w:t>时，请及时以书面形式或双方认可的其他形式通知我们。</w:t>
      </w:r>
      <w:r>
        <w:rPr>
          <w:rFonts w:ascii="Microsoft JhengHei" w:eastAsia="Microsoft JhengHei"/>
          <w:b/>
          <w:spacing w:val="-2"/>
          <w:sz w:val="21"/>
        </w:rPr>
        <w:t>否则我们按</w:t>
      </w:r>
      <w:r>
        <w:rPr>
          <w:rFonts w:ascii="Microsoft JhengHei" w:eastAsia="Microsoft JhengHei"/>
          <w:b/>
          <w:spacing w:val="-18"/>
          <w:sz w:val="21"/>
        </w:rPr>
        <w:t>本合同载明的最后住所、通讯地址、电子邮件或电话发送的有关通知，</w:t>
      </w:r>
      <w:r>
        <w:rPr>
          <w:rFonts w:ascii="Microsoft JhengHei" w:eastAsia="Microsoft JhengHei"/>
          <w:b/>
          <w:spacing w:val="-2"/>
          <w:sz w:val="21"/>
        </w:rPr>
        <w:t>均视为已送达给您。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5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争议处</w:t>
      </w:r>
      <w:r>
        <w:rPr>
          <w:rFonts w:ascii="Microsoft JhengHei" w:eastAsia="Microsoft JhengHei"/>
          <w:b/>
          <w:spacing w:val="-10"/>
          <w:sz w:val="21"/>
        </w:rPr>
        <w:t>理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同争议解决方式由当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约定从下列二种方式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择一种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4"/>
        </w:numPr>
        <w:tabs>
          <w:tab w:pos="3553" w:val="left" w:leader="none"/>
        </w:tabs>
        <w:spacing w:line="242" w:lineRule="auto" w:before="197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提交双方共同选择的仲裁委员会仲裁；</w:t>
      </w:r>
    </w:p>
    <w:p>
      <w:pPr>
        <w:pStyle w:val="ListParagraph"/>
        <w:numPr>
          <w:ilvl w:val="0"/>
          <w:numId w:val="24"/>
        </w:numPr>
        <w:tabs>
          <w:tab w:pos="3553" w:val="left" w:leader="none"/>
        </w:tabs>
        <w:spacing w:line="242" w:lineRule="auto" w:before="2" w:after="0"/>
        <w:ind w:left="3546" w:right="594" w:hanging="524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依法向人民法院起诉。</w:t>
      </w:r>
    </w:p>
    <w:p>
      <w:pPr>
        <w:pStyle w:val="BodyText"/>
        <w:spacing w:before="10"/>
        <w:rPr>
          <w:sz w:val="17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1009192</wp:posOffset>
            </wp:positionH>
            <wp:positionV relativeFrom="paragraph">
              <wp:posOffset>289571</wp:posOffset>
            </wp:positionV>
            <wp:extent cx="5869766" cy="6096"/>
            <wp:effectExtent l="0" t="0" r="0" b="0"/>
            <wp:wrapTopAndBottom/>
            <wp:docPr id="2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释义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2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保单年</w:t>
      </w:r>
      <w:r>
        <w:rPr>
          <w:rFonts w:ascii="Microsoft JhengHei" w:eastAsia="Microsoft JhengHei"/>
          <w:b/>
          <w:spacing w:val="-10"/>
          <w:sz w:val="21"/>
        </w:rPr>
        <w:t>度</w:t>
      </w:r>
      <w:r>
        <w:rPr>
          <w:rFonts w:ascii="Microsoft JhengHei" w:eastAsia="Microsoft JhengHei"/>
          <w:b/>
          <w:sz w:val="21"/>
        </w:rPr>
        <w:tab/>
      </w:r>
      <w:r>
        <w:rPr>
          <w:sz w:val="21"/>
        </w:rPr>
        <w:t>从保险合同生效日或生效对应日的零时起至下一年度保险合同生</w:t>
      </w:r>
      <w:r>
        <w:rPr>
          <w:spacing w:val="-10"/>
          <w:sz w:val="21"/>
        </w:rPr>
        <w:t>效</w:t>
      </w:r>
    </w:p>
    <w:p>
      <w:pPr>
        <w:pStyle w:val="BodyText"/>
        <w:spacing w:line="247" w:lineRule="exact"/>
        <w:ind w:left="3023"/>
      </w:pPr>
      <w:r>
        <w:rPr>
          <w:spacing w:val="-3"/>
        </w:rPr>
        <w:t>对应日零时止为一个保单年度。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保单周年</w:t>
      </w:r>
      <w:r>
        <w:rPr>
          <w:rFonts w:ascii="Microsoft JhengHei" w:eastAsia="Microsoft JhengHei"/>
          <w:b/>
          <w:spacing w:val="-10"/>
          <w:sz w:val="21"/>
        </w:rPr>
        <w:t>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起</w:t>
      </w:r>
      <w:r>
        <w:rPr>
          <w:spacing w:val="-2"/>
          <w:sz w:val="21"/>
        </w:rPr>
        <w:t>每</w:t>
      </w:r>
      <w:r>
        <w:rPr>
          <w:spacing w:val="-2"/>
          <w:sz w:val="21"/>
        </w:rPr>
        <w:t>满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公</w:t>
      </w:r>
      <w:r>
        <w:rPr>
          <w:spacing w:val="-2"/>
          <w:sz w:val="21"/>
        </w:rPr>
        <w:t>历</w:t>
      </w:r>
      <w:r>
        <w:rPr>
          <w:spacing w:val="-2"/>
          <w:sz w:val="21"/>
        </w:rPr>
        <w:t>计</w:t>
      </w:r>
      <w:r>
        <w:rPr>
          <w:spacing w:val="-2"/>
          <w:sz w:val="21"/>
        </w:rPr>
        <w:t>算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。</w:t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当</w:t>
      </w:r>
      <w:r>
        <w:rPr>
          <w:spacing w:val="-10"/>
          <w:sz w:val="21"/>
        </w:rPr>
        <w:t>月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无对应的同一日，则以该月最后一日为对应日。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保单周月</w:t>
      </w:r>
      <w:r>
        <w:rPr>
          <w:rFonts w:ascii="Microsoft JhengHei" w:eastAsia="Microsoft JhengHei"/>
          <w:b/>
          <w:spacing w:val="-10"/>
          <w:sz w:val="21"/>
        </w:rPr>
        <w:t>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险合同生效日在每月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对</w:t>
      </w:r>
      <w:r>
        <w:rPr>
          <w:spacing w:val="-6"/>
          <w:sz w:val="21"/>
        </w:rPr>
        <w:t>应日。如果当月无对</w:t>
      </w:r>
      <w:r>
        <w:rPr>
          <w:spacing w:val="-6"/>
          <w:sz w:val="21"/>
        </w:rPr>
        <w:t>应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同一日，则</w:t>
      </w:r>
      <w:r>
        <w:rPr>
          <w:spacing w:val="-10"/>
          <w:sz w:val="21"/>
        </w:rPr>
        <w:t>以</w:t>
      </w:r>
    </w:p>
    <w:p>
      <w:pPr>
        <w:pStyle w:val="BodyText"/>
        <w:spacing w:line="248" w:lineRule="exact"/>
        <w:ind w:left="3023"/>
      </w:pPr>
      <w:r>
        <w:rPr>
          <w:spacing w:val="-3"/>
        </w:rPr>
        <w:t>该月最后一日为对应日。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5" w:after="0"/>
        <w:ind w:left="1038" w:right="515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保险费约定支付</w:t>
      </w:r>
      <w:r>
        <w:rPr>
          <w:rFonts w:ascii="Microsoft JhengHei" w:eastAsia="Microsoft JhengHei"/>
          <w:b/>
          <w:spacing w:val="-10"/>
          <w:sz w:val="21"/>
        </w:rPr>
        <w:t>日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合同生效日在每月、</w:t>
      </w:r>
      <w:r>
        <w:rPr>
          <w:spacing w:val="-2"/>
          <w:sz w:val="21"/>
        </w:rPr>
        <w:t>每</w:t>
      </w:r>
      <w:r>
        <w:rPr>
          <w:spacing w:val="-2"/>
          <w:sz w:val="21"/>
        </w:rPr>
        <w:t>季</w:t>
      </w:r>
      <w:r>
        <w:rPr>
          <w:spacing w:val="-2"/>
          <w:sz w:val="21"/>
        </w:rPr>
        <w:t>、每半年或每年（根</w:t>
      </w:r>
      <w:r>
        <w:rPr>
          <w:spacing w:val="-2"/>
          <w:sz w:val="21"/>
        </w:rPr>
        <w:t>据</w:t>
      </w:r>
      <w:r>
        <w:rPr>
          <w:spacing w:val="-2"/>
          <w:sz w:val="21"/>
        </w:rPr>
        <w:t>支</w:t>
      </w:r>
      <w:r>
        <w:rPr>
          <w:spacing w:val="-2"/>
          <w:sz w:val="21"/>
        </w:rPr>
        <w:t>付方式确定</w:t>
      </w:r>
      <w:r>
        <w:rPr>
          <w:spacing w:val="-10"/>
          <w:sz w:val="21"/>
        </w:rPr>
        <w:t>）</w:t>
      </w:r>
    </w:p>
    <w:p>
      <w:pPr>
        <w:pStyle w:val="BodyText"/>
        <w:spacing w:line="246" w:lineRule="exact"/>
        <w:ind w:right="515"/>
        <w:jc w:val="right"/>
      </w:pPr>
      <w:r>
        <w:rPr>
          <w:spacing w:val="-3"/>
        </w:rPr>
        <w:t>的对应日。如果当月无对应的同一日，则以该月最后一日为对应日。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8" w:after="0"/>
        <w:ind w:left="1038" w:right="594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周</w:t>
      </w:r>
      <w:r>
        <w:rPr>
          <w:rFonts w:ascii="Microsoft JhengHei" w:eastAsia="Microsoft JhengHei"/>
          <w:b/>
          <w:spacing w:val="-10"/>
          <w:sz w:val="21"/>
        </w:rPr>
        <w:t>岁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有效身份证件文件中</w:t>
      </w:r>
      <w:r>
        <w:rPr>
          <w:spacing w:val="-2"/>
          <w:sz w:val="21"/>
        </w:rPr>
        <w:t>记</w:t>
      </w:r>
      <w:r>
        <w:rPr>
          <w:spacing w:val="-2"/>
          <w:sz w:val="21"/>
        </w:rPr>
        <w:t>载</w:t>
      </w:r>
      <w:r>
        <w:rPr>
          <w:spacing w:val="-2"/>
          <w:sz w:val="21"/>
        </w:rPr>
        <w:t>的出生日期计算的年龄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自出生之</w:t>
      </w:r>
      <w:r>
        <w:rPr>
          <w:spacing w:val="-2"/>
          <w:sz w:val="21"/>
        </w:rPr>
        <w:t>日</w:t>
      </w:r>
      <w:r>
        <w:rPr>
          <w:spacing w:val="-10"/>
          <w:sz w:val="21"/>
        </w:rPr>
        <w:t>起</w:t>
      </w:r>
    </w:p>
    <w:p>
      <w:pPr>
        <w:pStyle w:val="BodyText"/>
        <w:spacing w:line="246" w:lineRule="exact"/>
        <w:ind w:left="3023"/>
      </w:pPr>
      <w:r>
        <w:rPr>
          <w:spacing w:val="-2"/>
        </w:rPr>
        <w:t>为零周岁，每经过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年增加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岁，不足</w:t>
      </w:r>
      <w:r>
        <w:rPr>
          <w:rFonts w:ascii="Times New Roman" w:eastAsia="Times New Roman"/>
          <w:spacing w:val="-2"/>
        </w:rPr>
        <w:t>1</w:t>
      </w:r>
      <w:r>
        <w:rPr>
          <w:spacing w:val="-4"/>
        </w:rPr>
        <w:t>年的不计。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有效身份证</w:t>
      </w:r>
      <w:r>
        <w:rPr>
          <w:rFonts w:ascii="Microsoft JhengHei" w:eastAsia="Microsoft JhengHei"/>
          <w:b/>
          <w:spacing w:val="-10"/>
          <w:sz w:val="21"/>
        </w:rPr>
        <w:t>件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依</w:t>
      </w:r>
      <w:r>
        <w:rPr>
          <w:spacing w:val="-2"/>
          <w:sz w:val="21"/>
        </w:rPr>
        <w:t>据法律规定，由有权</w:t>
      </w:r>
      <w:r>
        <w:rPr>
          <w:spacing w:val="-2"/>
          <w:sz w:val="21"/>
        </w:rPr>
        <w:t>机</w:t>
      </w:r>
      <w:r>
        <w:rPr>
          <w:spacing w:val="-2"/>
          <w:sz w:val="21"/>
        </w:rPr>
        <w:t>构</w:t>
      </w:r>
      <w:r>
        <w:rPr>
          <w:spacing w:val="-2"/>
          <w:sz w:val="21"/>
        </w:rPr>
        <w:t>制作颁发的证明身份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件、文件等</w:t>
      </w:r>
      <w:r>
        <w:rPr>
          <w:spacing w:val="-10"/>
          <w:sz w:val="21"/>
        </w:rPr>
        <w:t>，</w:t>
      </w:r>
    </w:p>
    <w:p>
      <w:pPr>
        <w:pStyle w:val="BodyText"/>
        <w:spacing w:line="247" w:lineRule="exact"/>
        <w:ind w:left="3023"/>
      </w:pPr>
      <w:r>
        <w:rPr>
          <w:spacing w:val="-3"/>
        </w:rPr>
        <w:t>如：居民身份证、户口簿、护照、军人证等。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现金价</w:t>
      </w:r>
      <w:r>
        <w:rPr>
          <w:rFonts w:ascii="Microsoft JhengHei" w:eastAsia="Microsoft JhengHei"/>
          <w:b/>
          <w:spacing w:val="-10"/>
          <w:sz w:val="21"/>
        </w:rPr>
        <w:t>值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险单所具有的价值，</w:t>
      </w:r>
      <w:r>
        <w:rPr>
          <w:spacing w:val="-6"/>
          <w:sz w:val="21"/>
        </w:rPr>
        <w:t>通</w:t>
      </w:r>
      <w:r>
        <w:rPr>
          <w:spacing w:val="-6"/>
          <w:sz w:val="21"/>
        </w:rPr>
        <w:t>常</w:t>
      </w:r>
      <w:r>
        <w:rPr>
          <w:spacing w:val="-6"/>
          <w:sz w:val="21"/>
        </w:rPr>
        <w:t>体现为解除合同时，</w:t>
      </w:r>
      <w:r>
        <w:rPr>
          <w:spacing w:val="-6"/>
          <w:sz w:val="21"/>
        </w:rPr>
        <w:t>根</w:t>
      </w:r>
      <w:r>
        <w:rPr>
          <w:spacing w:val="-6"/>
          <w:sz w:val="21"/>
        </w:rPr>
        <w:t>据</w:t>
      </w:r>
      <w:r>
        <w:rPr>
          <w:spacing w:val="-6"/>
          <w:sz w:val="21"/>
        </w:rPr>
        <w:t>精算原理计</w:t>
      </w:r>
      <w:r>
        <w:rPr>
          <w:spacing w:val="-10"/>
          <w:sz w:val="21"/>
        </w:rPr>
        <w:t>算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的，由我们退还的那部分金额。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5" w:lineRule="exact" w:before="176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毒</w:t>
      </w:r>
      <w:r>
        <w:rPr>
          <w:rFonts w:ascii="Microsoft JhengHei" w:eastAsia="Microsoft JhengHei"/>
          <w:b/>
          <w:spacing w:val="-10"/>
          <w:sz w:val="21"/>
        </w:rPr>
        <w:t>品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58"/>
          <w:sz w:val="21"/>
        </w:rPr>
        <w:t>指</w:t>
      </w:r>
      <w:r>
        <w:rPr>
          <w:spacing w:val="-2"/>
          <w:sz w:val="21"/>
        </w:rPr>
        <w:t>《中华人民共和国刑法</w:t>
      </w:r>
      <w:r>
        <w:rPr>
          <w:spacing w:val="-60"/>
          <w:sz w:val="21"/>
        </w:rPr>
        <w:t>》</w:t>
      </w:r>
      <w:r>
        <w:rPr>
          <w:spacing w:val="-2"/>
          <w:sz w:val="21"/>
        </w:rPr>
        <w:t>规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的鸦片</w:t>
      </w:r>
      <w:r>
        <w:rPr>
          <w:spacing w:val="-60"/>
          <w:sz w:val="21"/>
        </w:rPr>
        <w:t>、</w:t>
      </w:r>
      <w:r>
        <w:rPr>
          <w:spacing w:val="-2"/>
          <w:sz w:val="21"/>
        </w:rPr>
        <w:t>海洛因</w:t>
      </w:r>
      <w:r>
        <w:rPr>
          <w:spacing w:val="-60"/>
          <w:sz w:val="21"/>
        </w:rPr>
        <w:t>、</w:t>
      </w:r>
      <w:r>
        <w:rPr>
          <w:spacing w:val="-2"/>
          <w:sz w:val="21"/>
        </w:rPr>
        <w:t>甲基</w:t>
      </w:r>
      <w:r>
        <w:rPr>
          <w:spacing w:val="-2"/>
          <w:sz w:val="21"/>
        </w:rPr>
        <w:t>苯</w:t>
      </w:r>
      <w:r>
        <w:rPr>
          <w:spacing w:val="-2"/>
          <w:sz w:val="21"/>
        </w:rPr>
        <w:t>丙</w:t>
      </w:r>
      <w:r>
        <w:rPr>
          <w:spacing w:val="-60"/>
          <w:sz w:val="21"/>
        </w:rPr>
        <w:t>胺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冰</w:t>
      </w:r>
      <w:r>
        <w:rPr>
          <w:spacing w:val="-2"/>
          <w:sz w:val="21"/>
        </w:rPr>
        <w:t>毒</w:t>
      </w:r>
      <w:r>
        <w:rPr>
          <w:spacing w:val="-108"/>
          <w:sz w:val="21"/>
        </w:rPr>
        <w:t>）</w:t>
      </w:r>
      <w:r>
        <w:rPr>
          <w:spacing w:val="-10"/>
          <w:sz w:val="21"/>
        </w:rPr>
        <w:t>、</w:t>
      </w:r>
    </w:p>
    <w:p>
      <w:pPr>
        <w:pStyle w:val="BodyText"/>
        <w:spacing w:line="248" w:lineRule="exact"/>
        <w:ind w:left="3023"/>
      </w:pPr>
      <w:r>
        <w:rPr>
          <w:spacing w:val="-7"/>
        </w:rPr>
        <w:t>吗啡、大麻、可卡因以及国家规定管制的其他能够使人形成瘾癖的麻</w:t>
      </w:r>
    </w:p>
    <w:p>
      <w:pPr>
        <w:pStyle w:val="BodyText"/>
        <w:spacing w:line="244" w:lineRule="auto" w:before="2"/>
        <w:ind w:left="3023" w:right="594"/>
      </w:pPr>
      <w:r>
        <w:rPr>
          <w:spacing w:val="-11"/>
        </w:rPr>
        <w:t>醉药品和精神药品，但不包括由医师开具并遵医嘱使用的用于治疗疾</w:t>
      </w:r>
      <w:r>
        <w:rPr>
          <w:spacing w:val="-2"/>
        </w:rPr>
        <w:t>病但含有毒品成分的处方药品。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69" w:after="0"/>
        <w:ind w:left="1038" w:right="594" w:hanging="1038"/>
        <w:jc w:val="right"/>
        <w:rPr>
          <w:sz w:val="21"/>
        </w:rPr>
      </w:pPr>
      <w:r>
        <w:rPr>
          <w:rFonts w:ascii="Microsoft JhengHei" w:eastAsia="Microsoft JhengHei"/>
          <w:b/>
          <w:sz w:val="21"/>
        </w:rPr>
        <w:t>酒后驾</w:t>
      </w:r>
      <w:r>
        <w:rPr>
          <w:rFonts w:ascii="Microsoft JhengHei" w:eastAsia="Microsoft JhengHei"/>
          <w:b/>
          <w:spacing w:val="-10"/>
          <w:sz w:val="21"/>
        </w:rPr>
        <w:t>驶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经</w:t>
      </w:r>
      <w:r>
        <w:rPr>
          <w:spacing w:val="-2"/>
          <w:sz w:val="21"/>
        </w:rPr>
        <w:t>检测或鉴定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发生事故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车</w:t>
      </w:r>
      <w:r>
        <w:rPr>
          <w:spacing w:val="-2"/>
          <w:sz w:val="21"/>
        </w:rPr>
        <w:t>辆驾驶人员每百毫升</w:t>
      </w:r>
      <w:r>
        <w:rPr>
          <w:spacing w:val="-2"/>
          <w:sz w:val="21"/>
        </w:rPr>
        <w:t>血</w:t>
      </w:r>
      <w:r>
        <w:rPr>
          <w:spacing w:val="-2"/>
          <w:sz w:val="21"/>
        </w:rPr>
        <w:t>液</w:t>
      </w:r>
      <w:r>
        <w:rPr>
          <w:spacing w:val="-2"/>
          <w:sz w:val="21"/>
        </w:rPr>
        <w:t>中的酒</w:t>
      </w:r>
      <w:r>
        <w:rPr>
          <w:spacing w:val="-2"/>
          <w:sz w:val="21"/>
        </w:rPr>
        <w:t>精</w:t>
      </w:r>
      <w:r>
        <w:rPr>
          <w:spacing w:val="-10"/>
          <w:sz w:val="21"/>
        </w:rPr>
        <w:t>含</w:t>
      </w:r>
    </w:p>
    <w:p>
      <w:pPr>
        <w:pStyle w:val="BodyText"/>
        <w:spacing w:line="246" w:lineRule="exact"/>
        <w:ind w:right="596"/>
        <w:jc w:val="right"/>
      </w:pPr>
      <w:r>
        <w:rPr>
          <w:spacing w:val="-7"/>
        </w:rPr>
        <w:t>量达到或超过一定的标准，公安机关交通管理部门依据《道路交通安</w:t>
      </w:r>
    </w:p>
    <w:p>
      <w:pPr>
        <w:pStyle w:val="BodyText"/>
        <w:spacing w:before="4"/>
        <w:ind w:right="515"/>
        <w:jc w:val="right"/>
      </w:pPr>
      <w:r>
        <w:rPr>
          <w:spacing w:val="-3"/>
        </w:rPr>
        <w:t>全法》及其他相关法律法规的规定认定为饮酒后驾驶或醉酒后驾驶。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无合法有效驾驶</w:t>
      </w:r>
      <w:r>
        <w:rPr>
          <w:rFonts w:ascii="Microsoft JhengHei" w:eastAsia="Microsoft JhengHei"/>
          <w:b/>
          <w:spacing w:val="-10"/>
          <w:sz w:val="21"/>
        </w:rPr>
        <w:t>证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列情形之一</w:t>
      </w:r>
      <w:r>
        <w:rPr>
          <w:spacing w:val="-10"/>
          <w:sz w:val="21"/>
        </w:rPr>
        <w:t>：</w:t>
      </w:r>
    </w:p>
    <w:p>
      <w:pPr>
        <w:spacing w:after="0" w:line="240" w:lineRule="auto"/>
        <w:jc w:val="left"/>
        <w:rPr>
          <w:sz w:val="21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BodyText"/>
        <w:tabs>
          <w:tab w:pos="3023" w:val="left" w:leader="none"/>
        </w:tabs>
        <w:spacing w:line="351" w:lineRule="exact"/>
        <w:ind w:left="1038"/>
      </w:pPr>
      <w:r>
        <w:rPr>
          <w:rFonts w:ascii="Microsoft JhengHei" w:eastAsia="Microsoft JhengHei"/>
          <w:b/>
        </w:rPr>
        <w:t>驾</w:t>
      </w:r>
      <w:r>
        <w:rPr>
          <w:rFonts w:ascii="Microsoft JhengHei" w:eastAsia="Microsoft JhengHei"/>
          <w:b/>
          <w:spacing w:val="-10"/>
        </w:rPr>
        <w:t>驶</w:t>
      </w:r>
      <w:r>
        <w:rPr>
          <w:rFonts w:ascii="Microsoft JhengHei" w:eastAsia="Microsoft JhengHei"/>
          <w:b/>
        </w:rPr>
        <w:tab/>
      </w: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）没有取得驾驶资</w:t>
      </w:r>
      <w:r>
        <w:rPr>
          <w:spacing w:val="-2"/>
        </w:rPr>
        <w:t>格</w:t>
      </w:r>
      <w:r>
        <w:rPr>
          <w:spacing w:val="-2"/>
        </w:rPr>
        <w:t>或</w:t>
      </w:r>
      <w:r>
        <w:rPr>
          <w:spacing w:val="-2"/>
        </w:rPr>
        <w:t>被</w:t>
      </w:r>
      <w:r>
        <w:rPr>
          <w:spacing w:val="-2"/>
        </w:rPr>
        <w:t>吊</w:t>
      </w:r>
      <w:r>
        <w:rPr>
          <w:spacing w:val="-2"/>
        </w:rPr>
        <w:t>销驾驶</w:t>
      </w:r>
      <w:r>
        <w:rPr>
          <w:spacing w:val="-2"/>
        </w:rPr>
        <w:t>证</w:t>
      </w:r>
      <w:r>
        <w:rPr>
          <w:spacing w:val="-10"/>
        </w:rPr>
        <w:t>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7" w:lineRule="exact" w:before="0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驾驶与驾驶证准驾车型不相符合的车辆；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0" w:lineRule="auto" w:before="2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持审验不合格的驾驶证驾驶；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2" w:lineRule="auto" w:before="5" w:after="0"/>
        <w:ind w:left="3549" w:right="594" w:hanging="526"/>
        <w:jc w:val="left"/>
        <w:rPr>
          <w:sz w:val="21"/>
        </w:rPr>
      </w:pPr>
      <w:r>
        <w:rPr>
          <w:spacing w:val="-2"/>
          <w:sz w:val="21"/>
        </w:rPr>
        <w:t>持学习驾驶证学习驾车时，无教练员随车指导，或不按照指定</w:t>
      </w:r>
      <w:r>
        <w:rPr>
          <w:spacing w:val="-2"/>
          <w:sz w:val="21"/>
        </w:rPr>
        <w:t>时间、路线学习驾车；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0" w:lineRule="auto" w:before="1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其他公安交通管理部门规定的属于无有效驾驶证的情况。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5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无合法有效行驶</w:t>
      </w:r>
      <w:r>
        <w:rPr>
          <w:rFonts w:ascii="Microsoft JhengHei" w:eastAsia="Microsoft JhengHei"/>
          <w:b/>
          <w:spacing w:val="-10"/>
          <w:sz w:val="21"/>
        </w:rPr>
        <w:t>证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列情形之一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6"/>
        </w:numPr>
        <w:tabs>
          <w:tab w:pos="3553" w:val="left" w:leader="none"/>
        </w:tabs>
        <w:spacing w:line="246" w:lineRule="exact" w:before="0" w:after="0"/>
        <w:ind w:left="3552" w:right="0" w:hanging="530"/>
        <w:jc w:val="left"/>
        <w:rPr>
          <w:sz w:val="21"/>
        </w:rPr>
      </w:pPr>
      <w:r>
        <w:rPr>
          <w:spacing w:val="-4"/>
          <w:sz w:val="21"/>
        </w:rPr>
        <w:t>未取得行驶证；</w:t>
      </w:r>
    </w:p>
    <w:p>
      <w:pPr>
        <w:pStyle w:val="ListParagraph"/>
        <w:numPr>
          <w:ilvl w:val="0"/>
          <w:numId w:val="26"/>
        </w:numPr>
        <w:tabs>
          <w:tab w:pos="3553" w:val="left" w:leader="none"/>
        </w:tabs>
        <w:spacing w:line="240" w:lineRule="auto" w:before="5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机动车被依法注销登记的；</w:t>
      </w:r>
    </w:p>
    <w:p>
      <w:pPr>
        <w:pStyle w:val="ListParagraph"/>
        <w:numPr>
          <w:ilvl w:val="0"/>
          <w:numId w:val="26"/>
        </w:numPr>
        <w:tabs>
          <w:tab w:pos="3553" w:val="left" w:leader="none"/>
        </w:tabs>
        <w:spacing w:line="240" w:lineRule="auto" w:before="2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未依法按时进行或者未通过机动车安全技术检验的。</w:t>
      </w:r>
    </w:p>
    <w:p>
      <w:pPr>
        <w:pStyle w:val="BodyText"/>
        <w:spacing w:before="6"/>
        <w:rPr>
          <w:sz w:val="16"/>
        </w:rPr>
      </w:pP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0" w:after="0"/>
        <w:ind w:left="1038" w:right="0" w:hanging="821"/>
        <w:jc w:val="left"/>
        <w:rPr>
          <w:sz w:val="21"/>
        </w:rPr>
      </w:pPr>
      <w:r>
        <w:rPr>
          <w:rFonts w:ascii="Microsoft JhengHei" w:eastAsia="Microsoft JhengHei"/>
          <w:b/>
          <w:sz w:val="21"/>
        </w:rPr>
        <w:t>机动</w:t>
      </w:r>
      <w:r>
        <w:rPr>
          <w:rFonts w:ascii="Microsoft JhengHei" w:eastAsia="Microsoft JhengHei"/>
          <w:b/>
          <w:spacing w:val="-10"/>
          <w:sz w:val="21"/>
        </w:rPr>
        <w:t>车</w:t>
      </w:r>
      <w:r>
        <w:rPr>
          <w:rFonts w:ascii="Microsoft JhengHei" w:eastAsia="Microsoft JhengHei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动力装置驱动或者牵引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上道路行驶的供人员乘</w:t>
      </w:r>
      <w:r>
        <w:rPr>
          <w:spacing w:val="-2"/>
          <w:sz w:val="21"/>
        </w:rPr>
        <w:t>用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者用于</w:t>
      </w:r>
      <w:r>
        <w:rPr>
          <w:spacing w:val="-2"/>
          <w:sz w:val="21"/>
        </w:rPr>
        <w:t>运</w:t>
      </w:r>
      <w:r>
        <w:rPr>
          <w:spacing w:val="-10"/>
          <w:sz w:val="21"/>
        </w:rPr>
        <w:t>送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物品以及进行工程专项作业的轮式车辆。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1013" w:right="1340"/>
        <w:jc w:val="center"/>
      </w:pPr>
      <w:r>
        <w:rPr/>
        <w:t>（完</w:t>
      </w:r>
      <w:r>
        <w:rPr>
          <w:spacing w:val="-10"/>
        </w:rPr>
        <w:t>）</w:t>
      </w:r>
    </w:p>
    <w:sectPr>
      <w:pgSz w:w="11910" w:h="16840"/>
      <w:pgMar w:header="0" w:footer="879" w:top="1060" w:bottom="1060" w:left="14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Microsoft JhengHei">
    <w:altName w:val="Microsoft JhengHe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410004pt;margin-top:786.976624pt;width:12pt;height:12pt;mso-position-horizontal-relative:page;mso-position-vertical-relative:page;z-index:-16290304" type="#_x0000_t202" id="docshape4" filled="false" stroked="false">
          <v:textbox inset="0,0,0,0">
            <w:txbxContent>
              <w:p>
                <w:pPr>
                  <w:spacing w:line="239" w:lineRule="exact" w:before="0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fldChar w:fldCharType="begin"/>
                </w:r>
                <w:r>
                  <w:rPr>
                    <w:w w:val="99"/>
                    <w:sz w:val="20"/>
                  </w:rPr>
                  <w:instrText> PAGE </w:instrText>
                </w:r>
                <w:r>
                  <w:rPr>
                    <w:w w:val="99"/>
                    <w:sz w:val="20"/>
                  </w:rPr>
                  <w:fldChar w:fldCharType="separate"/>
                </w:r>
                <w:r>
                  <w:rPr>
                    <w:w w:val="99"/>
                    <w:sz w:val="20"/>
                  </w:rPr>
                  <w:t>1</w:t>
                </w:r>
                <w:r>
                  <w:rPr>
                    <w:w w:val="99"/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5">
    <w:multiLevelType w:val="hybridMultilevel"/>
    <w:lvl w:ilvl="0">
      <w:start w:val="1"/>
      <w:numFmt w:val="decimal"/>
      <w:lvlText w:val="（%1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8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1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9" w:hanging="529"/>
      </w:pPr>
      <w:rPr>
        <w:rFonts w:hint="default"/>
        <w:lang w:val="en-US" w:eastAsia="zh-CN" w:bidi="ar-SA"/>
      </w:rPr>
    </w:lvl>
  </w:abstractNum>
  <w:abstractNum w:abstractNumId="24">
    <w:multiLevelType w:val="hybridMultilevel"/>
    <w:lvl w:ilvl="0">
      <w:start w:val="2"/>
      <w:numFmt w:val="decimal"/>
      <w:lvlText w:val="（%1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8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1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9" w:hanging="529"/>
      </w:pPr>
      <w:rPr>
        <w:rFonts w:hint="default"/>
        <w:lang w:val="en-US" w:eastAsia="zh-CN" w:bidi="ar-SA"/>
      </w:rPr>
    </w:lvl>
  </w:abstractNum>
  <w:abstractNum w:abstractNumId="23">
    <w:multiLevelType w:val="hybridMultilevel"/>
    <w:lvl w:ilvl="0">
      <w:start w:val="1"/>
      <w:numFmt w:val="decimal"/>
      <w:lvlText w:val="（%1）"/>
      <w:lvlJc w:val="left"/>
      <w:pPr>
        <w:ind w:left="35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7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0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3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62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9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2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5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5" w:hanging="529"/>
      </w:pPr>
      <w:rPr>
        <w:rFonts w:hint="default"/>
        <w:lang w:val="en-US" w:eastAsia="zh-CN" w:bidi="ar-SA"/>
      </w:rPr>
    </w:lvl>
  </w:abstractNum>
  <w:abstractNum w:abstractNumId="22">
    <w:multiLevelType w:val="hybridMultilevel"/>
    <w:lvl w:ilvl="0">
      <w:start w:val="1"/>
      <w:numFmt w:val="decimal"/>
      <w:lvlText w:val="（%1）"/>
      <w:lvlJc w:val="left"/>
      <w:pPr>
        <w:ind w:left="35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7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0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3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62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9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2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5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5" w:hanging="529"/>
      </w:pPr>
      <w:rPr>
        <w:rFonts w:hint="default"/>
        <w:lang w:val="en-US" w:eastAsia="zh-CN" w:bidi="ar-SA"/>
      </w:rPr>
    </w:lvl>
  </w:abstractNum>
  <w:abstractNum w:abstractNumId="21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29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59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1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49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79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0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38" w:hanging="529"/>
      </w:pPr>
      <w:rPr>
        <w:rFonts w:hint="default"/>
        <w:lang w:val="en-US" w:eastAsia="zh-CN" w:bidi="ar-SA"/>
      </w:rPr>
    </w:lvl>
  </w:abstractNum>
  <w:abstractNum w:abstractNumId="20">
    <w:multiLevelType w:val="hybridMultilevel"/>
    <w:lvl w:ilvl="0">
      <w:start w:val="4"/>
      <w:numFmt w:val="decimal"/>
      <w:lvlText w:val="%1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2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0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25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14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5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75" w:hanging="529"/>
      </w:pPr>
      <w:rPr>
        <w:rFonts w:hint="default"/>
        <w:lang w:val="en-US" w:eastAsia="zh-CN" w:bidi="ar-SA"/>
      </w:rPr>
    </w:lvl>
  </w:abstractNum>
  <w:abstractNum w:abstractNumId="19">
    <w:multiLevelType w:val="hybridMultilevel"/>
    <w:lvl w:ilvl="0">
      <w:start w:val="3"/>
      <w:numFmt w:val="decimal"/>
      <w:lvlText w:val="%1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1" w:hanging="8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1" w:hanging="8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2" w:hanging="8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43" w:hanging="8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3" w:hanging="8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4" w:hanging="8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5" w:hanging="821"/>
      </w:pPr>
      <w:rPr>
        <w:rFonts w:hint="default"/>
        <w:lang w:val="en-US" w:eastAsia="zh-CN" w:bidi="ar-SA"/>
      </w:rPr>
    </w:lvl>
  </w:abstractNum>
  <w:abstractNum w:abstractNumId="18">
    <w:multiLevelType w:val="hybridMultilevel"/>
    <w:lvl w:ilvl="0">
      <w:start w:val="3"/>
      <w:numFmt w:val="decimal"/>
      <w:lvlText w:val="%1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55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5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9" w:hanging="529"/>
      </w:pPr>
      <w:rPr>
        <w:rFonts w:hint="default"/>
        <w:lang w:val="en-US" w:eastAsia="zh-CN" w:bidi="ar-SA"/>
      </w:rPr>
    </w:lvl>
  </w:abstractNum>
  <w:abstractNum w:abstractNumId="17">
    <w:multiLevelType w:val="hybridMultilevel"/>
    <w:lvl w:ilvl="0">
      <w:start w:val="1"/>
      <w:numFmt w:val="decimal"/>
      <w:lvlText w:val="（%1）"/>
      <w:lvlJc w:val="left"/>
      <w:pPr>
        <w:ind w:left="63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4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6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6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51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3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16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98" w:hanging="529"/>
      </w:pPr>
      <w:rPr>
        <w:rFonts w:hint="default"/>
        <w:lang w:val="en-US" w:eastAsia="zh-CN" w:bidi="ar-SA"/>
      </w:rPr>
    </w:lvl>
  </w:abstractNum>
  <w:abstractNum w:abstractNumId="16">
    <w:multiLevelType w:val="hybridMultilevel"/>
    <w:lvl w:ilvl="0">
      <w:start w:val="1"/>
      <w:numFmt w:val="decimal"/>
      <w:lvlText w:val="（%1）"/>
      <w:lvlJc w:val="left"/>
      <w:pPr>
        <w:ind w:left="63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4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6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6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51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3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16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98" w:hanging="529"/>
      </w:pPr>
      <w:rPr>
        <w:rFonts w:hint="default"/>
        <w:lang w:val="en-US" w:eastAsia="zh-CN" w:bidi="ar-SA"/>
      </w:rPr>
    </w:lvl>
  </w:abstractNum>
  <w:abstractNum w:abstractNumId="15">
    <w:multiLevelType w:val="hybridMultilevel"/>
    <w:lvl w:ilvl="0">
      <w:start w:val="1"/>
      <w:numFmt w:val="decimal"/>
      <w:lvlText w:val="（%1）"/>
      <w:lvlJc w:val="left"/>
      <w:pPr>
        <w:ind w:left="800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0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4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0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80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40" w:hanging="529"/>
      </w:pPr>
      <w:rPr>
        <w:rFonts w:hint="default"/>
        <w:lang w:val="en-US" w:eastAsia="zh-CN" w:bidi="ar-SA"/>
      </w:rPr>
    </w:lvl>
  </w:abstractNum>
  <w:abstractNum w:abstractNumId="14">
    <w:multiLevelType w:val="hybridMultilevel"/>
    <w:lvl w:ilvl="0">
      <w:start w:val="4"/>
      <w:numFmt w:val="decimal"/>
      <w:lvlText w:val="（%1）"/>
      <w:lvlJc w:val="left"/>
      <w:pPr>
        <w:ind w:left="3552" w:hanging="529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8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1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9" w:hanging="529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1"/>
      <w:numFmt w:val="decimal"/>
      <w:lvlText w:val="（%1）"/>
      <w:lvlJc w:val="left"/>
      <w:pPr>
        <w:ind w:left="637" w:hanging="529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4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88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62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36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1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8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5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32" w:hanging="529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1"/>
      <w:numFmt w:val="decimal"/>
      <w:lvlText w:val="%1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3549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31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1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9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4" w:hanging="529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7"/>
      <w:numFmt w:val="decimal"/>
      <w:lvlText w:val="%1"/>
      <w:lvlJc w:val="left"/>
      <w:pPr>
        <w:ind w:left="211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15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51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87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22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58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94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229" w:hanging="370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3"/>
      <w:numFmt w:val="decimal"/>
      <w:lvlText w:val="%1"/>
      <w:lvlJc w:val="left"/>
      <w:pPr>
        <w:ind w:left="580" w:hanging="370"/>
        <w:jc w:val="righ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36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64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92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20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48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476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04" w:hanging="370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211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92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04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17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29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42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54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067" w:hanging="370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0"/>
      <w:numFmt w:val="bullet"/>
      <w:lvlText w:val=""/>
      <w:lvlJc w:val="left"/>
      <w:pPr>
        <w:ind w:left="73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7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0"/>
      <w:numFmt w:val="bullet"/>
      <w:lvlText w:val=""/>
      <w:lvlJc w:val="left"/>
      <w:pPr>
        <w:ind w:left="36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0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2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6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0" w:hanging="264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0"/>
      <w:numFmt w:val="bullet"/>
      <w:lvlText w:val=""/>
      <w:lvlJc w:val="left"/>
      <w:pPr>
        <w:ind w:left="373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93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06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9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32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45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8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71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4" w:hanging="267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0"/>
      <w:numFmt w:val="bullet"/>
      <w:lvlText w:val=""/>
      <w:lvlJc w:val="left"/>
      <w:pPr>
        <w:ind w:left="36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0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2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6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0" w:hanging="264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"/>
      <w:lvlJc w:val="left"/>
      <w:pPr>
        <w:ind w:left="375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6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58" w:hanging="264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"/>
      <w:lvlJc w:val="left"/>
      <w:pPr>
        <w:ind w:left="37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6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58" w:hanging="264"/>
      </w:pPr>
      <w:rPr>
        <w:rFonts w:hint="default"/>
        <w:lang w:val="en-US" w:eastAsia="zh-CN" w:bidi="ar-SA"/>
      </w:rPr>
    </w:lvl>
  </w:abstract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line="442" w:lineRule="exact"/>
      <w:ind w:right="38"/>
      <w:jc w:val="center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1038" w:hanging="821"/>
      <w:outlineLvl w:val="2"/>
    </w:pPr>
    <w:rPr>
      <w:rFonts w:ascii="Microsoft JhengHei" w:hAnsi="Microsoft JhengHei" w:eastAsia="Microsoft JhengHei" w:cs="Microsoft JhengHei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038" w:hanging="821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oter" Target="footer1.xml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2023-06-05T06:47:34Z</dcterms:created>
  <dcterms:modified xsi:type="dcterms:W3CDTF">2023-06-05T06:47:34Z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2023-06-05T00:00:00Z</vt:filetime>
  </property>
</Properties>
</file>