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header1.xml" ContentType="application/vnd.openxmlformats-officedocument.wordprocessingml.header+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7"/>
        <w:rPr>
          <w:rFonts w:ascii="Times New Roman"/>
          <w:sz w:val="32"/>
        </w:rPr>
      </w:pPr>
    </w:p>
    <w:p>
      <w:pPr>
        <w:pStyle w:val="Heading1"/>
        <w:spacing w:line="620" w:lineRule="atLeast"/>
        <w:ind w:left="4477"/>
      </w:pPr>
      <w:r>
        <w:rPr>
          <w:spacing w:val="-2"/>
        </w:rPr>
        <w:t>恒大启明星终身寿险条款</w:t>
      </w:r>
      <w:r>
        <w:rPr>
          <w:spacing w:val="-4"/>
        </w:rPr>
        <w:t>阅读指引</w:t>
      </w:r>
    </w:p>
    <w:p>
      <w:pPr>
        <w:spacing w:before="51"/>
        <w:ind w:left="1224" w:right="418" w:firstLine="0"/>
        <w:jc w:val="center"/>
        <w:rPr>
          <w:sz w:val="20"/>
        </w:rPr>
      </w:pPr>
      <w:r>
        <w:rPr/>
        <w:br w:type="column"/>
      </w:r>
      <w:r>
        <w:rPr>
          <w:w w:val="95"/>
          <w:sz w:val="20"/>
        </w:rPr>
        <w:t>请</w:t>
      </w:r>
      <w:r>
        <w:rPr>
          <w:w w:val="95"/>
          <w:sz w:val="20"/>
        </w:rPr>
        <w:t>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pStyle w:val="BodyText"/>
        <w:ind w:left="1623"/>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inline>
        </w:drawing>
      </w:r>
      <w:r>
        <w:rPr>
          <w:sz w:val="20"/>
        </w:rPr>
      </w:r>
    </w:p>
    <w:p>
      <w:pPr>
        <w:spacing w:before="44"/>
        <w:ind w:left="1224" w:right="412" w:firstLine="0"/>
        <w:jc w:val="center"/>
        <w:rPr>
          <w:sz w:val="20"/>
        </w:rPr>
      </w:pPr>
      <w:r>
        <w:rPr>
          <w:w w:val="95"/>
          <w:sz w:val="20"/>
        </w:rPr>
        <w:t>恒</w:t>
      </w:r>
      <w:r>
        <w:rPr>
          <w:w w:val="95"/>
          <w:sz w:val="20"/>
        </w:rPr>
        <w:t>大</w:t>
      </w:r>
      <w:r>
        <w:rPr>
          <w:w w:val="95"/>
          <w:sz w:val="20"/>
        </w:rPr>
        <w:t>人</w:t>
      </w:r>
      <w:r>
        <w:rPr>
          <w:w w:val="95"/>
          <w:sz w:val="20"/>
        </w:rPr>
        <w:t>寿</w:t>
      </w:r>
      <w:r>
        <w:rPr>
          <w:spacing w:val="-2"/>
          <w:w w:val="95"/>
          <w:sz w:val="20"/>
        </w:rPr>
        <w:t>[2022]</w:t>
      </w:r>
    </w:p>
    <w:p>
      <w:pPr>
        <w:spacing w:after="0"/>
        <w:jc w:val="center"/>
        <w:rPr>
          <w:sz w:val="20"/>
        </w:rPr>
        <w:sectPr>
          <w:type w:val="continuous"/>
          <w:pgSz w:w="11910" w:h="16840"/>
          <w:pgMar w:top="880" w:bottom="280" w:left="980" w:right="580"/>
          <w:cols w:num="2" w:equalWidth="0">
            <w:col w:w="6737" w:space="40"/>
            <w:col w:w="3573"/>
          </w:cols>
        </w:sectPr>
      </w:pPr>
    </w:p>
    <w:p>
      <w:pPr>
        <w:pStyle w:val="BodyText"/>
        <w:ind w:left="2087"/>
        <w:rPr>
          <w:sz w:val="20"/>
        </w:rPr>
      </w:pPr>
      <w:r>
        <w:rPr>
          <w:spacing w:val="-149"/>
          <w:w w:val="95"/>
        </w:rPr>
        <w:t>本</w:t>
      </w:r>
      <w:r>
        <w:rPr>
          <w:spacing w:val="-63"/>
          <w:w w:val="95"/>
          <w:position w:val="-7"/>
        </w:rPr>
        <w:t>．</w:t>
      </w:r>
      <w:r>
        <w:rPr>
          <w:spacing w:val="-149"/>
          <w:w w:val="95"/>
        </w:rPr>
        <w:t>阅</w:t>
      </w:r>
      <w:r>
        <w:rPr>
          <w:spacing w:val="-63"/>
          <w:w w:val="95"/>
          <w:position w:val="-7"/>
        </w:rPr>
        <w:t>．</w:t>
      </w:r>
      <w:r>
        <w:rPr>
          <w:spacing w:val="-151"/>
          <w:w w:val="95"/>
        </w:rPr>
        <w:t>读</w:t>
      </w:r>
      <w:r>
        <w:rPr>
          <w:spacing w:val="-63"/>
          <w:w w:val="95"/>
          <w:position w:val="-7"/>
        </w:rPr>
        <w:t>．</w:t>
      </w:r>
      <w:r>
        <w:rPr>
          <w:spacing w:val="-149"/>
          <w:w w:val="95"/>
        </w:rPr>
        <w:t>指</w:t>
      </w:r>
      <w:r>
        <w:rPr>
          <w:spacing w:val="-63"/>
          <w:w w:val="95"/>
          <w:position w:val="-7"/>
        </w:rPr>
        <w:t>．</w:t>
      </w:r>
      <w:r>
        <w:rPr>
          <w:spacing w:val="-151"/>
          <w:w w:val="95"/>
        </w:rPr>
        <w:t>引</w:t>
      </w:r>
      <w:r>
        <w:rPr>
          <w:spacing w:val="-63"/>
          <w:w w:val="95"/>
          <w:position w:val="-7"/>
        </w:rPr>
        <w:t>．</w:t>
      </w:r>
      <w:r>
        <w:rPr>
          <w:spacing w:val="-149"/>
          <w:w w:val="95"/>
        </w:rPr>
        <w:t>有</w:t>
      </w:r>
      <w:r>
        <w:rPr>
          <w:spacing w:val="-63"/>
          <w:w w:val="95"/>
          <w:position w:val="-7"/>
        </w:rPr>
        <w:t>．</w:t>
      </w:r>
      <w:r>
        <w:rPr>
          <w:spacing w:val="-151"/>
          <w:w w:val="95"/>
        </w:rPr>
        <w:t>助</w:t>
      </w:r>
      <w:r>
        <w:rPr>
          <w:spacing w:val="-63"/>
          <w:w w:val="95"/>
          <w:position w:val="-7"/>
        </w:rPr>
        <w:t>．</w:t>
      </w:r>
      <w:r>
        <w:rPr>
          <w:spacing w:val="-149"/>
          <w:w w:val="95"/>
        </w:rPr>
        <w:t>于</w:t>
      </w:r>
      <w:r>
        <w:rPr>
          <w:spacing w:val="-63"/>
          <w:w w:val="95"/>
          <w:position w:val="-7"/>
        </w:rPr>
        <w:t>．</w:t>
      </w:r>
      <w:r>
        <w:rPr>
          <w:spacing w:val="-154"/>
          <w:w w:val="95"/>
        </w:rPr>
        <w:t>您</w:t>
      </w:r>
      <w:r>
        <w:rPr>
          <w:spacing w:val="-63"/>
          <w:w w:val="95"/>
          <w:position w:val="-7"/>
        </w:rPr>
        <w:t>．</w:t>
      </w:r>
      <w:r>
        <w:rPr>
          <w:spacing w:val="-149"/>
          <w:w w:val="95"/>
        </w:rPr>
        <w:t>理</w:t>
      </w:r>
      <w:r>
        <w:rPr>
          <w:spacing w:val="-63"/>
          <w:w w:val="95"/>
          <w:position w:val="-7"/>
        </w:rPr>
        <w:t>．</w:t>
      </w:r>
      <w:r>
        <w:rPr>
          <w:spacing w:val="-151"/>
          <w:w w:val="95"/>
        </w:rPr>
        <w:t>解</w:t>
      </w:r>
      <w:r>
        <w:rPr>
          <w:spacing w:val="-63"/>
          <w:w w:val="95"/>
          <w:position w:val="-7"/>
        </w:rPr>
        <w:t>．</w:t>
      </w:r>
      <w:r>
        <w:rPr>
          <w:spacing w:val="-149"/>
          <w:w w:val="95"/>
        </w:rPr>
        <w:t>条</w:t>
      </w:r>
      <w:r>
        <w:rPr>
          <w:spacing w:val="-63"/>
          <w:w w:val="95"/>
          <w:position w:val="-7"/>
        </w:rPr>
        <w:t>．</w:t>
      </w:r>
      <w:r>
        <w:rPr>
          <w:spacing w:val="-149"/>
          <w:w w:val="95"/>
        </w:rPr>
        <w:t>款</w:t>
      </w:r>
      <w:r>
        <w:rPr>
          <w:spacing w:val="-93"/>
          <w:w w:val="95"/>
          <w:position w:val="-7"/>
        </w:rPr>
        <w:t>．</w:t>
      </w:r>
      <w:r>
        <w:rPr>
          <w:spacing w:val="-93"/>
          <w:w w:val="95"/>
        </w:rPr>
        <w:t>，</w:t>
      </w:r>
      <w:r>
        <w:rPr>
          <w:spacing w:val="-93"/>
          <w:w w:val="95"/>
          <w:position w:val="-7"/>
        </w:rPr>
        <w:t>．</w:t>
      </w:r>
      <w:r>
        <w:rPr>
          <w:spacing w:val="-149"/>
          <w:w w:val="95"/>
        </w:rPr>
        <w:t>对</w:t>
      </w:r>
      <w:r>
        <w:rPr>
          <w:spacing w:val="-63"/>
          <w:w w:val="95"/>
          <w:position w:val="-7"/>
        </w:rPr>
        <w:t>．</w:t>
      </w:r>
      <w:r>
        <w:rPr>
          <w:spacing w:val="-151"/>
          <w:w w:val="95"/>
        </w:rPr>
        <w:t>本</w:t>
      </w:r>
      <w:r>
        <w:rPr>
          <w:spacing w:val="-63"/>
          <w:w w:val="95"/>
          <w:position w:val="-7"/>
        </w:rPr>
        <w:t>．</w:t>
      </w:r>
      <w:r>
        <w:rPr>
          <w:spacing w:val="-149"/>
          <w:w w:val="95"/>
        </w:rPr>
        <w:t>合</w:t>
      </w:r>
      <w:r>
        <w:rPr>
          <w:spacing w:val="-63"/>
          <w:w w:val="95"/>
          <w:position w:val="-7"/>
        </w:rPr>
        <w:t>．</w:t>
      </w:r>
      <w:r>
        <w:rPr>
          <w:spacing w:val="-151"/>
          <w:w w:val="95"/>
        </w:rPr>
        <w:t>同</w:t>
      </w:r>
      <w:r>
        <w:rPr>
          <w:spacing w:val="-63"/>
          <w:w w:val="95"/>
          <w:position w:val="-7"/>
        </w:rPr>
        <w:t>．</w:t>
      </w:r>
      <w:r>
        <w:rPr>
          <w:spacing w:val="-149"/>
          <w:w w:val="95"/>
        </w:rPr>
        <w:t>内</w:t>
      </w:r>
      <w:r>
        <w:rPr>
          <w:spacing w:val="-63"/>
          <w:w w:val="95"/>
          <w:position w:val="-7"/>
        </w:rPr>
        <w:t>．</w:t>
      </w:r>
      <w:r>
        <w:rPr>
          <w:spacing w:val="-151"/>
          <w:w w:val="95"/>
        </w:rPr>
        <w:t>容</w:t>
      </w:r>
      <w:r>
        <w:rPr>
          <w:spacing w:val="-63"/>
          <w:w w:val="95"/>
          <w:position w:val="-7"/>
        </w:rPr>
        <w:t>．</w:t>
      </w:r>
      <w:r>
        <w:rPr>
          <w:spacing w:val="-149"/>
          <w:w w:val="95"/>
        </w:rPr>
        <w:t>的</w:t>
      </w:r>
      <w:r>
        <w:rPr>
          <w:spacing w:val="-63"/>
          <w:w w:val="95"/>
          <w:position w:val="-7"/>
        </w:rPr>
        <w:t>．</w:t>
      </w:r>
      <w:r>
        <w:rPr>
          <w:spacing w:val="-151"/>
          <w:w w:val="95"/>
        </w:rPr>
        <w:t>解</w:t>
      </w:r>
      <w:r>
        <w:rPr>
          <w:spacing w:val="-63"/>
          <w:w w:val="95"/>
          <w:position w:val="-7"/>
        </w:rPr>
        <w:t>．</w:t>
      </w:r>
      <w:r>
        <w:rPr>
          <w:spacing w:val="-149"/>
          <w:w w:val="95"/>
        </w:rPr>
        <w:t>释</w:t>
      </w:r>
      <w:r>
        <w:rPr>
          <w:spacing w:val="-63"/>
          <w:w w:val="95"/>
          <w:position w:val="-7"/>
        </w:rPr>
        <w:t>．</w:t>
      </w:r>
      <w:r>
        <w:rPr>
          <w:spacing w:val="-149"/>
          <w:w w:val="95"/>
        </w:rPr>
        <w:t>以</w:t>
      </w:r>
      <w:r>
        <w:rPr>
          <w:spacing w:val="-63"/>
          <w:w w:val="95"/>
          <w:position w:val="-7"/>
        </w:rPr>
        <w:t>．</w:t>
      </w:r>
      <w:r>
        <w:rPr>
          <w:spacing w:val="-154"/>
          <w:w w:val="95"/>
        </w:rPr>
        <w:t>条</w:t>
      </w:r>
      <w:r>
        <w:rPr>
          <w:spacing w:val="-63"/>
          <w:w w:val="95"/>
          <w:position w:val="-7"/>
        </w:rPr>
        <w:t>．</w:t>
      </w:r>
      <w:r>
        <w:rPr>
          <w:spacing w:val="-149"/>
          <w:w w:val="95"/>
        </w:rPr>
        <w:t>款</w:t>
      </w:r>
      <w:r>
        <w:rPr>
          <w:spacing w:val="-63"/>
          <w:w w:val="95"/>
          <w:position w:val="-7"/>
        </w:rPr>
        <w:t>．</w:t>
      </w:r>
      <w:r>
        <w:rPr>
          <w:spacing w:val="-151"/>
          <w:w w:val="95"/>
        </w:rPr>
        <w:t>为</w:t>
      </w:r>
      <w:r>
        <w:rPr>
          <w:spacing w:val="-63"/>
          <w:w w:val="95"/>
          <w:position w:val="-7"/>
        </w:rPr>
        <w:t>．</w:t>
      </w:r>
      <w:r>
        <w:rPr>
          <w:spacing w:val="-149"/>
          <w:w w:val="95"/>
        </w:rPr>
        <w:t>准</w:t>
      </w:r>
      <w:r>
        <w:rPr>
          <w:spacing w:val="-63"/>
          <w:w w:val="95"/>
          <w:position w:val="-7"/>
        </w:rPr>
        <w:t>．</w:t>
      </w:r>
      <w:r>
        <w:rPr>
          <w:spacing w:val="-151"/>
          <w:w w:val="95"/>
        </w:rPr>
        <w:t>。</w:t>
      </w:r>
      <w:r>
        <w:rPr>
          <w:w w:val="95"/>
          <w:position w:val="-7"/>
        </w:rPr>
        <w:t>．</w:t>
      </w:r>
      <w:r>
        <w:rPr>
          <w:spacing w:val="44"/>
          <w:position w:val="-7"/>
        </w:rPr>
        <w:t> </w:t>
      </w:r>
      <w:r>
        <w:rPr>
          <w:w w:val="95"/>
          <w:position w:val="5"/>
          <w:sz w:val="20"/>
        </w:rPr>
        <w:t>终</w:t>
      </w:r>
      <w:r>
        <w:rPr>
          <w:w w:val="95"/>
          <w:position w:val="5"/>
          <w:sz w:val="20"/>
        </w:rPr>
        <w:t>身</w:t>
      </w:r>
      <w:r>
        <w:rPr>
          <w:w w:val="95"/>
          <w:position w:val="5"/>
          <w:sz w:val="20"/>
        </w:rPr>
        <w:t>寿</w:t>
      </w:r>
      <w:r>
        <w:rPr>
          <w:w w:val="95"/>
          <w:position w:val="5"/>
          <w:sz w:val="20"/>
        </w:rPr>
        <w:t>险</w:t>
      </w:r>
      <w:r>
        <w:rPr>
          <w:spacing w:val="66"/>
          <w:position w:val="5"/>
          <w:sz w:val="20"/>
        </w:rPr>
        <w:t>  </w:t>
      </w:r>
      <w:r>
        <w:rPr>
          <w:w w:val="95"/>
          <w:position w:val="5"/>
          <w:sz w:val="20"/>
        </w:rPr>
        <w:t>017</w:t>
      </w:r>
      <w:r>
        <w:rPr>
          <w:spacing w:val="49"/>
          <w:position w:val="5"/>
          <w:sz w:val="20"/>
        </w:rPr>
        <w:t>  </w:t>
      </w:r>
      <w:r>
        <w:rPr>
          <w:spacing w:val="-10"/>
          <w:w w:val="95"/>
          <w:position w:val="5"/>
          <w:sz w:val="20"/>
        </w:rPr>
        <w:t>号</w:t>
      </w:r>
    </w:p>
    <w:p>
      <w:pPr>
        <w:pStyle w:val="BodyText"/>
        <w:rPr>
          <w:sz w:val="20"/>
        </w:rPr>
      </w:pPr>
    </w:p>
    <w:p>
      <w:pPr>
        <w:pStyle w:val="BodyText"/>
        <w:spacing w:before="6"/>
        <w:rPr>
          <w:sz w:val="18"/>
        </w:rPr>
      </w:pPr>
    </w:p>
    <w:p>
      <w:pPr>
        <w:pStyle w:val="ListParagraph"/>
        <w:numPr>
          <w:ilvl w:val="0"/>
          <w:numId w:val="1"/>
        </w:numPr>
        <w:tabs>
          <w:tab w:pos="920" w:val="left" w:leader="none"/>
          <w:tab w:pos="921" w:val="left" w:leader="none"/>
        </w:tabs>
        <w:spacing w:line="513" w:lineRule="exact" w:before="100" w:after="0"/>
        <w:ind w:left="920" w:right="0" w:hanging="819"/>
        <w:jc w:val="left"/>
        <w:rPr>
          <w:sz w:val="21"/>
        </w:rPr>
      </w:pPr>
      <w:r>
        <w:rPr/>
        <w:drawing>
          <wp:anchor distT="0" distB="0" distL="0" distR="0" allowOverlap="1" layoutInCell="1" locked="0" behindDoc="1" simplePos="0" relativeHeight="487363584">
            <wp:simplePos x="0" y="0"/>
            <wp:positionH relativeFrom="page">
              <wp:posOffset>598931</wp:posOffset>
            </wp:positionH>
            <wp:positionV relativeFrom="paragraph">
              <wp:posOffset>-1370</wp:posOffset>
            </wp:positionV>
            <wp:extent cx="6498335" cy="6729983"/>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498335" cy="6729983"/>
                    </a:xfrm>
                    <a:prstGeom prst="rect">
                      <a:avLst/>
                    </a:prstGeom>
                  </pic:spPr>
                </pic:pic>
              </a:graphicData>
            </a:graphic>
          </wp:anchor>
        </w:drawing>
      </w:r>
      <w:r>
        <w:rPr>
          <w:spacing w:val="-2"/>
          <w:sz w:val="21"/>
        </w:rPr>
        <w:t>您拥有的重要权益</w:t>
      </w:r>
    </w:p>
    <w:p>
      <w:pPr>
        <w:pStyle w:val="ListParagraph"/>
        <w:numPr>
          <w:ilvl w:val="1"/>
          <w:numId w:val="1"/>
        </w:numPr>
        <w:tabs>
          <w:tab w:pos="1340" w:val="left" w:leader="none"/>
          <w:tab w:pos="1341" w:val="left" w:leader="none"/>
        </w:tabs>
        <w:spacing w:line="205" w:lineRule="exact" w:before="0" w:after="0"/>
        <w:ind w:left="1340" w:right="0" w:hanging="421"/>
        <w:jc w:val="left"/>
        <w:rPr>
          <w:sz w:val="21"/>
        </w:rPr>
      </w:pPr>
      <w:r>
        <w:rPr>
          <w:spacing w:val="-2"/>
          <w:sz w:val="21"/>
        </w:rPr>
        <w:t>签收本合同之日起的一段时期为犹豫期，犹豫期内您可以要求退还所交保险费（1.4）</w:t>
      </w:r>
    </w:p>
    <w:p>
      <w:pPr>
        <w:pStyle w:val="ListParagraph"/>
        <w:numPr>
          <w:ilvl w:val="1"/>
          <w:numId w:val="1"/>
        </w:numPr>
        <w:tabs>
          <w:tab w:pos="1340" w:val="left" w:leader="none"/>
          <w:tab w:pos="1341" w:val="left" w:leader="none"/>
        </w:tabs>
        <w:spacing w:line="240" w:lineRule="auto" w:before="43" w:after="0"/>
        <w:ind w:left="1340" w:right="0" w:hanging="421"/>
        <w:jc w:val="left"/>
        <w:rPr>
          <w:sz w:val="21"/>
        </w:rPr>
      </w:pPr>
      <w:r>
        <w:rPr>
          <w:spacing w:val="-2"/>
          <w:sz w:val="21"/>
        </w:rPr>
        <w:t>被保险人享有本公司提供的保障在保险责任条款中列明（2.3）</w:t>
      </w:r>
    </w:p>
    <w:p>
      <w:pPr>
        <w:pStyle w:val="ListParagraph"/>
        <w:numPr>
          <w:ilvl w:val="1"/>
          <w:numId w:val="1"/>
        </w:numPr>
        <w:tabs>
          <w:tab w:pos="1340" w:val="left" w:leader="none"/>
          <w:tab w:pos="1341" w:val="left" w:leader="none"/>
        </w:tabs>
        <w:spacing w:line="240" w:lineRule="auto" w:before="42" w:after="0"/>
        <w:ind w:left="1340" w:right="0" w:hanging="421"/>
        <w:jc w:val="left"/>
        <w:rPr>
          <w:sz w:val="21"/>
        </w:rPr>
      </w:pPr>
      <w:r>
        <w:rPr>
          <w:spacing w:val="-2"/>
          <w:sz w:val="21"/>
        </w:rPr>
        <w:t>您可以申请保单贷款（6.2）</w:t>
      </w:r>
    </w:p>
    <w:p>
      <w:pPr>
        <w:pStyle w:val="ListParagraph"/>
        <w:numPr>
          <w:ilvl w:val="1"/>
          <w:numId w:val="1"/>
        </w:numPr>
        <w:tabs>
          <w:tab w:pos="1340" w:val="left" w:leader="none"/>
          <w:tab w:pos="1341" w:val="left" w:leader="none"/>
        </w:tabs>
        <w:spacing w:line="240" w:lineRule="auto" w:before="43" w:after="0"/>
        <w:ind w:left="1340" w:right="0" w:hanging="421"/>
        <w:jc w:val="left"/>
        <w:rPr>
          <w:sz w:val="21"/>
        </w:rPr>
      </w:pPr>
      <w:r>
        <w:rPr>
          <w:spacing w:val="-2"/>
          <w:sz w:val="21"/>
        </w:rPr>
        <w:t>您有退保的权利（5.1）</w:t>
      </w:r>
    </w:p>
    <w:p>
      <w:pPr>
        <w:pStyle w:val="ListParagraph"/>
        <w:numPr>
          <w:ilvl w:val="0"/>
          <w:numId w:val="1"/>
        </w:numPr>
        <w:tabs>
          <w:tab w:pos="920" w:val="left" w:leader="none"/>
          <w:tab w:pos="921" w:val="left" w:leader="none"/>
        </w:tabs>
        <w:spacing w:line="513" w:lineRule="exact" w:before="63" w:after="0"/>
        <w:ind w:left="920" w:right="0" w:hanging="819"/>
        <w:jc w:val="left"/>
        <w:rPr>
          <w:sz w:val="21"/>
        </w:rPr>
      </w:pPr>
      <w:r>
        <w:rPr>
          <w:spacing w:val="-3"/>
          <w:sz w:val="21"/>
        </w:rPr>
        <w:t>您应当特别注意的事项</w:t>
      </w:r>
    </w:p>
    <w:p>
      <w:pPr>
        <w:pStyle w:val="ListParagraph"/>
        <w:numPr>
          <w:ilvl w:val="1"/>
          <w:numId w:val="1"/>
        </w:numPr>
        <w:tabs>
          <w:tab w:pos="1340" w:val="left" w:leader="none"/>
          <w:tab w:pos="1341" w:val="left" w:leader="none"/>
        </w:tabs>
        <w:spacing w:line="205" w:lineRule="exact" w:before="0" w:after="0"/>
        <w:ind w:left="1340" w:right="0" w:hanging="421"/>
        <w:jc w:val="left"/>
        <w:rPr>
          <w:sz w:val="21"/>
        </w:rPr>
      </w:pPr>
      <w:r>
        <w:rPr>
          <w:spacing w:val="-2"/>
          <w:sz w:val="21"/>
        </w:rPr>
        <w:t>您有如实告知的义务（8.2）</w:t>
      </w:r>
    </w:p>
    <w:p>
      <w:pPr>
        <w:pStyle w:val="ListParagraph"/>
        <w:numPr>
          <w:ilvl w:val="1"/>
          <w:numId w:val="1"/>
        </w:numPr>
        <w:tabs>
          <w:tab w:pos="1340" w:val="left" w:leader="none"/>
          <w:tab w:pos="1341" w:val="left" w:leader="none"/>
        </w:tabs>
        <w:spacing w:line="240" w:lineRule="auto" w:before="43" w:after="0"/>
        <w:ind w:left="1340" w:right="0" w:hanging="421"/>
        <w:jc w:val="left"/>
        <w:rPr>
          <w:sz w:val="21"/>
        </w:rPr>
      </w:pPr>
      <w:r>
        <w:rPr>
          <w:spacing w:val="-2"/>
          <w:sz w:val="21"/>
        </w:rPr>
        <w:t>在某些情况下，本公司不承担保险责任（2.4</w:t>
      </w:r>
      <w:r>
        <w:rPr>
          <w:spacing w:val="-7"/>
          <w:sz w:val="21"/>
        </w:rPr>
        <w:t> 及其他本公司不予承担保险责任的情形</w:t>
      </w:r>
      <w:r>
        <w:rPr>
          <w:spacing w:val="-10"/>
          <w:sz w:val="21"/>
        </w:rPr>
        <w:t>）</w:t>
      </w:r>
    </w:p>
    <w:p>
      <w:pPr>
        <w:pStyle w:val="ListParagraph"/>
        <w:numPr>
          <w:ilvl w:val="1"/>
          <w:numId w:val="1"/>
        </w:numPr>
        <w:tabs>
          <w:tab w:pos="1340" w:val="left" w:leader="none"/>
          <w:tab w:pos="1341" w:val="left" w:leader="none"/>
        </w:tabs>
        <w:spacing w:line="240" w:lineRule="auto" w:before="43" w:after="0"/>
        <w:ind w:left="1340" w:right="0" w:hanging="421"/>
        <w:jc w:val="left"/>
        <w:rPr>
          <w:sz w:val="21"/>
        </w:rPr>
      </w:pPr>
      <w:r>
        <w:rPr>
          <w:spacing w:val="-2"/>
          <w:sz w:val="21"/>
        </w:rPr>
        <w:t>保险事故发生后，请及时通知本公司</w:t>
      </w:r>
      <w:r>
        <w:rPr>
          <w:spacing w:val="-4"/>
          <w:sz w:val="21"/>
        </w:rPr>
        <w:t>（3.2）</w:t>
      </w:r>
    </w:p>
    <w:p>
      <w:pPr>
        <w:pStyle w:val="ListParagraph"/>
        <w:numPr>
          <w:ilvl w:val="1"/>
          <w:numId w:val="1"/>
        </w:numPr>
        <w:tabs>
          <w:tab w:pos="1340" w:val="left" w:leader="none"/>
          <w:tab w:pos="1341" w:val="left" w:leader="none"/>
        </w:tabs>
        <w:spacing w:line="240" w:lineRule="auto" w:before="43" w:after="0"/>
        <w:ind w:left="1340" w:right="0" w:hanging="421"/>
        <w:jc w:val="left"/>
        <w:rPr>
          <w:sz w:val="21"/>
        </w:rPr>
      </w:pPr>
      <w:r>
        <w:rPr>
          <w:spacing w:val="-2"/>
          <w:sz w:val="21"/>
        </w:rPr>
        <w:t>犹豫期后退保会给您带来一定损失，请慎重决策</w:t>
      </w:r>
      <w:r>
        <w:rPr>
          <w:spacing w:val="-4"/>
          <w:sz w:val="21"/>
        </w:rPr>
        <w:t>（5.1）</w:t>
      </w:r>
    </w:p>
    <w:p>
      <w:pPr>
        <w:pStyle w:val="ListParagraph"/>
        <w:numPr>
          <w:ilvl w:val="1"/>
          <w:numId w:val="1"/>
        </w:numPr>
        <w:tabs>
          <w:tab w:pos="1340" w:val="left" w:leader="none"/>
          <w:tab w:pos="1341" w:val="left" w:leader="none"/>
        </w:tabs>
        <w:spacing w:line="240" w:lineRule="auto" w:before="42" w:after="0"/>
        <w:ind w:left="1340" w:right="0" w:hanging="421"/>
        <w:jc w:val="left"/>
        <w:rPr>
          <w:sz w:val="21"/>
        </w:rPr>
      </w:pPr>
      <w:r>
        <w:rPr>
          <w:spacing w:val="-2"/>
          <w:sz w:val="21"/>
        </w:rPr>
        <w:t>请注意合同中重要术语的解释</w:t>
      </w:r>
      <w:r>
        <w:rPr>
          <w:spacing w:val="-4"/>
          <w:sz w:val="21"/>
        </w:rPr>
        <w:t>（10）</w:t>
      </w:r>
    </w:p>
    <w:p>
      <w:pPr>
        <w:pStyle w:val="BodyText"/>
        <w:spacing w:before="43"/>
        <w:ind w:left="920"/>
      </w:pPr>
      <w:r>
        <w:rPr/>
        <w:pict>
          <v:shapetype id="_x0000_t202" o:spt="202" coordsize="21600,21600" path="m,l,21600r21600,l21600,xe">
            <v:stroke joinstyle="miter"/>
            <v:path gradientshapeok="t" o:connecttype="rect"/>
          </v:shapetype>
          <v:shape style="position:absolute;margin-left:54.120003pt;margin-top:2.081124pt;width:24.55pt;height:28.95pt;mso-position-horizontal-relative:page;mso-position-vertical-relative:paragraph;z-index:15729152" type="#_x0000_t202" id="docshape1" filled="false" stroked="false">
            <v:textbox inset="0,0,0,0">
              <w:txbxContent>
                <w:p>
                  <w:pPr>
                    <w:spacing w:before="0"/>
                    <w:ind w:left="0" w:right="0" w:firstLine="0"/>
                    <w:jc w:val="left"/>
                    <w:rPr>
                      <w:rFonts w:ascii="Wingdings" w:hAnsi="Wingdings"/>
                      <w:sz w:val="52"/>
                    </w:rPr>
                  </w:pPr>
                  <w:r>
                    <w:rPr>
                      <w:rFonts w:ascii="Wingdings" w:hAnsi="Wingdings"/>
                      <w:w w:val="100"/>
                      <w:sz w:val="52"/>
                    </w:rPr>
                    <w:t></w:t>
                  </w:r>
                </w:p>
              </w:txbxContent>
            </v:textbox>
            <w10:wrap type="none"/>
          </v:shape>
        </w:pict>
      </w:r>
      <w:r>
        <w:rPr>
          <w:spacing w:val="-11"/>
        </w:rPr>
        <w:t>保险条款是保险合同的重要组成部分，关系到您及被保险人、受益人的切身利益，请详细阅读本条款。</w:t>
      </w:r>
    </w:p>
    <w:p>
      <w:pPr>
        <w:pStyle w:val="ListParagraph"/>
        <w:numPr>
          <w:ilvl w:val="1"/>
          <w:numId w:val="1"/>
        </w:numPr>
        <w:tabs>
          <w:tab w:pos="1340" w:val="left" w:leader="none"/>
          <w:tab w:pos="1341" w:val="left" w:leader="none"/>
        </w:tabs>
        <w:spacing w:line="240" w:lineRule="auto" w:before="43" w:after="0"/>
        <w:ind w:left="1340" w:right="0" w:hanging="421"/>
        <w:jc w:val="left"/>
        <w:rPr>
          <w:sz w:val="21"/>
        </w:rPr>
      </w:pPr>
      <w:r>
        <w:rPr>
          <w:spacing w:val="-3"/>
          <w:sz w:val="21"/>
        </w:rPr>
        <w:t>本条款中以黑体字标识且背景突出的内容属于免除保险人责任的条款。</w:t>
      </w:r>
    </w:p>
    <w:p>
      <w:pPr>
        <w:pStyle w:val="ListParagraph"/>
        <w:numPr>
          <w:ilvl w:val="1"/>
          <w:numId w:val="1"/>
        </w:numPr>
        <w:tabs>
          <w:tab w:pos="1340" w:val="left" w:leader="none"/>
          <w:tab w:pos="1341" w:val="left" w:leader="none"/>
        </w:tabs>
        <w:spacing w:line="240" w:lineRule="auto" w:before="43" w:after="0"/>
        <w:ind w:left="1340" w:right="0" w:hanging="421"/>
        <w:jc w:val="left"/>
        <w:rPr>
          <w:sz w:val="21"/>
        </w:rPr>
      </w:pPr>
      <w:r>
        <w:rPr>
          <w:spacing w:val="-3"/>
          <w:sz w:val="21"/>
        </w:rPr>
        <w:t>本条款中加了下划线的标题及该标题下的所有内容属于其他与您有重大利害关系的条款。</w:t>
      </w:r>
    </w:p>
    <w:p>
      <w:pPr>
        <w:pStyle w:val="ListParagraph"/>
        <w:numPr>
          <w:ilvl w:val="0"/>
          <w:numId w:val="1"/>
        </w:numPr>
        <w:tabs>
          <w:tab w:pos="920" w:val="left" w:leader="none"/>
          <w:tab w:pos="921" w:val="left" w:leader="none"/>
        </w:tabs>
        <w:spacing w:line="240" w:lineRule="auto" w:before="42" w:after="0"/>
        <w:ind w:left="920" w:right="0" w:hanging="819"/>
        <w:jc w:val="left"/>
        <w:rPr>
          <w:sz w:val="21"/>
        </w:rPr>
      </w:pPr>
      <w:r>
        <w:rPr>
          <w:spacing w:val="-3"/>
          <w:sz w:val="21"/>
        </w:rPr>
        <w:t>条款目录</w:t>
      </w:r>
    </w:p>
    <w:p>
      <w:pPr>
        <w:spacing w:after="0" w:line="240" w:lineRule="auto"/>
        <w:jc w:val="left"/>
        <w:rPr>
          <w:sz w:val="21"/>
        </w:rPr>
        <w:sectPr>
          <w:type w:val="continuous"/>
          <w:pgSz w:w="11910" w:h="16840"/>
          <w:pgMar w:top="880" w:bottom="280" w:left="980" w:right="580"/>
        </w:sectPr>
      </w:pPr>
    </w:p>
    <w:p>
      <w:pPr>
        <w:pStyle w:val="ListParagraph"/>
        <w:numPr>
          <w:ilvl w:val="0"/>
          <w:numId w:val="2"/>
        </w:numPr>
        <w:tabs>
          <w:tab w:pos="1133" w:val="left" w:leader="none"/>
        </w:tabs>
        <w:spacing w:line="240" w:lineRule="auto" w:before="48" w:after="0"/>
        <w:ind w:left="1133" w:right="0" w:hanging="213"/>
        <w:jc w:val="left"/>
        <w:rPr>
          <w:sz w:val="21"/>
        </w:rPr>
      </w:pPr>
      <w:r>
        <w:rPr>
          <w:spacing w:val="-1"/>
          <w:sz w:val="21"/>
        </w:rPr>
        <w:t>您与本公司订立的合同</w:t>
      </w:r>
    </w:p>
    <w:p>
      <w:pPr>
        <w:pStyle w:val="ListParagraph"/>
        <w:numPr>
          <w:ilvl w:val="1"/>
          <w:numId w:val="2"/>
        </w:numPr>
        <w:tabs>
          <w:tab w:pos="1344" w:val="left" w:leader="none"/>
        </w:tabs>
        <w:spacing w:line="240" w:lineRule="auto" w:before="43" w:after="0"/>
        <w:ind w:left="1343" w:right="0" w:hanging="424"/>
        <w:jc w:val="left"/>
        <w:rPr>
          <w:sz w:val="21"/>
        </w:rPr>
      </w:pPr>
      <w:r>
        <w:rPr>
          <w:spacing w:val="-4"/>
          <w:sz w:val="21"/>
        </w:rPr>
        <w:t>合同构成</w:t>
      </w:r>
    </w:p>
    <w:p>
      <w:pPr>
        <w:pStyle w:val="ListParagraph"/>
        <w:numPr>
          <w:ilvl w:val="1"/>
          <w:numId w:val="2"/>
        </w:numPr>
        <w:tabs>
          <w:tab w:pos="1344" w:val="left" w:leader="none"/>
        </w:tabs>
        <w:spacing w:line="240" w:lineRule="auto" w:before="43" w:after="0"/>
        <w:ind w:left="1343" w:right="0" w:hanging="424"/>
        <w:jc w:val="left"/>
        <w:rPr>
          <w:sz w:val="21"/>
        </w:rPr>
      </w:pPr>
      <w:r>
        <w:rPr>
          <w:spacing w:val="-4"/>
          <w:sz w:val="21"/>
        </w:rPr>
        <w:t>合同成立与生效</w:t>
      </w:r>
    </w:p>
    <w:p>
      <w:pPr>
        <w:pStyle w:val="ListParagraph"/>
        <w:numPr>
          <w:ilvl w:val="1"/>
          <w:numId w:val="2"/>
        </w:numPr>
        <w:tabs>
          <w:tab w:pos="1344" w:val="left" w:leader="none"/>
        </w:tabs>
        <w:spacing w:line="240" w:lineRule="auto" w:before="43" w:after="0"/>
        <w:ind w:left="1343" w:right="0" w:hanging="424"/>
        <w:jc w:val="left"/>
        <w:rPr>
          <w:sz w:val="21"/>
        </w:rPr>
      </w:pPr>
      <w:r>
        <w:rPr>
          <w:spacing w:val="-4"/>
          <w:sz w:val="21"/>
        </w:rPr>
        <w:t>投保年龄</w:t>
      </w:r>
    </w:p>
    <w:p>
      <w:pPr>
        <w:pStyle w:val="ListParagraph"/>
        <w:numPr>
          <w:ilvl w:val="1"/>
          <w:numId w:val="2"/>
        </w:numPr>
        <w:tabs>
          <w:tab w:pos="1344" w:val="left" w:leader="none"/>
        </w:tabs>
        <w:spacing w:line="240" w:lineRule="auto" w:before="43" w:after="0"/>
        <w:ind w:left="1343" w:right="0" w:hanging="424"/>
        <w:jc w:val="left"/>
        <w:rPr>
          <w:sz w:val="21"/>
        </w:rPr>
      </w:pPr>
      <w:r>
        <w:rPr>
          <w:spacing w:val="-5"/>
          <w:sz w:val="21"/>
        </w:rPr>
        <w:t>犹豫期</w:t>
      </w:r>
    </w:p>
    <w:p>
      <w:pPr>
        <w:pStyle w:val="ListParagraph"/>
        <w:numPr>
          <w:ilvl w:val="1"/>
          <w:numId w:val="2"/>
        </w:numPr>
        <w:tabs>
          <w:tab w:pos="1344" w:val="left" w:leader="none"/>
        </w:tabs>
        <w:spacing w:line="240" w:lineRule="auto" w:before="43" w:after="0"/>
        <w:ind w:left="1343" w:right="0" w:hanging="424"/>
        <w:jc w:val="left"/>
        <w:rPr>
          <w:sz w:val="21"/>
        </w:rPr>
      </w:pPr>
      <w:r>
        <w:rPr>
          <w:spacing w:val="-4"/>
          <w:sz w:val="21"/>
        </w:rPr>
        <w:t>保险期间</w:t>
      </w:r>
    </w:p>
    <w:p>
      <w:pPr>
        <w:pStyle w:val="ListParagraph"/>
        <w:numPr>
          <w:ilvl w:val="0"/>
          <w:numId w:val="2"/>
        </w:numPr>
        <w:tabs>
          <w:tab w:pos="1133" w:val="left" w:leader="none"/>
        </w:tabs>
        <w:spacing w:line="240" w:lineRule="auto" w:before="43" w:after="0"/>
        <w:ind w:left="1133" w:right="0" w:hanging="213"/>
        <w:jc w:val="left"/>
        <w:rPr>
          <w:sz w:val="21"/>
        </w:rPr>
      </w:pPr>
      <w:r>
        <w:rPr>
          <w:spacing w:val="-2"/>
          <w:sz w:val="21"/>
        </w:rPr>
        <w:t>本公司提供的保障</w:t>
      </w:r>
    </w:p>
    <w:p>
      <w:pPr>
        <w:pStyle w:val="ListParagraph"/>
        <w:numPr>
          <w:ilvl w:val="1"/>
          <w:numId w:val="2"/>
        </w:numPr>
        <w:tabs>
          <w:tab w:pos="1373" w:val="left" w:leader="none"/>
        </w:tabs>
        <w:spacing w:line="278" w:lineRule="auto" w:before="43" w:after="0"/>
        <w:ind w:left="1376" w:right="0" w:hanging="456"/>
        <w:jc w:val="left"/>
        <w:rPr>
          <w:sz w:val="21"/>
        </w:rPr>
      </w:pPr>
      <w:r>
        <w:rPr>
          <w:spacing w:val="-2"/>
          <w:sz w:val="21"/>
        </w:rPr>
        <w:t>基本保险金额和年度保险</w:t>
      </w:r>
      <w:r>
        <w:rPr>
          <w:spacing w:val="-6"/>
          <w:sz w:val="21"/>
        </w:rPr>
        <w:t>金额</w:t>
      </w:r>
    </w:p>
    <w:p>
      <w:pPr>
        <w:pStyle w:val="ListParagraph"/>
        <w:numPr>
          <w:ilvl w:val="1"/>
          <w:numId w:val="2"/>
        </w:numPr>
        <w:tabs>
          <w:tab w:pos="1344" w:val="left" w:leader="none"/>
        </w:tabs>
        <w:spacing w:line="269" w:lineRule="exact" w:before="0" w:after="0"/>
        <w:ind w:left="1343" w:right="0" w:hanging="424"/>
        <w:jc w:val="left"/>
        <w:rPr>
          <w:sz w:val="21"/>
        </w:rPr>
      </w:pPr>
      <w:r>
        <w:rPr>
          <w:spacing w:val="-3"/>
          <w:sz w:val="21"/>
        </w:rPr>
        <w:t>未成年人身故保险金限制</w:t>
      </w:r>
    </w:p>
    <w:p>
      <w:pPr>
        <w:pStyle w:val="ListParagraph"/>
        <w:numPr>
          <w:ilvl w:val="1"/>
          <w:numId w:val="2"/>
        </w:numPr>
        <w:tabs>
          <w:tab w:pos="1344" w:val="left" w:leader="none"/>
        </w:tabs>
        <w:spacing w:line="240" w:lineRule="auto" w:before="43" w:after="0"/>
        <w:ind w:left="1343" w:right="0" w:hanging="424"/>
        <w:jc w:val="left"/>
        <w:rPr>
          <w:sz w:val="21"/>
        </w:rPr>
      </w:pPr>
      <w:r>
        <w:rPr>
          <w:spacing w:val="-4"/>
          <w:sz w:val="21"/>
        </w:rPr>
        <w:t>保险责任</w:t>
      </w:r>
    </w:p>
    <w:p>
      <w:pPr>
        <w:pStyle w:val="ListParagraph"/>
        <w:numPr>
          <w:ilvl w:val="1"/>
          <w:numId w:val="2"/>
        </w:numPr>
        <w:tabs>
          <w:tab w:pos="1344" w:val="left" w:leader="none"/>
        </w:tabs>
        <w:spacing w:line="278" w:lineRule="auto" w:before="43" w:after="0"/>
        <w:ind w:left="920" w:right="1282" w:firstLine="0"/>
        <w:jc w:val="left"/>
        <w:rPr>
          <w:sz w:val="21"/>
        </w:rPr>
      </w:pPr>
      <w:r>
        <w:rPr>
          <w:spacing w:val="-4"/>
          <w:sz w:val="21"/>
        </w:rPr>
        <w:t>责任免除 </w:t>
      </w:r>
      <w:r>
        <w:rPr>
          <w:spacing w:val="-2"/>
          <w:sz w:val="21"/>
        </w:rPr>
        <w:t>3.保险金的申请</w:t>
      </w:r>
    </w:p>
    <w:p>
      <w:pPr>
        <w:pStyle w:val="ListParagraph"/>
        <w:numPr>
          <w:ilvl w:val="1"/>
          <w:numId w:val="3"/>
        </w:numPr>
        <w:tabs>
          <w:tab w:pos="1344" w:val="left" w:leader="none"/>
        </w:tabs>
        <w:spacing w:line="269" w:lineRule="exact" w:before="0" w:after="0"/>
        <w:ind w:left="1343" w:right="0" w:hanging="424"/>
        <w:jc w:val="left"/>
        <w:rPr>
          <w:sz w:val="21"/>
        </w:rPr>
      </w:pPr>
      <w:r>
        <w:rPr>
          <w:spacing w:val="-5"/>
          <w:sz w:val="21"/>
        </w:rPr>
        <w:t>受益人</w:t>
      </w:r>
    </w:p>
    <w:p>
      <w:pPr>
        <w:pStyle w:val="ListParagraph"/>
        <w:numPr>
          <w:ilvl w:val="1"/>
          <w:numId w:val="3"/>
        </w:numPr>
        <w:tabs>
          <w:tab w:pos="1344" w:val="left" w:leader="none"/>
        </w:tabs>
        <w:spacing w:line="240" w:lineRule="auto" w:before="42" w:after="0"/>
        <w:ind w:left="1343" w:right="0" w:hanging="424"/>
        <w:jc w:val="left"/>
        <w:rPr>
          <w:sz w:val="21"/>
        </w:rPr>
      </w:pPr>
      <w:r>
        <w:rPr>
          <w:spacing w:val="-4"/>
          <w:sz w:val="21"/>
        </w:rPr>
        <w:t>保险事故通知</w:t>
      </w:r>
    </w:p>
    <w:p>
      <w:pPr>
        <w:pStyle w:val="ListParagraph"/>
        <w:numPr>
          <w:ilvl w:val="1"/>
          <w:numId w:val="3"/>
        </w:numPr>
        <w:tabs>
          <w:tab w:pos="596" w:val="left" w:leader="none"/>
        </w:tabs>
        <w:spacing w:line="240" w:lineRule="auto" w:before="48" w:after="0"/>
        <w:ind w:left="595" w:right="0" w:hanging="423"/>
        <w:jc w:val="left"/>
        <w:rPr>
          <w:sz w:val="21"/>
        </w:rPr>
      </w:pPr>
      <w:r>
        <w:rPr>
          <w:spacing w:val="-3"/>
          <w:sz w:val="21"/>
        </w:rPr>
        <w:br w:type="column"/>
      </w:r>
      <w:r>
        <w:rPr>
          <w:spacing w:val="-4"/>
          <w:sz w:val="21"/>
        </w:rPr>
        <w:t>保险金申请</w:t>
      </w:r>
    </w:p>
    <w:p>
      <w:pPr>
        <w:pStyle w:val="ListParagraph"/>
        <w:numPr>
          <w:ilvl w:val="1"/>
          <w:numId w:val="3"/>
        </w:numPr>
        <w:tabs>
          <w:tab w:pos="596" w:val="left" w:leader="none"/>
        </w:tabs>
        <w:spacing w:line="240" w:lineRule="auto" w:before="43" w:after="0"/>
        <w:ind w:left="595" w:right="0" w:hanging="423"/>
        <w:jc w:val="left"/>
        <w:rPr>
          <w:sz w:val="21"/>
        </w:rPr>
      </w:pPr>
      <w:r>
        <w:rPr>
          <w:spacing w:val="-4"/>
          <w:sz w:val="21"/>
        </w:rPr>
        <w:t>宣告死亡处理</w:t>
      </w:r>
    </w:p>
    <w:p>
      <w:pPr>
        <w:pStyle w:val="ListParagraph"/>
        <w:numPr>
          <w:ilvl w:val="1"/>
          <w:numId w:val="3"/>
        </w:numPr>
        <w:tabs>
          <w:tab w:pos="596" w:val="left" w:leader="none"/>
        </w:tabs>
        <w:spacing w:line="278" w:lineRule="auto" w:before="43" w:after="0"/>
        <w:ind w:left="173" w:right="1047" w:firstLine="0"/>
        <w:jc w:val="left"/>
        <w:rPr>
          <w:sz w:val="21"/>
        </w:rPr>
      </w:pPr>
      <w:r>
        <w:rPr>
          <w:spacing w:val="-2"/>
          <w:sz w:val="21"/>
        </w:rPr>
        <w:t>保险金的给付</w:t>
      </w:r>
      <w:r>
        <w:rPr>
          <w:spacing w:val="-2"/>
          <w:sz w:val="21"/>
        </w:rPr>
        <w:t> 4.保险费的支付</w:t>
      </w:r>
    </w:p>
    <w:p>
      <w:pPr>
        <w:pStyle w:val="ListParagraph"/>
        <w:numPr>
          <w:ilvl w:val="1"/>
          <w:numId w:val="4"/>
        </w:numPr>
        <w:tabs>
          <w:tab w:pos="596" w:val="left" w:leader="none"/>
        </w:tabs>
        <w:spacing w:line="269" w:lineRule="exact" w:before="0" w:after="0"/>
        <w:ind w:left="595" w:right="0" w:hanging="423"/>
        <w:jc w:val="left"/>
        <w:rPr>
          <w:sz w:val="21"/>
        </w:rPr>
      </w:pPr>
      <w:r>
        <w:rPr>
          <w:spacing w:val="-4"/>
          <w:sz w:val="21"/>
        </w:rPr>
        <w:t>保险费的支付</w:t>
      </w:r>
    </w:p>
    <w:p>
      <w:pPr>
        <w:pStyle w:val="ListParagraph"/>
        <w:numPr>
          <w:ilvl w:val="1"/>
          <w:numId w:val="4"/>
        </w:numPr>
        <w:tabs>
          <w:tab w:pos="596" w:val="left" w:leader="none"/>
        </w:tabs>
        <w:spacing w:line="278" w:lineRule="auto" w:before="43" w:after="0"/>
        <w:ind w:left="173" w:right="1674" w:firstLine="0"/>
        <w:jc w:val="left"/>
        <w:rPr>
          <w:sz w:val="21"/>
        </w:rPr>
      </w:pPr>
      <w:r>
        <w:rPr>
          <w:spacing w:val="-4"/>
          <w:sz w:val="21"/>
        </w:rPr>
        <w:t>宽限期</w:t>
      </w:r>
      <w:r>
        <w:rPr>
          <w:spacing w:val="-4"/>
          <w:sz w:val="21"/>
        </w:rPr>
        <w:t> </w:t>
      </w:r>
      <w:r>
        <w:rPr>
          <w:spacing w:val="-2"/>
          <w:sz w:val="21"/>
        </w:rPr>
        <w:t>5.合同解除</w:t>
      </w:r>
    </w:p>
    <w:p>
      <w:pPr>
        <w:pStyle w:val="BodyText"/>
        <w:spacing w:line="278" w:lineRule="auto"/>
        <w:ind w:left="173"/>
      </w:pPr>
      <w:r>
        <w:rPr/>
        <w:t>5.1</w:t>
      </w:r>
      <w:r>
        <w:rPr>
          <w:spacing w:val="-6"/>
        </w:rPr>
        <w:t> 您解除合同的手续及风险</w:t>
      </w:r>
      <w:r>
        <w:rPr/>
        <w:t> </w:t>
      </w:r>
      <w:r>
        <w:rPr>
          <w:spacing w:val="-2"/>
        </w:rPr>
        <w:t>6.现金价值权益</w:t>
      </w:r>
    </w:p>
    <w:p>
      <w:pPr>
        <w:pStyle w:val="ListParagraph"/>
        <w:numPr>
          <w:ilvl w:val="1"/>
          <w:numId w:val="5"/>
        </w:numPr>
        <w:tabs>
          <w:tab w:pos="596" w:val="left" w:leader="none"/>
        </w:tabs>
        <w:spacing w:line="269" w:lineRule="exact" w:before="0" w:after="0"/>
        <w:ind w:left="595" w:right="0" w:hanging="423"/>
        <w:jc w:val="left"/>
        <w:rPr>
          <w:sz w:val="21"/>
        </w:rPr>
      </w:pPr>
      <w:r>
        <w:rPr>
          <w:spacing w:val="-4"/>
          <w:sz w:val="21"/>
        </w:rPr>
        <w:t>本合同现金价值</w:t>
      </w:r>
    </w:p>
    <w:p>
      <w:pPr>
        <w:pStyle w:val="ListParagraph"/>
        <w:numPr>
          <w:ilvl w:val="1"/>
          <w:numId w:val="5"/>
        </w:numPr>
        <w:tabs>
          <w:tab w:pos="596" w:val="left" w:leader="none"/>
        </w:tabs>
        <w:spacing w:line="240" w:lineRule="auto" w:before="43" w:after="0"/>
        <w:ind w:left="595" w:right="0" w:hanging="423"/>
        <w:jc w:val="left"/>
        <w:rPr>
          <w:sz w:val="21"/>
        </w:rPr>
      </w:pPr>
      <w:r>
        <w:rPr>
          <w:spacing w:val="-4"/>
          <w:sz w:val="21"/>
        </w:rPr>
        <w:t>保单贷款</w:t>
      </w:r>
    </w:p>
    <w:p>
      <w:pPr>
        <w:pStyle w:val="ListParagraph"/>
        <w:numPr>
          <w:ilvl w:val="0"/>
          <w:numId w:val="6"/>
        </w:numPr>
        <w:tabs>
          <w:tab w:pos="386" w:val="left" w:leader="none"/>
        </w:tabs>
        <w:spacing w:line="240" w:lineRule="auto" w:before="43" w:after="0"/>
        <w:ind w:left="385" w:right="0" w:hanging="213"/>
        <w:jc w:val="left"/>
        <w:rPr>
          <w:sz w:val="21"/>
        </w:rPr>
      </w:pPr>
      <w:r>
        <w:rPr>
          <w:spacing w:val="-2"/>
          <w:sz w:val="21"/>
        </w:rPr>
        <w:t>合同效力中止和复效</w:t>
      </w:r>
    </w:p>
    <w:p>
      <w:pPr>
        <w:pStyle w:val="ListParagraph"/>
        <w:numPr>
          <w:ilvl w:val="1"/>
          <w:numId w:val="6"/>
        </w:numPr>
        <w:tabs>
          <w:tab w:pos="596" w:val="left" w:leader="none"/>
        </w:tabs>
        <w:spacing w:line="240" w:lineRule="auto" w:before="43" w:after="0"/>
        <w:ind w:left="595" w:right="0" w:hanging="423"/>
        <w:jc w:val="left"/>
        <w:rPr>
          <w:sz w:val="21"/>
        </w:rPr>
      </w:pPr>
      <w:r>
        <w:rPr>
          <w:spacing w:val="-4"/>
          <w:sz w:val="21"/>
        </w:rPr>
        <w:t>合同中止</w:t>
      </w:r>
    </w:p>
    <w:p>
      <w:pPr>
        <w:pStyle w:val="ListParagraph"/>
        <w:numPr>
          <w:ilvl w:val="1"/>
          <w:numId w:val="6"/>
        </w:numPr>
        <w:tabs>
          <w:tab w:pos="596" w:val="left" w:leader="none"/>
        </w:tabs>
        <w:spacing w:line="240" w:lineRule="auto" w:before="42" w:after="0"/>
        <w:ind w:left="595" w:right="0" w:hanging="423"/>
        <w:jc w:val="left"/>
        <w:rPr>
          <w:sz w:val="21"/>
        </w:rPr>
      </w:pPr>
      <w:r>
        <w:rPr>
          <w:spacing w:val="-4"/>
          <w:sz w:val="21"/>
        </w:rPr>
        <w:t>合同效力的恢复</w:t>
      </w:r>
    </w:p>
    <w:p>
      <w:pPr>
        <w:pStyle w:val="ListParagraph"/>
        <w:numPr>
          <w:ilvl w:val="0"/>
          <w:numId w:val="6"/>
        </w:numPr>
        <w:tabs>
          <w:tab w:pos="591" w:val="left" w:leader="none"/>
        </w:tabs>
        <w:spacing w:line="240" w:lineRule="auto" w:before="48" w:after="0"/>
        <w:ind w:left="590" w:right="0" w:hanging="213"/>
        <w:jc w:val="left"/>
        <w:rPr>
          <w:sz w:val="21"/>
        </w:rPr>
      </w:pPr>
      <w:r>
        <w:rPr>
          <w:sz w:val="21"/>
        </w:rPr>
        <w:br w:type="column"/>
      </w:r>
      <w:r>
        <w:rPr>
          <w:spacing w:val="-2"/>
          <w:sz w:val="21"/>
        </w:rPr>
        <w:t>明确说明与如实告知</w:t>
      </w:r>
    </w:p>
    <w:p>
      <w:pPr>
        <w:pStyle w:val="ListParagraph"/>
        <w:numPr>
          <w:ilvl w:val="1"/>
          <w:numId w:val="6"/>
        </w:numPr>
        <w:tabs>
          <w:tab w:pos="801" w:val="left" w:leader="none"/>
        </w:tabs>
        <w:spacing w:line="240" w:lineRule="auto" w:before="43" w:after="0"/>
        <w:ind w:left="800" w:right="0" w:hanging="423"/>
        <w:jc w:val="left"/>
        <w:rPr>
          <w:sz w:val="21"/>
        </w:rPr>
      </w:pPr>
      <w:r>
        <w:rPr>
          <w:spacing w:val="-4"/>
          <w:sz w:val="21"/>
        </w:rPr>
        <w:t>明确说明</w:t>
      </w:r>
    </w:p>
    <w:p>
      <w:pPr>
        <w:pStyle w:val="ListParagraph"/>
        <w:numPr>
          <w:ilvl w:val="1"/>
          <w:numId w:val="6"/>
        </w:numPr>
        <w:tabs>
          <w:tab w:pos="801" w:val="left" w:leader="none"/>
        </w:tabs>
        <w:spacing w:line="240" w:lineRule="auto" w:before="43" w:after="0"/>
        <w:ind w:left="800" w:right="0" w:hanging="423"/>
        <w:jc w:val="left"/>
        <w:rPr>
          <w:sz w:val="21"/>
        </w:rPr>
      </w:pPr>
      <w:r>
        <w:rPr>
          <w:spacing w:val="-4"/>
          <w:sz w:val="21"/>
        </w:rPr>
        <w:t>如实告知</w:t>
      </w:r>
    </w:p>
    <w:p>
      <w:pPr>
        <w:pStyle w:val="ListParagraph"/>
        <w:numPr>
          <w:ilvl w:val="1"/>
          <w:numId w:val="6"/>
        </w:numPr>
        <w:tabs>
          <w:tab w:pos="801" w:val="left" w:leader="none"/>
        </w:tabs>
        <w:spacing w:line="278" w:lineRule="auto" w:before="43" w:after="0"/>
        <w:ind w:left="378" w:right="1184" w:firstLine="0"/>
        <w:jc w:val="left"/>
        <w:rPr>
          <w:sz w:val="21"/>
        </w:rPr>
      </w:pPr>
      <w:r>
        <w:rPr>
          <w:spacing w:val="-2"/>
          <w:sz w:val="21"/>
        </w:rPr>
        <w:t>合同解除权的限制 </w:t>
      </w:r>
      <w:r>
        <w:rPr>
          <w:sz w:val="21"/>
        </w:rPr>
        <w:t>9.</w:t>
      </w:r>
      <w:r>
        <w:rPr>
          <w:spacing w:val="-2"/>
          <w:sz w:val="21"/>
        </w:rPr>
        <w:t>其他需要关注的事项</w:t>
      </w:r>
    </w:p>
    <w:p>
      <w:pPr>
        <w:pStyle w:val="ListParagraph"/>
        <w:numPr>
          <w:ilvl w:val="1"/>
          <w:numId w:val="7"/>
        </w:numPr>
        <w:tabs>
          <w:tab w:pos="801" w:val="left" w:leader="none"/>
        </w:tabs>
        <w:spacing w:line="269" w:lineRule="exact" w:before="0" w:after="0"/>
        <w:ind w:left="800" w:right="0" w:hanging="423"/>
        <w:jc w:val="left"/>
        <w:rPr>
          <w:sz w:val="21"/>
        </w:rPr>
      </w:pPr>
      <w:r>
        <w:rPr>
          <w:spacing w:val="-4"/>
          <w:sz w:val="21"/>
        </w:rPr>
        <w:t>年龄错误</w:t>
      </w:r>
    </w:p>
    <w:p>
      <w:pPr>
        <w:pStyle w:val="ListParagraph"/>
        <w:numPr>
          <w:ilvl w:val="1"/>
          <w:numId w:val="7"/>
        </w:numPr>
        <w:tabs>
          <w:tab w:pos="801" w:val="left" w:leader="none"/>
        </w:tabs>
        <w:spacing w:line="240" w:lineRule="auto" w:before="43" w:after="0"/>
        <w:ind w:left="800" w:right="0" w:hanging="423"/>
        <w:jc w:val="left"/>
        <w:rPr>
          <w:sz w:val="21"/>
        </w:rPr>
      </w:pPr>
      <w:r>
        <w:rPr>
          <w:spacing w:val="-4"/>
          <w:sz w:val="21"/>
        </w:rPr>
        <w:t>未还款项</w:t>
      </w:r>
    </w:p>
    <w:p>
      <w:pPr>
        <w:pStyle w:val="ListParagraph"/>
        <w:numPr>
          <w:ilvl w:val="1"/>
          <w:numId w:val="7"/>
        </w:numPr>
        <w:tabs>
          <w:tab w:pos="801" w:val="left" w:leader="none"/>
        </w:tabs>
        <w:spacing w:line="240" w:lineRule="auto" w:before="43" w:after="0"/>
        <w:ind w:left="800" w:right="0" w:hanging="423"/>
        <w:jc w:val="left"/>
        <w:rPr>
          <w:sz w:val="21"/>
        </w:rPr>
      </w:pPr>
      <w:r>
        <w:rPr>
          <w:spacing w:val="-4"/>
          <w:sz w:val="21"/>
        </w:rPr>
        <w:t>合同内容变更</w:t>
      </w:r>
    </w:p>
    <w:p>
      <w:pPr>
        <w:pStyle w:val="ListParagraph"/>
        <w:numPr>
          <w:ilvl w:val="1"/>
          <w:numId w:val="7"/>
        </w:numPr>
        <w:tabs>
          <w:tab w:pos="801" w:val="left" w:leader="none"/>
        </w:tabs>
        <w:spacing w:line="240" w:lineRule="auto" w:before="43" w:after="0"/>
        <w:ind w:left="800" w:right="0" w:hanging="423"/>
        <w:jc w:val="left"/>
        <w:rPr>
          <w:sz w:val="21"/>
        </w:rPr>
      </w:pPr>
      <w:r>
        <w:rPr>
          <w:spacing w:val="-3"/>
          <w:sz w:val="21"/>
        </w:rPr>
        <w:t>基本保险金额的减少</w:t>
      </w:r>
    </w:p>
    <w:p>
      <w:pPr>
        <w:pStyle w:val="ListParagraph"/>
        <w:numPr>
          <w:ilvl w:val="1"/>
          <w:numId w:val="7"/>
        </w:numPr>
        <w:tabs>
          <w:tab w:pos="801" w:val="left" w:leader="none"/>
        </w:tabs>
        <w:spacing w:line="240" w:lineRule="auto" w:before="43" w:after="0"/>
        <w:ind w:left="800" w:right="0" w:hanging="423"/>
        <w:jc w:val="left"/>
        <w:rPr>
          <w:sz w:val="21"/>
        </w:rPr>
      </w:pPr>
      <w:r>
        <w:rPr>
          <w:spacing w:val="-4"/>
          <w:sz w:val="21"/>
        </w:rPr>
        <w:t>联系方式变更</w:t>
      </w:r>
    </w:p>
    <w:p>
      <w:pPr>
        <w:pStyle w:val="ListParagraph"/>
        <w:numPr>
          <w:ilvl w:val="1"/>
          <w:numId w:val="7"/>
        </w:numPr>
        <w:tabs>
          <w:tab w:pos="801" w:val="left" w:leader="none"/>
        </w:tabs>
        <w:spacing w:line="240" w:lineRule="auto" w:before="43" w:after="0"/>
        <w:ind w:left="800" w:right="0" w:hanging="423"/>
        <w:jc w:val="left"/>
        <w:rPr>
          <w:sz w:val="21"/>
        </w:rPr>
      </w:pPr>
      <w:r>
        <w:rPr>
          <w:spacing w:val="-4"/>
          <w:sz w:val="21"/>
        </w:rPr>
        <w:t>效力终止</w:t>
      </w:r>
    </w:p>
    <w:p>
      <w:pPr>
        <w:pStyle w:val="ListParagraph"/>
        <w:numPr>
          <w:ilvl w:val="1"/>
          <w:numId w:val="7"/>
        </w:numPr>
        <w:tabs>
          <w:tab w:pos="801" w:val="left" w:leader="none"/>
        </w:tabs>
        <w:spacing w:line="240" w:lineRule="auto" w:before="43" w:after="0"/>
        <w:ind w:left="800" w:right="0" w:hanging="423"/>
        <w:jc w:val="left"/>
        <w:rPr>
          <w:sz w:val="21"/>
        </w:rPr>
      </w:pPr>
      <w:r>
        <w:rPr>
          <w:spacing w:val="-4"/>
          <w:sz w:val="21"/>
        </w:rPr>
        <w:t>委托代办业务</w:t>
      </w:r>
    </w:p>
    <w:p>
      <w:pPr>
        <w:pStyle w:val="ListParagraph"/>
        <w:numPr>
          <w:ilvl w:val="1"/>
          <w:numId w:val="7"/>
        </w:numPr>
        <w:tabs>
          <w:tab w:pos="801" w:val="left" w:leader="none"/>
        </w:tabs>
        <w:spacing w:line="278" w:lineRule="auto" w:before="42" w:after="0"/>
        <w:ind w:left="378" w:right="2033" w:firstLine="0"/>
        <w:jc w:val="left"/>
        <w:rPr>
          <w:sz w:val="21"/>
        </w:rPr>
      </w:pPr>
      <w:r>
        <w:rPr>
          <w:spacing w:val="-4"/>
          <w:sz w:val="21"/>
        </w:rPr>
        <w:t>争议处理</w:t>
      </w:r>
      <w:r>
        <w:rPr>
          <w:spacing w:val="-4"/>
          <w:sz w:val="21"/>
        </w:rPr>
        <w:t> </w:t>
      </w:r>
      <w:r>
        <w:rPr>
          <w:spacing w:val="-2"/>
          <w:sz w:val="21"/>
        </w:rPr>
        <w:t>10.释义</w:t>
      </w:r>
    </w:p>
    <w:p>
      <w:pPr>
        <w:spacing w:after="0" w:line="278" w:lineRule="auto"/>
        <w:jc w:val="left"/>
        <w:rPr>
          <w:sz w:val="21"/>
        </w:rPr>
        <w:sectPr>
          <w:type w:val="continuous"/>
          <w:pgSz w:w="11910" w:h="16840"/>
          <w:pgMar w:top="880" w:bottom="280" w:left="980" w:right="580"/>
          <w:cols w:num="3" w:equalWidth="0">
            <w:col w:w="3684" w:space="40"/>
            <w:col w:w="2907" w:space="39"/>
            <w:col w:w="3680"/>
          </w:cols>
        </w:sectPr>
      </w:pPr>
    </w:p>
    <w:p>
      <w:pPr>
        <w:pStyle w:val="BodyText"/>
        <w:spacing w:before="10"/>
        <w:rPr>
          <w:sz w:val="14"/>
        </w:rPr>
      </w:pPr>
    </w:p>
    <w:p>
      <w:pPr>
        <w:pStyle w:val="Heading1"/>
        <w:spacing w:before="58"/>
        <w:ind w:right="3710" w:firstLine="0"/>
        <w:jc w:val="center"/>
      </w:pPr>
      <w:r>
        <w:rPr>
          <w:spacing w:val="-1"/>
        </w:rPr>
        <w:t>恒大启明星终身寿险条款</w:t>
      </w:r>
    </w:p>
    <w:p>
      <w:pPr>
        <w:pStyle w:val="BodyText"/>
        <w:spacing w:line="278" w:lineRule="auto" w:before="144"/>
        <w:ind w:left="172" w:right="509"/>
      </w:pPr>
      <w:r>
        <w:rPr>
          <w:spacing w:val="-18"/>
        </w:rPr>
        <w:t>在本条款中，“您”指投保人，“本公司”指恒大人寿保险有限公司，“本合同”指您与本公司之间订立的</w:t>
      </w:r>
      <w:r>
        <w:rPr>
          <w:spacing w:val="-2"/>
        </w:rPr>
        <w:t> </w:t>
      </w:r>
      <w:r>
        <w:rPr>
          <w:spacing w:val="-10"/>
        </w:rPr>
        <w:t>“恒大启明星终身寿险合同”。</w:t>
      </w:r>
    </w:p>
    <w:p>
      <w:pPr>
        <w:pStyle w:val="Heading2"/>
        <w:spacing w:before="45"/>
      </w:pPr>
      <w:r>
        <w:rPr>
          <w:rFonts w:ascii="Wingdings" w:hAnsi="Wingdings" w:eastAsia="Wingdings"/>
          <w:sz w:val="44"/>
        </w:rPr>
        <w:t></w:t>
      </w:r>
      <w:r>
        <w:rPr>
          <w:rFonts w:ascii="Times New Roman" w:hAnsi="Times New Roman" w:eastAsia="Times New Roman"/>
          <w:spacing w:val="78"/>
          <w:w w:val="150"/>
          <w:sz w:val="44"/>
        </w:rPr>
        <w:t> </w:t>
      </w:r>
      <w:r>
        <w:rPr>
          <w:spacing w:val="-1"/>
        </w:rPr>
        <w:t>您与本公司订立的合同</w:t>
      </w:r>
    </w:p>
    <w:p>
      <w:pPr>
        <w:pStyle w:val="BodyText"/>
        <w:spacing w:before="1"/>
        <w:rPr>
          <w:sz w:val="23"/>
        </w:rPr>
      </w:pPr>
      <w:r>
        <w:rPr/>
        <w:drawing>
          <wp:anchor distT="0" distB="0" distL="0" distR="0" allowOverlap="1" layoutInCell="1" locked="0" behindDoc="0" simplePos="0" relativeHeight="2">
            <wp:simplePos x="0" y="0"/>
            <wp:positionH relativeFrom="page">
              <wp:posOffset>731520</wp:posOffset>
            </wp:positionH>
            <wp:positionV relativeFrom="paragraph">
              <wp:posOffset>203381</wp:posOffset>
            </wp:positionV>
            <wp:extent cx="6275884" cy="9144"/>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9" cstate="print"/>
                    <a:stretch>
                      <a:fillRect/>
                    </a:stretch>
                  </pic:blipFill>
                  <pic:spPr>
                    <a:xfrm>
                      <a:off x="0" y="0"/>
                      <a:ext cx="6275884" cy="9144"/>
                    </a:xfrm>
                    <a:prstGeom prst="rect">
                      <a:avLst/>
                    </a:prstGeom>
                  </pic:spPr>
                </pic:pic>
              </a:graphicData>
            </a:graphic>
          </wp:anchor>
        </w:drawing>
      </w:r>
    </w:p>
    <w:p>
      <w:pPr>
        <w:pStyle w:val="ListParagraph"/>
        <w:numPr>
          <w:ilvl w:val="1"/>
          <w:numId w:val="8"/>
        </w:numPr>
        <w:tabs>
          <w:tab w:pos="876" w:val="left" w:leader="none"/>
        </w:tabs>
        <w:spacing w:line="278" w:lineRule="auto" w:before="68" w:after="0"/>
        <w:ind w:left="2615" w:right="286" w:hanging="2444"/>
        <w:jc w:val="both"/>
        <w:rPr>
          <w:rFonts w:ascii="Calibri" w:eastAsia="Calibri"/>
          <w:b/>
          <w:sz w:val="21"/>
        </w:rPr>
      </w:pPr>
      <w:r>
        <w:rPr>
          <w:sz w:val="21"/>
        </w:rPr>
        <w:t>合同构成</w:t>
      </w:r>
      <w:r>
        <w:rPr>
          <w:spacing w:val="642"/>
          <w:sz w:val="21"/>
        </w:rPr>
        <w:t> </w:t>
      </w:r>
      <w:r>
        <w:rPr>
          <w:sz w:val="21"/>
        </w:rPr>
        <w:t>本保险条款、保险单或其他保险凭证、投保单、与本合同有关的投保文件、合法有</w:t>
      </w:r>
      <w:r>
        <w:rPr>
          <w:spacing w:val="-4"/>
          <w:sz w:val="21"/>
        </w:rPr>
        <w:t>效的声明、批注、批单、保全申请书、健康声明书及其他书面协议均是您与本公司</w:t>
      </w:r>
      <w:r>
        <w:rPr>
          <w:spacing w:val="-2"/>
          <w:sz w:val="21"/>
        </w:rPr>
        <w:t>之间订立的保险合同的组成部分。</w:t>
      </w:r>
    </w:p>
    <w:p>
      <w:pPr>
        <w:pStyle w:val="ListParagraph"/>
        <w:numPr>
          <w:ilvl w:val="1"/>
          <w:numId w:val="8"/>
        </w:numPr>
        <w:tabs>
          <w:tab w:pos="876" w:val="left" w:leader="none"/>
        </w:tabs>
        <w:spacing w:line="269" w:lineRule="exact" w:before="0" w:after="0"/>
        <w:ind w:left="875" w:right="0" w:hanging="704"/>
        <w:jc w:val="both"/>
        <w:rPr>
          <w:rFonts w:ascii="Calibri" w:eastAsia="Calibri"/>
          <w:b/>
          <w:sz w:val="21"/>
        </w:rPr>
      </w:pPr>
      <w:r>
        <w:rPr>
          <w:sz w:val="21"/>
          <w:u w:val="thick"/>
        </w:rPr>
        <w:t>合同成立与生效</w:t>
      </w:r>
      <w:r>
        <w:rPr>
          <w:spacing w:val="71"/>
          <w:w w:val="150"/>
          <w:sz w:val="21"/>
        </w:rPr>
        <w:t> </w:t>
      </w:r>
      <w:r>
        <w:rPr>
          <w:spacing w:val="-1"/>
          <w:sz w:val="21"/>
        </w:rPr>
        <w:t>一、您提出保险申请、本公司同意承保，本合同成立。</w:t>
      </w:r>
    </w:p>
    <w:p>
      <w:pPr>
        <w:pStyle w:val="BodyText"/>
        <w:spacing w:line="278" w:lineRule="auto" w:before="43"/>
        <w:ind w:left="3035" w:right="288" w:hanging="420"/>
      </w:pPr>
      <w:r>
        <w:rPr>
          <w:spacing w:val="-2"/>
        </w:rPr>
        <w:t>二、本合同的生效日以保险单所载的日期为准。本公司自本合同生效日起开始承</w:t>
      </w:r>
      <w:r>
        <w:rPr>
          <w:spacing w:val="-2"/>
        </w:rPr>
        <w:t>担保险责任。</w:t>
      </w:r>
    </w:p>
    <w:p>
      <w:pPr>
        <w:spacing w:line="273" w:lineRule="auto" w:before="0"/>
        <w:ind w:left="3035" w:right="286" w:hanging="420"/>
        <w:jc w:val="left"/>
        <w:rPr>
          <w:sz w:val="21"/>
        </w:rPr>
      </w:pPr>
      <w:r>
        <w:rPr>
          <w:spacing w:val="-4"/>
          <w:w w:val="95"/>
          <w:sz w:val="21"/>
        </w:rPr>
        <w:t>三、</w:t>
      </w:r>
      <w:r>
        <w:rPr>
          <w:spacing w:val="-4"/>
          <w:w w:val="95"/>
          <w:sz w:val="22"/>
        </w:rPr>
        <w:t>保</w:t>
      </w:r>
      <w:r>
        <w:rPr>
          <w:spacing w:val="-4"/>
          <w:w w:val="95"/>
          <w:sz w:val="22"/>
        </w:rPr>
        <w:t>单</w:t>
      </w:r>
      <w:r>
        <w:rPr>
          <w:spacing w:val="-4"/>
          <w:w w:val="95"/>
          <w:sz w:val="22"/>
        </w:rPr>
        <w:t>周年日</w:t>
      </w:r>
      <w:r>
        <w:rPr>
          <w:spacing w:val="-4"/>
          <w:w w:val="95"/>
          <w:sz w:val="21"/>
        </w:rPr>
        <w:t>（</w:t>
      </w:r>
      <w:r>
        <w:rPr>
          <w:spacing w:val="-14"/>
          <w:w w:val="95"/>
          <w:sz w:val="21"/>
        </w:rPr>
        <w:t>见释义 </w:t>
      </w:r>
      <w:r>
        <w:rPr>
          <w:rFonts w:ascii="Calibri" w:eastAsia="Calibri"/>
          <w:spacing w:val="18"/>
          <w:w w:val="95"/>
          <w:sz w:val="21"/>
        </w:rPr>
        <w:t>1</w:t>
      </w:r>
      <w:r>
        <w:rPr>
          <w:rFonts w:ascii="Calibri" w:eastAsia="Calibri"/>
          <w:spacing w:val="20"/>
          <w:w w:val="95"/>
          <w:sz w:val="21"/>
        </w:rPr>
        <w:t>0</w:t>
      </w:r>
      <w:r>
        <w:rPr>
          <w:rFonts w:ascii="Calibri" w:eastAsia="Calibri"/>
          <w:spacing w:val="13"/>
          <w:w w:val="95"/>
          <w:sz w:val="21"/>
        </w:rPr>
        <w:t>.</w:t>
      </w:r>
      <w:r>
        <w:rPr>
          <w:rFonts w:ascii="Calibri" w:eastAsia="Calibri"/>
          <w:spacing w:val="19"/>
          <w:w w:val="95"/>
          <w:sz w:val="21"/>
        </w:rPr>
        <w:t>1</w:t>
      </w:r>
      <w:r>
        <w:rPr>
          <w:spacing w:val="-90"/>
          <w:w w:val="95"/>
          <w:sz w:val="21"/>
        </w:rPr>
        <w:t>）</w:t>
      </w:r>
      <w:r>
        <w:rPr>
          <w:spacing w:val="-4"/>
          <w:w w:val="95"/>
          <w:sz w:val="21"/>
        </w:rPr>
        <w:t>、</w:t>
      </w:r>
      <w:r>
        <w:rPr>
          <w:spacing w:val="-4"/>
          <w:w w:val="95"/>
          <w:sz w:val="22"/>
        </w:rPr>
        <w:t>保单年度</w:t>
      </w:r>
      <w:r>
        <w:rPr>
          <w:spacing w:val="-4"/>
          <w:w w:val="95"/>
          <w:sz w:val="21"/>
        </w:rPr>
        <w:t>（见</w:t>
      </w:r>
      <w:r>
        <w:rPr>
          <w:spacing w:val="-4"/>
          <w:w w:val="95"/>
          <w:sz w:val="21"/>
        </w:rPr>
        <w:t>释</w:t>
      </w:r>
      <w:r>
        <w:rPr>
          <w:spacing w:val="-4"/>
          <w:w w:val="95"/>
          <w:sz w:val="21"/>
        </w:rPr>
        <w:t>义</w:t>
      </w:r>
      <w:r>
        <w:rPr>
          <w:spacing w:val="-39"/>
          <w:w w:val="95"/>
          <w:sz w:val="21"/>
        </w:rPr>
        <w:t> </w:t>
      </w:r>
      <w:r>
        <w:rPr>
          <w:rFonts w:ascii="Calibri" w:eastAsia="Calibri"/>
          <w:spacing w:val="-4"/>
          <w:w w:val="95"/>
          <w:sz w:val="21"/>
        </w:rPr>
        <w:t>10.2</w:t>
      </w:r>
      <w:r>
        <w:rPr>
          <w:spacing w:val="-4"/>
          <w:w w:val="95"/>
          <w:sz w:val="21"/>
        </w:rPr>
        <w:t>）、</w:t>
      </w:r>
      <w:r>
        <w:rPr>
          <w:spacing w:val="-4"/>
          <w:w w:val="95"/>
          <w:sz w:val="22"/>
        </w:rPr>
        <w:t>保险费约定支付日</w:t>
      </w:r>
      <w:r>
        <w:rPr>
          <w:spacing w:val="-4"/>
          <w:w w:val="95"/>
          <w:sz w:val="21"/>
        </w:rPr>
        <w:t>（</w:t>
      </w:r>
      <w:r>
        <w:rPr>
          <w:spacing w:val="-4"/>
          <w:w w:val="95"/>
          <w:sz w:val="21"/>
        </w:rPr>
        <w:t>见</w:t>
      </w:r>
      <w:r>
        <w:rPr>
          <w:spacing w:val="-16"/>
          <w:sz w:val="21"/>
        </w:rPr>
        <w:t>释义 </w:t>
      </w:r>
      <w:r>
        <w:rPr>
          <w:rFonts w:ascii="Calibri" w:eastAsia="Calibri"/>
          <w:sz w:val="21"/>
        </w:rPr>
        <w:t>10.3</w:t>
      </w:r>
      <w:r>
        <w:rPr>
          <w:sz w:val="21"/>
        </w:rPr>
        <w:t>）均以本合同生效日为基础进行计算。</w:t>
      </w:r>
    </w:p>
    <w:p>
      <w:pPr>
        <w:pStyle w:val="ListParagraph"/>
        <w:numPr>
          <w:ilvl w:val="1"/>
          <w:numId w:val="8"/>
        </w:numPr>
        <w:tabs>
          <w:tab w:pos="875" w:val="left" w:leader="none"/>
          <w:tab w:pos="876" w:val="left" w:leader="none"/>
          <w:tab w:pos="2615" w:val="left" w:leader="none"/>
        </w:tabs>
        <w:spacing w:line="273" w:lineRule="auto" w:before="0" w:after="0"/>
        <w:ind w:left="2615" w:right="422" w:hanging="2444"/>
        <w:jc w:val="left"/>
        <w:rPr>
          <w:rFonts w:ascii="Calibri" w:eastAsia="Calibri"/>
          <w:b/>
          <w:sz w:val="21"/>
        </w:rPr>
      </w:pPr>
      <w:r>
        <w:rPr>
          <w:spacing w:val="-4"/>
          <w:sz w:val="21"/>
        </w:rPr>
        <w:t>投</w:t>
      </w:r>
      <w:r>
        <w:rPr>
          <w:spacing w:val="-4"/>
          <w:sz w:val="21"/>
        </w:rPr>
        <w:t>保</w:t>
      </w:r>
      <w:r>
        <w:rPr>
          <w:spacing w:val="-4"/>
          <w:sz w:val="21"/>
        </w:rPr>
        <w:t>年</w:t>
      </w:r>
      <w:r>
        <w:rPr>
          <w:spacing w:val="-4"/>
          <w:sz w:val="21"/>
        </w:rPr>
        <w:t>龄</w:t>
      </w:r>
      <w:r>
        <w:rPr>
          <w:sz w:val="21"/>
        </w:rPr>
        <w:tab/>
      </w:r>
      <w:r>
        <w:rPr>
          <w:spacing w:val="-2"/>
          <w:sz w:val="21"/>
        </w:rPr>
        <w:t>指</w:t>
      </w:r>
      <w:r>
        <w:rPr>
          <w:spacing w:val="-2"/>
          <w:sz w:val="21"/>
        </w:rPr>
        <w:t>投</w:t>
      </w:r>
      <w:r>
        <w:rPr>
          <w:spacing w:val="-2"/>
          <w:sz w:val="21"/>
        </w:rPr>
        <w:t>保时被保险人的年龄，</w:t>
      </w:r>
      <w:r>
        <w:rPr>
          <w:spacing w:val="-2"/>
          <w:sz w:val="21"/>
        </w:rPr>
        <w:t>投</w:t>
      </w:r>
      <w:r>
        <w:rPr>
          <w:spacing w:val="-2"/>
          <w:sz w:val="21"/>
        </w:rPr>
        <w:t>保年龄以</w:t>
      </w:r>
      <w:r>
        <w:rPr>
          <w:spacing w:val="-2"/>
          <w:sz w:val="22"/>
        </w:rPr>
        <w:t>周岁</w:t>
      </w:r>
      <w:r>
        <w:rPr>
          <w:spacing w:val="-2"/>
          <w:sz w:val="21"/>
        </w:rPr>
        <w:t>（见释义</w:t>
      </w:r>
      <w:r>
        <w:rPr>
          <w:rFonts w:ascii="Calibri" w:eastAsia="Calibri"/>
          <w:spacing w:val="-2"/>
          <w:sz w:val="21"/>
        </w:rPr>
        <w:t>10.4</w:t>
      </w:r>
      <w:r>
        <w:rPr>
          <w:spacing w:val="-2"/>
          <w:sz w:val="21"/>
        </w:rPr>
        <w:t>）计算，本合同接</w:t>
      </w:r>
      <w:r>
        <w:rPr>
          <w:spacing w:val="-2"/>
          <w:sz w:val="21"/>
        </w:rPr>
        <w:t>受</w:t>
      </w:r>
      <w:r>
        <w:rPr>
          <w:spacing w:val="-2"/>
          <w:sz w:val="21"/>
        </w:rPr>
        <w:t>的</w:t>
      </w:r>
      <w:r>
        <w:rPr>
          <w:spacing w:val="-2"/>
          <w:sz w:val="21"/>
        </w:rPr>
        <w:t>投</w:t>
      </w:r>
      <w:r>
        <w:rPr>
          <w:spacing w:val="-2"/>
          <w:sz w:val="21"/>
        </w:rPr>
        <w:t>保</w:t>
      </w:r>
      <w:r>
        <w:rPr>
          <w:spacing w:val="-2"/>
          <w:sz w:val="21"/>
        </w:rPr>
        <w:t>年龄为0周岁（出生满30</w:t>
      </w:r>
      <w:r>
        <w:rPr>
          <w:spacing w:val="-2"/>
          <w:sz w:val="21"/>
        </w:rPr>
        <w:t>日</w:t>
      </w:r>
      <w:r>
        <w:rPr>
          <w:spacing w:val="-2"/>
          <w:sz w:val="21"/>
        </w:rPr>
        <w:t>且已健康出院的婴儿）</w:t>
      </w:r>
      <w:r>
        <w:rPr>
          <w:spacing w:val="-2"/>
          <w:sz w:val="21"/>
        </w:rPr>
        <w:t>至</w:t>
      </w:r>
      <w:r>
        <w:rPr>
          <w:spacing w:val="-2"/>
          <w:sz w:val="21"/>
        </w:rPr>
        <w:t>80周岁（含80周岁）。</w:t>
      </w:r>
    </w:p>
    <w:p>
      <w:pPr>
        <w:pStyle w:val="ListParagraph"/>
        <w:numPr>
          <w:ilvl w:val="1"/>
          <w:numId w:val="8"/>
        </w:numPr>
        <w:tabs>
          <w:tab w:pos="876" w:val="left" w:leader="none"/>
          <w:tab w:pos="2615" w:val="left" w:leader="none"/>
        </w:tabs>
        <w:spacing w:line="278" w:lineRule="auto" w:before="0" w:after="0"/>
        <w:ind w:left="3078" w:right="288" w:hanging="2907"/>
        <w:jc w:val="both"/>
        <w:rPr>
          <w:rFonts w:ascii="Calibri" w:eastAsia="Calibri"/>
          <w:b/>
          <w:sz w:val="21"/>
        </w:rPr>
      </w:pPr>
      <w:r>
        <w:rPr>
          <w:spacing w:val="-4"/>
          <w:sz w:val="21"/>
          <w:u w:val="thick"/>
        </w:rPr>
        <w:t>犹豫期</w:t>
      </w:r>
      <w:r>
        <w:rPr>
          <w:sz w:val="21"/>
        </w:rPr>
        <w:tab/>
      </w:r>
      <w:r>
        <w:rPr>
          <w:w w:val="95"/>
          <w:sz w:val="21"/>
        </w:rPr>
        <w:t>一</w:t>
      </w:r>
      <w:r>
        <w:rPr>
          <w:w w:val="95"/>
          <w:sz w:val="21"/>
        </w:rPr>
        <w:t>、</w:t>
      </w:r>
      <w:r>
        <w:rPr>
          <w:w w:val="95"/>
          <w:sz w:val="21"/>
        </w:rPr>
        <w:t> </w:t>
      </w:r>
      <w:r>
        <w:rPr>
          <w:w w:val="95"/>
          <w:sz w:val="21"/>
        </w:rPr>
        <w:t>自</w:t>
      </w:r>
      <w:r>
        <w:rPr>
          <w:w w:val="95"/>
          <w:sz w:val="21"/>
        </w:rPr>
        <w:t>您</w:t>
      </w:r>
      <w:r>
        <w:rPr>
          <w:w w:val="95"/>
          <w:sz w:val="21"/>
        </w:rPr>
        <w:t>签收本合同之日起，</w:t>
      </w:r>
      <w:r>
        <w:rPr>
          <w:w w:val="95"/>
          <w:sz w:val="21"/>
        </w:rPr>
        <w:t>本</w:t>
      </w:r>
      <w:r>
        <w:rPr>
          <w:w w:val="95"/>
          <w:sz w:val="21"/>
        </w:rPr>
        <w:t>公</w:t>
      </w:r>
      <w:r>
        <w:rPr>
          <w:w w:val="95"/>
          <w:sz w:val="21"/>
        </w:rPr>
        <w:t>司给予您 15 日的犹豫期。在此期间请您认真审</w:t>
      </w:r>
      <w:r>
        <w:rPr>
          <w:spacing w:val="-2"/>
          <w:sz w:val="21"/>
        </w:rPr>
        <w:t>阅</w:t>
      </w:r>
      <w:r>
        <w:rPr>
          <w:spacing w:val="-2"/>
          <w:sz w:val="21"/>
        </w:rPr>
        <w:t>本</w:t>
      </w:r>
      <w:r>
        <w:rPr>
          <w:spacing w:val="-2"/>
          <w:sz w:val="21"/>
        </w:rPr>
        <w:t>合</w:t>
      </w:r>
      <w:r>
        <w:rPr>
          <w:spacing w:val="-2"/>
          <w:sz w:val="21"/>
        </w:rPr>
        <w:t>同</w:t>
      </w:r>
      <w:r>
        <w:rPr>
          <w:spacing w:val="-2"/>
          <w:sz w:val="21"/>
        </w:rPr>
        <w:t>，</w:t>
      </w:r>
      <w:r>
        <w:rPr>
          <w:spacing w:val="-2"/>
          <w:sz w:val="21"/>
        </w:rPr>
        <w:t>如</w:t>
      </w:r>
      <w:r>
        <w:rPr>
          <w:spacing w:val="-2"/>
          <w:sz w:val="21"/>
        </w:rPr>
        <w:t>果</w:t>
      </w:r>
      <w:r>
        <w:rPr>
          <w:spacing w:val="-2"/>
          <w:sz w:val="21"/>
        </w:rPr>
        <w:t>您</w:t>
      </w:r>
      <w:r>
        <w:rPr>
          <w:spacing w:val="-2"/>
          <w:sz w:val="21"/>
        </w:rPr>
        <w:t>认</w:t>
      </w:r>
      <w:r>
        <w:rPr>
          <w:spacing w:val="-2"/>
          <w:sz w:val="21"/>
        </w:rPr>
        <w:t>为</w:t>
      </w:r>
      <w:r>
        <w:rPr>
          <w:spacing w:val="-2"/>
          <w:sz w:val="21"/>
        </w:rPr>
        <w:t>本</w:t>
      </w:r>
      <w:r>
        <w:rPr>
          <w:spacing w:val="-2"/>
          <w:sz w:val="21"/>
        </w:rPr>
        <w:t>合</w:t>
      </w:r>
      <w:r>
        <w:rPr>
          <w:spacing w:val="-2"/>
          <w:sz w:val="21"/>
        </w:rPr>
        <w:t>同</w:t>
      </w:r>
      <w:r>
        <w:rPr>
          <w:spacing w:val="-2"/>
          <w:sz w:val="21"/>
        </w:rPr>
        <w:t>与</w:t>
      </w:r>
      <w:r>
        <w:rPr>
          <w:spacing w:val="-2"/>
          <w:sz w:val="21"/>
        </w:rPr>
        <w:t>您</w:t>
      </w:r>
      <w:r>
        <w:rPr>
          <w:spacing w:val="-2"/>
          <w:sz w:val="21"/>
        </w:rPr>
        <w:t>的</w:t>
      </w:r>
      <w:r>
        <w:rPr>
          <w:spacing w:val="-2"/>
          <w:sz w:val="21"/>
        </w:rPr>
        <w:t>需</w:t>
      </w:r>
      <w:r>
        <w:rPr>
          <w:spacing w:val="-2"/>
          <w:sz w:val="21"/>
        </w:rPr>
        <w:t>求</w:t>
      </w:r>
      <w:r>
        <w:rPr>
          <w:spacing w:val="-2"/>
          <w:sz w:val="21"/>
        </w:rPr>
        <w:t>不</w:t>
      </w:r>
      <w:r>
        <w:rPr>
          <w:spacing w:val="-2"/>
          <w:sz w:val="21"/>
        </w:rPr>
        <w:t>相</w:t>
      </w:r>
      <w:r>
        <w:rPr>
          <w:spacing w:val="-2"/>
          <w:sz w:val="21"/>
        </w:rPr>
        <w:t>符</w:t>
      </w:r>
      <w:r>
        <w:rPr>
          <w:spacing w:val="-2"/>
          <w:sz w:val="21"/>
        </w:rPr>
        <w:t>，</w:t>
      </w:r>
      <w:r>
        <w:rPr>
          <w:spacing w:val="-2"/>
          <w:sz w:val="21"/>
        </w:rPr>
        <w:t>您</w:t>
      </w:r>
      <w:r>
        <w:rPr>
          <w:spacing w:val="-2"/>
          <w:sz w:val="21"/>
        </w:rPr>
        <w:t>可</w:t>
      </w:r>
      <w:r>
        <w:rPr>
          <w:spacing w:val="-2"/>
          <w:sz w:val="21"/>
        </w:rPr>
        <w:t>以</w:t>
      </w:r>
      <w:r>
        <w:rPr>
          <w:spacing w:val="-2"/>
          <w:sz w:val="21"/>
        </w:rPr>
        <w:t>在</w:t>
      </w:r>
      <w:r>
        <w:rPr>
          <w:spacing w:val="-2"/>
          <w:sz w:val="21"/>
        </w:rPr>
        <w:t>此</w:t>
      </w:r>
      <w:r>
        <w:rPr>
          <w:spacing w:val="-2"/>
          <w:sz w:val="21"/>
        </w:rPr>
        <w:t>期</w:t>
      </w:r>
      <w:r>
        <w:rPr>
          <w:spacing w:val="-2"/>
          <w:sz w:val="21"/>
        </w:rPr>
        <w:t>间</w:t>
      </w:r>
      <w:r>
        <w:rPr>
          <w:spacing w:val="-2"/>
          <w:sz w:val="21"/>
        </w:rPr>
        <w:t>提</w:t>
      </w:r>
      <w:r>
        <w:rPr>
          <w:spacing w:val="-2"/>
          <w:sz w:val="21"/>
        </w:rPr>
        <w:t>出</w:t>
      </w:r>
      <w:r>
        <w:rPr>
          <w:spacing w:val="-2"/>
          <w:sz w:val="21"/>
        </w:rPr>
        <w:t>解</w:t>
      </w:r>
      <w:r>
        <w:rPr>
          <w:spacing w:val="-2"/>
          <w:sz w:val="21"/>
        </w:rPr>
        <w:t>除</w:t>
      </w:r>
      <w:r>
        <w:rPr>
          <w:spacing w:val="-2"/>
          <w:sz w:val="21"/>
        </w:rPr>
        <w:t>本</w:t>
      </w:r>
      <w:r>
        <w:rPr>
          <w:spacing w:val="-2"/>
          <w:sz w:val="21"/>
        </w:rPr>
        <w:t>合</w:t>
      </w:r>
      <w:r>
        <w:rPr>
          <w:spacing w:val="-2"/>
          <w:sz w:val="21"/>
        </w:rPr>
        <w:t>同，本公司将退还您</w:t>
      </w:r>
      <w:r>
        <w:rPr>
          <w:spacing w:val="-2"/>
          <w:sz w:val="21"/>
        </w:rPr>
        <w:t>已</w:t>
      </w:r>
      <w:r>
        <w:rPr>
          <w:spacing w:val="-2"/>
          <w:sz w:val="21"/>
        </w:rPr>
        <w:t>支</w:t>
      </w:r>
      <w:r>
        <w:rPr>
          <w:spacing w:val="-2"/>
          <w:sz w:val="21"/>
        </w:rPr>
        <w:t>付的全部保险费。</w:t>
      </w:r>
    </w:p>
    <w:p>
      <w:pPr>
        <w:pStyle w:val="BodyText"/>
        <w:spacing w:line="273" w:lineRule="auto"/>
        <w:ind w:left="3078" w:right="222" w:hanging="464"/>
        <w:jc w:val="both"/>
      </w:pPr>
      <w:r>
        <w:rPr>
          <w:spacing w:val="-5"/>
        </w:rPr>
        <w:t>二、 解除本合同时，您需要填写解除合同申请书，并提供您的</w:t>
      </w:r>
      <w:r>
        <w:rPr>
          <w:sz w:val="22"/>
        </w:rPr>
        <w:t>有效</w:t>
      </w:r>
      <w:r>
        <w:rPr>
          <w:sz w:val="22"/>
        </w:rPr>
        <w:t>身</w:t>
      </w:r>
      <w:r>
        <w:rPr>
          <w:sz w:val="22"/>
        </w:rPr>
        <w:t>份</w:t>
      </w:r>
      <w:r>
        <w:rPr>
          <w:sz w:val="22"/>
        </w:rPr>
        <w:t>证</w:t>
      </w:r>
      <w:r>
        <w:rPr>
          <w:sz w:val="22"/>
        </w:rPr>
        <w:t>件</w:t>
      </w:r>
      <w:r>
        <w:rPr/>
        <w:t>（见</w:t>
      </w:r>
      <w:r>
        <w:rPr>
          <w:spacing w:val="-11"/>
        </w:rPr>
        <w:t>释义 </w:t>
      </w:r>
      <w:r>
        <w:rPr>
          <w:rFonts w:ascii="Calibri" w:eastAsia="Calibri"/>
          <w:spacing w:val="18"/>
        </w:rPr>
        <w:t>1</w:t>
      </w:r>
      <w:r>
        <w:rPr>
          <w:rFonts w:ascii="Calibri" w:eastAsia="Calibri"/>
          <w:spacing w:val="20"/>
        </w:rPr>
        <w:t>0</w:t>
      </w:r>
      <w:r>
        <w:rPr>
          <w:rFonts w:ascii="Calibri" w:eastAsia="Calibri"/>
          <w:spacing w:val="13"/>
        </w:rPr>
        <w:t>.</w:t>
      </w:r>
      <w:r>
        <w:rPr>
          <w:rFonts w:ascii="Calibri" w:eastAsia="Calibri"/>
          <w:spacing w:val="19"/>
        </w:rPr>
        <w:t>5</w:t>
      </w:r>
      <w:r>
        <w:rPr>
          <w:spacing w:val="-90"/>
        </w:rPr>
        <w:t>）</w:t>
      </w:r>
      <w:r>
        <w:rPr>
          <w:spacing w:val="-4"/>
        </w:rPr>
        <w:t>。</w:t>
      </w:r>
      <w:r>
        <w:rPr>
          <w:color w:val="000000"/>
          <w:spacing w:val="-4"/>
          <w:shd w:fill="D8D8D8" w:color="auto" w:val="clear"/>
        </w:rPr>
        <w:t>自本公司收到您提交的解除合同申请书时起，本合同即被解除，</w:t>
      </w:r>
      <w:r>
        <w:rPr>
          <w:color w:val="000000"/>
          <w:spacing w:val="40"/>
          <w:shd w:fill="D8D8D8" w:color="auto" w:val="clear"/>
        </w:rPr>
        <w:t> </w:t>
      </w:r>
      <w:r>
        <w:rPr>
          <w:color w:val="000000"/>
          <w:spacing w:val="-6"/>
          <w:shd w:fill="D8D8D8" w:color="auto" w:val="clear"/>
        </w:rPr>
        <w:t>对于本合同解除前发生的</w:t>
      </w:r>
      <w:r>
        <w:rPr>
          <w:color w:val="000000"/>
          <w:spacing w:val="-6"/>
          <w:sz w:val="22"/>
          <w:shd w:fill="D8D8D8" w:color="auto" w:val="clear"/>
        </w:rPr>
        <w:t>保</w:t>
      </w:r>
      <w:r>
        <w:rPr>
          <w:color w:val="000000"/>
          <w:spacing w:val="-6"/>
          <w:sz w:val="22"/>
          <w:shd w:fill="D8D8D8" w:color="auto" w:val="clear"/>
        </w:rPr>
        <w:t>险</w:t>
      </w:r>
      <w:r>
        <w:rPr>
          <w:color w:val="000000"/>
          <w:spacing w:val="-32"/>
          <w:sz w:val="22"/>
          <w:shd w:fill="D8D8D8" w:color="auto" w:val="clear"/>
        </w:rPr>
        <w:t>事故</w:t>
      </w:r>
      <w:r>
        <w:rPr>
          <w:color w:val="000000"/>
          <w:spacing w:val="-6"/>
          <w:shd w:fill="D8D8D8" w:color="auto" w:val="clear"/>
        </w:rPr>
        <w:t>（见释义 </w:t>
      </w:r>
      <w:r>
        <w:rPr>
          <w:color w:val="000000"/>
          <w:spacing w:val="22"/>
          <w:shd w:fill="D8D8D8" w:color="auto" w:val="clear"/>
        </w:rPr>
        <w:t>10.</w:t>
      </w:r>
      <w:r>
        <w:rPr>
          <w:color w:val="000000"/>
          <w:spacing w:val="19"/>
          <w:shd w:fill="D8D8D8" w:color="auto" w:val="clear"/>
        </w:rPr>
        <w:t>6</w:t>
      </w:r>
      <w:r>
        <w:rPr>
          <w:color w:val="000000"/>
          <w:spacing w:val="-88"/>
          <w:shd w:fill="D8D8D8" w:color="auto" w:val="clear"/>
        </w:rPr>
        <w:t>）</w:t>
      </w:r>
      <w:r>
        <w:rPr>
          <w:color w:val="000000"/>
          <w:spacing w:val="-12"/>
          <w:shd w:fill="D8D8D8" w:color="auto" w:val="clear"/>
        </w:rPr>
        <w:t>，本公司不承担给付保险金</w:t>
      </w:r>
      <w:r>
        <w:rPr>
          <w:color w:val="000000"/>
          <w:spacing w:val="-4"/>
          <w:shd w:fill="D8D8D8" w:color="auto" w:val="clear"/>
        </w:rPr>
        <w:t>的责任。</w:t>
      </w:r>
    </w:p>
    <w:p>
      <w:pPr>
        <w:pStyle w:val="ListParagraph"/>
        <w:numPr>
          <w:ilvl w:val="1"/>
          <w:numId w:val="8"/>
        </w:numPr>
        <w:tabs>
          <w:tab w:pos="876" w:val="left" w:leader="none"/>
        </w:tabs>
        <w:spacing w:line="278" w:lineRule="auto" w:before="0" w:after="0"/>
        <w:ind w:left="2615" w:right="284" w:hanging="2444"/>
        <w:jc w:val="both"/>
        <w:rPr>
          <w:rFonts w:ascii="Calibri" w:eastAsia="Calibri"/>
          <w:b/>
          <w:sz w:val="21"/>
        </w:rPr>
      </w:pPr>
      <w:r>
        <w:rPr>
          <w:sz w:val="21"/>
          <w:u w:val="thick"/>
        </w:rPr>
        <w:t>保险期间</w:t>
      </w:r>
      <w:r>
        <w:rPr>
          <w:spacing w:val="80"/>
          <w:w w:val="150"/>
          <w:sz w:val="21"/>
        </w:rPr>
        <w:t>    </w:t>
      </w:r>
      <w:r>
        <w:rPr>
          <w:sz w:val="21"/>
        </w:rPr>
        <w:t>本合同的保险期间为被保险人终身，自本合同生效日零时起算，并在保险单上载</w:t>
      </w:r>
      <w:r>
        <w:rPr>
          <w:spacing w:val="-6"/>
          <w:sz w:val="21"/>
        </w:rPr>
        <w:t>明。</w:t>
      </w:r>
    </w:p>
    <w:p>
      <w:pPr>
        <w:pStyle w:val="Heading2"/>
        <w:spacing w:before="28"/>
      </w:pPr>
      <w:r>
        <w:rPr>
          <w:rFonts w:ascii="Wingdings" w:hAnsi="Wingdings" w:eastAsia="Wingdings"/>
          <w:sz w:val="44"/>
        </w:rPr>
        <w:t></w:t>
      </w:r>
      <w:r>
        <w:rPr>
          <w:rFonts w:ascii="Times New Roman" w:hAnsi="Times New Roman" w:eastAsia="Times New Roman"/>
          <w:spacing w:val="57"/>
          <w:w w:val="150"/>
          <w:sz w:val="44"/>
        </w:rPr>
        <w:t> </w:t>
      </w:r>
      <w:r>
        <w:rPr>
          <w:spacing w:val="-2"/>
        </w:rPr>
        <w:t>本公司提供的保障</w:t>
      </w:r>
    </w:p>
    <w:p>
      <w:pPr>
        <w:pStyle w:val="BodyText"/>
        <w:spacing w:before="12"/>
        <w:rPr>
          <w:sz w:val="24"/>
        </w:rPr>
      </w:pPr>
    </w:p>
    <w:p>
      <w:pPr>
        <w:pStyle w:val="BodyText"/>
        <w:spacing w:line="20" w:lineRule="exact"/>
        <w:ind w:left="172"/>
        <w:rPr>
          <w:sz w:val="2"/>
        </w:rPr>
      </w:pPr>
      <w:r>
        <w:rPr>
          <w:sz w:val="2"/>
        </w:rPr>
        <w:drawing>
          <wp:inline distT="0" distB="0" distL="0" distR="0">
            <wp:extent cx="6276086" cy="9144"/>
            <wp:effectExtent l="0" t="0" r="0" b="0"/>
            <wp:docPr id="7" name="image3.png"/>
            <wp:cNvGraphicFramePr>
              <a:graphicFrameLocks noChangeAspect="1"/>
            </wp:cNvGraphicFramePr>
            <a:graphic>
              <a:graphicData uri="http://schemas.openxmlformats.org/drawingml/2006/picture">
                <pic:pic>
                  <pic:nvPicPr>
                    <pic:cNvPr id="8" name="image3.png"/>
                    <pic:cNvPicPr/>
                  </pic:nvPicPr>
                  <pic:blipFill>
                    <a:blip r:embed="rId9" cstate="print"/>
                    <a:stretch>
                      <a:fillRect/>
                    </a:stretch>
                  </pic:blipFill>
                  <pic:spPr>
                    <a:xfrm>
                      <a:off x="0" y="0"/>
                      <a:ext cx="6276086" cy="9144"/>
                    </a:xfrm>
                    <a:prstGeom prst="rect">
                      <a:avLst/>
                    </a:prstGeom>
                  </pic:spPr>
                </pic:pic>
              </a:graphicData>
            </a:graphic>
          </wp:inline>
        </w:drawing>
      </w:r>
      <w:r>
        <w:rPr>
          <w:sz w:val="2"/>
        </w:rPr>
      </w:r>
    </w:p>
    <w:p>
      <w:pPr>
        <w:spacing w:after="0" w:line="20" w:lineRule="exact"/>
        <w:rPr>
          <w:sz w:val="2"/>
        </w:rPr>
        <w:sectPr>
          <w:headerReference w:type="default" r:id="rId7"/>
          <w:footerReference w:type="default" r:id="rId8"/>
          <w:pgSz w:w="11910" w:h="16840"/>
          <w:pgMar w:header="877" w:footer="1001" w:top="1100" w:bottom="1200" w:left="980" w:right="580"/>
          <w:pgNumType w:start="2"/>
        </w:sectPr>
      </w:pPr>
    </w:p>
    <w:p>
      <w:pPr>
        <w:pStyle w:val="ListParagraph"/>
        <w:numPr>
          <w:ilvl w:val="1"/>
          <w:numId w:val="9"/>
        </w:numPr>
        <w:tabs>
          <w:tab w:pos="875" w:val="left" w:leader="none"/>
          <w:tab w:pos="876" w:val="left" w:leader="none"/>
        </w:tabs>
        <w:spacing w:line="240" w:lineRule="auto" w:before="62" w:after="0"/>
        <w:ind w:left="875" w:right="0" w:hanging="704"/>
        <w:jc w:val="left"/>
        <w:rPr>
          <w:rFonts w:ascii="Calibri" w:eastAsia="Calibri"/>
          <w:b/>
          <w:sz w:val="21"/>
        </w:rPr>
      </w:pPr>
      <w:r>
        <w:rPr>
          <w:spacing w:val="-2"/>
          <w:sz w:val="21"/>
          <w:u w:val="thick"/>
        </w:rPr>
        <w:t>基本保险金额和</w:t>
      </w:r>
    </w:p>
    <w:p>
      <w:pPr>
        <w:pStyle w:val="BodyText"/>
        <w:spacing w:before="43"/>
        <w:ind w:left="875"/>
      </w:pPr>
      <w:r>
        <w:rPr>
          <w:spacing w:val="-2"/>
          <w:u w:val="thick"/>
        </w:rPr>
        <w:t>年度保险金额</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9"/>
        </w:rPr>
      </w:pPr>
    </w:p>
    <w:p>
      <w:pPr>
        <w:pStyle w:val="ListParagraph"/>
        <w:numPr>
          <w:ilvl w:val="1"/>
          <w:numId w:val="9"/>
        </w:numPr>
        <w:tabs>
          <w:tab w:pos="875" w:val="left" w:leader="none"/>
          <w:tab w:pos="876" w:val="left" w:leader="none"/>
        </w:tabs>
        <w:spacing w:line="278" w:lineRule="auto" w:before="0" w:after="0"/>
        <w:ind w:left="875" w:right="44" w:hanging="704"/>
        <w:jc w:val="left"/>
        <w:rPr>
          <w:rFonts w:ascii="Calibri" w:eastAsia="Calibri"/>
          <w:b/>
          <w:sz w:val="21"/>
        </w:rPr>
      </w:pPr>
      <w:r>
        <w:rPr>
          <w:spacing w:val="-2"/>
          <w:sz w:val="21"/>
          <w:u w:val="thick"/>
        </w:rPr>
        <w:t>未成年人身故保</w:t>
      </w:r>
      <w:r>
        <w:rPr>
          <w:spacing w:val="-4"/>
          <w:sz w:val="21"/>
          <w:u w:val="thick"/>
        </w:rPr>
        <w:t>险金限制</w:t>
      </w:r>
    </w:p>
    <w:p>
      <w:pPr>
        <w:pStyle w:val="BodyText"/>
        <w:spacing w:line="278" w:lineRule="auto" w:before="62"/>
        <w:ind w:left="592" w:right="288" w:hanging="420"/>
      </w:pPr>
      <w:r>
        <w:rPr/>
        <w:br w:type="column"/>
      </w:r>
      <w:r>
        <w:rPr>
          <w:spacing w:val="-2"/>
        </w:rPr>
        <w:t>一、本合同的基本保险金额由您在投保时与本公司约定并在保险单上载明。如该</w:t>
      </w:r>
      <w:r>
        <w:rPr>
          <w:spacing w:val="-2"/>
        </w:rPr>
        <w:t>金额发生变更，则以变更后的金额为本合同的基本保险金额。</w:t>
      </w:r>
    </w:p>
    <w:p>
      <w:pPr>
        <w:pStyle w:val="BodyText"/>
        <w:spacing w:line="278" w:lineRule="auto"/>
        <w:ind w:left="592" w:right="286" w:hanging="420"/>
        <w:jc w:val="both"/>
      </w:pPr>
      <w:r>
        <w:rPr>
          <w:spacing w:val="-2"/>
        </w:rPr>
        <w:t>二、本合同首个保单年度的年度保险金额等于本合同的基本保险金额；从第二个</w:t>
      </w:r>
      <w:r>
        <w:rPr>
          <w:spacing w:val="-2"/>
        </w:rPr>
        <w:t>保单年度起，每个保单年度的年度保险金额按上一保单年度的年度保险金额的3.50%递增，即每个保单年度的年度保险金额=上一保单年度的年度保险金</w:t>
      </w:r>
      <w:r>
        <w:rPr>
          <w:spacing w:val="-2"/>
        </w:rPr>
        <w:t>额×（1+3.50%）。</w:t>
      </w:r>
    </w:p>
    <w:p>
      <w:pPr>
        <w:pStyle w:val="BodyText"/>
        <w:spacing w:line="278" w:lineRule="auto"/>
        <w:ind w:left="592" w:right="288" w:hanging="420"/>
      </w:pPr>
      <w:r>
        <w:rPr>
          <w:spacing w:val="-2"/>
        </w:rPr>
        <w:t>三、如果本合同的基本保险金额发生变更，本合同保险期间内各保单年度的年度</w:t>
      </w:r>
      <w:r>
        <w:rPr>
          <w:spacing w:val="-2"/>
        </w:rPr>
        <w:t>保险金额以变更后的基本保险金额为基准，按照前款规定计算。</w:t>
      </w:r>
    </w:p>
    <w:p>
      <w:pPr>
        <w:pStyle w:val="BodyText"/>
        <w:spacing w:line="278" w:lineRule="auto"/>
        <w:ind w:left="172" w:right="284"/>
        <w:jc w:val="both"/>
      </w:pPr>
      <w:r>
        <w:rPr>
          <w:spacing w:val="-10"/>
        </w:rPr>
        <w:t>为未成年子女投保的人身保险，在被保险人成年之前，因被保险人身故给付的保险</w:t>
      </w:r>
      <w:r>
        <w:rPr>
          <w:spacing w:val="-2"/>
        </w:rPr>
        <w:t>金总和不得超过国务院保险监督管理机构规定的限额，身故给付的保险金额总和</w:t>
      </w:r>
      <w:r>
        <w:rPr>
          <w:spacing w:val="-2"/>
        </w:rPr>
        <w:t>约定也不得超过前述限额。</w:t>
      </w:r>
    </w:p>
    <w:p>
      <w:pPr>
        <w:spacing w:after="0" w:line="278" w:lineRule="auto"/>
        <w:jc w:val="both"/>
        <w:sectPr>
          <w:type w:val="continuous"/>
          <w:pgSz w:w="11910" w:h="16840"/>
          <w:pgMar w:header="877" w:footer="1001" w:top="880" w:bottom="280" w:left="980" w:right="580"/>
          <w:cols w:num="2" w:equalWidth="0">
            <w:col w:w="2401" w:space="43"/>
            <w:col w:w="7906"/>
          </w:cols>
        </w:sectPr>
      </w:pPr>
    </w:p>
    <w:p>
      <w:pPr>
        <w:pStyle w:val="ListParagraph"/>
        <w:numPr>
          <w:ilvl w:val="1"/>
          <w:numId w:val="9"/>
        </w:numPr>
        <w:tabs>
          <w:tab w:pos="875" w:val="left" w:leader="none"/>
          <w:tab w:pos="876" w:val="left" w:leader="none"/>
          <w:tab w:pos="2615" w:val="left" w:leader="none"/>
        </w:tabs>
        <w:spacing w:line="269" w:lineRule="exact" w:before="0" w:after="0"/>
        <w:ind w:left="875" w:right="0" w:hanging="704"/>
        <w:jc w:val="left"/>
        <w:rPr>
          <w:rFonts w:ascii="Calibri" w:eastAsia="Calibri"/>
          <w:b/>
          <w:sz w:val="21"/>
        </w:rPr>
      </w:pPr>
      <w:r>
        <w:rPr>
          <w:sz w:val="21"/>
          <w:u w:val="thick"/>
        </w:rPr>
        <w:t>保险责</w:t>
      </w:r>
      <w:r>
        <w:rPr>
          <w:spacing w:val="-10"/>
          <w:sz w:val="21"/>
          <w:u w:val="thick"/>
        </w:rPr>
        <w:t>任</w:t>
      </w:r>
      <w:r>
        <w:rPr>
          <w:sz w:val="21"/>
        </w:rPr>
        <w:tab/>
      </w:r>
      <w:r>
        <w:rPr>
          <w:spacing w:val="-2"/>
          <w:sz w:val="21"/>
        </w:rPr>
        <w:t>在</w:t>
      </w:r>
      <w:r>
        <w:rPr>
          <w:spacing w:val="-2"/>
          <w:sz w:val="21"/>
        </w:rPr>
        <w:t>本</w:t>
      </w:r>
      <w:r>
        <w:rPr>
          <w:spacing w:val="-2"/>
          <w:sz w:val="21"/>
        </w:rPr>
        <w:t>合同保险期间内且本</w:t>
      </w:r>
      <w:r>
        <w:rPr>
          <w:spacing w:val="-2"/>
          <w:sz w:val="21"/>
        </w:rPr>
        <w:t>合</w:t>
      </w:r>
      <w:r>
        <w:rPr>
          <w:spacing w:val="-2"/>
          <w:sz w:val="21"/>
        </w:rPr>
        <w:t>同</w:t>
      </w:r>
      <w:r>
        <w:rPr>
          <w:spacing w:val="-2"/>
          <w:sz w:val="21"/>
        </w:rPr>
        <w:t>有效，本公司按照以</w:t>
      </w:r>
      <w:r>
        <w:rPr>
          <w:spacing w:val="-2"/>
          <w:sz w:val="21"/>
        </w:rPr>
        <w:t>下</w:t>
      </w:r>
      <w:r>
        <w:rPr>
          <w:spacing w:val="-2"/>
          <w:sz w:val="21"/>
        </w:rPr>
        <w:t>约</w:t>
      </w:r>
      <w:r>
        <w:rPr>
          <w:spacing w:val="-2"/>
          <w:sz w:val="21"/>
        </w:rPr>
        <w:t>定承担保险责任</w:t>
      </w:r>
      <w:r>
        <w:rPr>
          <w:spacing w:val="-10"/>
          <w:sz w:val="21"/>
        </w:rPr>
        <w:t>：</w:t>
      </w:r>
    </w:p>
    <w:p>
      <w:pPr>
        <w:pStyle w:val="BodyText"/>
        <w:tabs>
          <w:tab w:pos="2615" w:val="left" w:leader="none"/>
        </w:tabs>
        <w:spacing w:line="278" w:lineRule="auto" w:before="43"/>
        <w:ind w:left="3035" w:right="288" w:hanging="2160"/>
      </w:pPr>
      <w:r>
        <w:rPr>
          <w:spacing w:val="-2"/>
        </w:rPr>
        <w:t>身</w:t>
      </w:r>
      <w:r>
        <w:rPr>
          <w:spacing w:val="-2"/>
        </w:rPr>
        <w:t>故</w:t>
      </w:r>
      <w:r>
        <w:rPr>
          <w:spacing w:val="-2"/>
        </w:rPr>
        <w:t>保</w:t>
      </w:r>
      <w:r>
        <w:rPr>
          <w:spacing w:val="-2"/>
        </w:rPr>
        <w:t>险</w:t>
      </w:r>
      <w:r>
        <w:rPr>
          <w:spacing w:val="-2"/>
        </w:rPr>
        <w:t>金</w:t>
      </w:r>
      <w:r>
        <w:rPr/>
        <w:tab/>
      </w:r>
      <w:r>
        <w:rPr>
          <w:spacing w:val="-2"/>
        </w:rPr>
        <w:t>一、</w:t>
      </w:r>
      <w:r>
        <w:rPr>
          <w:spacing w:val="-2"/>
        </w:rPr>
        <w:t>如</w:t>
      </w:r>
      <w:r>
        <w:rPr>
          <w:spacing w:val="-2"/>
        </w:rPr>
        <w:t>果</w:t>
      </w:r>
      <w:r>
        <w:rPr>
          <w:spacing w:val="-2"/>
        </w:rPr>
        <w:t>被</w:t>
      </w:r>
      <w:r>
        <w:rPr>
          <w:spacing w:val="-2"/>
        </w:rPr>
        <w:t>保险人身</w:t>
      </w:r>
      <w:r>
        <w:rPr>
          <w:spacing w:val="-2"/>
        </w:rPr>
        <w:t>故</w:t>
      </w:r>
      <w:r>
        <w:rPr>
          <w:spacing w:val="-2"/>
        </w:rPr>
        <w:t>时</w:t>
      </w:r>
      <w:r>
        <w:rPr>
          <w:spacing w:val="-2"/>
        </w:rPr>
        <w:t>的</w:t>
      </w:r>
      <w:r>
        <w:rPr>
          <w:spacing w:val="-2"/>
        </w:rPr>
        <w:t>到</w:t>
      </w:r>
      <w:r>
        <w:rPr>
          <w:spacing w:val="-2"/>
        </w:rPr>
        <w:t>达</w:t>
      </w:r>
      <w:r>
        <w:rPr>
          <w:spacing w:val="-2"/>
        </w:rPr>
        <w:t>年</w:t>
      </w:r>
      <w:r>
        <w:rPr>
          <w:spacing w:val="-2"/>
        </w:rPr>
        <w:t>龄</w:t>
      </w:r>
      <w:r>
        <w:rPr>
          <w:spacing w:val="-2"/>
        </w:rPr>
        <w:t>未满18周岁，</w:t>
      </w:r>
      <w:r>
        <w:rPr>
          <w:spacing w:val="-2"/>
        </w:rPr>
        <w:t>本</w:t>
      </w:r>
      <w:r>
        <w:rPr>
          <w:spacing w:val="-2"/>
        </w:rPr>
        <w:t>公</w:t>
      </w:r>
      <w:r>
        <w:rPr>
          <w:spacing w:val="-2"/>
        </w:rPr>
        <w:t>司</w:t>
      </w:r>
      <w:r>
        <w:rPr>
          <w:spacing w:val="-2"/>
        </w:rPr>
        <w:t>将</w:t>
      </w:r>
      <w:r>
        <w:rPr>
          <w:spacing w:val="-2"/>
        </w:rPr>
        <w:t>按</w:t>
      </w:r>
      <w:r>
        <w:rPr>
          <w:spacing w:val="-2"/>
        </w:rPr>
        <w:t>以</w:t>
      </w:r>
      <w:r>
        <w:rPr>
          <w:spacing w:val="-2"/>
        </w:rPr>
        <w:t>下</w:t>
      </w:r>
      <w:r>
        <w:rPr>
          <w:spacing w:val="-2"/>
        </w:rPr>
        <w:t>两</w:t>
      </w:r>
      <w:r>
        <w:rPr>
          <w:spacing w:val="-2"/>
        </w:rPr>
        <w:t>项金额的</w:t>
      </w:r>
      <w:r>
        <w:rPr>
          <w:spacing w:val="-2"/>
        </w:rPr>
        <w:t>较</w:t>
      </w:r>
      <w:r>
        <w:rPr>
          <w:spacing w:val="-2"/>
        </w:rPr>
        <w:t>大</w:t>
      </w:r>
      <w:r>
        <w:rPr>
          <w:spacing w:val="-2"/>
        </w:rPr>
        <w:t>者</w:t>
      </w:r>
      <w:r>
        <w:rPr>
          <w:spacing w:val="-2"/>
        </w:rPr>
        <w:t>给付身故保险金，本</w:t>
      </w:r>
      <w:r>
        <w:rPr>
          <w:spacing w:val="-2"/>
        </w:rPr>
        <w:t>合</w:t>
      </w:r>
      <w:r>
        <w:rPr>
          <w:spacing w:val="-2"/>
        </w:rPr>
        <w:t>同</w:t>
      </w:r>
      <w:r>
        <w:rPr>
          <w:spacing w:val="-2"/>
        </w:rPr>
        <w:t>终</w:t>
      </w:r>
      <w:r>
        <w:rPr>
          <w:spacing w:val="-2"/>
        </w:rPr>
        <w:t>止</w:t>
      </w:r>
      <w:r>
        <w:rPr>
          <w:spacing w:val="-2"/>
        </w:rPr>
        <w:t>：</w:t>
      </w:r>
    </w:p>
    <w:p>
      <w:pPr>
        <w:pStyle w:val="BodyText"/>
        <w:spacing w:line="272" w:lineRule="exact"/>
        <w:ind w:left="2929"/>
      </w:pPr>
      <w:r>
        <w:rPr>
          <w:w w:val="95"/>
        </w:rPr>
        <w:t>（</w:t>
      </w:r>
      <w:r>
        <w:rPr>
          <w:w w:val="95"/>
        </w:rPr>
        <w:t>一</w:t>
      </w:r>
      <w:r>
        <w:rPr>
          <w:w w:val="95"/>
        </w:rPr>
        <w:t>）被保险人身故时本</w:t>
      </w:r>
      <w:r>
        <w:rPr>
          <w:w w:val="95"/>
        </w:rPr>
        <w:t>合</w:t>
      </w:r>
      <w:r>
        <w:rPr>
          <w:w w:val="95"/>
        </w:rPr>
        <w:t>同</w:t>
      </w:r>
      <w:r>
        <w:rPr>
          <w:w w:val="95"/>
        </w:rPr>
        <w:t>的</w:t>
      </w:r>
      <w:r>
        <w:rPr>
          <w:w w:val="95"/>
          <w:sz w:val="22"/>
        </w:rPr>
        <w:t>现金价值</w:t>
      </w:r>
      <w:r>
        <w:rPr>
          <w:w w:val="95"/>
        </w:rPr>
        <w:t>（见释义</w:t>
      </w:r>
      <w:r>
        <w:rPr>
          <w:rFonts w:ascii="Calibri" w:eastAsia="Calibri"/>
          <w:spacing w:val="-2"/>
          <w:w w:val="95"/>
        </w:rPr>
        <w:t>10.7</w:t>
      </w:r>
      <w:r>
        <w:rPr>
          <w:spacing w:val="-2"/>
          <w:w w:val="95"/>
        </w:rPr>
        <w:t>）；</w:t>
      </w:r>
    </w:p>
    <w:p>
      <w:pPr>
        <w:pStyle w:val="BodyText"/>
        <w:spacing w:line="273" w:lineRule="auto" w:before="30"/>
        <w:ind w:left="2615" w:right="288" w:firstLine="314"/>
      </w:pPr>
      <w:r>
        <w:rPr>
          <w:spacing w:val="-2"/>
        </w:rPr>
        <w:t>（二）被保险人身故时本合同项下</w:t>
      </w:r>
      <w:r>
        <w:rPr>
          <w:spacing w:val="-2"/>
          <w:sz w:val="22"/>
        </w:rPr>
        <w:t>所交保险费</w:t>
      </w:r>
      <w:r>
        <w:rPr>
          <w:spacing w:val="-2"/>
        </w:rPr>
        <w:t>（见释义</w:t>
      </w:r>
      <w:r>
        <w:rPr>
          <w:rFonts w:ascii="Calibri" w:eastAsia="Calibri"/>
          <w:spacing w:val="-2"/>
        </w:rPr>
        <w:t>10.8</w:t>
      </w:r>
      <w:r>
        <w:rPr>
          <w:spacing w:val="-2"/>
        </w:rPr>
        <w:t>）（不计利息）。</w:t>
      </w:r>
      <w:r>
        <w:rPr/>
        <w:t>二、如果被保险人身故时的到达年龄已满18</w:t>
      </w:r>
      <w:r>
        <w:rPr>
          <w:spacing w:val="-1"/>
        </w:rPr>
        <w:t>周岁，本公司将按以下约定给付身故</w:t>
      </w:r>
    </w:p>
    <w:p>
      <w:pPr>
        <w:spacing w:after="0" w:line="273" w:lineRule="auto"/>
        <w:sectPr>
          <w:type w:val="continuous"/>
          <w:pgSz w:w="11910" w:h="16840"/>
          <w:pgMar w:header="877" w:footer="1001" w:top="880" w:bottom="280" w:left="980" w:right="580"/>
        </w:sectPr>
      </w:pPr>
    </w:p>
    <w:p>
      <w:pPr>
        <w:pStyle w:val="BodyText"/>
        <w:spacing w:before="152"/>
        <w:ind w:left="3035"/>
      </w:pPr>
      <w:r>
        <w:rPr>
          <w:spacing w:val="-3"/>
        </w:rPr>
        <w:t>保险金，本合同终止：</w:t>
      </w:r>
    </w:p>
    <w:p>
      <w:pPr>
        <w:pStyle w:val="BodyText"/>
        <w:spacing w:line="273" w:lineRule="auto" w:before="33"/>
        <w:ind w:left="3582" w:right="318" w:hanging="653"/>
      </w:pPr>
      <w:r>
        <w:rPr>
          <w:w w:val="100"/>
        </w:rPr>
        <w:t>（一</w:t>
      </w:r>
      <w:r>
        <w:rPr>
          <w:spacing w:val="-3"/>
          <w:w w:val="100"/>
        </w:rPr>
        <w:t>）</w:t>
      </w:r>
      <w:r>
        <w:rPr>
          <w:spacing w:val="-4"/>
          <w:w w:val="100"/>
        </w:rPr>
        <w:t>如果被保险人在本合同</w:t>
      </w:r>
      <w:r>
        <w:rPr>
          <w:spacing w:val="-4"/>
          <w:w w:val="96"/>
          <w:sz w:val="22"/>
        </w:rPr>
        <w:t>交费期间届满日</w:t>
      </w:r>
      <w:r>
        <w:rPr>
          <w:w w:val="100"/>
        </w:rPr>
        <w:t>（</w:t>
      </w:r>
      <w:r>
        <w:rPr>
          <w:spacing w:val="-3"/>
          <w:w w:val="100"/>
        </w:rPr>
        <w:t>见释义</w:t>
      </w:r>
      <w:r>
        <w:rPr>
          <w:rFonts w:ascii="Calibri" w:eastAsia="Calibri"/>
          <w:w w:val="100"/>
        </w:rPr>
        <w:t>1</w:t>
      </w:r>
      <w:r>
        <w:rPr>
          <w:rFonts w:ascii="Calibri" w:eastAsia="Calibri"/>
          <w:spacing w:val="2"/>
          <w:w w:val="100"/>
        </w:rPr>
        <w:t>0</w:t>
      </w:r>
      <w:r>
        <w:rPr>
          <w:rFonts w:ascii="Calibri" w:eastAsia="Calibri"/>
          <w:spacing w:val="-5"/>
          <w:w w:val="100"/>
        </w:rPr>
        <w:t>.</w:t>
      </w:r>
      <w:r>
        <w:rPr>
          <w:rFonts w:ascii="Calibri" w:eastAsia="Calibri"/>
          <w:spacing w:val="1"/>
          <w:w w:val="100"/>
        </w:rPr>
        <w:t>9</w:t>
      </w:r>
      <w:r>
        <w:rPr>
          <w:spacing w:val="-3"/>
          <w:w w:val="100"/>
        </w:rPr>
        <w:t>）</w:t>
      </w:r>
      <w:r>
        <w:rPr>
          <w:w w:val="100"/>
        </w:rPr>
        <w:t>（</w:t>
      </w:r>
      <w:r>
        <w:rPr>
          <w:spacing w:val="-3"/>
          <w:w w:val="100"/>
        </w:rPr>
        <w:t>含当日</w:t>
      </w:r>
      <w:r>
        <w:rPr>
          <w:w w:val="100"/>
        </w:rPr>
        <w:t>）</w:t>
      </w:r>
      <w:r>
        <w:rPr>
          <w:spacing w:val="-3"/>
          <w:w w:val="100"/>
        </w:rPr>
        <w:t>之前</w:t>
      </w:r>
      <w:r>
        <w:rPr>
          <w:spacing w:val="-5"/>
          <w:w w:val="100"/>
        </w:rPr>
        <w:t>身故，本公司将按以下两项金额的较大者给付身故保险金：</w:t>
      </w:r>
    </w:p>
    <w:p>
      <w:pPr>
        <w:pStyle w:val="ListParagraph"/>
        <w:numPr>
          <w:ilvl w:val="2"/>
          <w:numId w:val="9"/>
        </w:numPr>
        <w:tabs>
          <w:tab w:pos="3711" w:val="left" w:leader="none"/>
        </w:tabs>
        <w:spacing w:line="240" w:lineRule="auto" w:before="6" w:after="0"/>
        <w:ind w:left="3710" w:right="0" w:hanging="213"/>
        <w:jc w:val="left"/>
        <w:rPr>
          <w:sz w:val="21"/>
        </w:rPr>
      </w:pPr>
      <w:r>
        <w:rPr>
          <w:spacing w:val="-3"/>
          <w:sz w:val="21"/>
        </w:rPr>
        <w:t>被保险人身故时本合同的现金价值；</w:t>
      </w:r>
    </w:p>
    <w:p>
      <w:pPr>
        <w:pStyle w:val="ListParagraph"/>
        <w:numPr>
          <w:ilvl w:val="2"/>
          <w:numId w:val="9"/>
        </w:numPr>
        <w:tabs>
          <w:tab w:pos="3709" w:val="left" w:leader="none"/>
        </w:tabs>
        <w:spacing w:line="278" w:lineRule="auto" w:before="43" w:after="0"/>
        <w:ind w:left="3719" w:right="332" w:hanging="224"/>
        <w:jc w:val="left"/>
        <w:rPr>
          <w:sz w:val="21"/>
        </w:rPr>
      </w:pPr>
      <w:r>
        <w:rPr>
          <w:spacing w:val="-2"/>
          <w:sz w:val="21"/>
        </w:rPr>
        <w:t>被保险人身故时本合同项下所交保险费（不计利息）乘以身故时到达</w:t>
      </w:r>
      <w:r>
        <w:rPr>
          <w:spacing w:val="-2"/>
          <w:sz w:val="21"/>
        </w:rPr>
        <w:t>年龄对应的给付比例（具体比例详见表一）。</w:t>
      </w:r>
    </w:p>
    <w:p>
      <w:pPr>
        <w:pStyle w:val="BodyText"/>
        <w:spacing w:line="278" w:lineRule="auto"/>
        <w:ind w:left="3582" w:right="478" w:hanging="653"/>
      </w:pPr>
      <w:r>
        <w:rPr>
          <w:spacing w:val="-2"/>
        </w:rPr>
        <w:t>（二）如果被保险人在本合同交费期间届满日（不含当日）之后身故，本公</w:t>
      </w:r>
      <w:r>
        <w:rPr>
          <w:spacing w:val="-2"/>
        </w:rPr>
        <w:t>司将按以下三项金额的最大者给付身故保险金：</w:t>
      </w:r>
    </w:p>
    <w:p>
      <w:pPr>
        <w:pStyle w:val="ListParagraph"/>
        <w:numPr>
          <w:ilvl w:val="0"/>
          <w:numId w:val="10"/>
        </w:numPr>
        <w:tabs>
          <w:tab w:pos="3709" w:val="left" w:leader="none"/>
        </w:tabs>
        <w:spacing w:line="269" w:lineRule="exact" w:before="0" w:after="0"/>
        <w:ind w:left="3708" w:right="0" w:hanging="214"/>
        <w:jc w:val="left"/>
        <w:rPr>
          <w:sz w:val="21"/>
        </w:rPr>
      </w:pPr>
      <w:r>
        <w:rPr>
          <w:spacing w:val="-3"/>
          <w:sz w:val="21"/>
        </w:rPr>
        <w:t>被保险人身故时本合同的现金价值；</w:t>
      </w:r>
    </w:p>
    <w:p>
      <w:pPr>
        <w:pStyle w:val="ListParagraph"/>
        <w:numPr>
          <w:ilvl w:val="0"/>
          <w:numId w:val="10"/>
        </w:numPr>
        <w:tabs>
          <w:tab w:pos="3709" w:val="left" w:leader="none"/>
        </w:tabs>
        <w:spacing w:line="278" w:lineRule="auto" w:before="43" w:after="0"/>
        <w:ind w:left="3719" w:right="332" w:hanging="224"/>
        <w:jc w:val="left"/>
        <w:rPr>
          <w:sz w:val="21"/>
        </w:rPr>
      </w:pPr>
      <w:r>
        <w:rPr>
          <w:spacing w:val="-2"/>
          <w:sz w:val="21"/>
        </w:rPr>
        <w:t>被保险人身故时本合同项下所交保险费（不计利息）乘以身故时到达</w:t>
      </w:r>
      <w:r>
        <w:rPr>
          <w:spacing w:val="-2"/>
          <w:sz w:val="21"/>
        </w:rPr>
        <w:t>年龄对应的给付比例（具体比例详见表一）；</w:t>
      </w:r>
    </w:p>
    <w:p>
      <w:pPr>
        <w:pStyle w:val="ListParagraph"/>
        <w:numPr>
          <w:ilvl w:val="0"/>
          <w:numId w:val="10"/>
        </w:numPr>
        <w:tabs>
          <w:tab w:pos="3709" w:val="left" w:leader="none"/>
        </w:tabs>
        <w:spacing w:line="278" w:lineRule="auto" w:before="0" w:after="0"/>
        <w:ind w:left="3071" w:right="2854" w:firstLine="424"/>
        <w:jc w:val="left"/>
        <w:rPr>
          <w:sz w:val="21"/>
        </w:rPr>
      </w:pPr>
      <w:r>
        <w:rPr>
          <w:spacing w:val="-2"/>
          <w:sz w:val="21"/>
        </w:rPr>
        <w:t>被保险人身故时本合同的年度保险金额。</w:t>
      </w:r>
      <w:r>
        <w:rPr>
          <w:spacing w:val="-4"/>
          <w:sz w:val="21"/>
        </w:rPr>
        <w:t>表一：</w:t>
      </w:r>
    </w:p>
    <w:tbl>
      <w:tblPr>
        <w:tblW w:w="0" w:type="auto"/>
        <w:jc w:val="left"/>
        <w:tblInd w:w="30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7"/>
        <w:gridCol w:w="2765"/>
      </w:tblGrid>
      <w:tr>
        <w:trPr>
          <w:trHeight w:val="362" w:hRule="atLeast"/>
        </w:trPr>
        <w:tc>
          <w:tcPr>
            <w:tcW w:w="2767" w:type="dxa"/>
          </w:tcPr>
          <w:p>
            <w:pPr>
              <w:pStyle w:val="TableParagraph"/>
              <w:ind w:left="718"/>
              <w:rPr>
                <w:sz w:val="21"/>
              </w:rPr>
            </w:pPr>
            <w:r>
              <w:rPr>
                <w:spacing w:val="-4"/>
                <w:sz w:val="21"/>
              </w:rPr>
              <w:t>到达年龄</w:t>
            </w:r>
          </w:p>
        </w:tc>
        <w:tc>
          <w:tcPr>
            <w:tcW w:w="2765" w:type="dxa"/>
          </w:tcPr>
          <w:p>
            <w:pPr>
              <w:pStyle w:val="TableParagraph"/>
              <w:ind w:right="940"/>
              <w:rPr>
                <w:sz w:val="21"/>
              </w:rPr>
            </w:pPr>
            <w:r>
              <w:rPr>
                <w:spacing w:val="-4"/>
                <w:sz w:val="21"/>
              </w:rPr>
              <w:t>给付比例</w:t>
            </w:r>
          </w:p>
        </w:tc>
      </w:tr>
      <w:tr>
        <w:trPr>
          <w:trHeight w:val="362" w:hRule="atLeast"/>
        </w:trPr>
        <w:tc>
          <w:tcPr>
            <w:tcW w:w="2767" w:type="dxa"/>
          </w:tcPr>
          <w:p>
            <w:pPr>
              <w:pStyle w:val="TableParagraph"/>
              <w:ind w:left="718"/>
              <w:rPr>
                <w:sz w:val="21"/>
              </w:rPr>
            </w:pPr>
            <w:r>
              <w:rPr>
                <w:sz w:val="21"/>
              </w:rPr>
              <w:t>18-40</w:t>
            </w:r>
            <w:r>
              <w:rPr>
                <w:spacing w:val="-22"/>
                <w:sz w:val="21"/>
              </w:rPr>
              <w:t> 周岁</w:t>
            </w:r>
          </w:p>
        </w:tc>
        <w:tc>
          <w:tcPr>
            <w:tcW w:w="2765" w:type="dxa"/>
          </w:tcPr>
          <w:p>
            <w:pPr>
              <w:pStyle w:val="TableParagraph"/>
              <w:ind w:right="936"/>
              <w:rPr>
                <w:sz w:val="21"/>
              </w:rPr>
            </w:pPr>
            <w:r>
              <w:rPr>
                <w:spacing w:val="-4"/>
                <w:sz w:val="21"/>
              </w:rPr>
              <w:t>160%</w:t>
            </w:r>
          </w:p>
        </w:tc>
      </w:tr>
      <w:tr>
        <w:trPr>
          <w:trHeight w:val="362" w:hRule="atLeast"/>
        </w:trPr>
        <w:tc>
          <w:tcPr>
            <w:tcW w:w="2767" w:type="dxa"/>
          </w:tcPr>
          <w:p>
            <w:pPr>
              <w:pStyle w:val="TableParagraph"/>
              <w:ind w:left="718"/>
              <w:rPr>
                <w:sz w:val="21"/>
              </w:rPr>
            </w:pPr>
            <w:r>
              <w:rPr>
                <w:sz w:val="21"/>
              </w:rPr>
              <w:t>41-60</w:t>
            </w:r>
            <w:r>
              <w:rPr>
                <w:spacing w:val="-22"/>
                <w:sz w:val="21"/>
              </w:rPr>
              <w:t> 周岁</w:t>
            </w:r>
          </w:p>
        </w:tc>
        <w:tc>
          <w:tcPr>
            <w:tcW w:w="2765" w:type="dxa"/>
          </w:tcPr>
          <w:p>
            <w:pPr>
              <w:pStyle w:val="TableParagraph"/>
              <w:ind w:right="936"/>
              <w:rPr>
                <w:sz w:val="21"/>
              </w:rPr>
            </w:pPr>
            <w:r>
              <w:rPr>
                <w:spacing w:val="-4"/>
                <w:sz w:val="21"/>
              </w:rPr>
              <w:t>140%</w:t>
            </w:r>
          </w:p>
        </w:tc>
      </w:tr>
      <w:tr>
        <w:trPr>
          <w:trHeight w:val="361" w:hRule="atLeast"/>
        </w:trPr>
        <w:tc>
          <w:tcPr>
            <w:tcW w:w="2767" w:type="dxa"/>
          </w:tcPr>
          <w:p>
            <w:pPr>
              <w:pStyle w:val="TableParagraph"/>
              <w:ind w:left="720"/>
              <w:rPr>
                <w:sz w:val="21"/>
              </w:rPr>
            </w:pPr>
            <w:r>
              <w:rPr>
                <w:spacing w:val="-2"/>
                <w:sz w:val="21"/>
              </w:rPr>
              <w:t>61</w:t>
            </w:r>
            <w:r>
              <w:rPr>
                <w:spacing w:val="-12"/>
                <w:sz w:val="21"/>
              </w:rPr>
              <w:t> 周岁及以上</w:t>
            </w:r>
          </w:p>
        </w:tc>
        <w:tc>
          <w:tcPr>
            <w:tcW w:w="2765" w:type="dxa"/>
          </w:tcPr>
          <w:p>
            <w:pPr>
              <w:pStyle w:val="TableParagraph"/>
              <w:ind w:right="935"/>
              <w:rPr>
                <w:sz w:val="21"/>
              </w:rPr>
            </w:pPr>
            <w:r>
              <w:rPr>
                <w:spacing w:val="-4"/>
                <w:sz w:val="21"/>
              </w:rPr>
              <w:t>120%</w:t>
            </w:r>
          </w:p>
        </w:tc>
      </w:tr>
    </w:tbl>
    <w:p>
      <w:pPr>
        <w:pStyle w:val="BodyText"/>
        <w:spacing w:line="278" w:lineRule="auto"/>
        <w:ind w:left="2615" w:right="286"/>
        <w:jc w:val="both"/>
      </w:pPr>
      <w:r>
        <w:rPr>
          <w:spacing w:val="-2"/>
        </w:rPr>
        <w:t>其中，到达年龄指的是被保险人原始投保年龄，加上当时保单年度数，再减去1后</w:t>
      </w:r>
      <w:r>
        <w:rPr>
          <w:spacing w:val="-2"/>
        </w:rPr>
        <w:t>所得到的年龄。本合同首个保单年度的保单年度数为1，每经过一个保单周年日零</w:t>
      </w:r>
      <w:r>
        <w:rPr>
          <w:spacing w:val="-2"/>
        </w:rPr>
        <w:t>时，保单年度数增加1，以此类推。</w:t>
      </w:r>
    </w:p>
    <w:p>
      <w:pPr>
        <w:pStyle w:val="ListParagraph"/>
        <w:numPr>
          <w:ilvl w:val="1"/>
          <w:numId w:val="9"/>
        </w:numPr>
        <w:tabs>
          <w:tab w:pos="876" w:val="left" w:leader="none"/>
        </w:tabs>
        <w:spacing w:line="278" w:lineRule="auto" w:before="0" w:after="0"/>
        <w:ind w:left="3071" w:right="180" w:hanging="2900"/>
        <w:jc w:val="both"/>
        <w:rPr>
          <w:rFonts w:ascii="Calibri" w:eastAsia="Calibri"/>
          <w:b/>
          <w:sz w:val="21"/>
        </w:rPr>
      </w:pPr>
      <w:r>
        <w:rPr>
          <w:sz w:val="21"/>
        </w:rPr>
        <w:t>责任免除</w:t>
      </w:r>
      <w:r>
        <w:rPr>
          <w:spacing w:val="80"/>
          <w:w w:val="150"/>
          <w:sz w:val="21"/>
        </w:rPr>
        <w:t>   </w:t>
      </w:r>
      <w:r>
        <w:rPr>
          <w:sz w:val="21"/>
        </w:rPr>
        <w:t>一、</w:t>
      </w:r>
      <w:r>
        <w:rPr>
          <w:color w:val="000000"/>
          <w:sz w:val="21"/>
          <w:shd w:fill="D8D8D8" w:color="auto" w:val="clear"/>
        </w:rPr>
        <w:t>因下列情形之一导致被保险人身故的，本公司不承担给付身故保险金的责任：</w:t>
      </w:r>
      <w:r>
        <w:rPr>
          <w:color w:val="000000"/>
          <w:spacing w:val="40"/>
          <w:sz w:val="21"/>
        </w:rPr>
        <w:t> </w:t>
      </w:r>
      <w:r>
        <w:rPr>
          <w:color w:val="000000"/>
          <w:spacing w:val="-2"/>
          <w:sz w:val="21"/>
        </w:rPr>
        <w:t>(一)</w:t>
      </w:r>
      <w:r>
        <w:rPr>
          <w:color w:val="000000"/>
          <w:spacing w:val="-2"/>
          <w:sz w:val="21"/>
          <w:shd w:fill="D8D8D8" w:color="auto" w:val="clear"/>
        </w:rPr>
        <w:t>投保人对被保险人的故意杀害、故意伤害；</w:t>
      </w:r>
    </w:p>
    <w:p>
      <w:pPr>
        <w:pStyle w:val="BodyText"/>
        <w:spacing w:line="269" w:lineRule="exact"/>
        <w:ind w:left="3071"/>
      </w:pPr>
      <w:r>
        <w:rPr>
          <w:spacing w:val="-2"/>
        </w:rPr>
        <w:t>(二)</w:t>
      </w:r>
      <w:r>
        <w:rPr>
          <w:color w:val="000000"/>
          <w:spacing w:val="-3"/>
          <w:shd w:fill="D8D8D8" w:color="auto" w:val="clear"/>
        </w:rPr>
        <w:t>被保险人故意犯罪或抗拒依法采取的刑事强制措施；</w:t>
      </w:r>
    </w:p>
    <w:p>
      <w:pPr>
        <w:pStyle w:val="BodyText"/>
        <w:spacing w:line="278" w:lineRule="auto" w:before="42"/>
        <w:ind w:left="3498" w:right="283" w:hanging="428"/>
      </w:pPr>
      <w:r>
        <w:rPr>
          <w:spacing w:val="-2"/>
        </w:rPr>
        <w:t>(三)</w:t>
      </w:r>
      <w:r>
        <w:rPr>
          <w:color w:val="000000"/>
          <w:spacing w:val="-2"/>
          <w:shd w:fill="D8D8D8" w:color="auto" w:val="clear"/>
        </w:rPr>
        <w:t>被保险人故意自伤、或自本合同成立或本合同效力恢复之日起2年内自</w:t>
      </w:r>
      <w:r>
        <w:rPr>
          <w:color w:val="000000"/>
          <w:spacing w:val="80"/>
          <w:w w:val="150"/>
          <w:shd w:fill="D8D8D8" w:color="auto" w:val="clear"/>
        </w:rPr>
        <w:t>                                    </w:t>
      </w:r>
      <w:r>
        <w:rPr>
          <w:color w:val="000000"/>
          <w:spacing w:val="-2"/>
          <w:shd w:fill="D8D8D8" w:color="auto" w:val="clear"/>
        </w:rPr>
        <w:t>杀，</w:t>
      </w:r>
      <w:r>
        <w:rPr>
          <w:color w:val="000000"/>
          <w:spacing w:val="-2"/>
        </w:rPr>
        <w:t>但被保险人自杀时为无民事行为能力人的除外；</w:t>
      </w:r>
    </w:p>
    <w:p>
      <w:pPr>
        <w:pStyle w:val="BodyText"/>
        <w:spacing w:line="272" w:lineRule="exact"/>
        <w:ind w:left="3071"/>
      </w:pPr>
      <w:r>
        <w:rPr>
          <w:w w:val="95"/>
        </w:rPr>
        <w:t>(</w:t>
      </w:r>
      <w:r>
        <w:rPr>
          <w:w w:val="95"/>
        </w:rPr>
        <w:t>四</w:t>
      </w:r>
      <w:r>
        <w:rPr>
          <w:w w:val="95"/>
        </w:rPr>
        <w:t>)</w:t>
      </w:r>
      <w:r>
        <w:rPr>
          <w:color w:val="000000"/>
          <w:w w:val="95"/>
          <w:shd w:fill="D8D8D8" w:color="auto" w:val="clear"/>
        </w:rPr>
        <w:t>被</w:t>
      </w:r>
      <w:r>
        <w:rPr>
          <w:color w:val="000000"/>
          <w:w w:val="95"/>
          <w:shd w:fill="D8D8D8" w:color="auto" w:val="clear"/>
        </w:rPr>
        <w:t>保</w:t>
      </w:r>
      <w:r>
        <w:rPr>
          <w:color w:val="000000"/>
          <w:w w:val="95"/>
          <w:shd w:fill="D8D8D8" w:color="auto" w:val="clear"/>
        </w:rPr>
        <w:t>险人服用、吸食或注射</w:t>
      </w:r>
      <w:r>
        <w:rPr>
          <w:color w:val="000000"/>
          <w:w w:val="95"/>
          <w:sz w:val="22"/>
          <w:shd w:fill="D8D8D8" w:color="auto" w:val="clear"/>
        </w:rPr>
        <w:t>毒品</w:t>
      </w:r>
      <w:r>
        <w:rPr>
          <w:color w:val="000000"/>
          <w:w w:val="95"/>
          <w:shd w:fill="D8D8D8" w:color="auto" w:val="clear"/>
        </w:rPr>
        <w:t>（见释义</w:t>
      </w:r>
      <w:r>
        <w:rPr>
          <w:color w:val="000000"/>
          <w:spacing w:val="-2"/>
          <w:w w:val="95"/>
          <w:shd w:fill="D8D8D8" w:color="auto" w:val="clear"/>
        </w:rPr>
        <w:t>10.10）；</w:t>
      </w:r>
    </w:p>
    <w:p>
      <w:pPr>
        <w:spacing w:line="266" w:lineRule="auto" w:before="30"/>
        <w:ind w:left="3498" w:right="284" w:hanging="428"/>
        <w:jc w:val="left"/>
        <w:rPr>
          <w:sz w:val="21"/>
        </w:rPr>
      </w:pPr>
      <w:r>
        <w:rPr>
          <w:spacing w:val="-2"/>
          <w:w w:val="95"/>
          <w:sz w:val="21"/>
        </w:rPr>
        <w:t>(</w:t>
      </w:r>
      <w:r>
        <w:rPr>
          <w:spacing w:val="-2"/>
          <w:w w:val="95"/>
          <w:sz w:val="21"/>
        </w:rPr>
        <w:t>五</w:t>
      </w:r>
      <w:r>
        <w:rPr>
          <w:spacing w:val="-2"/>
          <w:w w:val="95"/>
          <w:sz w:val="21"/>
        </w:rPr>
        <w:t>)</w:t>
      </w:r>
      <w:r>
        <w:rPr>
          <w:color w:val="000000"/>
          <w:spacing w:val="-2"/>
          <w:w w:val="95"/>
          <w:sz w:val="21"/>
          <w:shd w:fill="D8D8D8" w:color="auto" w:val="clear"/>
        </w:rPr>
        <w:t>被保</w:t>
      </w:r>
      <w:r>
        <w:rPr>
          <w:color w:val="000000"/>
          <w:spacing w:val="-2"/>
          <w:w w:val="95"/>
          <w:sz w:val="21"/>
          <w:shd w:fill="D8D8D8" w:color="auto" w:val="clear"/>
        </w:rPr>
        <w:t>险</w:t>
      </w:r>
      <w:r>
        <w:rPr>
          <w:color w:val="000000"/>
          <w:spacing w:val="-2"/>
          <w:w w:val="95"/>
          <w:sz w:val="21"/>
          <w:shd w:fill="D8D8D8" w:color="auto" w:val="clear"/>
        </w:rPr>
        <w:t>人</w:t>
      </w:r>
      <w:r>
        <w:rPr>
          <w:color w:val="000000"/>
          <w:spacing w:val="-2"/>
          <w:w w:val="95"/>
          <w:sz w:val="22"/>
          <w:shd w:fill="D8D8D8" w:color="auto" w:val="clear"/>
        </w:rPr>
        <w:t>酒后驾驶</w:t>
      </w:r>
      <w:r>
        <w:rPr>
          <w:color w:val="000000"/>
          <w:spacing w:val="-2"/>
          <w:w w:val="95"/>
          <w:sz w:val="21"/>
          <w:shd w:fill="D8D8D8" w:color="auto" w:val="clear"/>
        </w:rPr>
        <w:t>（见</w:t>
      </w:r>
      <w:r>
        <w:rPr>
          <w:color w:val="000000"/>
          <w:spacing w:val="-2"/>
          <w:w w:val="95"/>
          <w:sz w:val="21"/>
          <w:shd w:fill="D8D8D8" w:color="auto" w:val="clear"/>
        </w:rPr>
        <w:t>释</w:t>
      </w:r>
      <w:r>
        <w:rPr>
          <w:color w:val="000000"/>
          <w:spacing w:val="-2"/>
          <w:w w:val="95"/>
          <w:sz w:val="21"/>
          <w:shd w:fill="D8D8D8" w:color="auto" w:val="clear"/>
        </w:rPr>
        <w:t>义</w:t>
      </w:r>
      <w:r>
        <w:rPr>
          <w:color w:val="000000"/>
          <w:spacing w:val="-2"/>
          <w:w w:val="95"/>
          <w:sz w:val="21"/>
          <w:shd w:fill="D8D8D8" w:color="auto" w:val="clear"/>
        </w:rPr>
        <w:t>10.11）、</w:t>
      </w:r>
      <w:r>
        <w:rPr>
          <w:color w:val="000000"/>
          <w:spacing w:val="-2"/>
          <w:w w:val="95"/>
          <w:sz w:val="22"/>
          <w:shd w:fill="D8D8D8" w:color="auto" w:val="clear"/>
        </w:rPr>
        <w:t>无合法有效驾驶</w:t>
      </w:r>
      <w:r>
        <w:rPr>
          <w:color w:val="000000"/>
          <w:spacing w:val="-2"/>
          <w:w w:val="95"/>
          <w:sz w:val="22"/>
          <w:shd w:fill="D8D8D8" w:color="auto" w:val="clear"/>
        </w:rPr>
        <w:t>证</w:t>
      </w:r>
      <w:r>
        <w:rPr>
          <w:color w:val="000000"/>
          <w:spacing w:val="-2"/>
          <w:w w:val="95"/>
          <w:sz w:val="22"/>
          <w:shd w:fill="D8D8D8" w:color="auto" w:val="clear"/>
        </w:rPr>
        <w:t>驾</w:t>
      </w:r>
      <w:r>
        <w:rPr>
          <w:color w:val="000000"/>
          <w:spacing w:val="-2"/>
          <w:w w:val="95"/>
          <w:sz w:val="22"/>
          <w:shd w:fill="D8D8D8" w:color="auto" w:val="clear"/>
        </w:rPr>
        <w:t>驶</w:t>
      </w:r>
      <w:r>
        <w:rPr>
          <w:color w:val="000000"/>
          <w:spacing w:val="-2"/>
          <w:w w:val="95"/>
          <w:sz w:val="21"/>
          <w:shd w:fill="D8D8D8" w:color="auto" w:val="clear"/>
        </w:rPr>
        <w:t>（见释义</w:t>
      </w:r>
      <w:r>
        <w:rPr>
          <w:color w:val="000000"/>
          <w:spacing w:val="40"/>
          <w:sz w:val="21"/>
        </w:rPr>
        <w:t>  </w:t>
      </w:r>
      <w:r>
        <w:rPr>
          <w:color w:val="000000"/>
          <w:w w:val="95"/>
          <w:sz w:val="21"/>
          <w:shd w:fill="D8D8D8" w:color="auto" w:val="clear"/>
        </w:rPr>
        <w:t>10.12），</w:t>
      </w:r>
      <w:r>
        <w:rPr>
          <w:color w:val="000000"/>
          <w:w w:val="95"/>
          <w:sz w:val="21"/>
          <w:shd w:fill="D8D8D8" w:color="auto" w:val="clear"/>
        </w:rPr>
        <w:t>或</w:t>
      </w:r>
      <w:r>
        <w:rPr>
          <w:color w:val="000000"/>
          <w:w w:val="95"/>
          <w:sz w:val="21"/>
          <w:shd w:fill="D8D8D8" w:color="auto" w:val="clear"/>
        </w:rPr>
        <w:t>驾驶</w:t>
      </w:r>
      <w:r>
        <w:rPr>
          <w:color w:val="000000"/>
          <w:w w:val="95"/>
          <w:sz w:val="22"/>
          <w:shd w:fill="D8D8D8" w:color="auto" w:val="clear"/>
        </w:rPr>
        <w:t>无</w:t>
      </w:r>
      <w:r>
        <w:rPr>
          <w:color w:val="000000"/>
          <w:w w:val="95"/>
          <w:sz w:val="22"/>
          <w:shd w:fill="D8D8D8" w:color="auto" w:val="clear"/>
        </w:rPr>
        <w:t>合</w:t>
      </w:r>
      <w:r>
        <w:rPr>
          <w:color w:val="000000"/>
          <w:w w:val="95"/>
          <w:sz w:val="22"/>
          <w:shd w:fill="D8D8D8" w:color="auto" w:val="clear"/>
        </w:rPr>
        <w:t>法</w:t>
      </w:r>
      <w:r>
        <w:rPr>
          <w:color w:val="000000"/>
          <w:w w:val="95"/>
          <w:sz w:val="22"/>
          <w:shd w:fill="D8D8D8" w:color="auto" w:val="clear"/>
        </w:rPr>
        <w:t>有</w:t>
      </w:r>
      <w:r>
        <w:rPr>
          <w:color w:val="000000"/>
          <w:w w:val="95"/>
          <w:sz w:val="22"/>
          <w:shd w:fill="D8D8D8" w:color="auto" w:val="clear"/>
        </w:rPr>
        <w:t>效</w:t>
      </w:r>
      <w:r>
        <w:rPr>
          <w:color w:val="000000"/>
          <w:w w:val="95"/>
          <w:sz w:val="22"/>
          <w:shd w:fill="D8D8D8" w:color="auto" w:val="clear"/>
        </w:rPr>
        <w:t>行</w:t>
      </w:r>
      <w:r>
        <w:rPr>
          <w:color w:val="000000"/>
          <w:w w:val="95"/>
          <w:sz w:val="22"/>
          <w:shd w:fill="D8D8D8" w:color="auto" w:val="clear"/>
        </w:rPr>
        <w:t>驶</w:t>
      </w:r>
      <w:r>
        <w:rPr>
          <w:color w:val="000000"/>
          <w:w w:val="95"/>
          <w:sz w:val="22"/>
          <w:shd w:fill="D8D8D8" w:color="auto" w:val="clear"/>
        </w:rPr>
        <w:t>证</w:t>
      </w:r>
      <w:r>
        <w:rPr>
          <w:color w:val="000000"/>
          <w:w w:val="95"/>
          <w:sz w:val="21"/>
          <w:shd w:fill="D8D8D8" w:color="auto" w:val="clear"/>
        </w:rPr>
        <w:t>（见释义10.13）</w:t>
      </w:r>
      <w:r>
        <w:rPr>
          <w:color w:val="000000"/>
          <w:w w:val="95"/>
          <w:sz w:val="21"/>
          <w:shd w:fill="D8D8D8" w:color="auto" w:val="clear"/>
        </w:rPr>
        <w:t>的</w:t>
      </w:r>
      <w:r>
        <w:rPr>
          <w:color w:val="000000"/>
          <w:w w:val="95"/>
          <w:sz w:val="22"/>
          <w:shd w:fill="D8D8D8" w:color="auto" w:val="clear"/>
        </w:rPr>
        <w:t>机</w:t>
      </w:r>
      <w:r>
        <w:rPr>
          <w:color w:val="000000"/>
          <w:w w:val="95"/>
          <w:sz w:val="22"/>
          <w:shd w:fill="D8D8D8" w:color="auto" w:val="clear"/>
        </w:rPr>
        <w:t>动</w:t>
      </w:r>
      <w:r>
        <w:rPr>
          <w:color w:val="000000"/>
          <w:w w:val="95"/>
          <w:sz w:val="22"/>
          <w:shd w:fill="D8D8D8" w:color="auto" w:val="clear"/>
        </w:rPr>
        <w:t>车</w:t>
      </w:r>
      <w:r>
        <w:rPr>
          <w:color w:val="000000"/>
          <w:w w:val="95"/>
          <w:sz w:val="21"/>
          <w:shd w:fill="D8D8D8" w:color="auto" w:val="clear"/>
        </w:rPr>
        <w:t>（</w:t>
      </w:r>
      <w:r>
        <w:rPr>
          <w:color w:val="000000"/>
          <w:spacing w:val="-4"/>
          <w:w w:val="95"/>
          <w:sz w:val="21"/>
          <w:shd w:fill="D8D8D8" w:color="auto" w:val="clear"/>
        </w:rPr>
        <w:t>见释义</w:t>
      </w:r>
    </w:p>
    <w:p>
      <w:pPr>
        <w:pStyle w:val="BodyText"/>
        <w:spacing w:before="9"/>
        <w:ind w:left="3498"/>
      </w:pPr>
      <w:r>
        <w:rPr>
          <w:color w:val="000000"/>
          <w:spacing w:val="-2"/>
          <w:shd w:fill="D8D8D8" w:color="auto" w:val="clear"/>
        </w:rPr>
        <w:t>10.14）</w:t>
      </w:r>
      <w:r>
        <w:rPr>
          <w:color w:val="000000"/>
          <w:spacing w:val="-10"/>
          <w:shd w:fill="D8D8D8" w:color="auto" w:val="clear"/>
        </w:rPr>
        <w:t>。</w:t>
      </w:r>
    </w:p>
    <w:p>
      <w:pPr>
        <w:pStyle w:val="BodyText"/>
        <w:spacing w:line="278" w:lineRule="auto" w:before="43"/>
        <w:ind w:left="3035" w:right="288" w:hanging="420"/>
      </w:pPr>
      <w:r>
        <w:rPr>
          <w:spacing w:val="-4"/>
        </w:rPr>
        <w:t>二、</w:t>
      </w:r>
      <w:r>
        <w:rPr>
          <w:color w:val="000000"/>
          <w:spacing w:val="-4"/>
          <w:shd w:fill="D8D8D8" w:color="auto" w:val="clear"/>
        </w:rPr>
        <w:t>因上述第（一）种情形导致被保险人身故的，本合同终止，本公司将向被保险</w:t>
      </w:r>
      <w:r>
        <w:rPr>
          <w:color w:val="000000"/>
          <w:spacing w:val="80"/>
          <w:w w:val="150"/>
          <w:shd w:fill="D8D8D8" w:color="auto" w:val="clear"/>
        </w:rPr>
        <w:t>                                      </w:t>
      </w:r>
      <w:r>
        <w:rPr>
          <w:color w:val="000000"/>
          <w:spacing w:val="-2"/>
          <w:shd w:fill="D8D8D8" w:color="auto" w:val="clear"/>
        </w:rPr>
        <w:t>人的继承人退还本合同终止时的现金价值。</w:t>
      </w:r>
    </w:p>
    <w:p>
      <w:pPr>
        <w:pStyle w:val="BodyText"/>
        <w:spacing w:line="278" w:lineRule="auto"/>
        <w:ind w:left="3035" w:right="284" w:hanging="420"/>
      </w:pPr>
      <w:r>
        <w:rPr>
          <w:spacing w:val="-2"/>
        </w:rPr>
        <w:t>三、</w:t>
      </w:r>
      <w:r>
        <w:rPr>
          <w:color w:val="000000"/>
          <w:spacing w:val="-9"/>
          <w:shd w:fill="D8D8D8" w:color="auto" w:val="clear"/>
        </w:rPr>
        <w:t>因上述其他情形导致被保险人身故的，本合同终止，本公司将向您退还本合同</w:t>
      </w:r>
      <w:r>
        <w:rPr>
          <w:color w:val="000000"/>
          <w:spacing w:val="-2"/>
          <w:shd w:fill="D8D8D8" w:color="auto" w:val="clear"/>
        </w:rPr>
        <w:t>终止时的现金价值。</w:t>
      </w:r>
    </w:p>
    <w:p>
      <w:pPr>
        <w:spacing w:before="44"/>
        <w:ind w:left="172" w:right="0" w:firstLine="0"/>
        <w:jc w:val="left"/>
        <w:rPr>
          <w:sz w:val="24"/>
        </w:rPr>
      </w:pPr>
      <w:r>
        <w:rPr>
          <w:rFonts w:ascii="Wingdings" w:hAnsi="Wingdings" w:eastAsia="Wingdings"/>
          <w:sz w:val="44"/>
        </w:rPr>
        <w:t></w:t>
      </w:r>
      <w:r>
        <w:rPr>
          <w:rFonts w:ascii="Times New Roman" w:hAnsi="Times New Roman" w:eastAsia="Times New Roman"/>
          <w:spacing w:val="57"/>
          <w:w w:val="150"/>
          <w:sz w:val="44"/>
        </w:rPr>
        <w:t> </w:t>
      </w:r>
      <w:r>
        <w:rPr>
          <w:spacing w:val="-2"/>
          <w:sz w:val="24"/>
        </w:rPr>
        <w:t>保险金的申请</w:t>
      </w:r>
    </w:p>
    <w:p>
      <w:pPr>
        <w:pStyle w:val="BodyText"/>
        <w:spacing w:before="1"/>
        <w:rPr>
          <w:sz w:val="23"/>
        </w:rPr>
      </w:pPr>
      <w:r>
        <w:rPr/>
        <w:drawing>
          <wp:anchor distT="0" distB="0" distL="0" distR="0" allowOverlap="1" layoutInCell="1" locked="0" behindDoc="0" simplePos="0" relativeHeight="3">
            <wp:simplePos x="0" y="0"/>
            <wp:positionH relativeFrom="page">
              <wp:posOffset>731520</wp:posOffset>
            </wp:positionH>
            <wp:positionV relativeFrom="paragraph">
              <wp:posOffset>203441</wp:posOffset>
            </wp:positionV>
            <wp:extent cx="6276086" cy="9143"/>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9" cstate="print"/>
                    <a:stretch>
                      <a:fillRect/>
                    </a:stretch>
                  </pic:blipFill>
                  <pic:spPr>
                    <a:xfrm>
                      <a:off x="0" y="0"/>
                      <a:ext cx="6276086" cy="9143"/>
                    </a:xfrm>
                    <a:prstGeom prst="rect">
                      <a:avLst/>
                    </a:prstGeom>
                  </pic:spPr>
                </pic:pic>
              </a:graphicData>
            </a:graphic>
          </wp:anchor>
        </w:drawing>
      </w:r>
    </w:p>
    <w:p>
      <w:pPr>
        <w:pStyle w:val="ListParagraph"/>
        <w:numPr>
          <w:ilvl w:val="1"/>
          <w:numId w:val="11"/>
        </w:numPr>
        <w:tabs>
          <w:tab w:pos="876" w:val="left" w:leader="none"/>
          <w:tab w:pos="2615" w:val="left" w:leader="none"/>
        </w:tabs>
        <w:spacing w:line="278" w:lineRule="auto" w:before="68" w:after="0"/>
        <w:ind w:left="3035" w:right="183" w:hanging="2864"/>
        <w:jc w:val="both"/>
        <w:rPr>
          <w:rFonts w:ascii="Calibri" w:eastAsia="Calibri"/>
          <w:b/>
          <w:sz w:val="21"/>
        </w:rPr>
      </w:pPr>
      <w:r>
        <w:rPr>
          <w:w w:val="100"/>
          <w:sz w:val="21"/>
        </w:rPr>
        <w:t>受益人</w:t>
      </w:r>
      <w:r>
        <w:rPr>
          <w:sz w:val="21"/>
        </w:rPr>
        <w:tab/>
      </w:r>
      <w:r>
        <w:rPr>
          <w:w w:val="100"/>
          <w:sz w:val="21"/>
        </w:rPr>
        <w:t>一</w:t>
      </w:r>
      <w:r>
        <w:rPr>
          <w:spacing w:val="-3"/>
          <w:w w:val="100"/>
          <w:sz w:val="21"/>
        </w:rPr>
        <w:t>、</w:t>
      </w:r>
      <w:r>
        <w:rPr>
          <w:spacing w:val="2"/>
          <w:w w:val="100"/>
          <w:sz w:val="21"/>
        </w:rPr>
        <w:t>您或者</w:t>
      </w:r>
      <w:r>
        <w:rPr>
          <w:w w:val="100"/>
          <w:sz w:val="21"/>
        </w:rPr>
        <w:t>被</w:t>
      </w:r>
      <w:r>
        <w:rPr>
          <w:spacing w:val="2"/>
          <w:w w:val="100"/>
          <w:sz w:val="21"/>
        </w:rPr>
        <w:t>保</w:t>
      </w:r>
      <w:r>
        <w:rPr>
          <w:spacing w:val="4"/>
          <w:w w:val="100"/>
          <w:sz w:val="21"/>
        </w:rPr>
        <w:t>险</w:t>
      </w:r>
      <w:r>
        <w:rPr>
          <w:w w:val="100"/>
          <w:sz w:val="21"/>
        </w:rPr>
        <w:t>人</w:t>
      </w:r>
      <w:r>
        <w:rPr>
          <w:spacing w:val="2"/>
          <w:w w:val="100"/>
          <w:sz w:val="21"/>
        </w:rPr>
        <w:t>可指</w:t>
      </w:r>
      <w:r>
        <w:rPr>
          <w:w w:val="100"/>
          <w:sz w:val="21"/>
        </w:rPr>
        <w:t>定一</w:t>
      </w:r>
      <w:r>
        <w:rPr>
          <w:spacing w:val="2"/>
          <w:w w:val="100"/>
          <w:sz w:val="21"/>
        </w:rPr>
        <w:t>人或多</w:t>
      </w:r>
      <w:r>
        <w:rPr>
          <w:w w:val="100"/>
          <w:sz w:val="21"/>
        </w:rPr>
        <w:t>人</w:t>
      </w:r>
      <w:r>
        <w:rPr>
          <w:spacing w:val="2"/>
          <w:w w:val="100"/>
          <w:sz w:val="21"/>
        </w:rPr>
        <w:t>为身</w:t>
      </w:r>
      <w:r>
        <w:rPr>
          <w:w w:val="100"/>
          <w:sz w:val="21"/>
        </w:rPr>
        <w:t>故</w:t>
      </w:r>
      <w:r>
        <w:rPr>
          <w:spacing w:val="4"/>
          <w:w w:val="100"/>
          <w:sz w:val="21"/>
        </w:rPr>
        <w:t>保</w:t>
      </w:r>
      <w:r>
        <w:rPr>
          <w:spacing w:val="2"/>
          <w:w w:val="100"/>
          <w:sz w:val="21"/>
        </w:rPr>
        <w:t>险</w:t>
      </w:r>
      <w:r>
        <w:rPr>
          <w:w w:val="100"/>
          <w:sz w:val="21"/>
        </w:rPr>
        <w:t>金受</w:t>
      </w:r>
      <w:r>
        <w:rPr>
          <w:spacing w:val="2"/>
          <w:w w:val="100"/>
          <w:sz w:val="21"/>
        </w:rPr>
        <w:t>益人，</w:t>
      </w:r>
      <w:r>
        <w:rPr>
          <w:w w:val="100"/>
          <w:sz w:val="21"/>
        </w:rPr>
        <w:t>身</w:t>
      </w:r>
      <w:r>
        <w:rPr>
          <w:spacing w:val="2"/>
          <w:w w:val="100"/>
          <w:sz w:val="21"/>
        </w:rPr>
        <w:t>故保</w:t>
      </w:r>
      <w:r>
        <w:rPr>
          <w:w w:val="100"/>
          <w:sz w:val="21"/>
        </w:rPr>
        <w:t>险</w:t>
      </w:r>
      <w:r>
        <w:rPr>
          <w:spacing w:val="4"/>
          <w:w w:val="100"/>
          <w:sz w:val="21"/>
        </w:rPr>
        <w:t>金</w:t>
      </w:r>
      <w:r>
        <w:rPr>
          <w:spacing w:val="2"/>
          <w:w w:val="100"/>
          <w:sz w:val="21"/>
        </w:rPr>
        <w:t>受</w:t>
      </w:r>
      <w:r>
        <w:rPr>
          <w:w w:val="100"/>
          <w:sz w:val="21"/>
        </w:rPr>
        <w:t>益人为多</w:t>
      </w:r>
      <w:r>
        <w:rPr>
          <w:spacing w:val="-3"/>
          <w:w w:val="100"/>
          <w:sz w:val="21"/>
        </w:rPr>
        <w:t>人</w:t>
      </w:r>
      <w:r>
        <w:rPr>
          <w:w w:val="100"/>
          <w:sz w:val="21"/>
        </w:rPr>
        <w:t>时</w:t>
      </w:r>
      <w:r>
        <w:rPr>
          <w:spacing w:val="-45"/>
          <w:w w:val="100"/>
          <w:sz w:val="21"/>
        </w:rPr>
        <w:t>，</w:t>
      </w:r>
      <w:r>
        <w:rPr>
          <w:w w:val="100"/>
          <w:sz w:val="21"/>
        </w:rPr>
        <w:t>可</w:t>
      </w:r>
      <w:r>
        <w:rPr>
          <w:spacing w:val="-3"/>
          <w:w w:val="100"/>
          <w:sz w:val="21"/>
        </w:rPr>
        <w:t>以</w:t>
      </w:r>
      <w:r>
        <w:rPr>
          <w:w w:val="100"/>
          <w:sz w:val="21"/>
        </w:rPr>
        <w:t>确</w:t>
      </w:r>
      <w:r>
        <w:rPr>
          <w:spacing w:val="-3"/>
          <w:w w:val="100"/>
          <w:sz w:val="21"/>
        </w:rPr>
        <w:t>定</w:t>
      </w:r>
      <w:r>
        <w:rPr>
          <w:w w:val="100"/>
          <w:sz w:val="21"/>
        </w:rPr>
        <w:t>受</w:t>
      </w:r>
      <w:r>
        <w:rPr>
          <w:spacing w:val="-3"/>
          <w:w w:val="100"/>
          <w:sz w:val="21"/>
        </w:rPr>
        <w:t>益</w:t>
      </w:r>
      <w:r>
        <w:rPr>
          <w:w w:val="100"/>
          <w:sz w:val="21"/>
        </w:rPr>
        <w:t>顺序</w:t>
      </w:r>
      <w:r>
        <w:rPr>
          <w:spacing w:val="-3"/>
          <w:w w:val="100"/>
          <w:sz w:val="21"/>
        </w:rPr>
        <w:t>和</w:t>
      </w:r>
      <w:r>
        <w:rPr>
          <w:w w:val="100"/>
          <w:sz w:val="21"/>
        </w:rPr>
        <w:t>受</w:t>
      </w:r>
      <w:r>
        <w:rPr>
          <w:spacing w:val="-3"/>
          <w:w w:val="100"/>
          <w:sz w:val="21"/>
        </w:rPr>
        <w:t>益</w:t>
      </w:r>
      <w:r>
        <w:rPr>
          <w:w w:val="100"/>
          <w:sz w:val="21"/>
        </w:rPr>
        <w:t>份</w:t>
      </w:r>
      <w:r>
        <w:rPr>
          <w:spacing w:val="-3"/>
          <w:w w:val="100"/>
          <w:sz w:val="21"/>
        </w:rPr>
        <w:t>额</w:t>
      </w:r>
      <w:r>
        <w:rPr>
          <w:spacing w:val="-43"/>
          <w:w w:val="100"/>
          <w:sz w:val="21"/>
        </w:rPr>
        <w:t>；</w:t>
      </w:r>
      <w:r>
        <w:rPr>
          <w:spacing w:val="-3"/>
          <w:w w:val="100"/>
          <w:sz w:val="21"/>
        </w:rPr>
        <w:t>未</w:t>
      </w:r>
      <w:r>
        <w:rPr>
          <w:w w:val="100"/>
          <w:sz w:val="21"/>
        </w:rPr>
        <w:t>确</w:t>
      </w:r>
      <w:r>
        <w:rPr>
          <w:spacing w:val="-3"/>
          <w:w w:val="100"/>
          <w:sz w:val="21"/>
        </w:rPr>
        <w:t>定</w:t>
      </w:r>
      <w:r>
        <w:rPr>
          <w:w w:val="100"/>
          <w:sz w:val="21"/>
        </w:rPr>
        <w:t>受益</w:t>
      </w:r>
      <w:r>
        <w:rPr>
          <w:spacing w:val="-3"/>
          <w:w w:val="100"/>
          <w:sz w:val="21"/>
        </w:rPr>
        <w:t>顺</w:t>
      </w:r>
      <w:r>
        <w:rPr>
          <w:w w:val="100"/>
          <w:sz w:val="21"/>
        </w:rPr>
        <w:t>序</w:t>
      </w:r>
      <w:r>
        <w:rPr>
          <w:spacing w:val="-3"/>
          <w:w w:val="100"/>
          <w:sz w:val="21"/>
        </w:rPr>
        <w:t>的</w:t>
      </w:r>
      <w:r>
        <w:rPr>
          <w:spacing w:val="-43"/>
          <w:w w:val="100"/>
          <w:sz w:val="21"/>
        </w:rPr>
        <w:t>，</w:t>
      </w:r>
      <w:r>
        <w:rPr>
          <w:spacing w:val="-3"/>
          <w:w w:val="100"/>
          <w:sz w:val="21"/>
        </w:rPr>
        <w:t>各</w:t>
      </w:r>
      <w:r>
        <w:rPr>
          <w:w w:val="100"/>
          <w:sz w:val="21"/>
        </w:rPr>
        <w:t>受</w:t>
      </w:r>
      <w:r>
        <w:rPr>
          <w:spacing w:val="-3"/>
          <w:w w:val="100"/>
          <w:sz w:val="21"/>
        </w:rPr>
        <w:t>益</w:t>
      </w:r>
      <w:r>
        <w:rPr>
          <w:w w:val="100"/>
          <w:sz w:val="21"/>
        </w:rPr>
        <w:t>人</w:t>
      </w:r>
      <w:r>
        <w:rPr>
          <w:spacing w:val="-3"/>
          <w:w w:val="100"/>
          <w:sz w:val="21"/>
        </w:rPr>
        <w:t>按</w:t>
      </w:r>
      <w:r>
        <w:rPr>
          <w:w w:val="100"/>
          <w:sz w:val="21"/>
        </w:rPr>
        <w:t>同一顺</w:t>
      </w:r>
      <w:r>
        <w:rPr>
          <w:spacing w:val="-3"/>
          <w:w w:val="100"/>
          <w:sz w:val="21"/>
        </w:rPr>
        <w:t>序</w:t>
      </w:r>
      <w:r>
        <w:rPr>
          <w:w w:val="100"/>
          <w:sz w:val="21"/>
        </w:rPr>
        <w:t>享</w:t>
      </w:r>
      <w:r>
        <w:rPr>
          <w:spacing w:val="-3"/>
          <w:w w:val="100"/>
          <w:sz w:val="21"/>
        </w:rPr>
        <w:t>有</w:t>
      </w:r>
      <w:r>
        <w:rPr>
          <w:w w:val="100"/>
          <w:sz w:val="21"/>
        </w:rPr>
        <w:t>受</w:t>
      </w:r>
      <w:r>
        <w:rPr>
          <w:spacing w:val="-3"/>
          <w:w w:val="100"/>
          <w:sz w:val="21"/>
        </w:rPr>
        <w:t>益</w:t>
      </w:r>
      <w:r>
        <w:rPr>
          <w:spacing w:val="-5"/>
          <w:w w:val="100"/>
          <w:sz w:val="21"/>
        </w:rPr>
        <w:t>权</w:t>
      </w:r>
      <w:r>
        <w:rPr>
          <w:spacing w:val="-7"/>
          <w:w w:val="100"/>
          <w:sz w:val="21"/>
        </w:rPr>
        <w:t>；</w:t>
      </w:r>
      <w:r>
        <w:rPr>
          <w:spacing w:val="-3"/>
          <w:w w:val="100"/>
          <w:sz w:val="21"/>
        </w:rPr>
        <w:t>未确</w:t>
      </w:r>
      <w:r>
        <w:rPr>
          <w:w w:val="100"/>
          <w:sz w:val="21"/>
        </w:rPr>
        <w:t>定受</w:t>
      </w:r>
      <w:r>
        <w:rPr>
          <w:spacing w:val="-3"/>
          <w:w w:val="100"/>
          <w:sz w:val="21"/>
        </w:rPr>
        <w:t>益</w:t>
      </w:r>
      <w:r>
        <w:rPr>
          <w:w w:val="100"/>
          <w:sz w:val="21"/>
        </w:rPr>
        <w:t>份</w:t>
      </w:r>
      <w:r>
        <w:rPr>
          <w:spacing w:val="-5"/>
          <w:w w:val="100"/>
          <w:sz w:val="21"/>
        </w:rPr>
        <w:t>额</w:t>
      </w:r>
      <w:r>
        <w:rPr>
          <w:spacing w:val="-3"/>
          <w:w w:val="100"/>
          <w:sz w:val="21"/>
        </w:rPr>
        <w:t>的</w:t>
      </w:r>
      <w:r>
        <w:rPr>
          <w:spacing w:val="-7"/>
          <w:w w:val="100"/>
          <w:sz w:val="21"/>
        </w:rPr>
        <w:t>，</w:t>
      </w:r>
      <w:r>
        <w:rPr>
          <w:spacing w:val="-3"/>
          <w:w w:val="100"/>
          <w:sz w:val="21"/>
        </w:rPr>
        <w:t>各</w:t>
      </w:r>
      <w:r>
        <w:rPr>
          <w:w w:val="100"/>
          <w:sz w:val="21"/>
        </w:rPr>
        <w:t>受</w:t>
      </w:r>
      <w:r>
        <w:rPr>
          <w:spacing w:val="-3"/>
          <w:w w:val="100"/>
          <w:sz w:val="21"/>
        </w:rPr>
        <w:t>益</w:t>
      </w:r>
      <w:r>
        <w:rPr>
          <w:spacing w:val="-5"/>
          <w:w w:val="100"/>
          <w:sz w:val="21"/>
        </w:rPr>
        <w:t>人</w:t>
      </w:r>
      <w:r>
        <w:rPr>
          <w:w w:val="100"/>
          <w:sz w:val="21"/>
        </w:rPr>
        <w:t>按照</w:t>
      </w:r>
      <w:r>
        <w:rPr>
          <w:spacing w:val="-3"/>
          <w:w w:val="100"/>
          <w:sz w:val="21"/>
        </w:rPr>
        <w:t>相</w:t>
      </w:r>
      <w:r>
        <w:rPr>
          <w:w w:val="100"/>
          <w:sz w:val="21"/>
        </w:rPr>
        <w:t>等</w:t>
      </w:r>
      <w:r>
        <w:rPr>
          <w:spacing w:val="-3"/>
          <w:w w:val="100"/>
          <w:sz w:val="21"/>
        </w:rPr>
        <w:t>份</w:t>
      </w:r>
      <w:r>
        <w:rPr>
          <w:w w:val="100"/>
          <w:sz w:val="21"/>
        </w:rPr>
        <w:t>额</w:t>
      </w:r>
      <w:r>
        <w:rPr>
          <w:spacing w:val="-3"/>
          <w:w w:val="100"/>
          <w:sz w:val="21"/>
        </w:rPr>
        <w:t>享</w:t>
      </w:r>
      <w:r>
        <w:rPr>
          <w:w w:val="100"/>
          <w:sz w:val="21"/>
        </w:rPr>
        <w:t>有</w:t>
      </w:r>
      <w:r>
        <w:rPr>
          <w:spacing w:val="-3"/>
          <w:w w:val="100"/>
          <w:sz w:val="21"/>
        </w:rPr>
        <w:t>受</w:t>
      </w:r>
      <w:r>
        <w:rPr>
          <w:w w:val="100"/>
          <w:sz w:val="21"/>
        </w:rPr>
        <w:t>益</w:t>
      </w:r>
      <w:r>
        <w:rPr>
          <w:spacing w:val="-3"/>
          <w:w w:val="100"/>
          <w:sz w:val="21"/>
        </w:rPr>
        <w:t>权</w:t>
      </w:r>
      <w:r>
        <w:rPr>
          <w:w w:val="100"/>
          <w:sz w:val="21"/>
        </w:rPr>
        <w:t>。</w:t>
      </w:r>
    </w:p>
    <w:p>
      <w:pPr>
        <w:pStyle w:val="BodyText"/>
        <w:spacing w:line="278" w:lineRule="auto"/>
        <w:ind w:left="3035" w:right="288" w:hanging="420"/>
      </w:pPr>
      <w:r>
        <w:rPr>
          <w:spacing w:val="-2"/>
        </w:rPr>
        <w:t>二、被保险人为无民事行为能力人或限制民事行为能力人的，可以依法由其监护</w:t>
      </w:r>
      <w:r>
        <w:rPr>
          <w:spacing w:val="-2"/>
        </w:rPr>
        <w:t>人指定受益人。</w:t>
      </w:r>
    </w:p>
    <w:p>
      <w:pPr>
        <w:pStyle w:val="BodyText"/>
        <w:spacing w:line="278" w:lineRule="auto"/>
        <w:ind w:left="3035" w:right="288" w:hanging="420"/>
        <w:jc w:val="both"/>
      </w:pPr>
      <w:r>
        <w:rPr>
          <w:spacing w:val="-2"/>
        </w:rPr>
        <w:t>三、本合同保险期间内，您或者被保险人在被保险人身故前可以变更身故保险金</w:t>
      </w:r>
      <w:r>
        <w:rPr>
          <w:spacing w:val="-4"/>
        </w:rPr>
        <w:t>受益人、受益顺序、受益份额，但须书面通知本公司。本公司收到变更的书面</w:t>
      </w:r>
      <w:r>
        <w:rPr>
          <w:spacing w:val="-12"/>
        </w:rPr>
        <w:t>通知后，将及时在保险单或者其他保险凭证上批注或者附贴批单，变更的生效</w:t>
      </w:r>
      <w:r>
        <w:rPr>
          <w:spacing w:val="-2"/>
        </w:rPr>
        <w:t>时间以批注或者批单中载明的时间为准。</w:t>
      </w:r>
    </w:p>
    <w:p>
      <w:pPr>
        <w:spacing w:after="0" w:line="278" w:lineRule="auto"/>
        <w:jc w:val="both"/>
        <w:sectPr>
          <w:pgSz w:w="11910" w:h="16840"/>
          <w:pgMar w:header="877" w:footer="1001" w:top="1100" w:bottom="1200" w:left="980" w:right="580"/>
        </w:sectPr>
      </w:pPr>
    </w:p>
    <w:p>
      <w:pPr>
        <w:pStyle w:val="BodyText"/>
        <w:spacing w:line="278" w:lineRule="auto" w:before="152"/>
        <w:ind w:left="3035" w:right="286" w:hanging="420"/>
      </w:pPr>
      <w:r>
        <w:rPr>
          <w:spacing w:val="-4"/>
        </w:rPr>
        <w:t>四、您在指定和变更身故保险金受益人、受益顺序、受益份额时，须经被保险人或</w:t>
      </w:r>
      <w:r>
        <w:rPr>
          <w:spacing w:val="-2"/>
        </w:rPr>
        <w:t>被保险人的监护人书面同意。</w:t>
      </w:r>
    </w:p>
    <w:p>
      <w:pPr>
        <w:pStyle w:val="BodyText"/>
        <w:spacing w:line="278" w:lineRule="auto"/>
        <w:ind w:left="3035" w:right="286" w:hanging="420"/>
      </w:pPr>
      <w:r>
        <w:rPr>
          <w:spacing w:val="-4"/>
        </w:rPr>
        <w:t>五、被保险人身故后，有下列情形之一的，保险金作为被保险人的遗产，由本公司</w:t>
      </w:r>
      <w:r>
        <w:rPr>
          <w:spacing w:val="-2"/>
        </w:rPr>
        <w:t>依照相关法律的规定履行给付保险金的义务：</w:t>
      </w:r>
    </w:p>
    <w:p>
      <w:pPr>
        <w:pStyle w:val="BodyText"/>
        <w:spacing w:line="278" w:lineRule="auto"/>
        <w:ind w:left="3080" w:right="1989"/>
      </w:pPr>
      <w:r>
        <w:rPr>
          <w:spacing w:val="-2"/>
        </w:rPr>
        <w:t>(一)没有指定受益人，或者受益人指定不明无法确定的； (二)受益人先于被保险人身故，没有其他受益人的；</w:t>
      </w:r>
    </w:p>
    <w:p>
      <w:pPr>
        <w:pStyle w:val="BodyText"/>
        <w:spacing w:line="269" w:lineRule="exact"/>
        <w:ind w:left="3080"/>
      </w:pPr>
      <w:r>
        <w:rPr>
          <w:spacing w:val="-3"/>
        </w:rPr>
        <w:t>(三)受益人依法丧失受益权或者放弃受益权，没有其他受益人的。</w:t>
      </w:r>
    </w:p>
    <w:p>
      <w:pPr>
        <w:pStyle w:val="BodyText"/>
        <w:spacing w:line="278" w:lineRule="auto" w:before="43"/>
        <w:ind w:left="3035" w:right="288" w:hanging="420"/>
      </w:pPr>
      <w:r>
        <w:rPr>
          <w:spacing w:val="-8"/>
        </w:rPr>
        <w:t>六、受益人与被保险人在同一事件中身故，且不能确定身故先后顺序的，推定受益</w:t>
      </w:r>
      <w:r>
        <w:rPr>
          <w:spacing w:val="-2"/>
        </w:rPr>
        <w:t>人身故在先。</w:t>
      </w:r>
    </w:p>
    <w:p>
      <w:pPr>
        <w:pStyle w:val="BodyText"/>
        <w:spacing w:line="278" w:lineRule="auto"/>
        <w:ind w:left="3035" w:right="180" w:hanging="420"/>
      </w:pPr>
      <w:r>
        <w:rPr>
          <w:spacing w:val="-14"/>
        </w:rPr>
        <w:t>七、受益人故意造成被保险人身故、伤残、疾病的，或者故意杀害被保险人未遂的，</w:t>
      </w:r>
      <w:r>
        <w:rPr>
          <w:spacing w:val="-2"/>
        </w:rPr>
        <w:t>该受益人丧失受益权。</w:t>
      </w:r>
    </w:p>
    <w:p>
      <w:pPr>
        <w:pStyle w:val="ListParagraph"/>
        <w:numPr>
          <w:ilvl w:val="1"/>
          <w:numId w:val="11"/>
        </w:numPr>
        <w:tabs>
          <w:tab w:pos="876" w:val="left" w:leader="none"/>
        </w:tabs>
        <w:spacing w:line="278" w:lineRule="auto" w:before="0" w:after="0"/>
        <w:ind w:left="2615" w:right="284" w:hanging="2444"/>
        <w:jc w:val="both"/>
        <w:rPr>
          <w:rFonts w:ascii="Calibri" w:eastAsia="Calibri"/>
          <w:b/>
          <w:sz w:val="21"/>
        </w:rPr>
      </w:pPr>
      <w:r>
        <w:rPr>
          <w:sz w:val="21"/>
          <w:u w:val="thick"/>
        </w:rPr>
        <w:t>保险事故通知</w:t>
      </w:r>
      <w:r>
        <w:rPr>
          <w:spacing w:val="80"/>
          <w:w w:val="150"/>
          <w:sz w:val="21"/>
        </w:rPr>
        <w:t> </w:t>
      </w:r>
      <w:r>
        <w:rPr>
          <w:spacing w:val="-2"/>
          <w:sz w:val="21"/>
        </w:rPr>
        <w:t>您、被保险人或受益人知道保险事故后应当在 </w:t>
      </w:r>
      <w:r>
        <w:rPr>
          <w:sz w:val="21"/>
        </w:rPr>
        <w:t>10</w:t>
      </w:r>
      <w:r>
        <w:rPr>
          <w:spacing w:val="-5"/>
          <w:sz w:val="21"/>
        </w:rPr>
        <w:t> 日内通知本公司。</w:t>
      </w:r>
      <w:r>
        <w:rPr>
          <w:color w:val="000000"/>
          <w:sz w:val="21"/>
          <w:shd w:fill="D8D8D8" w:color="auto" w:val="clear"/>
        </w:rPr>
        <w:t>如果故意或因</w:t>
      </w:r>
      <w:r>
        <w:rPr>
          <w:color w:val="000000"/>
          <w:spacing w:val="40"/>
          <w:sz w:val="21"/>
          <w:shd w:fill="D8D8D8" w:color="auto" w:val="clear"/>
        </w:rPr>
        <w:t> </w:t>
      </w:r>
      <w:r>
        <w:rPr>
          <w:color w:val="000000"/>
          <w:spacing w:val="-4"/>
          <w:sz w:val="21"/>
          <w:shd w:fill="D8D8D8" w:color="auto" w:val="clear"/>
        </w:rPr>
        <w:t>重大过失未及时通知，致使保险事故的性质、原因、损失程度等难以确定的，本公</w:t>
      </w:r>
      <w:r>
        <w:rPr>
          <w:color w:val="000000"/>
          <w:spacing w:val="-11"/>
          <w:sz w:val="21"/>
          <w:shd w:fill="D8D8D8" w:color="auto" w:val="clear"/>
        </w:rPr>
        <w:t>司对无法确定的部分，不承担给付保险金的责任，</w:t>
      </w:r>
      <w:r>
        <w:rPr>
          <w:color w:val="000000"/>
          <w:spacing w:val="-2"/>
          <w:sz w:val="21"/>
        </w:rPr>
        <w:t>但本公司通过其他途径已经及时</w:t>
      </w:r>
      <w:r>
        <w:rPr>
          <w:color w:val="000000"/>
          <w:spacing w:val="-2"/>
          <w:sz w:val="21"/>
        </w:rPr>
        <w:t>知道或应当及时知道保险事故发生或虽未及时通知但不影响本公司确定保险事故</w:t>
      </w:r>
      <w:r>
        <w:rPr>
          <w:color w:val="000000"/>
          <w:spacing w:val="-2"/>
          <w:sz w:val="21"/>
        </w:rPr>
        <w:t>的性质、原因、损失程度的除外。</w:t>
      </w:r>
    </w:p>
    <w:p>
      <w:pPr>
        <w:pStyle w:val="ListParagraph"/>
        <w:numPr>
          <w:ilvl w:val="1"/>
          <w:numId w:val="11"/>
        </w:numPr>
        <w:tabs>
          <w:tab w:pos="876" w:val="left" w:leader="none"/>
        </w:tabs>
        <w:spacing w:line="278" w:lineRule="auto" w:before="0" w:after="0"/>
        <w:ind w:left="3035" w:right="288" w:hanging="2864"/>
        <w:jc w:val="both"/>
        <w:rPr>
          <w:rFonts w:ascii="Calibri" w:eastAsia="Calibri"/>
          <w:b/>
          <w:sz w:val="21"/>
        </w:rPr>
      </w:pPr>
      <w:r>
        <w:rPr>
          <w:spacing w:val="-2"/>
          <w:sz w:val="21"/>
        </w:rPr>
        <w:t>保险金申请   一、在本合同保险期间内，如果发生符合本合同约定的保险金给付情形，受益人可</w:t>
      </w:r>
      <w:r>
        <w:rPr>
          <w:spacing w:val="-2"/>
          <w:sz w:val="21"/>
        </w:rPr>
        <w:t>向本公司申请给付保险金，并按照下列约定的程序和条件进行：</w:t>
      </w:r>
    </w:p>
    <w:p>
      <w:pPr>
        <w:spacing w:after="0" w:line="278" w:lineRule="auto"/>
        <w:jc w:val="both"/>
        <w:rPr>
          <w:rFonts w:ascii="Calibri" w:eastAsia="Calibri"/>
          <w:sz w:val="21"/>
        </w:rPr>
        <w:sectPr>
          <w:pgSz w:w="11910" w:h="16840"/>
          <w:pgMar w:header="877" w:footer="1001" w:top="1100" w:bottom="1200" w:left="980" w:right="580"/>
        </w:sectPr>
      </w:pPr>
    </w:p>
    <w:p>
      <w:pPr>
        <w:pStyle w:val="BodyText"/>
        <w:spacing w:line="278" w:lineRule="auto"/>
        <w:ind w:left="875"/>
      </w:pPr>
      <w:r>
        <w:rPr>
          <w:spacing w:val="-2"/>
        </w:rPr>
        <w:t>身故保险金的申</w:t>
      </w:r>
      <w:r>
        <w:rPr>
          <w:spacing w:val="-10"/>
        </w:rPr>
        <w:t>请</w:t>
      </w:r>
    </w:p>
    <w:p>
      <w:pPr>
        <w:pStyle w:val="BodyText"/>
        <w:spacing w:line="278" w:lineRule="auto"/>
        <w:ind w:left="640" w:right="164" w:hanging="466"/>
      </w:pPr>
      <w:r>
        <w:rPr/>
        <w:br w:type="column"/>
      </w:r>
      <w:r>
        <w:rPr>
          <w:spacing w:val="-2"/>
        </w:rPr>
        <w:t>身故保险金的受益人作为申请人填写理赔申请书，并提供下列证明和资料的原件： (一)受益人的有效身份证件；</w:t>
      </w:r>
    </w:p>
    <w:p>
      <w:pPr>
        <w:pStyle w:val="BodyText"/>
        <w:spacing w:line="278" w:lineRule="auto"/>
        <w:ind w:left="1065" w:right="323" w:hanging="425"/>
      </w:pPr>
      <w:r>
        <w:rPr>
          <w:spacing w:val="-2"/>
        </w:rPr>
        <w:t>(二)国务院卫生行政部门规定的医疗机构、公安部门或者其他有权机构出具</w:t>
      </w:r>
      <w:r>
        <w:rPr>
          <w:spacing w:val="-2"/>
        </w:rPr>
        <w:t>的被保险人的死亡证明；</w:t>
      </w:r>
    </w:p>
    <w:p>
      <w:pPr>
        <w:pStyle w:val="BodyText"/>
        <w:spacing w:line="278" w:lineRule="auto"/>
        <w:ind w:left="175" w:right="288" w:firstLine="465"/>
      </w:pPr>
      <w:r>
        <w:rPr>
          <w:spacing w:val="-2"/>
        </w:rPr>
        <w:t>(三)所能提供的与确认保险事故的性质、原因等有关的其他证明和资料。</w:t>
      </w:r>
      <w:r>
        <w:rPr>
          <w:spacing w:val="80"/>
        </w:rPr>
        <w:t> </w:t>
      </w:r>
      <w:r>
        <w:rPr>
          <w:spacing w:val="-2"/>
        </w:rPr>
        <w:t>二、以上证明和资料不完整的，本公司将及时一次性通知受益人或者被保险人补</w:t>
      </w:r>
    </w:p>
    <w:p>
      <w:pPr>
        <w:pStyle w:val="BodyText"/>
        <w:spacing w:line="269" w:lineRule="exact"/>
        <w:ind w:left="595"/>
      </w:pPr>
      <w:r>
        <w:rPr>
          <w:spacing w:val="-3"/>
        </w:rPr>
        <w:t>充提供有关证明和资料。</w:t>
      </w:r>
    </w:p>
    <w:p>
      <w:pPr>
        <w:pStyle w:val="BodyText"/>
        <w:spacing w:line="278" w:lineRule="auto" w:before="41"/>
        <w:ind w:left="595" w:right="288" w:hanging="420"/>
      </w:pPr>
      <w:r>
        <w:rPr>
          <w:spacing w:val="-2"/>
        </w:rPr>
        <w:t>三、保险金作为被保险人遗产时，继承人还必须提供可证明其合法继承权的相关</w:t>
      </w:r>
      <w:r>
        <w:rPr>
          <w:spacing w:val="-2"/>
        </w:rPr>
        <w:t>权利文件。</w:t>
      </w:r>
    </w:p>
    <w:p>
      <w:pPr>
        <w:pStyle w:val="BodyText"/>
        <w:spacing w:line="278" w:lineRule="auto"/>
        <w:ind w:left="595" w:right="288" w:hanging="420"/>
        <w:jc w:val="both"/>
      </w:pPr>
      <w:r>
        <w:rPr>
          <w:spacing w:val="-2"/>
        </w:rPr>
        <w:t>四、受益人或继承人为无民事行为能力人或者限制民事行为能力人时，由其合法</w:t>
      </w:r>
      <w:r>
        <w:rPr>
          <w:spacing w:val="-2"/>
        </w:rPr>
        <w:t>监护人代其申请领取保险金，其合法监护人还必须提供受益人或者继承人为</w:t>
      </w:r>
      <w:r>
        <w:rPr>
          <w:spacing w:val="-2"/>
        </w:rPr>
        <w:t>无民事行为能力人或者限制民事行为能力人的证明和监护人具有合法监护权</w:t>
      </w:r>
      <w:r>
        <w:rPr>
          <w:spacing w:val="-4"/>
        </w:rPr>
        <w:t>的证明。</w:t>
      </w:r>
    </w:p>
    <w:p>
      <w:pPr>
        <w:spacing w:after="0" w:line="278" w:lineRule="auto"/>
        <w:jc w:val="both"/>
        <w:sectPr>
          <w:type w:val="continuous"/>
          <w:pgSz w:w="11910" w:h="16840"/>
          <w:pgMar w:header="877" w:footer="1001" w:top="880" w:bottom="280" w:left="980" w:right="580"/>
          <w:cols w:num="2" w:equalWidth="0">
            <w:col w:w="2401" w:space="40"/>
            <w:col w:w="7909"/>
          </w:cols>
        </w:sectPr>
      </w:pPr>
    </w:p>
    <w:p>
      <w:pPr>
        <w:pStyle w:val="ListParagraph"/>
        <w:numPr>
          <w:ilvl w:val="1"/>
          <w:numId w:val="11"/>
        </w:numPr>
        <w:tabs>
          <w:tab w:pos="875" w:val="left" w:leader="none"/>
          <w:tab w:pos="876" w:val="left" w:leader="none"/>
          <w:tab w:pos="2615" w:val="left" w:leader="none"/>
        </w:tabs>
        <w:spacing w:line="278" w:lineRule="auto" w:before="0" w:after="0"/>
        <w:ind w:left="3035" w:right="180" w:hanging="2864"/>
        <w:jc w:val="left"/>
        <w:rPr>
          <w:rFonts w:ascii="Calibri" w:eastAsia="Calibri"/>
          <w:b/>
          <w:sz w:val="21"/>
        </w:rPr>
      </w:pPr>
      <w:r>
        <w:rPr>
          <w:w w:val="100"/>
          <w:sz w:val="21"/>
          <w:u w:val="thick"/>
        </w:rPr>
        <w:t>宣告死亡处理</w:t>
      </w:r>
      <w:r>
        <w:rPr>
          <w:sz w:val="21"/>
        </w:rPr>
        <w:tab/>
      </w:r>
      <w:r>
        <w:rPr>
          <w:w w:val="100"/>
          <w:sz w:val="21"/>
        </w:rPr>
        <w:t>一</w:t>
      </w:r>
      <w:r>
        <w:rPr>
          <w:spacing w:val="-3"/>
          <w:w w:val="100"/>
          <w:sz w:val="21"/>
        </w:rPr>
        <w:t>、</w:t>
      </w:r>
      <w:r>
        <w:rPr>
          <w:w w:val="100"/>
          <w:sz w:val="21"/>
        </w:rPr>
        <w:t>如果</w:t>
      </w:r>
      <w:r>
        <w:rPr>
          <w:spacing w:val="-3"/>
          <w:w w:val="100"/>
          <w:sz w:val="21"/>
        </w:rPr>
        <w:t>被</w:t>
      </w:r>
      <w:r>
        <w:rPr>
          <w:w w:val="100"/>
          <w:sz w:val="21"/>
        </w:rPr>
        <w:t>保</w:t>
      </w:r>
      <w:r>
        <w:rPr>
          <w:spacing w:val="-3"/>
          <w:w w:val="100"/>
          <w:sz w:val="21"/>
        </w:rPr>
        <w:t>险</w:t>
      </w:r>
      <w:r>
        <w:rPr>
          <w:w w:val="100"/>
          <w:sz w:val="21"/>
        </w:rPr>
        <w:t>人</w:t>
      </w:r>
      <w:r>
        <w:rPr>
          <w:spacing w:val="-5"/>
          <w:w w:val="100"/>
          <w:sz w:val="21"/>
        </w:rPr>
        <w:t>在</w:t>
      </w:r>
      <w:r>
        <w:rPr>
          <w:w w:val="100"/>
          <w:sz w:val="21"/>
        </w:rPr>
        <w:t>本</w:t>
      </w:r>
      <w:r>
        <w:rPr>
          <w:spacing w:val="-3"/>
          <w:w w:val="100"/>
          <w:sz w:val="21"/>
        </w:rPr>
        <w:t>合</w:t>
      </w:r>
      <w:r>
        <w:rPr>
          <w:w w:val="100"/>
          <w:sz w:val="21"/>
        </w:rPr>
        <w:t>同</w:t>
      </w:r>
      <w:r>
        <w:rPr>
          <w:spacing w:val="-3"/>
          <w:w w:val="100"/>
          <w:sz w:val="21"/>
        </w:rPr>
        <w:t>的</w:t>
      </w:r>
      <w:r>
        <w:rPr>
          <w:w w:val="100"/>
          <w:sz w:val="21"/>
        </w:rPr>
        <w:t>保险</w:t>
      </w:r>
      <w:r>
        <w:rPr>
          <w:spacing w:val="-3"/>
          <w:w w:val="100"/>
          <w:sz w:val="21"/>
        </w:rPr>
        <w:t>期</w:t>
      </w:r>
      <w:r>
        <w:rPr>
          <w:w w:val="100"/>
          <w:sz w:val="21"/>
        </w:rPr>
        <w:t>间</w:t>
      </w:r>
      <w:r>
        <w:rPr>
          <w:spacing w:val="-3"/>
          <w:w w:val="100"/>
          <w:sz w:val="21"/>
        </w:rPr>
        <w:t>内</w:t>
      </w:r>
      <w:r>
        <w:rPr>
          <w:w w:val="100"/>
          <w:sz w:val="21"/>
        </w:rPr>
        <w:t>下</w:t>
      </w:r>
      <w:r>
        <w:rPr>
          <w:spacing w:val="-3"/>
          <w:w w:val="100"/>
          <w:sz w:val="21"/>
        </w:rPr>
        <w:t>落</w:t>
      </w:r>
      <w:r>
        <w:rPr>
          <w:w w:val="100"/>
          <w:sz w:val="21"/>
        </w:rPr>
        <w:t>不</w:t>
      </w:r>
      <w:r>
        <w:rPr>
          <w:spacing w:val="-3"/>
          <w:w w:val="100"/>
          <w:sz w:val="21"/>
        </w:rPr>
        <w:t>明</w:t>
      </w:r>
      <w:r>
        <w:rPr>
          <w:spacing w:val="-17"/>
          <w:w w:val="100"/>
          <w:sz w:val="21"/>
        </w:rPr>
        <w:t>，</w:t>
      </w:r>
      <w:r>
        <w:rPr>
          <w:spacing w:val="-5"/>
          <w:w w:val="100"/>
          <w:sz w:val="21"/>
        </w:rPr>
        <w:t>之</w:t>
      </w:r>
      <w:r>
        <w:rPr>
          <w:w w:val="100"/>
          <w:sz w:val="21"/>
        </w:rPr>
        <w:t>后经</w:t>
      </w:r>
      <w:r>
        <w:rPr>
          <w:spacing w:val="-3"/>
          <w:w w:val="100"/>
          <w:sz w:val="21"/>
        </w:rPr>
        <w:t>人</w:t>
      </w:r>
      <w:r>
        <w:rPr>
          <w:w w:val="100"/>
          <w:sz w:val="21"/>
        </w:rPr>
        <w:t>民</w:t>
      </w:r>
      <w:r>
        <w:rPr>
          <w:spacing w:val="-3"/>
          <w:w w:val="100"/>
          <w:sz w:val="21"/>
        </w:rPr>
        <w:t>法</w:t>
      </w:r>
      <w:r>
        <w:rPr>
          <w:w w:val="100"/>
          <w:sz w:val="21"/>
        </w:rPr>
        <w:t>院</w:t>
      </w:r>
      <w:r>
        <w:rPr>
          <w:spacing w:val="-3"/>
          <w:w w:val="100"/>
          <w:sz w:val="21"/>
        </w:rPr>
        <w:t>宣</w:t>
      </w:r>
      <w:r>
        <w:rPr>
          <w:w w:val="100"/>
          <w:sz w:val="21"/>
        </w:rPr>
        <w:t>告</w:t>
      </w:r>
      <w:r>
        <w:rPr>
          <w:spacing w:val="-3"/>
          <w:w w:val="100"/>
          <w:sz w:val="21"/>
        </w:rPr>
        <w:t>死</w:t>
      </w:r>
      <w:r>
        <w:rPr>
          <w:w w:val="100"/>
          <w:sz w:val="21"/>
        </w:rPr>
        <w:t>亡</w:t>
      </w:r>
      <w:r>
        <w:rPr>
          <w:spacing w:val="-3"/>
          <w:w w:val="100"/>
          <w:sz w:val="21"/>
        </w:rPr>
        <w:t>的</w:t>
      </w:r>
      <w:r>
        <w:rPr>
          <w:w w:val="100"/>
          <w:sz w:val="21"/>
        </w:rPr>
        <w:t>，</w:t>
      </w:r>
      <w:r>
        <w:rPr>
          <w:spacing w:val="2"/>
          <w:w w:val="100"/>
          <w:sz w:val="21"/>
        </w:rPr>
        <w:t>本公司</w:t>
      </w:r>
      <w:r>
        <w:rPr>
          <w:w w:val="100"/>
          <w:sz w:val="21"/>
        </w:rPr>
        <w:t>以</w:t>
      </w:r>
      <w:r>
        <w:rPr>
          <w:spacing w:val="4"/>
          <w:w w:val="100"/>
          <w:sz w:val="21"/>
        </w:rPr>
        <w:t>人</w:t>
      </w:r>
      <w:r>
        <w:rPr>
          <w:spacing w:val="2"/>
          <w:w w:val="100"/>
          <w:sz w:val="21"/>
        </w:rPr>
        <w:t>民</w:t>
      </w:r>
      <w:r>
        <w:rPr>
          <w:w w:val="100"/>
          <w:sz w:val="21"/>
        </w:rPr>
        <w:t>法</w:t>
      </w:r>
      <w:r>
        <w:rPr>
          <w:spacing w:val="2"/>
          <w:w w:val="100"/>
          <w:sz w:val="21"/>
        </w:rPr>
        <w:t>院宣</w:t>
      </w:r>
      <w:r>
        <w:rPr>
          <w:w w:val="100"/>
          <w:sz w:val="21"/>
        </w:rPr>
        <w:t>告死</w:t>
      </w:r>
      <w:r>
        <w:rPr>
          <w:spacing w:val="2"/>
          <w:w w:val="100"/>
          <w:sz w:val="21"/>
        </w:rPr>
        <w:t>亡的判</w:t>
      </w:r>
      <w:r>
        <w:rPr>
          <w:w w:val="100"/>
          <w:sz w:val="21"/>
        </w:rPr>
        <w:t>决</w:t>
      </w:r>
      <w:r>
        <w:rPr>
          <w:spacing w:val="2"/>
          <w:w w:val="100"/>
          <w:sz w:val="21"/>
        </w:rPr>
        <w:t>作</w:t>
      </w:r>
      <w:r>
        <w:rPr>
          <w:spacing w:val="4"/>
          <w:w w:val="100"/>
          <w:sz w:val="21"/>
        </w:rPr>
        <w:t>出</w:t>
      </w:r>
      <w:r>
        <w:rPr>
          <w:w w:val="100"/>
          <w:sz w:val="21"/>
        </w:rPr>
        <w:t>之</w:t>
      </w:r>
      <w:r>
        <w:rPr>
          <w:spacing w:val="2"/>
          <w:w w:val="100"/>
          <w:sz w:val="21"/>
        </w:rPr>
        <w:t>日作</w:t>
      </w:r>
      <w:r>
        <w:rPr>
          <w:w w:val="100"/>
          <w:sz w:val="21"/>
        </w:rPr>
        <w:t>为被</w:t>
      </w:r>
      <w:r>
        <w:rPr>
          <w:spacing w:val="2"/>
          <w:w w:val="100"/>
          <w:sz w:val="21"/>
        </w:rPr>
        <w:t>保险人</w:t>
      </w:r>
      <w:r>
        <w:rPr>
          <w:w w:val="100"/>
          <w:sz w:val="21"/>
        </w:rPr>
        <w:t>的</w:t>
      </w:r>
      <w:r>
        <w:rPr>
          <w:spacing w:val="2"/>
          <w:w w:val="100"/>
          <w:sz w:val="21"/>
        </w:rPr>
        <w:t>身</w:t>
      </w:r>
      <w:r>
        <w:rPr>
          <w:spacing w:val="4"/>
          <w:w w:val="100"/>
          <w:sz w:val="21"/>
        </w:rPr>
        <w:t>故</w:t>
      </w:r>
      <w:r>
        <w:rPr>
          <w:w w:val="100"/>
          <w:sz w:val="21"/>
        </w:rPr>
        <w:t>日</w:t>
      </w:r>
      <w:r>
        <w:rPr>
          <w:spacing w:val="2"/>
          <w:w w:val="100"/>
          <w:sz w:val="21"/>
        </w:rPr>
        <w:t>期，</w:t>
      </w:r>
      <w:r>
        <w:rPr>
          <w:w w:val="100"/>
          <w:sz w:val="21"/>
        </w:rPr>
        <w:t>并按本合</w:t>
      </w:r>
      <w:r>
        <w:rPr>
          <w:spacing w:val="-3"/>
          <w:w w:val="100"/>
          <w:sz w:val="21"/>
        </w:rPr>
        <w:t>同</w:t>
      </w:r>
      <w:r>
        <w:rPr>
          <w:w w:val="100"/>
          <w:sz w:val="21"/>
        </w:rPr>
        <w:t>中</w:t>
      </w:r>
      <w:r>
        <w:rPr>
          <w:spacing w:val="-3"/>
          <w:w w:val="100"/>
          <w:sz w:val="21"/>
        </w:rPr>
        <w:t>与</w:t>
      </w:r>
      <w:r>
        <w:rPr>
          <w:w w:val="100"/>
          <w:sz w:val="21"/>
        </w:rPr>
        <w:t>身</w:t>
      </w:r>
      <w:r>
        <w:rPr>
          <w:spacing w:val="-3"/>
          <w:w w:val="100"/>
          <w:sz w:val="21"/>
        </w:rPr>
        <w:t>故</w:t>
      </w:r>
      <w:r>
        <w:rPr>
          <w:w w:val="100"/>
          <w:sz w:val="21"/>
        </w:rPr>
        <w:t>有</w:t>
      </w:r>
      <w:r>
        <w:rPr>
          <w:spacing w:val="-5"/>
          <w:w w:val="100"/>
          <w:sz w:val="21"/>
        </w:rPr>
        <w:t>关</w:t>
      </w:r>
      <w:r>
        <w:rPr>
          <w:w w:val="100"/>
          <w:sz w:val="21"/>
        </w:rPr>
        <w:t>的</w:t>
      </w:r>
      <w:r>
        <w:rPr>
          <w:spacing w:val="-3"/>
          <w:w w:val="100"/>
          <w:sz w:val="21"/>
        </w:rPr>
        <w:t>约</w:t>
      </w:r>
      <w:r>
        <w:rPr>
          <w:w w:val="100"/>
          <w:sz w:val="21"/>
        </w:rPr>
        <w:t>定处</w:t>
      </w:r>
      <w:r>
        <w:rPr>
          <w:spacing w:val="-3"/>
          <w:w w:val="100"/>
          <w:sz w:val="21"/>
        </w:rPr>
        <w:t>理</w:t>
      </w:r>
      <w:r>
        <w:rPr>
          <w:w w:val="100"/>
          <w:sz w:val="21"/>
        </w:rPr>
        <w:t>。</w:t>
      </w:r>
    </w:p>
    <w:p>
      <w:pPr>
        <w:pStyle w:val="BodyText"/>
        <w:spacing w:line="278" w:lineRule="auto"/>
        <w:ind w:left="3035" w:right="288" w:hanging="420"/>
        <w:jc w:val="both"/>
      </w:pPr>
      <w:r>
        <w:rPr>
          <w:spacing w:val="-2"/>
        </w:rPr>
        <w:t>二、如果被保险人在本合同的保险期间内因意外事件下落不明，之后经人民法院</w:t>
      </w:r>
      <w:r>
        <w:rPr>
          <w:spacing w:val="-12"/>
        </w:rPr>
        <w:t>宣告死亡的，本公司以意外事件发生之日作为被保险人的身故日期，并按本合</w:t>
      </w:r>
      <w:r>
        <w:rPr>
          <w:spacing w:val="-2"/>
        </w:rPr>
        <w:t>同中与身故有关的约定处理。</w:t>
      </w:r>
    </w:p>
    <w:p>
      <w:pPr>
        <w:pStyle w:val="BodyText"/>
        <w:spacing w:line="278" w:lineRule="auto"/>
        <w:ind w:left="3035" w:right="288" w:hanging="420"/>
        <w:jc w:val="both"/>
      </w:pPr>
      <w:r>
        <w:rPr>
          <w:spacing w:val="-2"/>
        </w:rPr>
        <w:t>三、如果本公司因被保险人宣告死亡而给付保险金，但被宣告死亡的被保险人重</w:t>
      </w:r>
      <w:r>
        <w:rPr>
          <w:spacing w:val="-2"/>
        </w:rPr>
        <w:t>新出现或人民法院撤销其死亡宣告的，保险金的受益人或者继承人于知道或</w:t>
      </w:r>
      <w:r>
        <w:rPr>
          <w:spacing w:val="-5"/>
        </w:rPr>
        <w:t>应当知道前述情形之日起 </w:t>
      </w:r>
      <w:r>
        <w:rPr>
          <w:spacing w:val="-4"/>
        </w:rPr>
        <w:t>30</w:t>
      </w:r>
      <w:r>
        <w:rPr>
          <w:spacing w:val="-6"/>
        </w:rPr>
        <w:t> 日内向本公司退还已领取的保险金，本合同的效</w:t>
      </w:r>
      <w:r>
        <w:rPr>
          <w:spacing w:val="-2"/>
        </w:rPr>
        <w:t>力由您和本公司依法协商处理。</w:t>
      </w:r>
    </w:p>
    <w:p>
      <w:pPr>
        <w:pStyle w:val="ListParagraph"/>
        <w:numPr>
          <w:ilvl w:val="1"/>
          <w:numId w:val="11"/>
        </w:numPr>
        <w:tabs>
          <w:tab w:pos="876" w:val="left" w:leader="none"/>
        </w:tabs>
        <w:spacing w:line="278" w:lineRule="auto" w:before="0" w:after="0"/>
        <w:ind w:left="3035" w:right="286" w:hanging="2864"/>
        <w:jc w:val="both"/>
        <w:rPr>
          <w:rFonts w:ascii="Calibri" w:eastAsia="Calibri"/>
          <w:b/>
          <w:sz w:val="21"/>
        </w:rPr>
      </w:pPr>
      <w:r>
        <w:rPr>
          <w:sz w:val="21"/>
          <w:u w:val="thick"/>
        </w:rPr>
        <w:t>保险金的给付</w:t>
      </w:r>
      <w:r>
        <w:rPr>
          <w:spacing w:val="80"/>
          <w:w w:val="150"/>
          <w:sz w:val="21"/>
        </w:rPr>
        <w:t>  </w:t>
      </w:r>
      <w:r>
        <w:rPr>
          <w:sz w:val="21"/>
        </w:rPr>
        <w:t>一、本公司在收到被保险人或者受益人的给付保险金的书面申请及本合同约定的</w:t>
      </w:r>
      <w:r>
        <w:rPr>
          <w:spacing w:val="-5"/>
          <w:sz w:val="21"/>
        </w:rPr>
        <w:t>证明和资料后，将及时作出核定；情形复杂的，在 </w:t>
      </w:r>
      <w:r>
        <w:rPr>
          <w:spacing w:val="-4"/>
          <w:sz w:val="21"/>
        </w:rPr>
        <w:t>30</w:t>
      </w:r>
      <w:r>
        <w:rPr>
          <w:spacing w:val="-5"/>
          <w:sz w:val="21"/>
        </w:rPr>
        <w:t> 日内作出核定。如本公</w:t>
      </w:r>
      <w:r>
        <w:rPr>
          <w:spacing w:val="-5"/>
          <w:sz w:val="21"/>
        </w:rPr>
        <w:t>司要求补充提供申请书、有关证明和资料的，前述的 </w:t>
      </w:r>
      <w:r>
        <w:rPr>
          <w:spacing w:val="-4"/>
          <w:sz w:val="21"/>
        </w:rPr>
        <w:t>30</w:t>
      </w:r>
      <w:r>
        <w:rPr>
          <w:spacing w:val="-6"/>
          <w:sz w:val="21"/>
        </w:rPr>
        <w:t> 日不包括补充提供有</w:t>
      </w:r>
      <w:r>
        <w:rPr>
          <w:spacing w:val="-2"/>
          <w:sz w:val="21"/>
        </w:rPr>
        <w:t>关证明和资料的期间。</w:t>
      </w:r>
    </w:p>
    <w:p>
      <w:pPr>
        <w:pStyle w:val="BodyText"/>
        <w:spacing w:line="269" w:lineRule="exact"/>
        <w:ind w:left="2615"/>
        <w:jc w:val="both"/>
      </w:pPr>
      <w:r>
        <w:rPr>
          <w:spacing w:val="-5"/>
        </w:rPr>
        <w:t>二、对属于保险责任的，本公司在与受益人达成给付保险金的协议后 </w:t>
      </w:r>
      <w:r>
        <w:rPr>
          <w:spacing w:val="-4"/>
        </w:rPr>
        <w:t>10</w:t>
      </w:r>
      <w:r>
        <w:rPr>
          <w:spacing w:val="-9"/>
        </w:rPr>
        <w:t> 日内，履</w:t>
      </w:r>
    </w:p>
    <w:p>
      <w:pPr>
        <w:spacing w:after="0" w:line="269" w:lineRule="exact"/>
        <w:jc w:val="both"/>
        <w:sectPr>
          <w:type w:val="continuous"/>
          <w:pgSz w:w="11910" w:h="16840"/>
          <w:pgMar w:header="877" w:footer="1001" w:top="880" w:bottom="280" w:left="980" w:right="580"/>
        </w:sectPr>
      </w:pPr>
    </w:p>
    <w:p>
      <w:pPr>
        <w:pStyle w:val="BodyText"/>
        <w:rPr>
          <w:sz w:val="48"/>
        </w:rPr>
      </w:pPr>
    </w:p>
    <w:p>
      <w:pPr>
        <w:pStyle w:val="BodyText"/>
        <w:rPr>
          <w:sz w:val="48"/>
        </w:rPr>
      </w:pPr>
    </w:p>
    <w:p>
      <w:pPr>
        <w:pStyle w:val="BodyText"/>
        <w:rPr>
          <w:sz w:val="48"/>
        </w:rPr>
      </w:pPr>
    </w:p>
    <w:p>
      <w:pPr>
        <w:pStyle w:val="BodyText"/>
        <w:spacing w:before="2"/>
        <w:rPr>
          <w:sz w:val="66"/>
        </w:rPr>
      </w:pPr>
    </w:p>
    <w:p>
      <w:pPr>
        <w:spacing w:before="0"/>
        <w:ind w:left="172" w:right="0" w:firstLine="0"/>
        <w:jc w:val="left"/>
        <w:rPr>
          <w:sz w:val="24"/>
        </w:rPr>
      </w:pPr>
      <w:r>
        <w:rPr>
          <w:rFonts w:ascii="Wingdings" w:hAnsi="Wingdings" w:eastAsia="Wingdings"/>
          <w:sz w:val="44"/>
        </w:rPr>
        <w:t></w:t>
      </w:r>
      <w:r>
        <w:rPr>
          <w:rFonts w:ascii="Times New Roman" w:hAnsi="Times New Roman" w:eastAsia="Times New Roman"/>
          <w:spacing w:val="57"/>
          <w:w w:val="150"/>
          <w:sz w:val="44"/>
        </w:rPr>
        <w:t> </w:t>
      </w:r>
      <w:r>
        <w:rPr>
          <w:spacing w:val="-2"/>
          <w:sz w:val="24"/>
        </w:rPr>
        <w:t>保险费的支付</w:t>
      </w:r>
    </w:p>
    <w:p>
      <w:pPr>
        <w:pStyle w:val="BodyText"/>
        <w:spacing w:before="152"/>
        <w:ind w:left="592"/>
      </w:pPr>
      <w:r>
        <w:rPr/>
        <w:br w:type="column"/>
      </w:r>
      <w:r>
        <w:rPr>
          <w:spacing w:val="-3"/>
        </w:rPr>
        <w:t>行给付保险金的义务。</w:t>
      </w:r>
    </w:p>
    <w:p>
      <w:pPr>
        <w:pStyle w:val="BodyText"/>
        <w:spacing w:line="278" w:lineRule="auto" w:before="43"/>
        <w:ind w:left="592" w:right="284" w:hanging="420"/>
      </w:pPr>
      <w:r>
        <w:rPr>
          <w:spacing w:val="-1"/>
        </w:rPr>
        <w:t>三、对不属于保险责任的，本公司自作出核定之日起 </w:t>
      </w:r>
      <w:r>
        <w:rPr/>
        <w:t>3</w:t>
      </w:r>
      <w:r>
        <w:rPr>
          <w:spacing w:val="-5"/>
        </w:rPr>
        <w:t> 日内向受益人发出拒绝给</w:t>
      </w:r>
      <w:r>
        <w:rPr>
          <w:spacing w:val="-2"/>
        </w:rPr>
        <w:t>付保险金通知书并说明理由。</w:t>
      </w:r>
    </w:p>
    <w:p>
      <w:pPr>
        <w:pStyle w:val="BodyText"/>
        <w:spacing w:line="278" w:lineRule="auto"/>
        <w:ind w:left="592" w:right="286" w:hanging="420"/>
      </w:pPr>
      <w:r>
        <w:rPr>
          <w:spacing w:val="-4"/>
        </w:rPr>
        <w:t>四、本公司未及时履行前款规定义务，对属于保险责任的，除支付保险金外，应当</w:t>
      </w:r>
      <w:r>
        <w:rPr>
          <w:spacing w:val="-2"/>
        </w:rPr>
        <w:t>赔偿受益人因此受到的损失。</w:t>
      </w:r>
    </w:p>
    <w:p>
      <w:pPr>
        <w:pStyle w:val="BodyText"/>
        <w:spacing w:line="278" w:lineRule="auto"/>
        <w:ind w:left="592" w:right="284" w:hanging="420"/>
        <w:jc w:val="both"/>
      </w:pPr>
      <w:r>
        <w:rPr>
          <w:spacing w:val="-2"/>
        </w:rPr>
        <w:t>五、本公司自收到给付保险金的书面申请及本合同约定的有关证明、资料之日起 </w:t>
      </w:r>
      <w:r>
        <w:rPr>
          <w:rFonts w:ascii="Calibri" w:eastAsia="Calibri"/>
        </w:rPr>
        <w:t>60 </w:t>
      </w:r>
      <w:r>
        <w:rPr/>
        <w:t>日内，对给付保险金的数额不能确定的，根据已有资料可以确定的数额先</w:t>
      </w:r>
      <w:r>
        <w:rPr>
          <w:spacing w:val="-2"/>
        </w:rPr>
        <w:t>予支付；本公司最终确定给付保险金的数额后，再给付相应的差额。</w:t>
      </w:r>
    </w:p>
    <w:p>
      <w:pPr>
        <w:spacing w:after="0" w:line="278" w:lineRule="auto"/>
        <w:jc w:val="both"/>
        <w:sectPr>
          <w:pgSz w:w="11910" w:h="16840"/>
          <w:pgMar w:header="877" w:footer="1001" w:top="1100" w:bottom="1200" w:left="980" w:right="580"/>
          <w:cols w:num="2" w:equalWidth="0">
            <w:col w:w="2272" w:space="171"/>
            <w:col w:w="7907"/>
          </w:cols>
        </w:sectPr>
      </w:pPr>
    </w:p>
    <w:p>
      <w:pPr>
        <w:pStyle w:val="BodyText"/>
        <w:rPr>
          <w:sz w:val="25"/>
        </w:rPr>
      </w:pPr>
    </w:p>
    <w:p>
      <w:pPr>
        <w:pStyle w:val="BodyText"/>
        <w:spacing w:line="20" w:lineRule="exact"/>
        <w:ind w:left="172"/>
        <w:rPr>
          <w:sz w:val="2"/>
        </w:rPr>
      </w:pPr>
      <w:r>
        <w:rPr>
          <w:sz w:val="2"/>
        </w:rPr>
        <w:drawing>
          <wp:inline distT="0" distB="0" distL="0" distR="0">
            <wp:extent cx="6275890" cy="9144"/>
            <wp:effectExtent l="0" t="0" r="0" b="0"/>
            <wp:docPr id="11" name="image3.png"/>
            <wp:cNvGraphicFramePr>
              <a:graphicFrameLocks noChangeAspect="1"/>
            </wp:cNvGraphicFramePr>
            <a:graphic>
              <a:graphicData uri="http://schemas.openxmlformats.org/drawingml/2006/picture">
                <pic:pic>
                  <pic:nvPicPr>
                    <pic:cNvPr id="12" name="image3.png"/>
                    <pic:cNvPicPr/>
                  </pic:nvPicPr>
                  <pic:blipFill>
                    <a:blip r:embed="rId9" cstate="print"/>
                    <a:stretch>
                      <a:fillRect/>
                    </a:stretch>
                  </pic:blipFill>
                  <pic:spPr>
                    <a:xfrm>
                      <a:off x="0" y="0"/>
                      <a:ext cx="6275890" cy="9144"/>
                    </a:xfrm>
                    <a:prstGeom prst="rect">
                      <a:avLst/>
                    </a:prstGeom>
                  </pic:spPr>
                </pic:pic>
              </a:graphicData>
            </a:graphic>
          </wp:inline>
        </w:drawing>
      </w:r>
      <w:r>
        <w:rPr>
          <w:sz w:val="2"/>
        </w:rPr>
      </w:r>
    </w:p>
    <w:p>
      <w:pPr>
        <w:pStyle w:val="ListParagraph"/>
        <w:numPr>
          <w:ilvl w:val="1"/>
          <w:numId w:val="12"/>
        </w:numPr>
        <w:tabs>
          <w:tab w:pos="875" w:val="left" w:leader="none"/>
          <w:tab w:pos="876" w:val="left" w:leader="none"/>
          <w:tab w:pos="2615" w:val="left" w:leader="none"/>
        </w:tabs>
        <w:spacing w:line="240" w:lineRule="auto" w:before="63" w:after="0"/>
        <w:ind w:left="875" w:right="0" w:hanging="704"/>
        <w:jc w:val="left"/>
        <w:rPr>
          <w:sz w:val="21"/>
        </w:rPr>
      </w:pPr>
      <w:r>
        <w:rPr>
          <w:sz w:val="21"/>
          <w:u w:val="thick"/>
        </w:rPr>
        <w:t>保险费的支</w:t>
      </w:r>
      <w:r>
        <w:rPr>
          <w:spacing w:val="-10"/>
          <w:sz w:val="21"/>
          <w:u w:val="thick"/>
        </w:rPr>
        <w:t>付</w:t>
      </w:r>
      <w:r>
        <w:rPr>
          <w:sz w:val="21"/>
        </w:rPr>
        <w:tab/>
      </w:r>
      <w:r>
        <w:rPr>
          <w:spacing w:val="-2"/>
          <w:sz w:val="21"/>
        </w:rPr>
        <w:t>一、</w:t>
      </w:r>
      <w:r>
        <w:rPr>
          <w:spacing w:val="-2"/>
          <w:sz w:val="21"/>
        </w:rPr>
        <w:t>本</w:t>
      </w:r>
      <w:r>
        <w:rPr>
          <w:spacing w:val="-2"/>
          <w:sz w:val="21"/>
        </w:rPr>
        <w:t>合</w:t>
      </w:r>
      <w:r>
        <w:rPr>
          <w:spacing w:val="-2"/>
          <w:sz w:val="21"/>
        </w:rPr>
        <w:t>同的交费方式和交费</w:t>
      </w:r>
      <w:r>
        <w:rPr>
          <w:spacing w:val="-2"/>
          <w:sz w:val="21"/>
        </w:rPr>
        <w:t>期</w:t>
      </w:r>
      <w:r>
        <w:rPr>
          <w:spacing w:val="-2"/>
          <w:sz w:val="21"/>
        </w:rPr>
        <w:t>间</w:t>
      </w:r>
      <w:r>
        <w:rPr>
          <w:spacing w:val="-2"/>
          <w:sz w:val="21"/>
        </w:rPr>
        <w:t>由您和本公司约定，</w:t>
      </w:r>
      <w:r>
        <w:rPr>
          <w:spacing w:val="-2"/>
          <w:sz w:val="21"/>
        </w:rPr>
        <w:t>并</w:t>
      </w:r>
      <w:r>
        <w:rPr>
          <w:spacing w:val="-2"/>
          <w:sz w:val="21"/>
        </w:rPr>
        <w:t>在</w:t>
      </w:r>
      <w:r>
        <w:rPr>
          <w:spacing w:val="-2"/>
          <w:sz w:val="21"/>
        </w:rPr>
        <w:t>保险单上载</w:t>
      </w:r>
      <w:r>
        <w:rPr>
          <w:spacing w:val="-2"/>
          <w:sz w:val="21"/>
        </w:rPr>
        <w:t>明</w:t>
      </w:r>
      <w:r>
        <w:rPr>
          <w:spacing w:val="-10"/>
          <w:sz w:val="21"/>
        </w:rPr>
        <w:t>。</w:t>
      </w:r>
    </w:p>
    <w:p>
      <w:pPr>
        <w:pStyle w:val="BodyText"/>
        <w:spacing w:line="278" w:lineRule="auto" w:before="42"/>
        <w:ind w:left="3035" w:right="288" w:hanging="420"/>
      </w:pPr>
      <w:r>
        <w:rPr>
          <w:spacing w:val="-11"/>
        </w:rPr>
        <w:t>二、分期支付保险费的，在支付首期保险费后，您应当在每个保险费约定支付日支</w:t>
      </w:r>
      <w:r>
        <w:rPr>
          <w:spacing w:val="-2"/>
        </w:rPr>
        <w:t>付其余各期的保险费。</w:t>
      </w:r>
    </w:p>
    <w:p>
      <w:pPr>
        <w:pStyle w:val="ListParagraph"/>
        <w:numPr>
          <w:ilvl w:val="1"/>
          <w:numId w:val="12"/>
        </w:numPr>
        <w:tabs>
          <w:tab w:pos="875" w:val="left" w:leader="none"/>
          <w:tab w:pos="876" w:val="left" w:leader="none"/>
          <w:tab w:pos="2615" w:val="left" w:leader="none"/>
        </w:tabs>
        <w:spacing w:line="278" w:lineRule="auto" w:before="0" w:after="0"/>
        <w:ind w:left="3035" w:right="179" w:hanging="2864"/>
        <w:jc w:val="left"/>
        <w:rPr>
          <w:sz w:val="21"/>
        </w:rPr>
      </w:pPr>
      <w:r>
        <w:rPr>
          <w:w w:val="100"/>
          <w:sz w:val="21"/>
          <w:u w:val="thick"/>
        </w:rPr>
        <w:t>宽限期</w:t>
      </w:r>
      <w:r>
        <w:rPr>
          <w:sz w:val="21"/>
        </w:rPr>
        <w:tab/>
      </w:r>
      <w:r>
        <w:rPr>
          <w:w w:val="100"/>
          <w:sz w:val="21"/>
        </w:rPr>
        <w:t>一</w:t>
      </w:r>
      <w:r>
        <w:rPr>
          <w:spacing w:val="-3"/>
          <w:w w:val="100"/>
          <w:sz w:val="21"/>
        </w:rPr>
        <w:t>、</w:t>
      </w:r>
      <w:r>
        <w:rPr>
          <w:w w:val="100"/>
          <w:sz w:val="21"/>
        </w:rPr>
        <w:t>分期</w:t>
      </w:r>
      <w:r>
        <w:rPr>
          <w:spacing w:val="-3"/>
          <w:w w:val="100"/>
          <w:sz w:val="21"/>
        </w:rPr>
        <w:t>支</w:t>
      </w:r>
      <w:r>
        <w:rPr>
          <w:w w:val="100"/>
          <w:sz w:val="21"/>
        </w:rPr>
        <w:t>付</w:t>
      </w:r>
      <w:r>
        <w:rPr>
          <w:spacing w:val="-3"/>
          <w:w w:val="100"/>
          <w:sz w:val="21"/>
        </w:rPr>
        <w:t>保</w:t>
      </w:r>
      <w:r>
        <w:rPr>
          <w:w w:val="100"/>
          <w:sz w:val="21"/>
        </w:rPr>
        <w:t>险</w:t>
      </w:r>
      <w:r>
        <w:rPr>
          <w:spacing w:val="-5"/>
          <w:w w:val="100"/>
          <w:sz w:val="21"/>
        </w:rPr>
        <w:t>费</w:t>
      </w:r>
      <w:r>
        <w:rPr>
          <w:w w:val="100"/>
          <w:sz w:val="21"/>
        </w:rPr>
        <w:t>的</w:t>
      </w:r>
      <w:r>
        <w:rPr>
          <w:spacing w:val="-43"/>
          <w:w w:val="100"/>
          <w:sz w:val="21"/>
        </w:rPr>
        <w:t>，</w:t>
      </w:r>
      <w:r>
        <w:rPr>
          <w:w w:val="100"/>
          <w:sz w:val="21"/>
        </w:rPr>
        <w:t>在</w:t>
      </w:r>
      <w:r>
        <w:rPr>
          <w:spacing w:val="-3"/>
          <w:w w:val="100"/>
          <w:sz w:val="21"/>
        </w:rPr>
        <w:t>支</w:t>
      </w:r>
      <w:r>
        <w:rPr>
          <w:w w:val="100"/>
          <w:sz w:val="21"/>
        </w:rPr>
        <w:t>付首</w:t>
      </w:r>
      <w:r>
        <w:rPr>
          <w:spacing w:val="-3"/>
          <w:w w:val="100"/>
          <w:sz w:val="21"/>
        </w:rPr>
        <w:t>期</w:t>
      </w:r>
      <w:r>
        <w:rPr>
          <w:w w:val="100"/>
          <w:sz w:val="21"/>
        </w:rPr>
        <w:t>保</w:t>
      </w:r>
      <w:r>
        <w:rPr>
          <w:spacing w:val="-3"/>
          <w:w w:val="100"/>
          <w:sz w:val="21"/>
        </w:rPr>
        <w:t>险</w:t>
      </w:r>
      <w:r>
        <w:rPr>
          <w:w w:val="100"/>
          <w:sz w:val="21"/>
        </w:rPr>
        <w:t>费</w:t>
      </w:r>
      <w:r>
        <w:rPr>
          <w:spacing w:val="-5"/>
          <w:w w:val="100"/>
          <w:sz w:val="21"/>
        </w:rPr>
        <w:t>后</w:t>
      </w:r>
      <w:r>
        <w:rPr>
          <w:spacing w:val="-41"/>
          <w:w w:val="100"/>
          <w:sz w:val="21"/>
        </w:rPr>
        <w:t>，</w:t>
      </w:r>
      <w:r>
        <w:rPr>
          <w:spacing w:val="-3"/>
          <w:w w:val="100"/>
          <w:sz w:val="21"/>
        </w:rPr>
        <w:t>除</w:t>
      </w:r>
      <w:r>
        <w:rPr>
          <w:w w:val="100"/>
          <w:sz w:val="21"/>
        </w:rPr>
        <w:t>另</w:t>
      </w:r>
      <w:r>
        <w:rPr>
          <w:spacing w:val="-3"/>
          <w:w w:val="100"/>
          <w:sz w:val="21"/>
        </w:rPr>
        <w:t>有</w:t>
      </w:r>
      <w:r>
        <w:rPr>
          <w:w w:val="100"/>
          <w:sz w:val="21"/>
        </w:rPr>
        <w:t>约定</w:t>
      </w:r>
      <w:r>
        <w:rPr>
          <w:spacing w:val="-3"/>
          <w:w w:val="100"/>
          <w:sz w:val="21"/>
        </w:rPr>
        <w:t>外</w:t>
      </w:r>
      <w:r>
        <w:rPr>
          <w:spacing w:val="-43"/>
          <w:w w:val="100"/>
          <w:sz w:val="21"/>
        </w:rPr>
        <w:t>，</w:t>
      </w:r>
      <w:r>
        <w:rPr>
          <w:spacing w:val="-3"/>
          <w:w w:val="100"/>
          <w:sz w:val="21"/>
        </w:rPr>
        <w:t>如</w:t>
      </w:r>
      <w:r>
        <w:rPr>
          <w:w w:val="100"/>
          <w:sz w:val="21"/>
        </w:rPr>
        <w:t>果</w:t>
      </w:r>
      <w:r>
        <w:rPr>
          <w:spacing w:val="-3"/>
          <w:w w:val="100"/>
          <w:sz w:val="21"/>
        </w:rPr>
        <w:t>您</w:t>
      </w:r>
      <w:r>
        <w:rPr>
          <w:w w:val="100"/>
          <w:sz w:val="21"/>
        </w:rPr>
        <w:t>到</w:t>
      </w:r>
      <w:r>
        <w:rPr>
          <w:spacing w:val="-3"/>
          <w:w w:val="100"/>
          <w:sz w:val="21"/>
        </w:rPr>
        <w:t>期</w:t>
      </w:r>
      <w:r>
        <w:rPr>
          <w:w w:val="100"/>
          <w:sz w:val="21"/>
        </w:rPr>
        <w:t>未</w:t>
      </w:r>
      <w:r>
        <w:rPr>
          <w:spacing w:val="-3"/>
          <w:w w:val="100"/>
          <w:sz w:val="21"/>
        </w:rPr>
        <w:t>支</w:t>
      </w:r>
      <w:r>
        <w:rPr>
          <w:w w:val="100"/>
          <w:sz w:val="21"/>
        </w:rPr>
        <w:t>付保险</w:t>
      </w:r>
      <w:r>
        <w:rPr>
          <w:spacing w:val="-3"/>
          <w:w w:val="100"/>
          <w:sz w:val="21"/>
        </w:rPr>
        <w:t>费</w:t>
      </w:r>
      <w:r>
        <w:rPr>
          <w:spacing w:val="-9"/>
          <w:w w:val="100"/>
          <w:sz w:val="21"/>
        </w:rPr>
        <w:t>，</w:t>
      </w:r>
      <w:r>
        <w:rPr>
          <w:spacing w:val="-3"/>
          <w:w w:val="100"/>
          <w:sz w:val="21"/>
        </w:rPr>
        <w:t>自</w:t>
      </w:r>
      <w:r>
        <w:rPr>
          <w:w w:val="100"/>
          <w:sz w:val="21"/>
        </w:rPr>
        <w:t>保</w:t>
      </w:r>
      <w:r>
        <w:rPr>
          <w:spacing w:val="-3"/>
          <w:w w:val="100"/>
          <w:sz w:val="21"/>
        </w:rPr>
        <w:t>险</w:t>
      </w:r>
      <w:r>
        <w:rPr>
          <w:w w:val="100"/>
          <w:sz w:val="21"/>
        </w:rPr>
        <w:t>费</w:t>
      </w:r>
      <w:r>
        <w:rPr>
          <w:spacing w:val="-3"/>
          <w:w w:val="100"/>
          <w:sz w:val="21"/>
        </w:rPr>
        <w:t>约</w:t>
      </w:r>
      <w:r>
        <w:rPr>
          <w:w w:val="100"/>
          <w:sz w:val="21"/>
        </w:rPr>
        <w:t>定</w:t>
      </w:r>
      <w:r>
        <w:rPr>
          <w:spacing w:val="-3"/>
          <w:w w:val="100"/>
          <w:sz w:val="21"/>
        </w:rPr>
        <w:t>支</w:t>
      </w:r>
      <w:r>
        <w:rPr>
          <w:w w:val="100"/>
          <w:sz w:val="21"/>
        </w:rPr>
        <w:t>付日</w:t>
      </w:r>
      <w:r>
        <w:rPr>
          <w:spacing w:val="-3"/>
          <w:w w:val="100"/>
          <w:sz w:val="21"/>
        </w:rPr>
        <w:t>的</w:t>
      </w:r>
      <w:r>
        <w:rPr>
          <w:w w:val="100"/>
          <w:sz w:val="21"/>
        </w:rPr>
        <w:t>次</w:t>
      </w:r>
      <w:r>
        <w:rPr>
          <w:spacing w:val="-3"/>
          <w:w w:val="100"/>
          <w:sz w:val="21"/>
        </w:rPr>
        <w:t>日</w:t>
      </w:r>
      <w:r>
        <w:rPr>
          <w:w w:val="100"/>
          <w:sz w:val="21"/>
        </w:rPr>
        <w:t>零</w:t>
      </w:r>
      <w:r>
        <w:rPr>
          <w:spacing w:val="-5"/>
          <w:w w:val="100"/>
          <w:sz w:val="21"/>
        </w:rPr>
        <w:t>时</w:t>
      </w:r>
      <w:r>
        <w:rPr>
          <w:w w:val="100"/>
          <w:sz w:val="21"/>
        </w:rPr>
        <w:t>起</w:t>
      </w:r>
      <w:r>
        <w:rPr>
          <w:spacing w:val="-54"/>
          <w:sz w:val="21"/>
        </w:rPr>
        <w:t> </w:t>
      </w:r>
      <w:r>
        <w:rPr>
          <w:rFonts w:ascii="Calibri" w:eastAsia="Calibri"/>
          <w:w w:val="100"/>
          <w:sz w:val="21"/>
        </w:rPr>
        <w:t>60</w:t>
      </w:r>
      <w:r>
        <w:rPr>
          <w:rFonts w:ascii="Calibri" w:eastAsia="Calibri"/>
          <w:spacing w:val="4"/>
          <w:sz w:val="21"/>
        </w:rPr>
        <w:t> </w:t>
      </w:r>
      <w:r>
        <w:rPr>
          <w:w w:val="100"/>
          <w:sz w:val="21"/>
        </w:rPr>
        <w:t>日</w:t>
      </w:r>
      <w:r>
        <w:rPr>
          <w:spacing w:val="-11"/>
          <w:w w:val="100"/>
          <w:sz w:val="21"/>
        </w:rPr>
        <w:t>内</w:t>
      </w:r>
      <w:r>
        <w:rPr>
          <w:w w:val="100"/>
          <w:sz w:val="21"/>
        </w:rPr>
        <w:t>（</w:t>
      </w:r>
      <w:r>
        <w:rPr>
          <w:spacing w:val="-3"/>
          <w:w w:val="100"/>
          <w:sz w:val="21"/>
        </w:rPr>
        <w:t>含</w:t>
      </w:r>
      <w:r>
        <w:rPr>
          <w:w w:val="100"/>
          <w:sz w:val="21"/>
        </w:rPr>
        <w:t>第</w:t>
      </w:r>
      <w:r>
        <w:rPr>
          <w:spacing w:val="-52"/>
          <w:sz w:val="21"/>
        </w:rPr>
        <w:t> </w:t>
      </w:r>
      <w:r>
        <w:rPr>
          <w:rFonts w:ascii="Calibri" w:eastAsia="Calibri"/>
          <w:spacing w:val="-2"/>
          <w:w w:val="100"/>
          <w:sz w:val="21"/>
        </w:rPr>
        <w:t>6</w:t>
      </w:r>
      <w:r>
        <w:rPr>
          <w:rFonts w:ascii="Calibri" w:eastAsia="Calibri"/>
          <w:w w:val="100"/>
          <w:sz w:val="21"/>
        </w:rPr>
        <w:t>0</w:t>
      </w:r>
      <w:r>
        <w:rPr>
          <w:rFonts w:ascii="Calibri" w:eastAsia="Calibri"/>
          <w:spacing w:val="3"/>
          <w:sz w:val="21"/>
        </w:rPr>
        <w:t> </w:t>
      </w:r>
      <w:r>
        <w:rPr>
          <w:w w:val="100"/>
          <w:sz w:val="21"/>
        </w:rPr>
        <w:t>日</w:t>
      </w:r>
      <w:r>
        <w:rPr>
          <w:spacing w:val="-11"/>
          <w:w w:val="100"/>
          <w:sz w:val="21"/>
        </w:rPr>
        <w:t>）</w:t>
      </w:r>
      <w:r>
        <w:rPr>
          <w:w w:val="100"/>
          <w:sz w:val="21"/>
        </w:rPr>
        <w:t>为</w:t>
      </w:r>
      <w:r>
        <w:rPr>
          <w:spacing w:val="-3"/>
          <w:w w:val="100"/>
          <w:sz w:val="21"/>
        </w:rPr>
        <w:t>宽</w:t>
      </w:r>
      <w:r>
        <w:rPr>
          <w:w w:val="100"/>
          <w:sz w:val="21"/>
        </w:rPr>
        <w:t>限期。</w:t>
      </w:r>
      <w:r>
        <w:rPr>
          <w:spacing w:val="2"/>
          <w:w w:val="100"/>
          <w:sz w:val="21"/>
        </w:rPr>
        <w:t>本公司</w:t>
      </w:r>
      <w:r>
        <w:rPr>
          <w:w w:val="100"/>
          <w:sz w:val="21"/>
        </w:rPr>
        <w:t>仍</w:t>
      </w:r>
      <w:r>
        <w:rPr>
          <w:spacing w:val="4"/>
          <w:w w:val="100"/>
          <w:sz w:val="21"/>
        </w:rPr>
        <w:t>会</w:t>
      </w:r>
      <w:r>
        <w:rPr>
          <w:spacing w:val="2"/>
          <w:w w:val="100"/>
          <w:sz w:val="21"/>
        </w:rPr>
        <w:t>对</w:t>
      </w:r>
      <w:r>
        <w:rPr>
          <w:w w:val="100"/>
          <w:sz w:val="21"/>
        </w:rPr>
        <w:t>宽</w:t>
      </w:r>
      <w:r>
        <w:rPr>
          <w:spacing w:val="2"/>
          <w:w w:val="100"/>
          <w:sz w:val="21"/>
        </w:rPr>
        <w:t>限期</w:t>
      </w:r>
      <w:r>
        <w:rPr>
          <w:w w:val="100"/>
          <w:sz w:val="21"/>
        </w:rPr>
        <w:t>内发</w:t>
      </w:r>
      <w:r>
        <w:rPr>
          <w:spacing w:val="2"/>
          <w:w w:val="100"/>
          <w:sz w:val="21"/>
        </w:rPr>
        <w:t>生的保</w:t>
      </w:r>
      <w:r>
        <w:rPr>
          <w:w w:val="100"/>
          <w:sz w:val="21"/>
        </w:rPr>
        <w:t>险</w:t>
      </w:r>
      <w:r>
        <w:rPr>
          <w:spacing w:val="2"/>
          <w:w w:val="100"/>
          <w:sz w:val="21"/>
        </w:rPr>
        <w:t>事</w:t>
      </w:r>
      <w:r>
        <w:rPr>
          <w:spacing w:val="4"/>
          <w:w w:val="100"/>
          <w:sz w:val="21"/>
        </w:rPr>
        <w:t>故</w:t>
      </w:r>
      <w:r>
        <w:rPr>
          <w:w w:val="100"/>
          <w:sz w:val="21"/>
        </w:rPr>
        <w:t>承</w:t>
      </w:r>
      <w:r>
        <w:rPr>
          <w:spacing w:val="2"/>
          <w:w w:val="100"/>
          <w:sz w:val="21"/>
        </w:rPr>
        <w:t>担保</w:t>
      </w:r>
      <w:r>
        <w:rPr>
          <w:w w:val="100"/>
          <w:sz w:val="21"/>
        </w:rPr>
        <w:t>险责</w:t>
      </w:r>
      <w:r>
        <w:rPr>
          <w:spacing w:val="2"/>
          <w:w w:val="100"/>
          <w:sz w:val="21"/>
        </w:rPr>
        <w:t>任，但</w:t>
      </w:r>
      <w:r>
        <w:rPr>
          <w:w w:val="100"/>
          <w:sz w:val="21"/>
        </w:rPr>
        <w:t>在</w:t>
      </w:r>
      <w:r>
        <w:rPr>
          <w:spacing w:val="2"/>
          <w:w w:val="100"/>
          <w:sz w:val="21"/>
        </w:rPr>
        <w:t>给</w:t>
      </w:r>
      <w:r>
        <w:rPr>
          <w:spacing w:val="4"/>
          <w:w w:val="100"/>
          <w:sz w:val="21"/>
        </w:rPr>
        <w:t>付</w:t>
      </w:r>
      <w:r>
        <w:rPr>
          <w:w w:val="100"/>
          <w:sz w:val="21"/>
        </w:rPr>
        <w:t>保</w:t>
      </w:r>
      <w:r>
        <w:rPr>
          <w:spacing w:val="2"/>
          <w:w w:val="100"/>
          <w:sz w:val="21"/>
        </w:rPr>
        <w:t>险金</w:t>
      </w:r>
      <w:r>
        <w:rPr>
          <w:w w:val="100"/>
          <w:sz w:val="21"/>
        </w:rPr>
        <w:t>时会扣除</w:t>
      </w:r>
      <w:r>
        <w:rPr>
          <w:spacing w:val="-3"/>
          <w:w w:val="100"/>
          <w:sz w:val="21"/>
        </w:rPr>
        <w:t>您</w:t>
      </w:r>
      <w:r>
        <w:rPr>
          <w:w w:val="100"/>
          <w:sz w:val="21"/>
        </w:rPr>
        <w:t>欠</w:t>
      </w:r>
      <w:r>
        <w:rPr>
          <w:spacing w:val="-3"/>
          <w:w w:val="100"/>
          <w:sz w:val="21"/>
        </w:rPr>
        <w:t>交</w:t>
      </w:r>
      <w:r>
        <w:rPr>
          <w:w w:val="100"/>
          <w:sz w:val="21"/>
        </w:rPr>
        <w:t>的</w:t>
      </w:r>
      <w:r>
        <w:rPr>
          <w:spacing w:val="-3"/>
          <w:w w:val="100"/>
          <w:sz w:val="21"/>
        </w:rPr>
        <w:t>保</w:t>
      </w:r>
      <w:r>
        <w:rPr>
          <w:w w:val="100"/>
          <w:sz w:val="21"/>
        </w:rPr>
        <w:t>险</w:t>
      </w:r>
      <w:r>
        <w:rPr>
          <w:spacing w:val="-5"/>
          <w:w w:val="100"/>
          <w:sz w:val="21"/>
        </w:rPr>
        <w:t>费</w:t>
      </w:r>
      <w:r>
        <w:rPr>
          <w:w w:val="100"/>
          <w:sz w:val="21"/>
        </w:rPr>
        <w:t>。</w:t>
      </w:r>
    </w:p>
    <w:p>
      <w:pPr>
        <w:pStyle w:val="BodyText"/>
        <w:spacing w:line="278" w:lineRule="auto"/>
        <w:ind w:left="3035" w:right="180" w:hanging="420"/>
      </w:pPr>
      <w:r>
        <w:rPr>
          <w:spacing w:val="-7"/>
        </w:rPr>
        <w:t>二、如果您在宽限期届满后仍未支付到期应交的保险费，除另有约定外，本合同自</w:t>
      </w:r>
      <w:r>
        <w:rPr>
          <w:spacing w:val="-2"/>
        </w:rPr>
        <w:t>宽限期届满日的次日零时起效力中止。</w:t>
      </w:r>
      <w:r>
        <w:rPr>
          <w:color w:val="000000"/>
          <w:spacing w:val="-2"/>
          <w:shd w:fill="D8D8D8" w:color="auto" w:val="clear"/>
        </w:rPr>
        <w:t>本合同效力中止期间发生保险事故的，</w:t>
      </w:r>
      <w:r>
        <w:rPr>
          <w:color w:val="000000"/>
          <w:spacing w:val="80"/>
          <w:w w:val="150"/>
          <w:shd w:fill="D8D8D8" w:color="auto" w:val="clear"/>
        </w:rPr>
        <w:t>                                       </w:t>
      </w:r>
      <w:r>
        <w:rPr>
          <w:color w:val="000000"/>
          <w:spacing w:val="-2"/>
          <w:shd w:fill="D8D8D8" w:color="auto" w:val="clear"/>
        </w:rPr>
        <w:t>本公司不承担保险责任。</w:t>
      </w:r>
    </w:p>
    <w:p>
      <w:pPr>
        <w:spacing w:before="44"/>
        <w:ind w:left="172" w:right="0" w:firstLine="0"/>
        <w:jc w:val="left"/>
        <w:rPr>
          <w:sz w:val="24"/>
        </w:rPr>
      </w:pPr>
      <w:r>
        <w:rPr>
          <w:rFonts w:ascii="Wingdings" w:hAnsi="Wingdings" w:eastAsia="Wingdings"/>
          <w:sz w:val="44"/>
        </w:rPr>
        <w:t></w:t>
      </w:r>
      <w:r>
        <w:rPr>
          <w:rFonts w:ascii="Times New Roman" w:hAnsi="Times New Roman" w:eastAsia="Times New Roman"/>
          <w:spacing w:val="55"/>
          <w:w w:val="150"/>
          <w:sz w:val="44"/>
        </w:rPr>
        <w:t> </w:t>
      </w:r>
      <w:r>
        <w:rPr>
          <w:spacing w:val="-3"/>
          <w:sz w:val="24"/>
        </w:rPr>
        <w:t>合同解除</w:t>
      </w:r>
    </w:p>
    <w:p>
      <w:pPr>
        <w:pStyle w:val="BodyText"/>
        <w:spacing w:before="12"/>
        <w:rPr>
          <w:sz w:val="25"/>
        </w:rPr>
      </w:pPr>
    </w:p>
    <w:p>
      <w:pPr>
        <w:pStyle w:val="BodyText"/>
        <w:spacing w:line="20" w:lineRule="exact"/>
        <w:ind w:left="172"/>
        <w:rPr>
          <w:sz w:val="2"/>
        </w:rPr>
      </w:pPr>
      <w:r>
        <w:rPr>
          <w:sz w:val="2"/>
        </w:rPr>
        <w:drawing>
          <wp:inline distT="0" distB="0" distL="0" distR="0">
            <wp:extent cx="6276086" cy="9144"/>
            <wp:effectExtent l="0" t="0" r="0" b="0"/>
            <wp:docPr id="13" name="image3.png"/>
            <wp:cNvGraphicFramePr>
              <a:graphicFrameLocks noChangeAspect="1"/>
            </wp:cNvGraphicFramePr>
            <a:graphic>
              <a:graphicData uri="http://schemas.openxmlformats.org/drawingml/2006/picture">
                <pic:pic>
                  <pic:nvPicPr>
                    <pic:cNvPr id="14" name="image3.png"/>
                    <pic:cNvPicPr/>
                  </pic:nvPicPr>
                  <pic:blipFill>
                    <a:blip r:embed="rId9" cstate="print"/>
                    <a:stretch>
                      <a:fillRect/>
                    </a:stretch>
                  </pic:blipFill>
                  <pic:spPr>
                    <a:xfrm>
                      <a:off x="0" y="0"/>
                      <a:ext cx="6276086" cy="9144"/>
                    </a:xfrm>
                    <a:prstGeom prst="rect">
                      <a:avLst/>
                    </a:prstGeom>
                  </pic:spPr>
                </pic:pic>
              </a:graphicData>
            </a:graphic>
          </wp:inline>
        </w:drawing>
      </w:r>
      <w:r>
        <w:rPr>
          <w:sz w:val="2"/>
        </w:rPr>
      </w:r>
    </w:p>
    <w:p>
      <w:pPr>
        <w:spacing w:after="0" w:line="20" w:lineRule="exact"/>
        <w:rPr>
          <w:sz w:val="2"/>
        </w:rPr>
        <w:sectPr>
          <w:type w:val="continuous"/>
          <w:pgSz w:w="11910" w:h="16840"/>
          <w:pgMar w:header="877" w:footer="1001" w:top="880" w:bottom="280" w:left="980" w:right="580"/>
        </w:sectPr>
      </w:pPr>
    </w:p>
    <w:p>
      <w:pPr>
        <w:tabs>
          <w:tab w:pos="875" w:val="left" w:leader="none"/>
        </w:tabs>
        <w:spacing w:line="278" w:lineRule="auto" w:before="50"/>
        <w:ind w:left="875" w:right="0" w:hanging="704"/>
        <w:jc w:val="left"/>
        <w:rPr>
          <w:sz w:val="21"/>
        </w:rPr>
      </w:pPr>
      <w:r>
        <w:rPr>
          <w:rFonts w:ascii="Calibri" w:eastAsia="Calibri"/>
          <w:b/>
          <w:spacing w:val="-4"/>
          <w:sz w:val="21"/>
          <w:u w:val="thick"/>
        </w:rPr>
        <w:t>5.1</w:t>
      </w:r>
      <w:r>
        <w:rPr>
          <w:rFonts w:ascii="Calibri" w:eastAsia="Calibri"/>
          <w:b/>
          <w:sz w:val="21"/>
        </w:rPr>
        <w:tab/>
      </w:r>
      <w:r>
        <w:rPr>
          <w:spacing w:val="-2"/>
          <w:sz w:val="21"/>
          <w:u w:val="thick"/>
        </w:rPr>
        <w:t>您解除合同的手</w:t>
      </w:r>
      <w:r>
        <w:rPr>
          <w:spacing w:val="-4"/>
          <w:sz w:val="21"/>
          <w:u w:val="thick"/>
        </w:rPr>
        <w:t>续及风险</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5"/>
        </w:rPr>
      </w:pPr>
    </w:p>
    <w:p>
      <w:pPr>
        <w:spacing w:before="1"/>
        <w:ind w:left="172" w:right="0" w:firstLine="0"/>
        <w:jc w:val="left"/>
        <w:rPr>
          <w:sz w:val="24"/>
        </w:rPr>
      </w:pPr>
      <w:r>
        <w:rPr>
          <w:rFonts w:ascii="Wingdings" w:hAnsi="Wingdings" w:eastAsia="Wingdings"/>
          <w:sz w:val="44"/>
        </w:rPr>
        <w:t></w:t>
      </w:r>
      <w:r>
        <w:rPr>
          <w:rFonts w:ascii="Times New Roman" w:hAnsi="Times New Roman" w:eastAsia="Times New Roman"/>
          <w:spacing w:val="57"/>
          <w:w w:val="150"/>
          <w:sz w:val="44"/>
        </w:rPr>
        <w:t> </w:t>
      </w:r>
      <w:r>
        <w:rPr>
          <w:spacing w:val="-2"/>
          <w:sz w:val="24"/>
        </w:rPr>
        <w:t>现金价值权益</w:t>
      </w:r>
    </w:p>
    <w:p>
      <w:pPr>
        <w:pStyle w:val="BodyText"/>
        <w:spacing w:line="278" w:lineRule="auto" w:before="50"/>
        <w:ind w:left="592" w:right="288" w:hanging="420"/>
      </w:pPr>
      <w:r>
        <w:rPr/>
        <w:br w:type="column"/>
      </w:r>
      <w:r>
        <w:rPr>
          <w:spacing w:val="-8"/>
        </w:rPr>
        <w:t>一、如果您在犹豫期后申请解除本合同，请填写解除合同申请书，并向本公司提供</w:t>
      </w:r>
      <w:r>
        <w:rPr>
          <w:spacing w:val="-2"/>
        </w:rPr>
        <w:t>下列证明和资料的原件：</w:t>
      </w:r>
    </w:p>
    <w:p>
      <w:pPr>
        <w:pStyle w:val="BodyText"/>
        <w:spacing w:line="269" w:lineRule="exact"/>
        <w:ind w:left="637"/>
      </w:pPr>
      <w:r>
        <w:rPr>
          <w:spacing w:val="-4"/>
        </w:rPr>
        <w:t>(一)保险合同；</w:t>
      </w:r>
    </w:p>
    <w:p>
      <w:pPr>
        <w:pStyle w:val="BodyText"/>
        <w:spacing w:before="43"/>
        <w:ind w:left="637"/>
      </w:pPr>
      <w:r>
        <w:rPr>
          <w:spacing w:val="-3"/>
        </w:rPr>
        <w:t>(二)您的有效身份证件。</w:t>
      </w:r>
    </w:p>
    <w:p>
      <w:pPr>
        <w:pStyle w:val="BodyText"/>
        <w:spacing w:line="278" w:lineRule="auto" w:before="43"/>
        <w:ind w:left="592" w:right="284" w:hanging="420"/>
      </w:pPr>
      <w:r>
        <w:rPr>
          <w:spacing w:val="-9"/>
        </w:rPr>
        <w:t>二、自本公司收到解除合同申请书时起，本合同终止。本公司自收到解除合同申请</w:t>
      </w:r>
      <w:r>
        <w:rPr>
          <w:spacing w:val="-5"/>
        </w:rPr>
        <w:t>书之日起 </w:t>
      </w:r>
      <w:r>
        <w:rPr/>
        <w:t>30</w:t>
      </w:r>
      <w:r>
        <w:rPr>
          <w:spacing w:val="-5"/>
        </w:rPr>
        <w:t> 日内向您退还本合同终止时的现金价值。</w:t>
      </w:r>
    </w:p>
    <w:p>
      <w:pPr>
        <w:pStyle w:val="BodyText"/>
        <w:spacing w:line="269" w:lineRule="exact"/>
        <w:ind w:left="172"/>
      </w:pPr>
      <w:r>
        <w:rPr>
          <w:spacing w:val="-3"/>
        </w:rPr>
        <w:t>三、您在犹豫期后解除合同会遭受一定损失。</w:t>
      </w:r>
    </w:p>
    <w:p>
      <w:pPr>
        <w:spacing w:after="0" w:line="269" w:lineRule="exact"/>
        <w:sectPr>
          <w:type w:val="continuous"/>
          <w:pgSz w:w="11910" w:h="16840"/>
          <w:pgMar w:header="877" w:footer="1001" w:top="880" w:bottom="280" w:left="980" w:right="580"/>
          <w:cols w:num="2" w:equalWidth="0">
            <w:col w:w="2401" w:space="43"/>
            <w:col w:w="7906"/>
          </w:cols>
        </w:sectPr>
      </w:pPr>
    </w:p>
    <w:p>
      <w:pPr>
        <w:pStyle w:val="BodyText"/>
        <w:spacing w:before="12"/>
        <w:rPr>
          <w:sz w:val="24"/>
        </w:rPr>
      </w:pPr>
    </w:p>
    <w:p>
      <w:pPr>
        <w:pStyle w:val="BodyText"/>
        <w:spacing w:line="20" w:lineRule="exact"/>
        <w:ind w:left="172"/>
        <w:rPr>
          <w:sz w:val="2"/>
        </w:rPr>
      </w:pPr>
      <w:r>
        <w:rPr>
          <w:sz w:val="2"/>
        </w:rPr>
        <w:drawing>
          <wp:inline distT="0" distB="0" distL="0" distR="0">
            <wp:extent cx="6276086" cy="9143"/>
            <wp:effectExtent l="0" t="0" r="0" b="0"/>
            <wp:docPr id="15" name="image3.png"/>
            <wp:cNvGraphicFramePr>
              <a:graphicFrameLocks noChangeAspect="1"/>
            </wp:cNvGraphicFramePr>
            <a:graphic>
              <a:graphicData uri="http://schemas.openxmlformats.org/drawingml/2006/picture">
                <pic:pic>
                  <pic:nvPicPr>
                    <pic:cNvPr id="16" name="image3.png"/>
                    <pic:cNvPicPr/>
                  </pic:nvPicPr>
                  <pic:blipFill>
                    <a:blip r:embed="rId9" cstate="print"/>
                    <a:stretch>
                      <a:fillRect/>
                    </a:stretch>
                  </pic:blipFill>
                  <pic:spPr>
                    <a:xfrm>
                      <a:off x="0" y="0"/>
                      <a:ext cx="6276086" cy="9143"/>
                    </a:xfrm>
                    <a:prstGeom prst="rect">
                      <a:avLst/>
                    </a:prstGeom>
                  </pic:spPr>
                </pic:pic>
              </a:graphicData>
            </a:graphic>
          </wp:inline>
        </w:drawing>
      </w:r>
      <w:r>
        <w:rPr>
          <w:sz w:val="2"/>
        </w:rPr>
      </w:r>
    </w:p>
    <w:p>
      <w:pPr>
        <w:pStyle w:val="ListParagraph"/>
        <w:numPr>
          <w:ilvl w:val="1"/>
          <w:numId w:val="13"/>
        </w:numPr>
        <w:tabs>
          <w:tab w:pos="875" w:val="left" w:leader="none"/>
          <w:tab w:pos="876" w:val="left" w:leader="none"/>
        </w:tabs>
        <w:spacing w:line="278" w:lineRule="auto" w:before="62" w:after="0"/>
        <w:ind w:left="2615" w:right="284" w:hanging="2444"/>
        <w:jc w:val="left"/>
        <w:rPr>
          <w:rFonts w:ascii="Calibri" w:eastAsia="Calibri"/>
          <w:b/>
          <w:sz w:val="21"/>
        </w:rPr>
      </w:pPr>
      <w:r>
        <w:rPr>
          <w:sz w:val="21"/>
          <w:u w:val="thick"/>
        </w:rPr>
        <w:t>本合同现金价值</w:t>
      </w:r>
      <w:r>
        <w:rPr>
          <w:sz w:val="21"/>
        </w:rPr>
        <w:t> 保单年度末本合同所具有的现金价值在保险单或批注上列明。您可以向本公司咨</w:t>
      </w:r>
      <w:r>
        <w:rPr>
          <w:spacing w:val="-2"/>
          <w:sz w:val="21"/>
        </w:rPr>
        <w:t>询保单年度内的现金价值。</w:t>
      </w:r>
    </w:p>
    <w:p>
      <w:pPr>
        <w:pStyle w:val="ListParagraph"/>
        <w:numPr>
          <w:ilvl w:val="1"/>
          <w:numId w:val="13"/>
        </w:numPr>
        <w:tabs>
          <w:tab w:pos="875" w:val="left" w:leader="none"/>
          <w:tab w:pos="876" w:val="left" w:leader="none"/>
          <w:tab w:pos="2615" w:val="left" w:leader="none"/>
        </w:tabs>
        <w:spacing w:line="278" w:lineRule="auto" w:before="0" w:after="0"/>
        <w:ind w:left="2615" w:right="180" w:hanging="2444"/>
        <w:jc w:val="left"/>
        <w:rPr>
          <w:rFonts w:ascii="Calibri" w:eastAsia="Calibri"/>
          <w:b/>
          <w:sz w:val="21"/>
        </w:rPr>
      </w:pPr>
      <w:r>
        <w:rPr>
          <w:spacing w:val="-4"/>
          <w:sz w:val="21"/>
        </w:rPr>
        <w:t>保</w:t>
      </w:r>
      <w:r>
        <w:rPr>
          <w:spacing w:val="-4"/>
          <w:sz w:val="21"/>
        </w:rPr>
        <w:t>单</w:t>
      </w:r>
      <w:r>
        <w:rPr>
          <w:spacing w:val="-4"/>
          <w:sz w:val="21"/>
        </w:rPr>
        <w:t>贷</w:t>
      </w:r>
      <w:r>
        <w:rPr>
          <w:spacing w:val="-4"/>
          <w:sz w:val="21"/>
        </w:rPr>
        <w:t>款</w:t>
      </w:r>
      <w:r>
        <w:rPr>
          <w:sz w:val="21"/>
        </w:rPr>
        <w:tab/>
      </w:r>
      <w:r>
        <w:rPr>
          <w:spacing w:val="-2"/>
          <w:sz w:val="21"/>
        </w:rPr>
        <w:t>在</w:t>
      </w:r>
      <w:r>
        <w:rPr>
          <w:spacing w:val="-2"/>
          <w:sz w:val="21"/>
        </w:rPr>
        <w:t>本</w:t>
      </w:r>
      <w:r>
        <w:rPr>
          <w:spacing w:val="-2"/>
          <w:sz w:val="21"/>
        </w:rPr>
        <w:t>合同保险期间内且本</w:t>
      </w:r>
      <w:r>
        <w:rPr>
          <w:spacing w:val="-2"/>
          <w:sz w:val="21"/>
        </w:rPr>
        <w:t>合</w:t>
      </w:r>
      <w:r>
        <w:rPr>
          <w:spacing w:val="-2"/>
          <w:sz w:val="21"/>
        </w:rPr>
        <w:t>同</w:t>
      </w:r>
      <w:r>
        <w:rPr>
          <w:spacing w:val="-2"/>
          <w:sz w:val="21"/>
        </w:rPr>
        <w:t>有效</w:t>
      </w:r>
      <w:r>
        <w:rPr>
          <w:spacing w:val="-60"/>
          <w:sz w:val="21"/>
        </w:rPr>
        <w:t>，</w:t>
      </w:r>
      <w:r>
        <w:rPr>
          <w:spacing w:val="-2"/>
          <w:sz w:val="21"/>
        </w:rPr>
        <w:t>如果本合同具</w:t>
      </w:r>
      <w:r>
        <w:rPr>
          <w:spacing w:val="-2"/>
          <w:sz w:val="21"/>
        </w:rPr>
        <w:t>有</w:t>
      </w:r>
      <w:r>
        <w:rPr>
          <w:spacing w:val="-2"/>
          <w:sz w:val="21"/>
        </w:rPr>
        <w:t>现</w:t>
      </w:r>
      <w:r>
        <w:rPr>
          <w:spacing w:val="-2"/>
          <w:sz w:val="21"/>
        </w:rPr>
        <w:t>金价值</w:t>
      </w:r>
      <w:r>
        <w:rPr>
          <w:spacing w:val="-64"/>
          <w:sz w:val="21"/>
        </w:rPr>
        <w:t>，</w:t>
      </w:r>
      <w:r>
        <w:rPr>
          <w:spacing w:val="-2"/>
          <w:sz w:val="21"/>
        </w:rPr>
        <w:t>经被保险人</w:t>
      </w:r>
      <w:r>
        <w:rPr>
          <w:spacing w:val="-2"/>
          <w:sz w:val="21"/>
        </w:rPr>
        <w:t>书</w:t>
      </w:r>
      <w:r>
        <w:rPr>
          <w:spacing w:val="-2"/>
          <w:sz w:val="21"/>
        </w:rPr>
        <w:t>面</w:t>
      </w:r>
      <w:r>
        <w:rPr>
          <w:spacing w:val="-2"/>
          <w:sz w:val="21"/>
        </w:rPr>
        <w:t>同</w:t>
      </w:r>
      <w:r>
        <w:rPr>
          <w:spacing w:val="-2"/>
          <w:sz w:val="21"/>
        </w:rPr>
        <w:t>意，您可以在犹豫期后以</w:t>
      </w:r>
      <w:r>
        <w:rPr>
          <w:spacing w:val="-2"/>
          <w:sz w:val="21"/>
        </w:rPr>
        <w:t>书</w:t>
      </w:r>
      <w:r>
        <w:rPr>
          <w:spacing w:val="-2"/>
          <w:sz w:val="21"/>
        </w:rPr>
        <w:t>面</w:t>
      </w:r>
      <w:r>
        <w:rPr>
          <w:spacing w:val="-2"/>
          <w:sz w:val="21"/>
        </w:rPr>
        <w:t>形式向本公司申请保</w:t>
      </w:r>
      <w:r>
        <w:rPr>
          <w:spacing w:val="-2"/>
          <w:sz w:val="21"/>
        </w:rPr>
        <w:t>单</w:t>
      </w:r>
      <w:r>
        <w:rPr>
          <w:spacing w:val="-2"/>
          <w:sz w:val="21"/>
        </w:rPr>
        <w:t>贷</w:t>
      </w:r>
      <w:r>
        <w:rPr>
          <w:spacing w:val="-2"/>
          <w:sz w:val="21"/>
        </w:rPr>
        <w:t>款。经本公司审核同</w:t>
      </w:r>
      <w:r>
        <w:rPr>
          <w:spacing w:val="-2"/>
          <w:sz w:val="21"/>
        </w:rPr>
        <w:t>意</w:t>
      </w:r>
      <w:r>
        <w:rPr>
          <w:spacing w:val="-2"/>
          <w:sz w:val="21"/>
        </w:rPr>
        <w:t>后</w:t>
      </w:r>
      <w:r>
        <w:rPr>
          <w:spacing w:val="-2"/>
          <w:sz w:val="21"/>
        </w:rPr>
        <w:t>，</w:t>
      </w:r>
      <w:r>
        <w:rPr>
          <w:spacing w:val="-2"/>
          <w:sz w:val="21"/>
        </w:rPr>
        <w:t>将</w:t>
      </w:r>
      <w:r>
        <w:rPr>
          <w:spacing w:val="-2"/>
          <w:sz w:val="21"/>
        </w:rPr>
        <w:t>按</w:t>
      </w:r>
      <w:r>
        <w:rPr>
          <w:spacing w:val="-2"/>
          <w:sz w:val="21"/>
        </w:rPr>
        <w:t>以下约定为您提供保</w:t>
      </w:r>
      <w:r>
        <w:rPr>
          <w:spacing w:val="-2"/>
          <w:sz w:val="21"/>
        </w:rPr>
        <w:t>单</w:t>
      </w:r>
      <w:r>
        <w:rPr>
          <w:spacing w:val="-2"/>
          <w:sz w:val="21"/>
        </w:rPr>
        <w:t>贷</w:t>
      </w:r>
      <w:r>
        <w:rPr>
          <w:spacing w:val="-2"/>
          <w:sz w:val="21"/>
        </w:rPr>
        <w:t>款：</w:t>
      </w:r>
    </w:p>
    <w:p>
      <w:pPr>
        <w:pStyle w:val="BodyText"/>
        <w:spacing w:line="278" w:lineRule="auto"/>
        <w:ind w:left="3049" w:right="286" w:hanging="435"/>
      </w:pPr>
      <w:r>
        <w:rPr>
          <w:spacing w:val="-4"/>
        </w:rPr>
        <w:t>一、贷款金额：保单贷款金额不得超过本合同当时所具有的现金价值的 </w:t>
      </w:r>
      <w:r>
        <w:rPr>
          <w:spacing w:val="-2"/>
        </w:rPr>
        <w:t>80%，且须</w:t>
      </w:r>
      <w:r>
        <w:rPr>
          <w:spacing w:val="-2"/>
        </w:rPr>
        <w:t>符合本公司当时保单贷款规定。</w:t>
      </w:r>
    </w:p>
    <w:p>
      <w:pPr>
        <w:pStyle w:val="BodyText"/>
        <w:spacing w:line="269" w:lineRule="exact"/>
        <w:ind w:left="2615"/>
      </w:pPr>
      <w:r>
        <w:rPr>
          <w:spacing w:val="-5"/>
        </w:rPr>
        <w:t>二、贷款期限：每一期贷款的最长期限为 </w:t>
      </w:r>
      <w:r>
        <w:rPr>
          <w:spacing w:val="-2"/>
        </w:rPr>
        <w:t>6</w:t>
      </w:r>
      <w:r>
        <w:rPr>
          <w:spacing w:val="-14"/>
        </w:rPr>
        <w:t> 个月。</w:t>
      </w:r>
    </w:p>
    <w:p>
      <w:pPr>
        <w:pStyle w:val="BodyText"/>
        <w:spacing w:line="268" w:lineRule="auto" w:before="43"/>
        <w:ind w:left="2615" w:right="358"/>
        <w:rPr>
          <w:sz w:val="22"/>
        </w:rPr>
      </w:pPr>
      <w:r>
        <w:rPr/>
        <w:t>三、贷款利率：保单贷款利率按照您与本公司签订的贷款协议中的约定执行。</w:t>
      </w:r>
      <w:r>
        <w:rPr/>
        <w:t> </w:t>
      </w:r>
      <w:r>
        <w:rPr>
          <w:spacing w:val="-2"/>
        </w:rPr>
        <w:t>四、贷款偿还：您可以在保单贷款期满时或期满前偿还全部或部分贷款本金及</w:t>
      </w:r>
      <w:r>
        <w:rPr>
          <w:spacing w:val="-10"/>
          <w:sz w:val="22"/>
        </w:rPr>
        <w:t>应</w:t>
      </w:r>
    </w:p>
    <w:p>
      <w:pPr>
        <w:pStyle w:val="BodyText"/>
        <w:spacing w:line="266" w:lineRule="auto"/>
        <w:ind w:left="3049" w:right="354"/>
        <w:rPr>
          <w:sz w:val="22"/>
        </w:rPr>
      </w:pPr>
      <w:r>
        <w:rPr>
          <w:spacing w:val="-4"/>
          <w:sz w:val="22"/>
        </w:rPr>
        <w:t>付</w:t>
      </w:r>
      <w:r>
        <w:rPr>
          <w:spacing w:val="-4"/>
          <w:sz w:val="22"/>
        </w:rPr>
        <w:t>利</w:t>
      </w:r>
      <w:r>
        <w:rPr>
          <w:spacing w:val="-4"/>
          <w:sz w:val="22"/>
        </w:rPr>
        <w:t>息</w:t>
      </w:r>
      <w:r>
        <w:rPr>
          <w:spacing w:val="-4"/>
        </w:rPr>
        <w:t>（</w:t>
      </w:r>
      <w:r>
        <w:rPr>
          <w:spacing w:val="-17"/>
        </w:rPr>
        <w:t>见释义 </w:t>
      </w:r>
      <w:r>
        <w:rPr>
          <w:rFonts w:ascii="Calibri" w:eastAsia="Calibri"/>
          <w:spacing w:val="10"/>
        </w:rPr>
        <w:t>1</w:t>
      </w:r>
      <w:r>
        <w:rPr>
          <w:rFonts w:ascii="Calibri" w:eastAsia="Calibri"/>
          <w:spacing w:val="12"/>
        </w:rPr>
        <w:t>0.</w:t>
      </w:r>
      <w:r>
        <w:rPr>
          <w:rFonts w:ascii="Calibri" w:eastAsia="Calibri"/>
          <w:spacing w:val="10"/>
        </w:rPr>
        <w:t>1</w:t>
      </w:r>
      <w:r>
        <w:rPr>
          <w:rFonts w:ascii="Calibri" w:eastAsia="Calibri"/>
          <w:spacing w:val="13"/>
        </w:rPr>
        <w:t>5</w:t>
      </w:r>
      <w:r>
        <w:rPr>
          <w:spacing w:val="-96"/>
        </w:rPr>
        <w:t>）</w:t>
      </w:r>
      <w:r>
        <w:rPr>
          <w:spacing w:val="-4"/>
        </w:rPr>
        <w:t>，还款将首先用于偿还应付利息，然后用于偿还贷款</w:t>
      </w:r>
      <w:r>
        <w:rPr>
          <w:w w:val="95"/>
        </w:rPr>
        <w:t>本</w:t>
      </w:r>
      <w:r>
        <w:rPr>
          <w:w w:val="95"/>
        </w:rPr>
        <w:t>金</w:t>
      </w:r>
      <w:r>
        <w:rPr>
          <w:w w:val="95"/>
        </w:rPr>
        <w:t>。如果您在保单贷款</w:t>
      </w:r>
      <w:r>
        <w:rPr>
          <w:w w:val="95"/>
        </w:rPr>
        <w:t>期</w:t>
      </w:r>
      <w:r>
        <w:rPr>
          <w:w w:val="95"/>
        </w:rPr>
        <w:t>满</w:t>
      </w:r>
      <w:r>
        <w:rPr>
          <w:w w:val="95"/>
        </w:rPr>
        <w:t>时未能足额偿还贷款</w:t>
      </w:r>
      <w:r>
        <w:rPr>
          <w:w w:val="95"/>
        </w:rPr>
        <w:t>本</w:t>
      </w:r>
      <w:r>
        <w:rPr>
          <w:w w:val="95"/>
        </w:rPr>
        <w:t>息</w:t>
      </w:r>
      <w:r>
        <w:rPr>
          <w:w w:val="95"/>
        </w:rPr>
        <w:t>，且本合同的</w:t>
      </w:r>
      <w:r>
        <w:rPr>
          <w:w w:val="95"/>
          <w:sz w:val="22"/>
        </w:rPr>
        <w:t>现</w:t>
      </w:r>
      <w:r>
        <w:rPr>
          <w:w w:val="95"/>
          <w:sz w:val="22"/>
        </w:rPr>
        <w:t>金</w:t>
      </w:r>
      <w:r>
        <w:rPr>
          <w:spacing w:val="-10"/>
          <w:w w:val="95"/>
          <w:sz w:val="22"/>
        </w:rPr>
        <w:t>价</w:t>
      </w:r>
    </w:p>
    <w:p>
      <w:pPr>
        <w:spacing w:after="0" w:line="266" w:lineRule="auto"/>
        <w:rPr>
          <w:sz w:val="22"/>
        </w:rPr>
        <w:sectPr>
          <w:type w:val="continuous"/>
          <w:pgSz w:w="11910" w:h="16840"/>
          <w:pgMar w:header="877" w:footer="1001" w:top="880" w:bottom="280" w:left="980" w:right="580"/>
        </w:sectPr>
      </w:pPr>
    </w:p>
    <w:p>
      <w:pPr>
        <w:pStyle w:val="BodyText"/>
        <w:spacing w:line="273" w:lineRule="auto" w:before="142"/>
        <w:ind w:left="3049" w:right="458"/>
      </w:pPr>
      <w:r>
        <w:rPr>
          <w:spacing w:val="-2"/>
          <w:sz w:val="22"/>
        </w:rPr>
        <w:t>值</w:t>
      </w:r>
      <w:r>
        <w:rPr>
          <w:spacing w:val="-2"/>
          <w:sz w:val="22"/>
        </w:rPr>
        <w:t>净</w:t>
      </w:r>
      <w:r>
        <w:rPr>
          <w:spacing w:val="-2"/>
          <w:sz w:val="22"/>
        </w:rPr>
        <w:t>值</w:t>
      </w:r>
      <w:r>
        <w:rPr>
          <w:spacing w:val="-2"/>
        </w:rPr>
        <w:t>（</w:t>
      </w:r>
      <w:r>
        <w:rPr>
          <w:spacing w:val="-13"/>
        </w:rPr>
        <w:t>见释义 </w:t>
      </w:r>
      <w:r>
        <w:rPr>
          <w:rFonts w:ascii="Calibri" w:eastAsia="Calibri"/>
          <w:spacing w:val="-2"/>
        </w:rPr>
        <w:t>10.16</w:t>
      </w:r>
      <w:r>
        <w:rPr>
          <w:spacing w:val="-2"/>
        </w:rPr>
        <w:t>）大于零，未偿还的贷款本息将作为新一期的保单贷</w:t>
      </w:r>
      <w:r>
        <w:rPr>
          <w:spacing w:val="-2"/>
        </w:rPr>
        <w:t>款本金计息。</w:t>
      </w:r>
    </w:p>
    <w:p>
      <w:pPr>
        <w:pStyle w:val="BodyText"/>
        <w:spacing w:before="6"/>
        <w:ind w:left="2615"/>
      </w:pPr>
      <w:r>
        <w:rPr>
          <w:spacing w:val="-3"/>
        </w:rPr>
        <w:t>五、当本合同的现金价值净值小于或等于零时，本合同效力终止。</w:t>
      </w:r>
    </w:p>
    <w:p>
      <w:pPr>
        <w:pStyle w:val="Heading2"/>
        <w:spacing w:before="88"/>
      </w:pPr>
      <w:r>
        <w:rPr>
          <w:rFonts w:ascii="Wingdings" w:hAnsi="Wingdings" w:eastAsia="Wingdings"/>
          <w:sz w:val="44"/>
        </w:rPr>
        <w:t></w:t>
      </w:r>
      <w:r>
        <w:rPr>
          <w:rFonts w:ascii="Times New Roman" w:hAnsi="Times New Roman" w:eastAsia="Times New Roman"/>
          <w:spacing w:val="59"/>
          <w:w w:val="150"/>
          <w:sz w:val="44"/>
        </w:rPr>
        <w:t> </w:t>
      </w:r>
      <w:r>
        <w:rPr>
          <w:spacing w:val="-2"/>
        </w:rPr>
        <w:t>合同效力中止和复效</w:t>
      </w:r>
    </w:p>
    <w:p>
      <w:pPr>
        <w:pStyle w:val="BodyText"/>
        <w:spacing w:before="1"/>
        <w:rPr>
          <w:sz w:val="23"/>
        </w:rPr>
      </w:pPr>
      <w:r>
        <w:rPr/>
        <w:drawing>
          <wp:anchor distT="0" distB="0" distL="0" distR="0" allowOverlap="1" layoutInCell="1" locked="0" behindDoc="0" simplePos="0" relativeHeight="4">
            <wp:simplePos x="0" y="0"/>
            <wp:positionH relativeFrom="page">
              <wp:posOffset>731520</wp:posOffset>
            </wp:positionH>
            <wp:positionV relativeFrom="paragraph">
              <wp:posOffset>203281</wp:posOffset>
            </wp:positionV>
            <wp:extent cx="6275786" cy="9144"/>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9" cstate="print"/>
                    <a:stretch>
                      <a:fillRect/>
                    </a:stretch>
                  </pic:blipFill>
                  <pic:spPr>
                    <a:xfrm>
                      <a:off x="0" y="0"/>
                      <a:ext cx="6275786" cy="9144"/>
                    </a:xfrm>
                    <a:prstGeom prst="rect">
                      <a:avLst/>
                    </a:prstGeom>
                  </pic:spPr>
                </pic:pic>
              </a:graphicData>
            </a:graphic>
          </wp:anchor>
        </w:drawing>
      </w:r>
    </w:p>
    <w:p>
      <w:pPr>
        <w:pStyle w:val="ListParagraph"/>
        <w:numPr>
          <w:ilvl w:val="1"/>
          <w:numId w:val="14"/>
        </w:numPr>
        <w:tabs>
          <w:tab w:pos="875" w:val="left" w:leader="none"/>
          <w:tab w:pos="876" w:val="left" w:leader="none"/>
          <w:tab w:pos="2615" w:val="left" w:leader="none"/>
        </w:tabs>
        <w:spacing w:line="240" w:lineRule="auto" w:before="68" w:after="0"/>
        <w:ind w:left="875" w:right="0" w:hanging="704"/>
        <w:jc w:val="left"/>
        <w:rPr>
          <w:sz w:val="21"/>
        </w:rPr>
      </w:pPr>
      <w:r>
        <w:rPr>
          <w:sz w:val="21"/>
          <w:u w:val="thick"/>
        </w:rPr>
        <w:t>合同中</w:t>
      </w:r>
      <w:r>
        <w:rPr>
          <w:spacing w:val="-10"/>
          <w:sz w:val="21"/>
          <w:u w:val="thick"/>
        </w:rPr>
        <w:t>止</w:t>
      </w:r>
      <w:r>
        <w:rPr>
          <w:sz w:val="21"/>
        </w:rPr>
        <w:tab/>
      </w:r>
      <w:r>
        <w:rPr>
          <w:color w:val="000000"/>
          <w:spacing w:val="-2"/>
          <w:sz w:val="21"/>
          <w:shd w:fill="D8D8D8" w:color="auto" w:val="clear"/>
        </w:rPr>
        <w:t>在本合同效力中止期间，本公司不承担保险责任</w:t>
      </w:r>
      <w:r>
        <w:rPr>
          <w:color w:val="000000"/>
          <w:spacing w:val="-10"/>
          <w:sz w:val="21"/>
          <w:shd w:fill="D8D8D8" w:color="auto" w:val="clear"/>
        </w:rPr>
        <w:t>。</w:t>
      </w:r>
    </w:p>
    <w:p>
      <w:pPr>
        <w:pStyle w:val="ListParagraph"/>
        <w:numPr>
          <w:ilvl w:val="1"/>
          <w:numId w:val="14"/>
        </w:numPr>
        <w:tabs>
          <w:tab w:pos="875" w:val="left" w:leader="none"/>
          <w:tab w:pos="876" w:val="left" w:leader="none"/>
        </w:tabs>
        <w:spacing w:line="278" w:lineRule="auto" w:before="43" w:after="0"/>
        <w:ind w:left="3035" w:right="373" w:hanging="2864"/>
        <w:jc w:val="left"/>
        <w:rPr>
          <w:sz w:val="21"/>
        </w:rPr>
      </w:pPr>
      <w:r>
        <w:rPr>
          <w:sz w:val="21"/>
          <w:u w:val="thick"/>
        </w:rPr>
        <w:t>合同效力的恢复</w:t>
      </w:r>
      <w:r>
        <w:rPr>
          <w:spacing w:val="5"/>
          <w:sz w:val="21"/>
        </w:rPr>
        <w:t> 一、本合同效力中止后</w:t>
      </w:r>
      <w:r>
        <w:rPr>
          <w:sz w:val="21"/>
        </w:rPr>
        <w:t>2年内，您申请恢复合同效力的，应填写保全申请书，并</w:t>
      </w:r>
      <w:r>
        <w:rPr>
          <w:spacing w:val="-2"/>
          <w:sz w:val="21"/>
        </w:rPr>
        <w:t>按本公司的规定提供被保险人健康声明书或本公司指定的医院出具的体检报</w:t>
      </w:r>
      <w:r>
        <w:rPr>
          <w:spacing w:val="-2"/>
          <w:sz w:val="21"/>
        </w:rPr>
        <w:t>告书。经本公司与您协商并达成协议，自您补交全部欠交保险费及应付利息</w:t>
      </w:r>
      <w:r>
        <w:rPr>
          <w:spacing w:val="-2"/>
          <w:sz w:val="21"/>
        </w:rPr>
        <w:t>次日零时起，本合同效力恢复。</w:t>
      </w:r>
    </w:p>
    <w:p>
      <w:pPr>
        <w:pStyle w:val="BodyText"/>
        <w:spacing w:line="278" w:lineRule="auto"/>
        <w:ind w:left="3035" w:right="373" w:hanging="420"/>
      </w:pPr>
      <w:r>
        <w:rPr>
          <w:spacing w:val="-2"/>
        </w:rPr>
        <w:t>二、自本合同效力中止之日起满2年您和本公司未达成协议的，本公司有权解除</w:t>
      </w:r>
      <w:r>
        <w:rPr>
          <w:spacing w:val="-2"/>
        </w:rPr>
        <w:t>合同，本合同自解除之日起终止。本公司解除合同的，向您退还本合同效力</w:t>
      </w:r>
      <w:r>
        <w:rPr>
          <w:spacing w:val="-2"/>
        </w:rPr>
        <w:t>中止时的现金价值。</w:t>
      </w:r>
    </w:p>
    <w:p>
      <w:pPr>
        <w:pStyle w:val="Heading2"/>
      </w:pPr>
      <w:r>
        <w:rPr>
          <w:rFonts w:ascii="Wingdings" w:hAnsi="Wingdings" w:eastAsia="Wingdings"/>
          <w:sz w:val="44"/>
        </w:rPr>
        <w:t></w:t>
      </w:r>
      <w:r>
        <w:rPr>
          <w:rFonts w:ascii="Times New Roman" w:hAnsi="Times New Roman" w:eastAsia="Times New Roman"/>
          <w:spacing w:val="59"/>
          <w:w w:val="150"/>
          <w:sz w:val="44"/>
        </w:rPr>
        <w:t> </w:t>
      </w:r>
      <w:r>
        <w:rPr>
          <w:spacing w:val="-2"/>
        </w:rPr>
        <w:t>明确说明与如实告知</w:t>
      </w:r>
    </w:p>
    <w:p>
      <w:pPr>
        <w:pStyle w:val="BodyText"/>
        <w:spacing w:before="1"/>
        <w:rPr>
          <w:sz w:val="23"/>
        </w:rPr>
      </w:pPr>
      <w:r>
        <w:rPr/>
        <w:drawing>
          <wp:anchor distT="0" distB="0" distL="0" distR="0" allowOverlap="1" layoutInCell="1" locked="0" behindDoc="0" simplePos="0" relativeHeight="5">
            <wp:simplePos x="0" y="0"/>
            <wp:positionH relativeFrom="page">
              <wp:posOffset>731520</wp:posOffset>
            </wp:positionH>
            <wp:positionV relativeFrom="paragraph">
              <wp:posOffset>203460</wp:posOffset>
            </wp:positionV>
            <wp:extent cx="6275688" cy="9144"/>
            <wp:effectExtent l="0" t="0" r="0" b="0"/>
            <wp:wrapTopAndBottom/>
            <wp:docPr id="19" name="image3.png"/>
            <wp:cNvGraphicFramePr>
              <a:graphicFrameLocks noChangeAspect="1"/>
            </wp:cNvGraphicFramePr>
            <a:graphic>
              <a:graphicData uri="http://schemas.openxmlformats.org/drawingml/2006/picture">
                <pic:pic>
                  <pic:nvPicPr>
                    <pic:cNvPr id="20" name="image3.png"/>
                    <pic:cNvPicPr/>
                  </pic:nvPicPr>
                  <pic:blipFill>
                    <a:blip r:embed="rId9" cstate="print"/>
                    <a:stretch>
                      <a:fillRect/>
                    </a:stretch>
                  </pic:blipFill>
                  <pic:spPr>
                    <a:xfrm>
                      <a:off x="0" y="0"/>
                      <a:ext cx="6275688" cy="9144"/>
                    </a:xfrm>
                    <a:prstGeom prst="rect">
                      <a:avLst/>
                    </a:prstGeom>
                  </pic:spPr>
                </pic:pic>
              </a:graphicData>
            </a:graphic>
          </wp:anchor>
        </w:drawing>
      </w:r>
    </w:p>
    <w:p>
      <w:pPr>
        <w:pStyle w:val="ListParagraph"/>
        <w:numPr>
          <w:ilvl w:val="1"/>
          <w:numId w:val="15"/>
        </w:numPr>
        <w:tabs>
          <w:tab w:pos="875" w:val="left" w:leader="none"/>
          <w:tab w:pos="876" w:val="left" w:leader="none"/>
          <w:tab w:pos="2615" w:val="left" w:leader="none"/>
        </w:tabs>
        <w:spacing w:line="240" w:lineRule="auto" w:before="68" w:after="0"/>
        <w:ind w:left="875" w:right="0" w:hanging="704"/>
        <w:jc w:val="left"/>
        <w:rPr>
          <w:rFonts w:ascii="Calibri" w:eastAsia="Calibri"/>
          <w:b/>
          <w:sz w:val="21"/>
        </w:rPr>
      </w:pPr>
      <w:r>
        <w:rPr>
          <w:sz w:val="21"/>
          <w:u w:val="thick"/>
        </w:rPr>
        <w:t>明确说</w:t>
      </w:r>
      <w:r>
        <w:rPr>
          <w:spacing w:val="-10"/>
          <w:sz w:val="21"/>
          <w:u w:val="thick"/>
        </w:rPr>
        <w:t>明</w:t>
      </w:r>
      <w:r>
        <w:rPr>
          <w:sz w:val="21"/>
        </w:rPr>
        <w:tab/>
      </w:r>
      <w:r>
        <w:rPr>
          <w:spacing w:val="-2"/>
          <w:sz w:val="21"/>
        </w:rPr>
        <w:t>一、</w:t>
      </w:r>
      <w:r>
        <w:rPr>
          <w:spacing w:val="-2"/>
          <w:sz w:val="21"/>
        </w:rPr>
        <w:t>订</w:t>
      </w:r>
      <w:r>
        <w:rPr>
          <w:spacing w:val="-2"/>
          <w:sz w:val="21"/>
        </w:rPr>
        <w:t>立</w:t>
      </w:r>
      <w:r>
        <w:rPr>
          <w:spacing w:val="-2"/>
          <w:sz w:val="21"/>
        </w:rPr>
        <w:t>本合同时，本公司应</w:t>
      </w:r>
      <w:r>
        <w:rPr>
          <w:spacing w:val="-2"/>
          <w:sz w:val="21"/>
        </w:rPr>
        <w:t>向</w:t>
      </w:r>
      <w:r>
        <w:rPr>
          <w:spacing w:val="-2"/>
          <w:sz w:val="21"/>
        </w:rPr>
        <w:t>您</w:t>
      </w:r>
      <w:r>
        <w:rPr>
          <w:spacing w:val="-2"/>
          <w:sz w:val="21"/>
        </w:rPr>
        <w:t>说明本合同的内</w:t>
      </w:r>
      <w:r>
        <w:rPr>
          <w:spacing w:val="-2"/>
          <w:sz w:val="21"/>
        </w:rPr>
        <w:t>容</w:t>
      </w:r>
      <w:r>
        <w:rPr>
          <w:spacing w:val="-10"/>
          <w:sz w:val="21"/>
        </w:rPr>
        <w:t>。</w:t>
      </w:r>
    </w:p>
    <w:p>
      <w:pPr>
        <w:pStyle w:val="BodyText"/>
        <w:spacing w:line="278" w:lineRule="auto" w:before="43"/>
        <w:ind w:left="3035" w:right="180" w:hanging="420"/>
      </w:pPr>
      <w:r>
        <w:rPr>
          <w:spacing w:val="-6"/>
          <w:w w:val="100"/>
        </w:rPr>
        <w:t>二、订立本合同时，对保险条款中免除本公司责任的条款，本公司应当在投保单、</w:t>
      </w:r>
      <w:r>
        <w:rPr>
          <w:w w:val="100"/>
        </w:rPr>
        <w:t>保险单或其他保险凭证上作出足以引起您注意的提示，并对该条款的内容以</w:t>
      </w:r>
      <w:r>
        <w:rPr>
          <w:spacing w:val="-10"/>
          <w:w w:val="100"/>
        </w:rPr>
        <w:t>书面或口头形式向您作出明确说明，未作提示或者明确说明的，该条款不产生效力。</w:t>
      </w:r>
    </w:p>
    <w:p>
      <w:pPr>
        <w:pStyle w:val="ListParagraph"/>
        <w:numPr>
          <w:ilvl w:val="1"/>
          <w:numId w:val="15"/>
        </w:numPr>
        <w:tabs>
          <w:tab w:pos="875" w:val="left" w:leader="none"/>
          <w:tab w:pos="876" w:val="left" w:leader="none"/>
          <w:tab w:pos="2615" w:val="left" w:leader="none"/>
        </w:tabs>
        <w:spacing w:line="269" w:lineRule="exact" w:before="0" w:after="0"/>
        <w:ind w:left="875" w:right="0" w:hanging="704"/>
        <w:jc w:val="left"/>
        <w:rPr>
          <w:rFonts w:ascii="Calibri" w:eastAsia="Calibri"/>
          <w:b/>
          <w:sz w:val="21"/>
        </w:rPr>
      </w:pPr>
      <w:r>
        <w:rPr>
          <w:sz w:val="21"/>
          <w:u w:val="thick"/>
        </w:rPr>
        <w:t>如实告</w:t>
      </w:r>
      <w:r>
        <w:rPr>
          <w:spacing w:val="-10"/>
          <w:sz w:val="21"/>
          <w:u w:val="thick"/>
        </w:rPr>
        <w:t>知</w:t>
      </w:r>
      <w:r>
        <w:rPr>
          <w:sz w:val="21"/>
        </w:rPr>
        <w:tab/>
      </w:r>
      <w:r>
        <w:rPr>
          <w:spacing w:val="-2"/>
          <w:sz w:val="21"/>
        </w:rPr>
        <w:t>一、</w:t>
      </w:r>
      <w:r>
        <w:rPr>
          <w:spacing w:val="-2"/>
          <w:sz w:val="21"/>
        </w:rPr>
        <w:t>本</w:t>
      </w:r>
      <w:r>
        <w:rPr>
          <w:spacing w:val="-2"/>
          <w:sz w:val="21"/>
        </w:rPr>
        <w:t>公</w:t>
      </w:r>
      <w:r>
        <w:rPr>
          <w:spacing w:val="-2"/>
          <w:sz w:val="21"/>
        </w:rPr>
        <w:t>司就您与被保险人的</w:t>
      </w:r>
      <w:r>
        <w:rPr>
          <w:spacing w:val="-2"/>
          <w:sz w:val="21"/>
        </w:rPr>
        <w:t>有</w:t>
      </w:r>
      <w:r>
        <w:rPr>
          <w:spacing w:val="-2"/>
          <w:sz w:val="21"/>
        </w:rPr>
        <w:t>关</w:t>
      </w:r>
      <w:r>
        <w:rPr>
          <w:spacing w:val="-2"/>
          <w:sz w:val="21"/>
        </w:rPr>
        <w:t>情况提出询问的，您</w:t>
      </w:r>
      <w:r>
        <w:rPr>
          <w:spacing w:val="-2"/>
          <w:sz w:val="21"/>
        </w:rPr>
        <w:t>应</w:t>
      </w:r>
      <w:r>
        <w:rPr>
          <w:spacing w:val="-2"/>
          <w:sz w:val="21"/>
        </w:rPr>
        <w:t>当</w:t>
      </w:r>
      <w:r>
        <w:rPr>
          <w:spacing w:val="-2"/>
          <w:sz w:val="21"/>
        </w:rPr>
        <w:t>如实告</w:t>
      </w:r>
      <w:r>
        <w:rPr>
          <w:spacing w:val="-2"/>
          <w:sz w:val="21"/>
        </w:rPr>
        <w:t>知</w:t>
      </w:r>
      <w:r>
        <w:rPr>
          <w:spacing w:val="-10"/>
          <w:sz w:val="21"/>
        </w:rPr>
        <w:t>。</w:t>
      </w:r>
    </w:p>
    <w:p>
      <w:pPr>
        <w:pStyle w:val="BodyText"/>
        <w:spacing w:line="278" w:lineRule="auto" w:before="43"/>
        <w:ind w:left="3035" w:right="288" w:hanging="420"/>
      </w:pPr>
      <w:r>
        <w:rPr>
          <w:spacing w:val="-2"/>
        </w:rPr>
        <w:t>二、如果您故意或因重大过失未履行前款规定的如实告知义务，足以影响本公司</w:t>
      </w:r>
      <w:r>
        <w:rPr>
          <w:spacing w:val="-2"/>
        </w:rPr>
        <w:t>决定是否同意承保或者提高保险费率的，本公司有权解除本合同。</w:t>
      </w:r>
    </w:p>
    <w:p>
      <w:pPr>
        <w:pStyle w:val="BodyText"/>
        <w:spacing w:line="278" w:lineRule="auto"/>
        <w:ind w:left="3035" w:right="288" w:hanging="420"/>
      </w:pPr>
      <w:r>
        <w:rPr>
          <w:spacing w:val="-2"/>
        </w:rPr>
        <w:t>三、</w:t>
      </w:r>
      <w:r>
        <w:rPr>
          <w:color w:val="000000"/>
          <w:spacing w:val="-8"/>
          <w:shd w:fill="D8D8D8" w:color="auto" w:val="clear"/>
        </w:rPr>
        <w:t>如果您故意不履行如实告知义务，对于本合同解除前发生的保险事故，本公司</w:t>
      </w:r>
      <w:r>
        <w:rPr>
          <w:color w:val="000000"/>
          <w:spacing w:val="80"/>
          <w:w w:val="150"/>
          <w:shd w:fill="D8D8D8" w:color="auto" w:val="clear"/>
        </w:rPr>
        <w:t>                                      </w:t>
      </w:r>
      <w:r>
        <w:rPr>
          <w:color w:val="000000"/>
          <w:spacing w:val="-2"/>
          <w:shd w:fill="D8D8D8" w:color="auto" w:val="clear"/>
        </w:rPr>
        <w:t>不承担给付保险金的责任，并不退还保险费。</w:t>
      </w:r>
    </w:p>
    <w:p>
      <w:pPr>
        <w:pStyle w:val="BodyText"/>
        <w:spacing w:line="278" w:lineRule="auto"/>
        <w:ind w:left="3035" w:right="288" w:hanging="420"/>
        <w:jc w:val="both"/>
      </w:pPr>
      <w:r>
        <w:rPr>
          <w:spacing w:val="-2"/>
        </w:rPr>
        <w:t>四、</w:t>
      </w:r>
      <w:r>
        <w:rPr>
          <w:color w:val="000000"/>
          <w:spacing w:val="-8"/>
          <w:shd w:fill="D8D8D8" w:color="auto" w:val="clear"/>
        </w:rPr>
        <w:t>如果您因重大过失未履行如实告知义务，对保险事故的发生有严重影响的，对</w:t>
      </w:r>
      <w:r>
        <w:rPr>
          <w:color w:val="000000"/>
          <w:spacing w:val="40"/>
          <w:shd w:fill="D8D8D8" w:color="auto" w:val="clear"/>
        </w:rPr>
        <w:t> </w:t>
      </w:r>
      <w:r>
        <w:rPr>
          <w:color w:val="000000"/>
          <w:spacing w:val="-8"/>
          <w:shd w:fill="D8D8D8" w:color="auto" w:val="clear"/>
        </w:rPr>
        <w:t>于本合同解除前发生的保险事故，本公司不承担给付保险金的责任，但应当向</w:t>
      </w:r>
      <w:r>
        <w:rPr>
          <w:color w:val="000000"/>
          <w:spacing w:val="-2"/>
          <w:shd w:fill="D8D8D8" w:color="auto" w:val="clear"/>
        </w:rPr>
        <w:t>您退还保险费。</w:t>
      </w:r>
    </w:p>
    <w:p>
      <w:pPr>
        <w:pStyle w:val="BodyText"/>
        <w:spacing w:line="278" w:lineRule="auto"/>
        <w:ind w:left="3035" w:right="178" w:hanging="420"/>
      </w:pPr>
      <w:r>
        <w:rPr>
          <w:spacing w:val="-2"/>
        </w:rPr>
        <w:t>五、本公司在合同订立时已经知道您未如实告知的情况的，本公司不得解除合同；</w:t>
      </w:r>
      <w:r>
        <w:rPr>
          <w:spacing w:val="-2"/>
        </w:rPr>
        <w:t>发生保险事故的，本公司承担给付保险金的责任。</w:t>
      </w:r>
    </w:p>
    <w:p>
      <w:pPr>
        <w:spacing w:after="0" w:line="278" w:lineRule="auto"/>
        <w:sectPr>
          <w:pgSz w:w="11910" w:h="16840"/>
          <w:pgMar w:header="877" w:footer="1001" w:top="1100" w:bottom="1200" w:left="980" w:right="580"/>
        </w:sectPr>
      </w:pPr>
    </w:p>
    <w:p>
      <w:pPr>
        <w:pStyle w:val="ListParagraph"/>
        <w:numPr>
          <w:ilvl w:val="1"/>
          <w:numId w:val="15"/>
        </w:numPr>
        <w:tabs>
          <w:tab w:pos="875" w:val="left" w:leader="none"/>
          <w:tab w:pos="876" w:val="left" w:leader="none"/>
        </w:tabs>
        <w:spacing w:line="268" w:lineRule="exact" w:before="0" w:after="0"/>
        <w:ind w:left="875" w:right="0" w:hanging="704"/>
        <w:jc w:val="left"/>
        <w:rPr>
          <w:rFonts w:ascii="Calibri" w:eastAsia="Calibri"/>
          <w:b/>
          <w:sz w:val="21"/>
        </w:rPr>
      </w:pPr>
      <w:r>
        <w:rPr>
          <w:spacing w:val="-2"/>
          <w:sz w:val="21"/>
        </w:rPr>
        <w:t>合同解除权的限</w:t>
      </w:r>
    </w:p>
    <w:p>
      <w:pPr>
        <w:pStyle w:val="BodyText"/>
        <w:spacing w:before="43"/>
        <w:ind w:left="875"/>
      </w:pPr>
      <w:r>
        <w:rPr>
          <w:w w:val="100"/>
        </w:rPr>
        <w:t>制</w:t>
      </w:r>
    </w:p>
    <w:p>
      <w:pPr>
        <w:pStyle w:val="BodyText"/>
        <w:spacing w:line="268" w:lineRule="exact"/>
        <w:ind w:left="172"/>
      </w:pPr>
      <w:r>
        <w:rPr/>
        <w:br w:type="column"/>
      </w:r>
      <w:r>
        <w:rPr>
          <w:spacing w:val="-4"/>
        </w:rPr>
        <w:t>前款规定的合同解除权，自本公司知道有解除事由之日起，超过 </w:t>
      </w:r>
      <w:r>
        <w:rPr>
          <w:spacing w:val="-2"/>
        </w:rPr>
        <w:t>30</w:t>
      </w:r>
      <w:r>
        <w:rPr>
          <w:spacing w:val="-12"/>
        </w:rPr>
        <w:t> 日不行使而消</w:t>
      </w:r>
    </w:p>
    <w:p>
      <w:pPr>
        <w:pStyle w:val="BodyText"/>
        <w:spacing w:line="278" w:lineRule="auto" w:before="43"/>
        <w:ind w:left="172" w:right="286"/>
      </w:pPr>
      <w:r>
        <w:rPr>
          <w:spacing w:val="-8"/>
        </w:rPr>
        <w:t>灭。自本合同成立之日起超过 </w:t>
      </w:r>
      <w:r>
        <w:rPr>
          <w:spacing w:val="-4"/>
        </w:rPr>
        <w:t>2</w:t>
      </w:r>
      <w:r>
        <w:rPr>
          <w:spacing w:val="-12"/>
        </w:rPr>
        <w:t> 年的，本公司不得解除合同；发生保险事故的，本</w:t>
      </w:r>
      <w:r>
        <w:rPr>
          <w:spacing w:val="-2"/>
        </w:rPr>
        <w:t>公司承担给付保险金的责任。</w:t>
      </w:r>
    </w:p>
    <w:p>
      <w:pPr>
        <w:spacing w:after="0" w:line="278" w:lineRule="auto"/>
        <w:sectPr>
          <w:type w:val="continuous"/>
          <w:pgSz w:w="11910" w:h="16840"/>
          <w:pgMar w:header="877" w:footer="1001" w:top="880" w:bottom="280" w:left="980" w:right="580"/>
          <w:cols w:num="2" w:equalWidth="0">
            <w:col w:w="2401" w:space="43"/>
            <w:col w:w="7906"/>
          </w:cols>
        </w:sectPr>
      </w:pPr>
    </w:p>
    <w:p>
      <w:pPr>
        <w:pStyle w:val="Heading2"/>
      </w:pPr>
      <w:r>
        <w:rPr>
          <w:rFonts w:ascii="Wingdings" w:hAnsi="Wingdings" w:eastAsia="Wingdings"/>
          <w:sz w:val="44"/>
        </w:rPr>
        <w:t></w:t>
      </w:r>
      <w:r>
        <w:rPr>
          <w:rFonts w:ascii="Times New Roman" w:hAnsi="Times New Roman" w:eastAsia="Times New Roman"/>
          <w:spacing w:val="59"/>
          <w:w w:val="150"/>
          <w:sz w:val="44"/>
        </w:rPr>
        <w:t> </w:t>
      </w:r>
      <w:r>
        <w:rPr>
          <w:spacing w:val="-2"/>
        </w:rPr>
        <w:t>其他需要关注的事项</w:t>
      </w:r>
    </w:p>
    <w:p>
      <w:pPr>
        <w:pStyle w:val="BodyText"/>
        <w:spacing w:before="1"/>
        <w:rPr>
          <w:sz w:val="23"/>
        </w:rPr>
      </w:pPr>
      <w:r>
        <w:rPr/>
        <w:drawing>
          <wp:anchor distT="0" distB="0" distL="0" distR="0" allowOverlap="1" layoutInCell="1" locked="0" behindDoc="0" simplePos="0" relativeHeight="6">
            <wp:simplePos x="0" y="0"/>
            <wp:positionH relativeFrom="page">
              <wp:posOffset>731520</wp:posOffset>
            </wp:positionH>
            <wp:positionV relativeFrom="paragraph">
              <wp:posOffset>203563</wp:posOffset>
            </wp:positionV>
            <wp:extent cx="6275688" cy="9143"/>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9" cstate="print"/>
                    <a:stretch>
                      <a:fillRect/>
                    </a:stretch>
                  </pic:blipFill>
                  <pic:spPr>
                    <a:xfrm>
                      <a:off x="0" y="0"/>
                      <a:ext cx="6275688" cy="9143"/>
                    </a:xfrm>
                    <a:prstGeom prst="rect">
                      <a:avLst/>
                    </a:prstGeom>
                  </pic:spPr>
                </pic:pic>
              </a:graphicData>
            </a:graphic>
          </wp:anchor>
        </w:drawing>
      </w:r>
    </w:p>
    <w:p>
      <w:pPr>
        <w:pStyle w:val="ListParagraph"/>
        <w:numPr>
          <w:ilvl w:val="1"/>
          <w:numId w:val="16"/>
        </w:numPr>
        <w:tabs>
          <w:tab w:pos="909" w:val="left" w:leader="none"/>
        </w:tabs>
        <w:spacing w:line="278" w:lineRule="auto" w:before="68" w:after="0"/>
        <w:ind w:left="2512" w:right="289" w:hanging="2340"/>
        <w:jc w:val="both"/>
        <w:rPr>
          <w:rFonts w:ascii="Calibri" w:eastAsia="Calibri"/>
          <w:b/>
          <w:sz w:val="21"/>
        </w:rPr>
      </w:pPr>
      <w:r>
        <w:rPr>
          <w:sz w:val="21"/>
          <w:u w:val="thick"/>
        </w:rPr>
        <w:t>年龄错误</w:t>
      </w:r>
      <w:r>
        <w:rPr>
          <w:spacing w:val="72"/>
          <w:w w:val="150"/>
          <w:sz w:val="21"/>
        </w:rPr>
        <w:t>    </w:t>
      </w:r>
      <w:r>
        <w:rPr>
          <w:sz w:val="21"/>
        </w:rPr>
        <w:t>您在申请投保时，应将与有效身份证件相符的被保险人的真实年龄在投保单上填</w:t>
      </w:r>
      <w:r>
        <w:rPr>
          <w:spacing w:val="-2"/>
          <w:sz w:val="21"/>
        </w:rPr>
        <w:t>明，如果发生错误将按照下列方式处理：</w:t>
      </w:r>
    </w:p>
    <w:p>
      <w:pPr>
        <w:pStyle w:val="BodyText"/>
        <w:spacing w:line="278" w:lineRule="auto"/>
        <w:ind w:left="3364" w:right="463" w:hanging="425"/>
        <w:jc w:val="both"/>
      </w:pPr>
      <w:r>
        <w:rPr>
          <w:spacing w:val="-2"/>
        </w:rPr>
        <w:t>一、如果您申报的被保险人年龄不真实，并且其真实年龄不符合本合同约定</w:t>
      </w:r>
      <w:r>
        <w:rPr>
          <w:spacing w:val="-2"/>
        </w:rPr>
        <w:t>投保年龄限制的，本公司有权解除合同。对于解除本合同的，本合同自</w:t>
      </w:r>
      <w:r>
        <w:rPr>
          <w:spacing w:val="-2"/>
        </w:rPr>
        <w:t>解除之日起终止，本公司向您退还合同终止时的现金价值。</w:t>
      </w:r>
      <w:r>
        <w:rPr>
          <w:color w:val="000000"/>
          <w:spacing w:val="-2"/>
          <w:shd w:fill="D8D8D8" w:color="auto" w:val="clear"/>
        </w:rPr>
        <w:t>对于本合同</w:t>
      </w:r>
      <w:r>
        <w:rPr>
          <w:color w:val="000000"/>
          <w:spacing w:val="40"/>
          <w:shd w:fill="D8D8D8" w:color="auto" w:val="clear"/>
        </w:rPr>
        <w:t> </w:t>
      </w:r>
      <w:r>
        <w:rPr>
          <w:color w:val="000000"/>
          <w:spacing w:val="-2"/>
          <w:shd w:fill="D8D8D8" w:color="auto" w:val="clear"/>
        </w:rPr>
        <w:t>解除前发生的保险事故，本公司不承担给付保险金的责任。</w:t>
      </w:r>
      <w:r>
        <w:rPr>
          <w:color w:val="000000"/>
          <w:spacing w:val="-2"/>
        </w:rPr>
        <w:t>本公司行使</w:t>
      </w:r>
      <w:r>
        <w:rPr>
          <w:color w:val="000000"/>
        </w:rPr>
        <w:t>合同解除权适用“8.3</w:t>
      </w:r>
      <w:r>
        <w:rPr>
          <w:color w:val="000000"/>
          <w:spacing w:val="-7"/>
        </w:rPr>
        <w:t> 合同解除权的限制”的规定。</w:t>
      </w:r>
    </w:p>
    <w:p>
      <w:pPr>
        <w:pStyle w:val="BodyText"/>
        <w:spacing w:line="268" w:lineRule="exact"/>
        <w:ind w:left="2939"/>
      </w:pPr>
      <w:r>
        <w:rPr>
          <w:spacing w:val="-2"/>
        </w:rPr>
        <w:t>二、</w:t>
      </w:r>
      <w:r>
        <w:rPr>
          <w:color w:val="000000"/>
          <w:spacing w:val="-3"/>
          <w:shd w:fill="D8D8D8" w:color="auto" w:val="clear"/>
        </w:rPr>
        <w:t>如果您申报的被保险人年龄不真实，致使您实交的保险费少于应交保险</w:t>
      </w:r>
    </w:p>
    <w:p>
      <w:pPr>
        <w:spacing w:after="0" w:line="268" w:lineRule="exact"/>
        <w:sectPr>
          <w:type w:val="continuous"/>
          <w:pgSz w:w="11910" w:h="16840"/>
          <w:pgMar w:header="877" w:footer="1001" w:top="880" w:bottom="280" w:left="980" w:right="580"/>
        </w:sectPr>
      </w:pPr>
    </w:p>
    <w:p>
      <w:pPr>
        <w:pStyle w:val="BodyText"/>
        <w:spacing w:line="278" w:lineRule="auto" w:before="152"/>
        <w:ind w:left="3364" w:right="464"/>
      </w:pPr>
      <w:r>
        <w:rPr>
          <w:color w:val="000000"/>
          <w:spacing w:val="-2"/>
          <w:shd w:fill="D8D8D8" w:color="auto" w:val="clear"/>
        </w:rPr>
        <w:t>费的，本公司有权更正并要求您补交保险费。如果已发生保险事故，本</w:t>
      </w:r>
      <w:r>
        <w:rPr>
          <w:color w:val="000000"/>
          <w:spacing w:val="80"/>
          <w:w w:val="150"/>
          <w:shd w:fill="D8D8D8" w:color="auto" w:val="clear"/>
        </w:rPr>
        <w:t>                                   </w:t>
      </w:r>
      <w:r>
        <w:rPr>
          <w:color w:val="000000"/>
          <w:spacing w:val="-2"/>
          <w:shd w:fill="D8D8D8" w:color="auto" w:val="clear"/>
        </w:rPr>
        <w:t>公司将按实交保险费和应交保险费的比例给付保险金。</w:t>
      </w:r>
    </w:p>
    <w:p>
      <w:pPr>
        <w:pStyle w:val="BodyText"/>
        <w:spacing w:line="278" w:lineRule="auto"/>
        <w:ind w:left="3364" w:right="464" w:hanging="425"/>
      </w:pPr>
      <w:r>
        <w:rPr>
          <w:spacing w:val="-2"/>
        </w:rPr>
        <w:t>三、如果您申报的被保险人年龄不真实，致使您实交的保险费多于应交保险</w:t>
      </w:r>
      <w:r>
        <w:rPr>
          <w:spacing w:val="-2"/>
        </w:rPr>
        <w:t>费的，本公司将无息退还多收的保险费给您。</w:t>
      </w:r>
    </w:p>
    <w:p>
      <w:pPr>
        <w:pStyle w:val="BodyText"/>
        <w:spacing w:line="278" w:lineRule="auto"/>
        <w:ind w:left="3364" w:right="676" w:hanging="425"/>
      </w:pPr>
      <w:r>
        <w:rPr>
          <w:spacing w:val="-2"/>
        </w:rPr>
        <w:t>四、如果您申报的被保险人年龄不真实，致使本合同现金价值与实际不符</w:t>
      </w:r>
      <w:r>
        <w:rPr>
          <w:spacing w:val="-2"/>
        </w:rPr>
        <w:t>的，本公司有权根据被保险人的实际年龄进行调整。</w:t>
      </w:r>
    </w:p>
    <w:p>
      <w:pPr>
        <w:pStyle w:val="ListParagraph"/>
        <w:numPr>
          <w:ilvl w:val="1"/>
          <w:numId w:val="16"/>
        </w:numPr>
        <w:tabs>
          <w:tab w:pos="909" w:val="left" w:leader="none"/>
        </w:tabs>
        <w:spacing w:line="278" w:lineRule="auto" w:before="0" w:after="0"/>
        <w:ind w:left="2512" w:right="264" w:hanging="2340"/>
        <w:jc w:val="both"/>
        <w:rPr>
          <w:rFonts w:ascii="Calibri" w:eastAsia="Calibri"/>
          <w:b/>
          <w:sz w:val="21"/>
        </w:rPr>
      </w:pPr>
      <w:r>
        <w:rPr>
          <w:w w:val="100"/>
          <w:sz w:val="21"/>
          <w:u w:val="thick"/>
        </w:rPr>
        <w:t>未还款项</w:t>
      </w:r>
      <w:r>
        <w:rPr>
          <w:spacing w:val="3"/>
          <w:sz w:val="21"/>
        </w:rPr>
        <w:t>       </w:t>
      </w:r>
      <w:r>
        <w:rPr>
          <w:spacing w:val="-5"/>
          <w:w w:val="100"/>
          <w:sz w:val="21"/>
        </w:rPr>
        <w:t>本公司在给付各项保险金、退还现金价值或者返还保险费时，如果您有保单贷款、</w:t>
      </w:r>
      <w:r>
        <w:rPr>
          <w:spacing w:val="1"/>
          <w:w w:val="100"/>
          <w:sz w:val="21"/>
        </w:rPr>
        <w:t>欠交保险费或者其他未还款项，本公司在扣除上述各项未还款项及应付利息后给付。</w:t>
      </w:r>
    </w:p>
    <w:p>
      <w:pPr>
        <w:pStyle w:val="ListParagraph"/>
        <w:numPr>
          <w:ilvl w:val="1"/>
          <w:numId w:val="16"/>
        </w:numPr>
        <w:tabs>
          <w:tab w:pos="909" w:val="left" w:leader="none"/>
        </w:tabs>
        <w:spacing w:line="278" w:lineRule="auto" w:before="0" w:after="0"/>
        <w:ind w:left="2931" w:right="266" w:hanging="2760"/>
        <w:jc w:val="both"/>
        <w:rPr>
          <w:rFonts w:ascii="Calibri" w:eastAsia="Calibri"/>
          <w:b/>
          <w:sz w:val="21"/>
        </w:rPr>
      </w:pPr>
      <w:r>
        <w:rPr>
          <w:sz w:val="21"/>
        </w:rPr>
        <w:t>合同内容变更 一、在本合同保险期间内，经您和本公司协商一致，可以变更本合同的有关内容，</w:t>
      </w:r>
      <w:r>
        <w:rPr>
          <w:spacing w:val="-2"/>
          <w:sz w:val="21"/>
        </w:rPr>
        <w:t>本公司将在保险单或其他保险凭证上批注或附贴批单，或者由您和本公司订立</w:t>
      </w:r>
      <w:r>
        <w:rPr>
          <w:spacing w:val="-2"/>
          <w:sz w:val="21"/>
        </w:rPr>
        <w:t>书面的变更协议。</w:t>
      </w:r>
    </w:p>
    <w:p>
      <w:pPr>
        <w:pStyle w:val="BodyText"/>
        <w:spacing w:line="278" w:lineRule="auto"/>
        <w:ind w:left="2931" w:right="285" w:hanging="420"/>
        <w:jc w:val="both"/>
      </w:pPr>
      <w:r>
        <w:rPr>
          <w:spacing w:val="-7"/>
          <w:w w:val="100"/>
        </w:rPr>
        <w:t>二、您通过本公司同意或认可的网站对本合同进行变更，视为您的书面申请，您向</w:t>
      </w:r>
      <w:r>
        <w:rPr>
          <w:spacing w:val="1"/>
          <w:w w:val="100"/>
        </w:rPr>
        <w:t>本公司在线提交的电子信息与您向本公司提交的书面文件具有相同的法律效力。</w:t>
      </w:r>
    </w:p>
    <w:p>
      <w:pPr>
        <w:spacing w:after="0" w:line="278" w:lineRule="auto"/>
        <w:jc w:val="both"/>
        <w:sectPr>
          <w:pgSz w:w="11910" w:h="16840"/>
          <w:pgMar w:header="877" w:footer="1001" w:top="1100" w:bottom="1200" w:left="980" w:right="580"/>
        </w:sectPr>
      </w:pPr>
    </w:p>
    <w:p>
      <w:pPr>
        <w:pStyle w:val="ListParagraph"/>
        <w:numPr>
          <w:ilvl w:val="1"/>
          <w:numId w:val="16"/>
        </w:numPr>
        <w:tabs>
          <w:tab w:pos="908" w:val="left" w:leader="none"/>
          <w:tab w:pos="909" w:val="left" w:leader="none"/>
        </w:tabs>
        <w:spacing w:line="278" w:lineRule="auto" w:before="0" w:after="0"/>
        <w:ind w:left="908" w:right="38" w:hanging="737"/>
        <w:jc w:val="left"/>
        <w:rPr>
          <w:rFonts w:ascii="Calibri" w:eastAsia="Calibri"/>
          <w:b/>
          <w:sz w:val="21"/>
        </w:rPr>
      </w:pPr>
      <w:r>
        <w:rPr>
          <w:spacing w:val="1"/>
          <w:sz w:val="21"/>
          <w:u w:val="thick"/>
        </w:rPr>
        <w:t>基本保险金额</w:t>
      </w:r>
      <w:r>
        <w:rPr>
          <w:spacing w:val="80"/>
          <w:w w:val="150"/>
          <w:sz w:val="21"/>
          <w:u w:val="thick"/>
        </w:rPr>
        <w:t>       </w:t>
      </w:r>
      <w:r>
        <w:rPr>
          <w:spacing w:val="-4"/>
          <w:sz w:val="21"/>
          <w:u w:val="thick"/>
        </w:rPr>
        <w:t>的减少</w:t>
      </w:r>
    </w:p>
    <w:p>
      <w:pPr>
        <w:pStyle w:val="BodyText"/>
        <w:spacing w:line="278" w:lineRule="auto"/>
        <w:ind w:left="591" w:right="285" w:hanging="420"/>
        <w:jc w:val="both"/>
      </w:pPr>
      <w:r>
        <w:rPr/>
        <w:br w:type="column"/>
      </w:r>
      <w:r>
        <w:rPr>
          <w:spacing w:val="-4"/>
        </w:rPr>
        <w:t>一、自本合同生效或者本合同最后一次效力恢复之日起满 5 年后，您可以以书面形</w:t>
      </w:r>
      <w:r>
        <w:rPr>
          <w:spacing w:val="-2"/>
        </w:rPr>
        <w:t>式向本公司申请减少本合同基本保险金额（以下简称“减保</w:t>
      </w:r>
      <w:r>
        <w:rPr>
          <w:spacing w:val="-75"/>
        </w:rPr>
        <w:t>”）</w:t>
      </w:r>
      <w:r>
        <w:rPr>
          <w:spacing w:val="-14"/>
        </w:rPr>
        <w:t>，经本公司审核</w:t>
      </w:r>
      <w:r>
        <w:rPr>
          <w:spacing w:val="-2"/>
        </w:rPr>
        <w:t>同意后，本合同基本保险金额减少，本公司将向您退还与基本保险金额减少部</w:t>
      </w:r>
      <w:r>
        <w:rPr>
          <w:spacing w:val="-2"/>
        </w:rPr>
        <w:t>分相对应的现金价值。</w:t>
      </w:r>
    </w:p>
    <w:p>
      <w:pPr>
        <w:pStyle w:val="BodyText"/>
        <w:spacing w:line="278" w:lineRule="auto"/>
        <w:ind w:left="591" w:right="266" w:hanging="420"/>
        <w:jc w:val="both"/>
      </w:pPr>
      <w:r>
        <w:rPr>
          <w:spacing w:val="-5"/>
          <w:w w:val="100"/>
        </w:rPr>
        <w:t>二、在本合同保险期间内且本合同有效，您在每个保单年度内最多申请一次减保，每次申请减少的金额以承保时保险单上载明本合同基本保险金额的</w:t>
      </w:r>
      <w:r>
        <w:rPr>
          <w:spacing w:val="-19"/>
        </w:rPr>
        <w:t> </w:t>
      </w:r>
      <w:r>
        <w:rPr>
          <w:w w:val="100"/>
        </w:rPr>
        <w:t>20</w:t>
      </w:r>
      <w:r>
        <w:rPr>
          <w:spacing w:val="-3"/>
          <w:w w:val="100"/>
        </w:rPr>
        <w:t>%为限，</w:t>
      </w:r>
      <w:r>
        <w:rPr>
          <w:spacing w:val="3"/>
          <w:w w:val="100"/>
        </w:rPr>
        <w:t>且减少后本合同基本保险金额所对应的年交保险费不得低于申请减保时本公</w:t>
      </w:r>
      <w:r>
        <w:rPr>
          <w:spacing w:val="-3"/>
          <w:w w:val="100"/>
        </w:rPr>
        <w:t>司规定的最低年交保险费。</w:t>
      </w:r>
    </w:p>
    <w:p>
      <w:pPr>
        <w:pStyle w:val="BodyText"/>
        <w:spacing w:line="278" w:lineRule="auto"/>
        <w:ind w:left="591" w:right="285" w:hanging="420"/>
      </w:pPr>
      <w:r>
        <w:rPr>
          <w:spacing w:val="-2"/>
        </w:rPr>
        <w:t>三、减保后本合同年交保险费及各保单年度的年度保险金额，按减保后的基本保险</w:t>
      </w:r>
      <w:r>
        <w:rPr>
          <w:spacing w:val="-2"/>
        </w:rPr>
        <w:t>金额为基础重新计算。</w:t>
      </w:r>
    </w:p>
    <w:p>
      <w:pPr>
        <w:pStyle w:val="BodyText"/>
        <w:spacing w:line="278" w:lineRule="auto"/>
        <w:ind w:left="591" w:right="285" w:hanging="420"/>
      </w:pPr>
      <w:r>
        <w:rPr>
          <w:spacing w:val="-2"/>
        </w:rPr>
        <w:t>四、减保后本公司将按新的基本保险金额、年度保险金额、保险费和现金价值等计</w:t>
      </w:r>
      <w:r>
        <w:rPr>
          <w:spacing w:val="-2"/>
        </w:rPr>
        <w:t>算并承担保险责任。</w:t>
      </w:r>
    </w:p>
    <w:p>
      <w:pPr>
        <w:spacing w:after="0" w:line="278" w:lineRule="auto"/>
        <w:sectPr>
          <w:type w:val="continuous"/>
          <w:pgSz w:w="11910" w:h="16840"/>
          <w:pgMar w:header="877" w:footer="1001" w:top="880" w:bottom="280" w:left="980" w:right="580"/>
          <w:cols w:num="2" w:equalWidth="0">
            <w:col w:w="2265" w:space="75"/>
            <w:col w:w="8010"/>
          </w:cols>
        </w:sectPr>
      </w:pPr>
    </w:p>
    <w:p>
      <w:pPr>
        <w:pStyle w:val="ListParagraph"/>
        <w:numPr>
          <w:ilvl w:val="1"/>
          <w:numId w:val="16"/>
        </w:numPr>
        <w:tabs>
          <w:tab w:pos="909" w:val="left" w:leader="none"/>
        </w:tabs>
        <w:spacing w:line="278" w:lineRule="auto" w:before="0" w:after="0"/>
        <w:ind w:left="2931" w:right="286" w:hanging="2760"/>
        <w:jc w:val="both"/>
        <w:rPr>
          <w:rFonts w:ascii="Calibri" w:eastAsia="Calibri"/>
          <w:b/>
          <w:sz w:val="21"/>
        </w:rPr>
      </w:pPr>
      <w:r>
        <w:rPr>
          <w:sz w:val="21"/>
        </w:rPr>
        <w:t>联系方式变更 一、为了保障您的合法权益，您的住所、通讯地址或者电话等联系方式变更时，请</w:t>
      </w:r>
      <w:r>
        <w:rPr>
          <w:spacing w:val="-2"/>
          <w:sz w:val="21"/>
        </w:rPr>
        <w:t>及时以书面形式或者双方认可的其他形式通知本公司。如果您未以书面形式或</w:t>
      </w:r>
      <w:r>
        <w:rPr>
          <w:spacing w:val="-2"/>
          <w:sz w:val="21"/>
        </w:rPr>
        <w:t>者双方认可的其他形式通知本公司，本公司按本合同载明的最后住所或者通讯</w:t>
      </w:r>
      <w:r>
        <w:rPr>
          <w:spacing w:val="-2"/>
          <w:sz w:val="21"/>
        </w:rPr>
        <w:t>地址发送的有关通知，均视为已送达给您。</w:t>
      </w:r>
    </w:p>
    <w:p>
      <w:pPr>
        <w:pStyle w:val="BodyText"/>
        <w:spacing w:line="278" w:lineRule="auto"/>
        <w:ind w:left="2931" w:right="285" w:hanging="420"/>
      </w:pPr>
      <w:r>
        <w:rPr>
          <w:spacing w:val="1"/>
          <w:w w:val="100"/>
        </w:rPr>
        <w:t>二、变更住所、通讯地址或电话时请填写变更申请书并提供您的有效身份证件原件。</w:t>
      </w:r>
    </w:p>
    <w:p>
      <w:pPr>
        <w:pStyle w:val="ListParagraph"/>
        <w:numPr>
          <w:ilvl w:val="1"/>
          <w:numId w:val="16"/>
        </w:numPr>
        <w:tabs>
          <w:tab w:pos="908" w:val="left" w:leader="none"/>
          <w:tab w:pos="909" w:val="left" w:leader="none"/>
          <w:tab w:pos="2514" w:val="left" w:leader="none"/>
        </w:tabs>
        <w:spacing w:line="269" w:lineRule="exact" w:before="0" w:after="0"/>
        <w:ind w:left="908" w:right="0" w:hanging="737"/>
        <w:jc w:val="left"/>
        <w:rPr>
          <w:rFonts w:ascii="Calibri" w:eastAsia="Calibri"/>
          <w:b/>
          <w:sz w:val="21"/>
        </w:rPr>
      </w:pPr>
      <w:r>
        <w:rPr>
          <w:sz w:val="21"/>
          <w:u w:val="thick"/>
        </w:rPr>
        <w:t>效力终</w:t>
      </w:r>
      <w:r>
        <w:rPr>
          <w:spacing w:val="-10"/>
          <w:sz w:val="21"/>
          <w:u w:val="thick"/>
        </w:rPr>
        <w:t>止</w:t>
      </w:r>
      <w:r>
        <w:rPr>
          <w:sz w:val="21"/>
        </w:rPr>
        <w:tab/>
      </w:r>
      <w:r>
        <w:rPr>
          <w:spacing w:val="-2"/>
          <w:sz w:val="21"/>
        </w:rPr>
        <w:t>当</w:t>
      </w:r>
      <w:r>
        <w:rPr>
          <w:spacing w:val="-2"/>
          <w:sz w:val="21"/>
        </w:rPr>
        <w:t>发</w:t>
      </w:r>
      <w:r>
        <w:rPr>
          <w:spacing w:val="-2"/>
          <w:sz w:val="21"/>
        </w:rPr>
        <w:t>生下列情形之一时，</w:t>
      </w:r>
      <w:r>
        <w:rPr>
          <w:spacing w:val="-2"/>
          <w:sz w:val="21"/>
        </w:rPr>
        <w:t>本</w:t>
      </w:r>
      <w:r>
        <w:rPr>
          <w:spacing w:val="-2"/>
          <w:sz w:val="21"/>
        </w:rPr>
        <w:t>合</w:t>
      </w:r>
      <w:r>
        <w:rPr>
          <w:spacing w:val="-2"/>
          <w:sz w:val="21"/>
        </w:rPr>
        <w:t>同效力终止</w:t>
      </w:r>
      <w:r>
        <w:rPr>
          <w:spacing w:val="-10"/>
          <w:sz w:val="21"/>
        </w:rPr>
        <w:t>：</w:t>
      </w:r>
    </w:p>
    <w:p>
      <w:pPr>
        <w:pStyle w:val="BodyText"/>
        <w:spacing w:before="40"/>
        <w:ind w:left="2512"/>
      </w:pPr>
      <w:r>
        <w:rPr>
          <w:spacing w:val="-3"/>
        </w:rPr>
        <w:t>一、被保险人身故；</w:t>
      </w:r>
    </w:p>
    <w:p>
      <w:pPr>
        <w:pStyle w:val="BodyText"/>
        <w:spacing w:line="278" w:lineRule="auto" w:before="42"/>
        <w:ind w:left="2512" w:right="4041"/>
      </w:pPr>
      <w:r>
        <w:rPr>
          <w:spacing w:val="-2"/>
        </w:rPr>
        <w:t>二、在本合同保险期间内解除本合同；</w:t>
      </w:r>
      <w:r>
        <w:rPr>
          <w:spacing w:val="-2"/>
        </w:rPr>
        <w:t> 三、本合同其他条款所列合同终止情形。</w:t>
      </w:r>
    </w:p>
    <w:p>
      <w:pPr>
        <w:pStyle w:val="ListParagraph"/>
        <w:numPr>
          <w:ilvl w:val="1"/>
          <w:numId w:val="16"/>
        </w:numPr>
        <w:tabs>
          <w:tab w:pos="908" w:val="left" w:leader="none"/>
          <w:tab w:pos="909" w:val="left" w:leader="none"/>
          <w:tab w:pos="2514" w:val="left" w:leader="none"/>
        </w:tabs>
        <w:spacing w:line="278" w:lineRule="auto" w:before="0" w:after="0"/>
        <w:ind w:left="2512" w:right="283" w:hanging="2340"/>
        <w:jc w:val="left"/>
        <w:rPr>
          <w:rFonts w:ascii="Calibri" w:eastAsia="Calibri"/>
          <w:b/>
          <w:sz w:val="21"/>
        </w:rPr>
      </w:pPr>
      <w:r>
        <w:rPr>
          <w:spacing w:val="-2"/>
          <w:sz w:val="21"/>
        </w:rPr>
        <w:t>委</w:t>
      </w:r>
      <w:r>
        <w:rPr>
          <w:spacing w:val="-2"/>
          <w:sz w:val="21"/>
        </w:rPr>
        <w:t>托</w:t>
      </w:r>
      <w:r>
        <w:rPr>
          <w:spacing w:val="-2"/>
          <w:sz w:val="21"/>
        </w:rPr>
        <w:t>代</w:t>
      </w:r>
      <w:r>
        <w:rPr>
          <w:spacing w:val="-2"/>
          <w:sz w:val="21"/>
        </w:rPr>
        <w:t>办</w:t>
      </w:r>
      <w:r>
        <w:rPr>
          <w:spacing w:val="-2"/>
          <w:sz w:val="21"/>
        </w:rPr>
        <w:t>业</w:t>
      </w:r>
      <w:r>
        <w:rPr>
          <w:spacing w:val="-2"/>
          <w:sz w:val="21"/>
        </w:rPr>
        <w:t>务</w:t>
      </w:r>
      <w:r>
        <w:rPr>
          <w:sz w:val="21"/>
        </w:rPr>
        <w:tab/>
        <w:tab/>
      </w:r>
      <w:r>
        <w:rPr>
          <w:spacing w:val="-2"/>
          <w:sz w:val="21"/>
        </w:rPr>
        <w:t>如</w:t>
      </w:r>
      <w:r>
        <w:rPr>
          <w:spacing w:val="-2"/>
          <w:sz w:val="21"/>
        </w:rPr>
        <w:t>果</w:t>
      </w:r>
      <w:r>
        <w:rPr>
          <w:spacing w:val="-2"/>
          <w:sz w:val="21"/>
        </w:rPr>
        <w:t>委托他人代办保险业</w:t>
      </w:r>
      <w:r>
        <w:rPr>
          <w:spacing w:val="-2"/>
          <w:sz w:val="21"/>
        </w:rPr>
        <w:t>务</w:t>
      </w:r>
      <w:r>
        <w:rPr>
          <w:spacing w:val="-2"/>
          <w:sz w:val="21"/>
        </w:rPr>
        <w:t>的</w:t>
      </w:r>
      <w:r>
        <w:rPr>
          <w:spacing w:val="-2"/>
          <w:sz w:val="21"/>
        </w:rPr>
        <w:t>，须提供委托人亲笔</w:t>
      </w:r>
      <w:r>
        <w:rPr>
          <w:spacing w:val="-2"/>
          <w:sz w:val="21"/>
        </w:rPr>
        <w:t>签</w:t>
      </w:r>
      <w:r>
        <w:rPr>
          <w:spacing w:val="-2"/>
          <w:sz w:val="21"/>
        </w:rPr>
        <w:t>名</w:t>
      </w:r>
      <w:r>
        <w:rPr>
          <w:spacing w:val="-2"/>
          <w:sz w:val="21"/>
        </w:rPr>
        <w:t>或盖章的授权委托书及委托</w:t>
      </w:r>
      <w:r>
        <w:rPr>
          <w:spacing w:val="-2"/>
          <w:sz w:val="21"/>
        </w:rPr>
        <w:t>人</w:t>
      </w:r>
      <w:r>
        <w:rPr>
          <w:spacing w:val="-2"/>
          <w:sz w:val="21"/>
        </w:rPr>
        <w:t>与</w:t>
      </w:r>
      <w:r>
        <w:rPr>
          <w:spacing w:val="-2"/>
          <w:sz w:val="21"/>
        </w:rPr>
        <w:t>受托人的有效身份证</w:t>
      </w:r>
      <w:r>
        <w:rPr>
          <w:spacing w:val="-2"/>
          <w:sz w:val="21"/>
        </w:rPr>
        <w:t>明</w:t>
      </w:r>
      <w:r>
        <w:rPr>
          <w:spacing w:val="-2"/>
          <w:sz w:val="21"/>
        </w:rPr>
        <w:t>材</w:t>
      </w:r>
      <w:r>
        <w:rPr>
          <w:spacing w:val="-2"/>
          <w:sz w:val="21"/>
        </w:rPr>
        <w:t>料。</w:t>
      </w:r>
    </w:p>
    <w:p>
      <w:pPr>
        <w:pStyle w:val="ListParagraph"/>
        <w:numPr>
          <w:ilvl w:val="1"/>
          <w:numId w:val="16"/>
        </w:numPr>
        <w:tabs>
          <w:tab w:pos="908" w:val="left" w:leader="none"/>
          <w:tab w:pos="909" w:val="left" w:leader="none"/>
          <w:tab w:pos="2514" w:val="left" w:leader="none"/>
        </w:tabs>
        <w:spacing w:line="278" w:lineRule="auto" w:before="0" w:after="0"/>
        <w:ind w:left="2512" w:right="283" w:hanging="2340"/>
        <w:jc w:val="left"/>
        <w:rPr>
          <w:rFonts w:ascii="Calibri" w:eastAsia="Calibri"/>
          <w:b/>
          <w:sz w:val="21"/>
        </w:rPr>
      </w:pPr>
      <w:r>
        <w:rPr>
          <w:spacing w:val="-4"/>
          <w:sz w:val="21"/>
        </w:rPr>
        <w:t>争</w:t>
      </w:r>
      <w:r>
        <w:rPr>
          <w:spacing w:val="-4"/>
          <w:sz w:val="21"/>
        </w:rPr>
        <w:t>议</w:t>
      </w:r>
      <w:r>
        <w:rPr>
          <w:spacing w:val="-4"/>
          <w:sz w:val="21"/>
        </w:rPr>
        <w:t>处</w:t>
      </w:r>
      <w:r>
        <w:rPr>
          <w:spacing w:val="-4"/>
          <w:sz w:val="21"/>
        </w:rPr>
        <w:t>理</w:t>
      </w:r>
      <w:r>
        <w:rPr>
          <w:sz w:val="21"/>
        </w:rPr>
        <w:tab/>
        <w:tab/>
      </w:r>
      <w:r>
        <w:rPr>
          <w:spacing w:val="-2"/>
          <w:sz w:val="21"/>
        </w:rPr>
        <w:t>在</w:t>
      </w:r>
      <w:r>
        <w:rPr>
          <w:spacing w:val="-2"/>
          <w:sz w:val="21"/>
        </w:rPr>
        <w:t>本</w:t>
      </w:r>
      <w:r>
        <w:rPr>
          <w:spacing w:val="-2"/>
          <w:sz w:val="21"/>
        </w:rPr>
        <w:t>合同履行过程中，双</w:t>
      </w:r>
      <w:r>
        <w:rPr>
          <w:spacing w:val="-2"/>
          <w:sz w:val="21"/>
        </w:rPr>
        <w:t>方</w:t>
      </w:r>
      <w:r>
        <w:rPr>
          <w:spacing w:val="-2"/>
          <w:sz w:val="21"/>
        </w:rPr>
        <w:t>发</w:t>
      </w:r>
      <w:r>
        <w:rPr>
          <w:spacing w:val="-2"/>
          <w:sz w:val="21"/>
        </w:rPr>
        <w:t>生争议的，应协商解决。不能协商解决的，可以达成</w:t>
      </w:r>
      <w:r>
        <w:rPr>
          <w:spacing w:val="-2"/>
          <w:sz w:val="21"/>
        </w:rPr>
        <w:t>仲</w:t>
      </w:r>
      <w:r>
        <w:rPr>
          <w:spacing w:val="-2"/>
          <w:sz w:val="21"/>
        </w:rPr>
        <w:t>裁</w:t>
      </w:r>
      <w:r>
        <w:rPr>
          <w:spacing w:val="-2"/>
          <w:sz w:val="21"/>
        </w:rPr>
        <w:t>协议通过仲裁解决，</w:t>
      </w:r>
      <w:r>
        <w:rPr>
          <w:spacing w:val="-2"/>
          <w:sz w:val="21"/>
        </w:rPr>
        <w:t>也</w:t>
      </w:r>
      <w:r>
        <w:rPr>
          <w:spacing w:val="-2"/>
          <w:sz w:val="21"/>
        </w:rPr>
        <w:t>可</w:t>
      </w:r>
      <w:r>
        <w:rPr>
          <w:spacing w:val="-2"/>
          <w:sz w:val="21"/>
        </w:rPr>
        <w:t>直接向有管辖权的人</w:t>
      </w:r>
      <w:r>
        <w:rPr>
          <w:spacing w:val="-2"/>
          <w:sz w:val="21"/>
        </w:rPr>
        <w:t>民</w:t>
      </w:r>
      <w:r>
        <w:rPr>
          <w:spacing w:val="-2"/>
          <w:sz w:val="21"/>
        </w:rPr>
        <w:t>法</w:t>
      </w:r>
      <w:r>
        <w:rPr>
          <w:spacing w:val="-2"/>
          <w:sz w:val="21"/>
        </w:rPr>
        <w:t>院提起诉讼。</w:t>
      </w:r>
    </w:p>
    <w:p>
      <w:pPr>
        <w:spacing w:before="45"/>
        <w:ind w:left="172" w:right="0" w:firstLine="0"/>
        <w:jc w:val="left"/>
        <w:rPr>
          <w:sz w:val="24"/>
        </w:rPr>
      </w:pPr>
      <w:r>
        <w:rPr>
          <w:rFonts w:ascii="Wingdings" w:hAnsi="Wingdings" w:eastAsia="Wingdings"/>
          <w:sz w:val="44"/>
        </w:rPr>
        <w:t></w:t>
      </w:r>
      <w:r>
        <w:rPr>
          <w:rFonts w:ascii="Times New Roman" w:hAnsi="Times New Roman" w:eastAsia="Times New Roman"/>
          <w:spacing w:val="53"/>
          <w:w w:val="150"/>
          <w:sz w:val="44"/>
        </w:rPr>
        <w:t> </w:t>
      </w:r>
      <w:r>
        <w:rPr>
          <w:spacing w:val="-5"/>
          <w:sz w:val="24"/>
        </w:rPr>
        <w:t>释义</w:t>
      </w:r>
    </w:p>
    <w:p>
      <w:pPr>
        <w:pStyle w:val="BodyText"/>
        <w:spacing w:before="1"/>
        <w:rPr>
          <w:sz w:val="23"/>
        </w:rPr>
      </w:pPr>
      <w:r>
        <w:rPr/>
        <w:drawing>
          <wp:anchor distT="0" distB="0" distL="0" distR="0" allowOverlap="1" layoutInCell="1" locked="0" behindDoc="0" simplePos="0" relativeHeight="7">
            <wp:simplePos x="0" y="0"/>
            <wp:positionH relativeFrom="page">
              <wp:posOffset>731520</wp:posOffset>
            </wp:positionH>
            <wp:positionV relativeFrom="paragraph">
              <wp:posOffset>203183</wp:posOffset>
            </wp:positionV>
            <wp:extent cx="6276086" cy="9143"/>
            <wp:effectExtent l="0" t="0" r="0" b="0"/>
            <wp:wrapTopAndBottom/>
            <wp:docPr id="23" name="image3.png"/>
            <wp:cNvGraphicFramePr>
              <a:graphicFrameLocks noChangeAspect="1"/>
            </wp:cNvGraphicFramePr>
            <a:graphic>
              <a:graphicData uri="http://schemas.openxmlformats.org/drawingml/2006/picture">
                <pic:pic>
                  <pic:nvPicPr>
                    <pic:cNvPr id="24" name="image3.png"/>
                    <pic:cNvPicPr/>
                  </pic:nvPicPr>
                  <pic:blipFill>
                    <a:blip r:embed="rId9" cstate="print"/>
                    <a:stretch>
                      <a:fillRect/>
                    </a:stretch>
                  </pic:blipFill>
                  <pic:spPr>
                    <a:xfrm>
                      <a:off x="0" y="0"/>
                      <a:ext cx="6276086" cy="9143"/>
                    </a:xfrm>
                    <a:prstGeom prst="rect">
                      <a:avLst/>
                    </a:prstGeom>
                  </pic:spPr>
                </pic:pic>
              </a:graphicData>
            </a:graphic>
          </wp:anchor>
        </w:drawing>
      </w:r>
    </w:p>
    <w:p>
      <w:pPr>
        <w:pStyle w:val="ListParagraph"/>
        <w:numPr>
          <w:ilvl w:val="1"/>
          <w:numId w:val="17"/>
        </w:numPr>
        <w:tabs>
          <w:tab w:pos="908" w:val="left" w:leader="none"/>
          <w:tab w:pos="909" w:val="left" w:leader="none"/>
          <w:tab w:pos="2514" w:val="left" w:leader="none"/>
        </w:tabs>
        <w:spacing w:line="278" w:lineRule="auto" w:before="68" w:after="0"/>
        <w:ind w:left="2512" w:right="283" w:hanging="2340"/>
        <w:jc w:val="left"/>
        <w:rPr>
          <w:sz w:val="21"/>
        </w:rPr>
      </w:pPr>
      <w:r>
        <w:rPr>
          <w:spacing w:val="-2"/>
          <w:sz w:val="21"/>
        </w:rPr>
        <w:t>保</w:t>
      </w:r>
      <w:r>
        <w:rPr>
          <w:spacing w:val="-2"/>
          <w:sz w:val="21"/>
        </w:rPr>
        <w:t>单</w:t>
      </w:r>
      <w:r>
        <w:rPr>
          <w:spacing w:val="-2"/>
          <w:sz w:val="21"/>
        </w:rPr>
        <w:t>周</w:t>
      </w:r>
      <w:r>
        <w:rPr>
          <w:spacing w:val="-2"/>
          <w:sz w:val="21"/>
        </w:rPr>
        <w:t>年</w:t>
      </w:r>
      <w:r>
        <w:rPr>
          <w:spacing w:val="-2"/>
          <w:sz w:val="21"/>
        </w:rPr>
        <w:t>日</w:t>
      </w:r>
      <w:r>
        <w:rPr>
          <w:sz w:val="21"/>
        </w:rPr>
        <w:tab/>
        <w:tab/>
      </w:r>
      <w:r>
        <w:rPr>
          <w:spacing w:val="-2"/>
          <w:sz w:val="21"/>
        </w:rPr>
        <w:t>本</w:t>
      </w:r>
      <w:r>
        <w:rPr>
          <w:spacing w:val="-2"/>
          <w:sz w:val="21"/>
        </w:rPr>
        <w:t>合</w:t>
      </w:r>
      <w:r>
        <w:rPr>
          <w:spacing w:val="-2"/>
          <w:sz w:val="21"/>
        </w:rPr>
        <w:t>同生效日以后每年的</w:t>
      </w:r>
      <w:r>
        <w:rPr>
          <w:spacing w:val="-2"/>
          <w:sz w:val="21"/>
        </w:rPr>
        <w:t>对</w:t>
      </w:r>
      <w:r>
        <w:rPr>
          <w:spacing w:val="-2"/>
          <w:sz w:val="21"/>
        </w:rPr>
        <w:t>应</w:t>
      </w:r>
      <w:r>
        <w:rPr>
          <w:spacing w:val="-2"/>
          <w:sz w:val="21"/>
        </w:rPr>
        <w:t>日为保单周年日。如</w:t>
      </w:r>
      <w:r>
        <w:rPr>
          <w:spacing w:val="-2"/>
          <w:sz w:val="21"/>
        </w:rPr>
        <w:t>果</w:t>
      </w:r>
      <w:r>
        <w:rPr>
          <w:spacing w:val="-2"/>
          <w:sz w:val="21"/>
        </w:rPr>
        <w:t>当</w:t>
      </w:r>
      <w:r>
        <w:rPr>
          <w:spacing w:val="-2"/>
          <w:sz w:val="21"/>
        </w:rPr>
        <w:t>月无对应的同一日，则以该</w:t>
      </w:r>
      <w:r>
        <w:rPr>
          <w:spacing w:val="-2"/>
          <w:sz w:val="21"/>
        </w:rPr>
        <w:t>月</w:t>
      </w:r>
      <w:r>
        <w:rPr>
          <w:spacing w:val="-2"/>
          <w:sz w:val="21"/>
        </w:rPr>
        <w:t>最</w:t>
      </w:r>
      <w:r>
        <w:rPr>
          <w:spacing w:val="-2"/>
          <w:sz w:val="21"/>
        </w:rPr>
        <w:t>后一日为对应日。</w:t>
      </w:r>
    </w:p>
    <w:p>
      <w:pPr>
        <w:spacing w:after="0" w:line="278" w:lineRule="auto"/>
        <w:jc w:val="left"/>
        <w:rPr>
          <w:sz w:val="21"/>
        </w:rPr>
        <w:sectPr>
          <w:type w:val="continuous"/>
          <w:pgSz w:w="11910" w:h="16840"/>
          <w:pgMar w:header="877" w:footer="1001" w:top="880" w:bottom="280" w:left="980" w:right="580"/>
        </w:sectPr>
      </w:pPr>
    </w:p>
    <w:p>
      <w:pPr>
        <w:pStyle w:val="ListParagraph"/>
        <w:numPr>
          <w:ilvl w:val="1"/>
          <w:numId w:val="17"/>
        </w:numPr>
        <w:tabs>
          <w:tab w:pos="909" w:val="left" w:leader="none"/>
        </w:tabs>
        <w:spacing w:line="278" w:lineRule="auto" w:before="152" w:after="0"/>
        <w:ind w:left="2512" w:right="283" w:hanging="2340"/>
        <w:jc w:val="both"/>
        <w:rPr>
          <w:sz w:val="21"/>
        </w:rPr>
      </w:pPr>
      <w:r>
        <w:rPr>
          <w:sz w:val="21"/>
        </w:rPr>
        <w:t>保单年度</w:t>
      </w:r>
      <w:r>
        <w:rPr>
          <w:spacing w:val="74"/>
          <w:w w:val="150"/>
          <w:sz w:val="21"/>
        </w:rPr>
        <w:t>    </w:t>
      </w:r>
      <w:r>
        <w:rPr>
          <w:sz w:val="21"/>
        </w:rPr>
        <w:t>从保险合同生效日或者年生效对应日零时起至下一年度保险合同生效对应日的前</w:t>
      </w:r>
      <w:r>
        <w:rPr>
          <w:spacing w:val="-8"/>
          <w:sz w:val="21"/>
        </w:rPr>
        <w:t>一日 </w:t>
      </w:r>
      <w:r>
        <w:rPr>
          <w:sz w:val="21"/>
        </w:rPr>
        <w:t>24</w:t>
      </w:r>
      <w:r>
        <w:rPr>
          <w:spacing w:val="-5"/>
          <w:sz w:val="21"/>
        </w:rPr>
        <w:t> 时止为一个保单年度。如果当月无对应的同一日，则以该月最后一日为对</w:t>
      </w:r>
      <w:r>
        <w:rPr>
          <w:spacing w:val="-4"/>
          <w:sz w:val="21"/>
        </w:rPr>
        <w:t>应日。</w:t>
      </w:r>
    </w:p>
    <w:p>
      <w:pPr>
        <w:spacing w:after="0" w:line="278" w:lineRule="auto"/>
        <w:jc w:val="both"/>
        <w:rPr>
          <w:sz w:val="21"/>
        </w:rPr>
        <w:sectPr>
          <w:pgSz w:w="11910" w:h="16840"/>
          <w:pgMar w:header="877" w:footer="1001" w:top="1100" w:bottom="1200" w:left="980" w:right="580"/>
        </w:sectPr>
      </w:pPr>
    </w:p>
    <w:p>
      <w:pPr>
        <w:pStyle w:val="ListParagraph"/>
        <w:numPr>
          <w:ilvl w:val="1"/>
          <w:numId w:val="17"/>
        </w:numPr>
        <w:tabs>
          <w:tab w:pos="908" w:val="left" w:leader="none"/>
          <w:tab w:pos="909" w:val="left" w:leader="none"/>
        </w:tabs>
        <w:spacing w:line="278" w:lineRule="auto" w:before="0" w:after="0"/>
        <w:ind w:left="908" w:right="38" w:hanging="737"/>
        <w:jc w:val="left"/>
        <w:rPr>
          <w:sz w:val="21"/>
        </w:rPr>
      </w:pPr>
      <w:r>
        <w:rPr>
          <w:spacing w:val="1"/>
          <w:sz w:val="21"/>
        </w:rPr>
        <w:t>保险费约定支</w:t>
      </w:r>
      <w:r>
        <w:rPr>
          <w:spacing w:val="-6"/>
          <w:sz w:val="21"/>
        </w:rPr>
        <w:t>付日</w:t>
      </w:r>
    </w:p>
    <w:p>
      <w:pPr>
        <w:pStyle w:val="BodyText"/>
        <w:spacing w:line="278" w:lineRule="auto"/>
        <w:ind w:left="172" w:right="264" w:firstLine="2"/>
      </w:pPr>
      <w:r>
        <w:rPr/>
        <w:br w:type="column"/>
      </w:r>
      <w:r>
        <w:rPr>
          <w:spacing w:val="-2"/>
        </w:rPr>
        <w:t>保险合同生效日在每月、每季、每半年或者每年（根据交费方式确定）的对应日。</w:t>
      </w:r>
      <w:r>
        <w:rPr>
          <w:spacing w:val="-2"/>
        </w:rPr>
        <w:t>如果当月无对应的同一日，则以该月最后一日为对应日。</w:t>
      </w:r>
    </w:p>
    <w:p>
      <w:pPr>
        <w:spacing w:after="0" w:line="278" w:lineRule="auto"/>
        <w:sectPr>
          <w:type w:val="continuous"/>
          <w:pgSz w:w="11910" w:h="16840"/>
          <w:pgMar w:header="877" w:footer="1001" w:top="880" w:bottom="280" w:left="980" w:right="580"/>
          <w:cols w:num="2" w:equalWidth="0">
            <w:col w:w="2265" w:space="75"/>
            <w:col w:w="8010"/>
          </w:cols>
        </w:sectPr>
      </w:pPr>
    </w:p>
    <w:p>
      <w:pPr>
        <w:pStyle w:val="ListParagraph"/>
        <w:numPr>
          <w:ilvl w:val="1"/>
          <w:numId w:val="17"/>
        </w:numPr>
        <w:tabs>
          <w:tab w:pos="909" w:val="left" w:leader="none"/>
          <w:tab w:pos="2514" w:val="left" w:leader="none"/>
        </w:tabs>
        <w:spacing w:line="278" w:lineRule="auto" w:before="0" w:after="0"/>
        <w:ind w:left="2512" w:right="283" w:hanging="2340"/>
        <w:jc w:val="both"/>
        <w:rPr>
          <w:sz w:val="21"/>
        </w:rPr>
      </w:pPr>
      <w:r>
        <w:rPr>
          <w:spacing w:val="-6"/>
          <w:sz w:val="21"/>
        </w:rPr>
        <w:t>周</w:t>
      </w:r>
      <w:r>
        <w:rPr>
          <w:spacing w:val="-6"/>
          <w:sz w:val="21"/>
        </w:rPr>
        <w:t>岁</w:t>
      </w:r>
      <w:r>
        <w:rPr>
          <w:sz w:val="21"/>
        </w:rPr>
        <w:tab/>
        <w:tab/>
      </w:r>
      <w:r>
        <w:rPr>
          <w:spacing w:val="-2"/>
          <w:sz w:val="21"/>
        </w:rPr>
        <w:t>指</w:t>
      </w:r>
      <w:r>
        <w:rPr>
          <w:spacing w:val="-2"/>
          <w:sz w:val="21"/>
        </w:rPr>
        <w:t>按</w:t>
      </w:r>
      <w:r>
        <w:rPr>
          <w:spacing w:val="-2"/>
          <w:sz w:val="21"/>
        </w:rPr>
        <w:t>有效身份证件中记载</w:t>
      </w:r>
      <w:r>
        <w:rPr>
          <w:spacing w:val="-2"/>
          <w:sz w:val="21"/>
        </w:rPr>
        <w:t>的</w:t>
      </w:r>
      <w:r>
        <w:rPr>
          <w:spacing w:val="-2"/>
          <w:sz w:val="21"/>
        </w:rPr>
        <w:t>出</w:t>
      </w:r>
      <w:r>
        <w:rPr>
          <w:spacing w:val="-2"/>
          <w:sz w:val="21"/>
        </w:rPr>
        <w:t>生日期计算的年龄，</w:t>
      </w:r>
      <w:r>
        <w:rPr>
          <w:spacing w:val="-2"/>
          <w:sz w:val="21"/>
        </w:rPr>
        <w:t>自</w:t>
      </w:r>
      <w:r>
        <w:rPr>
          <w:spacing w:val="-2"/>
          <w:sz w:val="21"/>
        </w:rPr>
        <w:t>出</w:t>
      </w:r>
      <w:r>
        <w:rPr>
          <w:spacing w:val="-2"/>
          <w:sz w:val="21"/>
        </w:rPr>
        <w:t>生之日起为零周岁，每经过</w:t>
      </w:r>
      <w:r>
        <w:rPr>
          <w:spacing w:val="-2"/>
          <w:sz w:val="21"/>
        </w:rPr>
        <w:t>一</w:t>
      </w:r>
      <w:r>
        <w:rPr>
          <w:spacing w:val="-2"/>
          <w:sz w:val="21"/>
        </w:rPr>
        <w:t>年</w:t>
      </w:r>
      <w:r>
        <w:rPr>
          <w:spacing w:val="-2"/>
          <w:sz w:val="21"/>
        </w:rPr>
        <w:t>增加一岁，不足一年</w:t>
      </w:r>
      <w:r>
        <w:rPr>
          <w:spacing w:val="-2"/>
          <w:sz w:val="21"/>
        </w:rPr>
        <w:t>的</w:t>
      </w:r>
      <w:r>
        <w:rPr>
          <w:spacing w:val="-2"/>
          <w:sz w:val="21"/>
        </w:rPr>
        <w:t>不</w:t>
      </w:r>
      <w:r>
        <w:rPr>
          <w:spacing w:val="-2"/>
          <w:sz w:val="21"/>
        </w:rPr>
        <w:t>计。</w:t>
      </w:r>
    </w:p>
    <w:p>
      <w:pPr>
        <w:pStyle w:val="ListParagraph"/>
        <w:numPr>
          <w:ilvl w:val="1"/>
          <w:numId w:val="17"/>
        </w:numPr>
        <w:tabs>
          <w:tab w:pos="909" w:val="left" w:leader="none"/>
        </w:tabs>
        <w:spacing w:line="278" w:lineRule="auto" w:before="0" w:after="0"/>
        <w:ind w:left="2512" w:right="283" w:hanging="2340"/>
        <w:jc w:val="both"/>
        <w:rPr>
          <w:sz w:val="21"/>
        </w:rPr>
      </w:pPr>
      <w:r>
        <w:rPr>
          <w:sz w:val="21"/>
        </w:rPr>
        <w:t>有效身份证件 指由政府主管部门规定的证明其身份的证件，如：有效期内的居民身份证、港澳台</w:t>
      </w:r>
      <w:r>
        <w:rPr>
          <w:spacing w:val="-2"/>
          <w:sz w:val="21"/>
        </w:rPr>
        <w:t>居民居住证、户口簿以及中华人民共和国政府主管部门颁发或者认可的有效护照或</w:t>
      </w:r>
      <w:r>
        <w:rPr>
          <w:spacing w:val="-2"/>
          <w:sz w:val="21"/>
        </w:rPr>
        <w:t>者其他身份证明文件。</w:t>
      </w:r>
    </w:p>
    <w:p>
      <w:pPr>
        <w:pStyle w:val="ListParagraph"/>
        <w:numPr>
          <w:ilvl w:val="1"/>
          <w:numId w:val="17"/>
        </w:numPr>
        <w:tabs>
          <w:tab w:pos="909" w:val="left" w:leader="none"/>
        </w:tabs>
        <w:spacing w:line="269" w:lineRule="exact" w:before="0" w:after="0"/>
        <w:ind w:left="908" w:right="0" w:hanging="737"/>
        <w:jc w:val="both"/>
        <w:rPr>
          <w:sz w:val="21"/>
        </w:rPr>
      </w:pPr>
      <w:r>
        <w:rPr>
          <w:sz w:val="21"/>
        </w:rPr>
        <w:t>保险事故</w:t>
      </w:r>
      <w:r>
        <w:rPr>
          <w:spacing w:val="630"/>
          <w:sz w:val="21"/>
        </w:rPr>
        <w:t> </w:t>
      </w:r>
      <w:r>
        <w:rPr>
          <w:spacing w:val="-1"/>
          <w:sz w:val="21"/>
        </w:rPr>
        <w:t>指本合同约定的保险责任范围内的事故。</w:t>
      </w:r>
    </w:p>
    <w:p>
      <w:pPr>
        <w:pStyle w:val="ListParagraph"/>
        <w:numPr>
          <w:ilvl w:val="1"/>
          <w:numId w:val="17"/>
        </w:numPr>
        <w:tabs>
          <w:tab w:pos="909" w:val="left" w:leader="none"/>
        </w:tabs>
        <w:spacing w:line="278" w:lineRule="auto" w:before="42" w:after="0"/>
        <w:ind w:left="2512" w:right="283" w:hanging="2340"/>
        <w:jc w:val="both"/>
        <w:rPr>
          <w:sz w:val="21"/>
        </w:rPr>
      </w:pPr>
      <w:r>
        <w:rPr>
          <w:sz w:val="21"/>
        </w:rPr>
        <w:t>现金价值</w:t>
      </w:r>
      <w:r>
        <w:rPr>
          <w:spacing w:val="612"/>
          <w:sz w:val="21"/>
        </w:rPr>
        <w:t> </w:t>
      </w:r>
      <w:r>
        <w:rPr>
          <w:sz w:val="21"/>
        </w:rPr>
        <w:t>指保险单所具有的价值，通常体现为解除合同时，根据精算原理计算的，由本公司</w:t>
      </w:r>
      <w:r>
        <w:rPr>
          <w:spacing w:val="-2"/>
          <w:sz w:val="21"/>
        </w:rPr>
        <w:t>退还的那部分金额。</w:t>
      </w:r>
    </w:p>
    <w:p>
      <w:pPr>
        <w:pStyle w:val="ListParagraph"/>
        <w:numPr>
          <w:ilvl w:val="1"/>
          <w:numId w:val="17"/>
        </w:numPr>
        <w:tabs>
          <w:tab w:pos="909" w:val="left" w:leader="none"/>
        </w:tabs>
        <w:spacing w:line="269" w:lineRule="exact" w:before="0" w:after="0"/>
        <w:ind w:left="908" w:right="0" w:hanging="737"/>
        <w:jc w:val="both"/>
        <w:rPr>
          <w:sz w:val="21"/>
        </w:rPr>
      </w:pPr>
      <w:r>
        <w:rPr>
          <w:spacing w:val="16"/>
          <w:sz w:val="21"/>
        </w:rPr>
        <w:t>所交保险费 所交保险费按照以下方式计算：</w:t>
      </w:r>
    </w:p>
    <w:p>
      <w:pPr>
        <w:pStyle w:val="BodyText"/>
        <w:spacing w:line="278" w:lineRule="auto" w:before="43"/>
        <w:ind w:left="2929" w:right="283" w:hanging="418"/>
      </w:pPr>
      <w:r>
        <w:rPr>
          <w:spacing w:val="-2"/>
        </w:rPr>
        <w:t>一、被保险人发生保险事故时，交费期未满的，按照该次保险事故发生当时的基本</w:t>
      </w:r>
      <w:r>
        <w:rPr>
          <w:spacing w:val="-2"/>
        </w:rPr>
        <w:t>保险金额确定的年交保险费×保单年度数计算；</w:t>
      </w:r>
    </w:p>
    <w:p>
      <w:pPr>
        <w:pStyle w:val="BodyText"/>
        <w:spacing w:line="278" w:lineRule="auto"/>
        <w:ind w:left="2929" w:right="283" w:hanging="418"/>
      </w:pPr>
      <w:r>
        <w:rPr>
          <w:spacing w:val="-2"/>
        </w:rPr>
        <w:t>二、被保险人发生保险事故时，交费期已满的，按照该次保险事故发生当时的基本</w:t>
      </w:r>
      <w:r>
        <w:rPr>
          <w:spacing w:val="-2"/>
        </w:rPr>
        <w:t>保险金额确定的年交保险费×交费年度数计算。</w:t>
      </w:r>
    </w:p>
    <w:p>
      <w:pPr>
        <w:spacing w:after="0" w:line="278" w:lineRule="auto"/>
        <w:sectPr>
          <w:type w:val="continuous"/>
          <w:pgSz w:w="11910" w:h="16840"/>
          <w:pgMar w:header="877" w:footer="1001" w:top="880" w:bottom="280" w:left="980" w:right="580"/>
        </w:sectPr>
      </w:pPr>
    </w:p>
    <w:p>
      <w:pPr>
        <w:pStyle w:val="ListParagraph"/>
        <w:numPr>
          <w:ilvl w:val="1"/>
          <w:numId w:val="17"/>
        </w:numPr>
        <w:tabs>
          <w:tab w:pos="908" w:val="left" w:leader="none"/>
          <w:tab w:pos="909" w:val="left" w:leader="none"/>
        </w:tabs>
        <w:spacing w:line="240" w:lineRule="auto" w:before="0" w:after="0"/>
        <w:ind w:left="908" w:right="0" w:hanging="737"/>
        <w:jc w:val="left"/>
        <w:rPr>
          <w:sz w:val="21"/>
        </w:rPr>
      </w:pPr>
      <w:r>
        <w:rPr>
          <w:spacing w:val="2"/>
          <w:sz w:val="21"/>
        </w:rPr>
        <w:t>交费期间届满</w:t>
      </w:r>
    </w:p>
    <w:p>
      <w:pPr>
        <w:pStyle w:val="BodyText"/>
        <w:spacing w:before="43"/>
        <w:ind w:left="908"/>
      </w:pPr>
      <w:r>
        <w:rPr>
          <w:w w:val="100"/>
        </w:rPr>
        <w:t>日</w:t>
      </w:r>
    </w:p>
    <w:p>
      <w:pPr>
        <w:pStyle w:val="BodyText"/>
        <w:ind w:left="172"/>
      </w:pPr>
      <w:r>
        <w:rPr/>
        <w:br w:type="column"/>
      </w:r>
      <w:r>
        <w:rPr>
          <w:spacing w:val="-3"/>
        </w:rPr>
        <w:t>指最后一个保险费约定支付日的下一个保单周年日的前一日。</w:t>
      </w:r>
    </w:p>
    <w:p>
      <w:pPr>
        <w:spacing w:after="0"/>
        <w:sectPr>
          <w:type w:val="continuous"/>
          <w:pgSz w:w="11910" w:h="16840"/>
          <w:pgMar w:header="877" w:footer="1001" w:top="880" w:bottom="280" w:left="980" w:right="580"/>
          <w:cols w:num="2" w:equalWidth="0">
            <w:col w:w="2265" w:space="75"/>
            <w:col w:w="8010"/>
          </w:cols>
        </w:sectPr>
      </w:pPr>
    </w:p>
    <w:p>
      <w:pPr>
        <w:pStyle w:val="ListParagraph"/>
        <w:numPr>
          <w:ilvl w:val="1"/>
          <w:numId w:val="17"/>
        </w:numPr>
        <w:tabs>
          <w:tab w:pos="909" w:val="left" w:leader="none"/>
          <w:tab w:pos="2514" w:val="left" w:leader="none"/>
        </w:tabs>
        <w:spacing w:line="278" w:lineRule="auto" w:before="43" w:after="0"/>
        <w:ind w:left="2512" w:right="283" w:hanging="2340"/>
        <w:jc w:val="both"/>
        <w:rPr>
          <w:sz w:val="21"/>
        </w:rPr>
      </w:pPr>
      <w:r>
        <w:rPr>
          <w:spacing w:val="-6"/>
          <w:sz w:val="21"/>
        </w:rPr>
        <w:t>毒</w:t>
      </w:r>
      <w:r>
        <w:rPr>
          <w:spacing w:val="-6"/>
          <w:sz w:val="21"/>
        </w:rPr>
        <w:t>品</w:t>
      </w:r>
      <w:r>
        <w:rPr>
          <w:sz w:val="21"/>
        </w:rPr>
        <w:tab/>
        <w:tab/>
      </w:r>
      <w:r>
        <w:rPr>
          <w:spacing w:val="-4"/>
          <w:sz w:val="21"/>
        </w:rPr>
        <w:t>指</w:t>
      </w:r>
      <w:r>
        <w:rPr>
          <w:spacing w:val="-4"/>
          <w:sz w:val="21"/>
        </w:rPr>
        <w:t>中</w:t>
      </w:r>
      <w:r>
        <w:rPr>
          <w:spacing w:val="-4"/>
          <w:sz w:val="21"/>
        </w:rPr>
        <w:t>华人民共和国刑法规</w:t>
      </w:r>
      <w:r>
        <w:rPr>
          <w:spacing w:val="-4"/>
          <w:sz w:val="21"/>
        </w:rPr>
        <w:t>定</w:t>
      </w:r>
      <w:r>
        <w:rPr>
          <w:spacing w:val="-4"/>
          <w:sz w:val="21"/>
        </w:rPr>
        <w:t>的</w:t>
      </w:r>
      <w:r>
        <w:rPr>
          <w:spacing w:val="-4"/>
          <w:sz w:val="21"/>
        </w:rPr>
        <w:t>鸦片、海洛因、甲基</w:t>
      </w:r>
      <w:r>
        <w:rPr>
          <w:spacing w:val="-4"/>
          <w:sz w:val="21"/>
        </w:rPr>
        <w:t>苯</w:t>
      </w:r>
      <w:r>
        <w:rPr>
          <w:spacing w:val="-4"/>
          <w:sz w:val="21"/>
        </w:rPr>
        <w:t>丙</w:t>
      </w:r>
      <w:r>
        <w:rPr>
          <w:spacing w:val="-4"/>
          <w:sz w:val="21"/>
        </w:rPr>
        <w:t>胺（冰毒</w:t>
      </w:r>
      <w:r>
        <w:rPr>
          <w:spacing w:val="-106"/>
          <w:sz w:val="21"/>
        </w:rPr>
        <w:t>）</w:t>
      </w:r>
      <w:r>
        <w:rPr>
          <w:spacing w:val="-4"/>
          <w:sz w:val="21"/>
        </w:rPr>
        <w:t>、吗啡、大麻、可</w:t>
      </w:r>
      <w:r>
        <w:rPr>
          <w:spacing w:val="-2"/>
          <w:sz w:val="21"/>
        </w:rPr>
        <w:t>卡</w:t>
      </w:r>
      <w:r>
        <w:rPr>
          <w:spacing w:val="-2"/>
          <w:sz w:val="21"/>
        </w:rPr>
        <w:t>因</w:t>
      </w:r>
      <w:r>
        <w:rPr>
          <w:spacing w:val="-2"/>
          <w:sz w:val="21"/>
        </w:rPr>
        <w:t>以及国家规定管制的</w:t>
      </w:r>
      <w:r>
        <w:rPr>
          <w:spacing w:val="-2"/>
          <w:sz w:val="21"/>
        </w:rPr>
        <w:t>其</w:t>
      </w:r>
      <w:r>
        <w:rPr>
          <w:spacing w:val="-2"/>
          <w:sz w:val="21"/>
        </w:rPr>
        <w:t>他</w:t>
      </w:r>
      <w:r>
        <w:rPr>
          <w:spacing w:val="-2"/>
          <w:sz w:val="21"/>
        </w:rPr>
        <w:t>能够使人形成瘾癖的</w:t>
      </w:r>
      <w:r>
        <w:rPr>
          <w:spacing w:val="-2"/>
          <w:sz w:val="21"/>
        </w:rPr>
        <w:t>麻</w:t>
      </w:r>
      <w:r>
        <w:rPr>
          <w:spacing w:val="-2"/>
          <w:sz w:val="21"/>
        </w:rPr>
        <w:t>醉</w:t>
      </w:r>
      <w:r>
        <w:rPr>
          <w:spacing w:val="-2"/>
          <w:sz w:val="21"/>
        </w:rPr>
        <w:t>药品和精神</w:t>
      </w:r>
      <w:r>
        <w:rPr>
          <w:spacing w:val="-2"/>
          <w:sz w:val="21"/>
        </w:rPr>
        <w:t>药</w:t>
      </w:r>
      <w:r>
        <w:rPr>
          <w:spacing w:val="-2"/>
          <w:sz w:val="21"/>
        </w:rPr>
        <w:t>品</w:t>
      </w:r>
      <w:r>
        <w:rPr>
          <w:spacing w:val="-2"/>
          <w:sz w:val="21"/>
        </w:rPr>
        <w:t>，但</w:t>
      </w:r>
      <w:r>
        <w:rPr>
          <w:spacing w:val="-2"/>
          <w:sz w:val="21"/>
        </w:rPr>
        <w:t>不</w:t>
      </w:r>
      <w:r>
        <w:rPr>
          <w:spacing w:val="-2"/>
          <w:sz w:val="21"/>
        </w:rPr>
        <w:t>包</w:t>
      </w:r>
      <w:r>
        <w:rPr>
          <w:spacing w:val="-2"/>
          <w:sz w:val="21"/>
        </w:rPr>
        <w:t>括</w:t>
      </w:r>
      <w:r>
        <w:rPr>
          <w:spacing w:val="-2"/>
          <w:sz w:val="21"/>
        </w:rPr>
        <w:t>由</w:t>
      </w:r>
      <w:r>
        <w:rPr>
          <w:spacing w:val="-2"/>
          <w:sz w:val="21"/>
        </w:rPr>
        <w:t>医</w:t>
      </w:r>
      <w:r>
        <w:rPr>
          <w:spacing w:val="-2"/>
          <w:sz w:val="21"/>
        </w:rPr>
        <w:t>生开具并遵守医嘱使</w:t>
      </w:r>
      <w:r>
        <w:rPr>
          <w:spacing w:val="-2"/>
          <w:sz w:val="21"/>
        </w:rPr>
        <w:t>用</w:t>
      </w:r>
      <w:r>
        <w:rPr>
          <w:spacing w:val="-2"/>
          <w:sz w:val="21"/>
        </w:rPr>
        <w:t>的</w:t>
      </w:r>
      <w:r>
        <w:rPr>
          <w:spacing w:val="-2"/>
          <w:sz w:val="21"/>
        </w:rPr>
        <w:t>用于治疗疾病但含有</w:t>
      </w:r>
      <w:r>
        <w:rPr>
          <w:spacing w:val="-2"/>
          <w:sz w:val="21"/>
        </w:rPr>
        <w:t>毒</w:t>
      </w:r>
      <w:r>
        <w:rPr>
          <w:spacing w:val="-2"/>
          <w:sz w:val="21"/>
        </w:rPr>
        <w:t>品</w:t>
      </w:r>
      <w:r>
        <w:rPr>
          <w:spacing w:val="-2"/>
          <w:sz w:val="21"/>
        </w:rPr>
        <w:t>成分的处方药品。</w:t>
      </w:r>
    </w:p>
    <w:p>
      <w:pPr>
        <w:pStyle w:val="ListParagraph"/>
        <w:numPr>
          <w:ilvl w:val="1"/>
          <w:numId w:val="17"/>
        </w:numPr>
        <w:tabs>
          <w:tab w:pos="909" w:val="left" w:leader="none"/>
        </w:tabs>
        <w:spacing w:line="278" w:lineRule="auto" w:before="0" w:after="0"/>
        <w:ind w:left="2512" w:right="283" w:hanging="2340"/>
        <w:jc w:val="both"/>
        <w:rPr>
          <w:sz w:val="21"/>
        </w:rPr>
      </w:pPr>
      <w:r>
        <w:rPr>
          <w:sz w:val="21"/>
        </w:rPr>
        <w:t>酒后驾驶</w:t>
      </w:r>
      <w:r>
        <w:rPr>
          <w:spacing w:val="612"/>
          <w:sz w:val="21"/>
        </w:rPr>
        <w:t> </w:t>
      </w:r>
      <w:r>
        <w:rPr>
          <w:sz w:val="21"/>
        </w:rPr>
        <w:t>指经检测或鉴定，发生事故时车辆驾驶人员每百毫升血液中的酒精含量达到或超过</w:t>
      </w:r>
      <w:r>
        <w:rPr>
          <w:spacing w:val="-2"/>
          <w:sz w:val="21"/>
        </w:rPr>
        <w:t>一定的标准，公安机关交通管理部门依据《道路交通安全法》的规定认定为饮酒后</w:t>
      </w:r>
      <w:r>
        <w:rPr>
          <w:spacing w:val="-2"/>
          <w:sz w:val="21"/>
        </w:rPr>
        <w:t>驾驶或醉酒后驾驶。</w:t>
      </w:r>
    </w:p>
    <w:p>
      <w:pPr>
        <w:spacing w:after="0" w:line="278" w:lineRule="auto"/>
        <w:jc w:val="both"/>
        <w:rPr>
          <w:sz w:val="21"/>
        </w:rPr>
        <w:sectPr>
          <w:type w:val="continuous"/>
          <w:pgSz w:w="11910" w:h="16840"/>
          <w:pgMar w:header="877" w:footer="1001" w:top="880" w:bottom="280" w:left="980" w:right="580"/>
        </w:sectPr>
      </w:pPr>
    </w:p>
    <w:p>
      <w:pPr>
        <w:pStyle w:val="ListParagraph"/>
        <w:numPr>
          <w:ilvl w:val="1"/>
          <w:numId w:val="17"/>
        </w:numPr>
        <w:tabs>
          <w:tab w:pos="908" w:val="left" w:leader="none"/>
          <w:tab w:pos="909" w:val="left" w:leader="none"/>
        </w:tabs>
        <w:spacing w:line="268" w:lineRule="exact" w:before="0" w:after="0"/>
        <w:ind w:left="908" w:right="0" w:hanging="737"/>
        <w:jc w:val="left"/>
        <w:rPr>
          <w:sz w:val="21"/>
        </w:rPr>
      </w:pPr>
      <w:r>
        <w:rPr>
          <w:spacing w:val="2"/>
          <w:sz w:val="21"/>
        </w:rPr>
        <w:t>无合法有效驾</w:t>
      </w:r>
    </w:p>
    <w:p>
      <w:pPr>
        <w:pStyle w:val="BodyText"/>
        <w:spacing w:before="43"/>
        <w:ind w:left="908"/>
      </w:pPr>
      <w:r>
        <w:rPr>
          <w:spacing w:val="-3"/>
        </w:rPr>
        <w:t>驶证驾驶</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0"/>
        </w:rPr>
      </w:pPr>
    </w:p>
    <w:p>
      <w:pPr>
        <w:pStyle w:val="ListParagraph"/>
        <w:numPr>
          <w:ilvl w:val="1"/>
          <w:numId w:val="17"/>
        </w:numPr>
        <w:tabs>
          <w:tab w:pos="875" w:val="left" w:leader="none"/>
          <w:tab w:pos="876" w:val="left" w:leader="none"/>
        </w:tabs>
        <w:spacing w:line="240" w:lineRule="auto" w:before="0" w:after="0"/>
        <w:ind w:left="875" w:right="0" w:hanging="704"/>
        <w:jc w:val="left"/>
        <w:rPr>
          <w:sz w:val="21"/>
        </w:rPr>
      </w:pPr>
      <w:r>
        <w:rPr>
          <w:spacing w:val="-2"/>
          <w:sz w:val="21"/>
        </w:rPr>
        <w:t>无合法有效行驶</w:t>
      </w:r>
    </w:p>
    <w:p>
      <w:pPr>
        <w:pStyle w:val="BodyText"/>
        <w:spacing w:before="43"/>
        <w:ind w:left="875"/>
      </w:pPr>
      <w:r>
        <w:rPr>
          <w:w w:val="100"/>
        </w:rPr>
        <w:t>证</w:t>
      </w:r>
    </w:p>
    <w:p>
      <w:pPr>
        <w:pStyle w:val="BodyText"/>
        <w:spacing w:line="268" w:lineRule="exact"/>
        <w:ind w:left="74"/>
      </w:pPr>
      <w:r>
        <w:rPr/>
        <w:br w:type="column"/>
      </w:r>
      <w:r>
        <w:rPr>
          <w:spacing w:val="-4"/>
        </w:rPr>
        <w:t>指下列情形之一：</w:t>
      </w:r>
    </w:p>
    <w:p>
      <w:pPr>
        <w:pStyle w:val="BodyText"/>
        <w:spacing w:before="43"/>
        <w:ind w:left="640"/>
      </w:pPr>
      <w:r>
        <w:rPr>
          <w:spacing w:val="-3"/>
        </w:rPr>
        <w:t>(一)没有取得驾驶资格；</w:t>
      </w:r>
    </w:p>
    <w:p>
      <w:pPr>
        <w:pStyle w:val="BodyText"/>
        <w:spacing w:line="278" w:lineRule="auto" w:before="43"/>
        <w:ind w:left="640" w:right="3028"/>
      </w:pPr>
      <w:r>
        <w:rPr>
          <w:spacing w:val="-2"/>
        </w:rPr>
        <w:t>(二)驾驶与驾驶证准驾车型不相符合的车辆； (三)持审验不合格或未审验的驾驶证驾驶；</w:t>
      </w:r>
    </w:p>
    <w:p>
      <w:pPr>
        <w:pStyle w:val="BodyText"/>
        <w:spacing w:line="278" w:lineRule="auto"/>
        <w:ind w:left="1065" w:right="323" w:hanging="425"/>
      </w:pPr>
      <w:r>
        <w:rPr>
          <w:spacing w:val="-2"/>
        </w:rPr>
        <w:t>(四)持学习驾驶证学习驾车时，无教练员随车指导，或不按指定时间、路线</w:t>
      </w:r>
      <w:r>
        <w:rPr>
          <w:spacing w:val="-2"/>
        </w:rPr>
        <w:t>学习驾车。</w:t>
      </w:r>
    </w:p>
    <w:p>
      <w:pPr>
        <w:pStyle w:val="BodyText"/>
        <w:spacing w:line="278" w:lineRule="auto"/>
        <w:ind w:left="71" w:right="264" w:firstLine="2"/>
      </w:pPr>
      <w:r>
        <w:rPr>
          <w:spacing w:val="-2"/>
        </w:rPr>
        <w:t>指被保险人发生保险事故时，没有按照公安机关交通管理部门机动车登记制度的规</w:t>
      </w:r>
      <w:r>
        <w:rPr>
          <w:spacing w:val="-3"/>
        </w:rPr>
        <w:t>定进行登记并领取机动车行驶证或者临时通行牌证等法定证件，指下列情形之一：</w:t>
      </w:r>
    </w:p>
    <w:p>
      <w:pPr>
        <w:pStyle w:val="BodyText"/>
        <w:spacing w:line="278" w:lineRule="auto"/>
        <w:ind w:left="640" w:right="2820"/>
      </w:pPr>
      <w:r>
        <w:rPr>
          <w:spacing w:val="-2"/>
        </w:rPr>
        <w:t>(一)未办理行驶证或者行驶证在申办过程中的； (二)机动车行驶证被依法注销登记的；</w:t>
      </w:r>
    </w:p>
    <w:p>
      <w:pPr>
        <w:pStyle w:val="BodyText"/>
        <w:spacing w:line="278" w:lineRule="auto"/>
        <w:ind w:left="1065" w:right="323" w:hanging="425"/>
      </w:pPr>
      <w:r>
        <w:rPr>
          <w:spacing w:val="-2"/>
        </w:rPr>
        <w:t>(三)未在行驶证检验有效期内依法按时进行或者未通过机动车安全技术检验</w:t>
      </w:r>
      <w:r>
        <w:rPr>
          <w:spacing w:val="-6"/>
        </w:rPr>
        <w:t>的。</w:t>
      </w:r>
    </w:p>
    <w:p>
      <w:pPr>
        <w:spacing w:after="0" w:line="278" w:lineRule="auto"/>
        <w:sectPr>
          <w:type w:val="continuous"/>
          <w:pgSz w:w="11910" w:h="16840"/>
          <w:pgMar w:header="877" w:footer="1001" w:top="880" w:bottom="280" w:left="980" w:right="580"/>
          <w:cols w:num="2" w:equalWidth="0">
            <w:col w:w="2401" w:space="40"/>
            <w:col w:w="7909"/>
          </w:cols>
        </w:sectPr>
      </w:pPr>
    </w:p>
    <w:p>
      <w:pPr>
        <w:pStyle w:val="ListParagraph"/>
        <w:numPr>
          <w:ilvl w:val="1"/>
          <w:numId w:val="17"/>
        </w:numPr>
        <w:tabs>
          <w:tab w:pos="875" w:val="left" w:leader="none"/>
          <w:tab w:pos="876" w:val="left" w:leader="none"/>
          <w:tab w:pos="2514" w:val="left" w:leader="none"/>
        </w:tabs>
        <w:spacing w:line="278" w:lineRule="auto" w:before="0" w:after="0"/>
        <w:ind w:left="2512" w:right="283" w:hanging="2340"/>
        <w:jc w:val="left"/>
        <w:rPr>
          <w:sz w:val="21"/>
        </w:rPr>
      </w:pPr>
      <w:r>
        <w:rPr>
          <w:spacing w:val="-4"/>
          <w:sz w:val="21"/>
        </w:rPr>
        <w:t>机</w:t>
      </w:r>
      <w:r>
        <w:rPr>
          <w:spacing w:val="-4"/>
          <w:sz w:val="21"/>
        </w:rPr>
        <w:t>动</w:t>
      </w:r>
      <w:r>
        <w:rPr>
          <w:spacing w:val="-4"/>
          <w:sz w:val="21"/>
        </w:rPr>
        <w:t>车</w:t>
      </w:r>
      <w:r>
        <w:rPr>
          <w:sz w:val="21"/>
        </w:rPr>
        <w:tab/>
        <w:tab/>
      </w:r>
      <w:r>
        <w:rPr>
          <w:spacing w:val="-2"/>
          <w:sz w:val="21"/>
        </w:rPr>
        <w:t>指</w:t>
      </w:r>
      <w:r>
        <w:rPr>
          <w:spacing w:val="-2"/>
          <w:sz w:val="21"/>
        </w:rPr>
        <w:t>以</w:t>
      </w:r>
      <w:r>
        <w:rPr>
          <w:spacing w:val="-2"/>
          <w:sz w:val="21"/>
        </w:rPr>
        <w:t>动力装置驱动或牵引，上道路行驶的供人员乘用或用于运送物品以及进行工程</w:t>
      </w:r>
      <w:r>
        <w:rPr>
          <w:spacing w:val="-2"/>
          <w:sz w:val="21"/>
        </w:rPr>
        <w:t>专</w:t>
      </w:r>
      <w:r>
        <w:rPr>
          <w:spacing w:val="-2"/>
          <w:sz w:val="21"/>
        </w:rPr>
        <w:t>项</w:t>
      </w:r>
      <w:r>
        <w:rPr>
          <w:spacing w:val="-2"/>
          <w:sz w:val="21"/>
        </w:rPr>
        <w:t>作业的轮式车辆。</w:t>
      </w:r>
    </w:p>
    <w:p>
      <w:pPr>
        <w:pStyle w:val="ListParagraph"/>
        <w:numPr>
          <w:ilvl w:val="1"/>
          <w:numId w:val="17"/>
        </w:numPr>
        <w:tabs>
          <w:tab w:pos="875" w:val="left" w:leader="none"/>
          <w:tab w:pos="876" w:val="left" w:leader="none"/>
          <w:tab w:pos="2514" w:val="left" w:leader="none"/>
        </w:tabs>
        <w:spacing w:line="278" w:lineRule="auto" w:before="0" w:after="0"/>
        <w:ind w:left="2512" w:right="283" w:hanging="2340"/>
        <w:jc w:val="left"/>
        <w:rPr>
          <w:sz w:val="21"/>
        </w:rPr>
      </w:pPr>
      <w:r>
        <w:rPr>
          <w:spacing w:val="-4"/>
          <w:sz w:val="21"/>
        </w:rPr>
        <w:t>应</w:t>
      </w:r>
      <w:r>
        <w:rPr>
          <w:spacing w:val="-4"/>
          <w:sz w:val="21"/>
        </w:rPr>
        <w:t>付</w:t>
      </w:r>
      <w:r>
        <w:rPr>
          <w:spacing w:val="-4"/>
          <w:sz w:val="21"/>
        </w:rPr>
        <w:t>利</w:t>
      </w:r>
      <w:r>
        <w:rPr>
          <w:spacing w:val="-4"/>
          <w:sz w:val="21"/>
        </w:rPr>
        <w:t>息</w:t>
      </w:r>
      <w:r>
        <w:rPr>
          <w:sz w:val="21"/>
        </w:rPr>
        <w:tab/>
        <w:tab/>
      </w:r>
      <w:r>
        <w:rPr>
          <w:spacing w:val="-2"/>
          <w:sz w:val="21"/>
        </w:rPr>
        <w:t>指</w:t>
      </w:r>
      <w:r>
        <w:rPr>
          <w:spacing w:val="-2"/>
          <w:sz w:val="21"/>
        </w:rPr>
        <w:t>欠</w:t>
      </w:r>
      <w:r>
        <w:rPr>
          <w:spacing w:val="-2"/>
          <w:sz w:val="21"/>
        </w:rPr>
        <w:t>交保险费、保单贷款</w:t>
      </w:r>
      <w:r>
        <w:rPr>
          <w:spacing w:val="-2"/>
          <w:sz w:val="21"/>
        </w:rPr>
        <w:t>及</w:t>
      </w:r>
      <w:r>
        <w:rPr>
          <w:spacing w:val="-2"/>
          <w:sz w:val="21"/>
        </w:rPr>
        <w:t>其</w:t>
      </w:r>
      <w:r>
        <w:rPr>
          <w:spacing w:val="-2"/>
          <w:sz w:val="21"/>
        </w:rPr>
        <w:t>他未还款项的利息，</w:t>
      </w:r>
      <w:r>
        <w:rPr>
          <w:spacing w:val="-2"/>
          <w:sz w:val="21"/>
        </w:rPr>
        <w:t>按</w:t>
      </w:r>
      <w:r>
        <w:rPr>
          <w:spacing w:val="-2"/>
          <w:sz w:val="21"/>
        </w:rPr>
        <w:t>欠</w:t>
      </w:r>
      <w:r>
        <w:rPr>
          <w:spacing w:val="-2"/>
          <w:sz w:val="21"/>
        </w:rPr>
        <w:t>交保险费、保单贷款</w:t>
      </w:r>
      <w:r>
        <w:rPr>
          <w:spacing w:val="-2"/>
          <w:sz w:val="21"/>
        </w:rPr>
        <w:t>及</w:t>
      </w:r>
      <w:r>
        <w:rPr>
          <w:spacing w:val="-2"/>
          <w:sz w:val="21"/>
        </w:rPr>
        <w:t>其</w:t>
      </w:r>
      <w:r>
        <w:rPr>
          <w:spacing w:val="-2"/>
          <w:sz w:val="21"/>
        </w:rPr>
        <w:t>他</w:t>
      </w:r>
      <w:r>
        <w:rPr>
          <w:spacing w:val="-2"/>
          <w:sz w:val="21"/>
        </w:rPr>
        <w:t>未</w:t>
      </w:r>
      <w:r>
        <w:rPr>
          <w:spacing w:val="-2"/>
          <w:sz w:val="21"/>
        </w:rPr>
        <w:t>还</w:t>
      </w:r>
      <w:r>
        <w:rPr>
          <w:spacing w:val="-2"/>
          <w:sz w:val="21"/>
        </w:rPr>
        <w:t>款项的经过天数和本</w:t>
      </w:r>
      <w:r>
        <w:rPr>
          <w:spacing w:val="-2"/>
          <w:sz w:val="21"/>
        </w:rPr>
        <w:t>公</w:t>
      </w:r>
      <w:r>
        <w:rPr>
          <w:spacing w:val="-2"/>
          <w:sz w:val="21"/>
        </w:rPr>
        <w:t>司</w:t>
      </w:r>
      <w:r>
        <w:rPr>
          <w:spacing w:val="-2"/>
          <w:sz w:val="21"/>
        </w:rPr>
        <w:t>确定的贷款利率依单</w:t>
      </w:r>
      <w:r>
        <w:rPr>
          <w:spacing w:val="-2"/>
          <w:sz w:val="21"/>
        </w:rPr>
        <w:t>利</w:t>
      </w:r>
      <w:r>
        <w:rPr>
          <w:spacing w:val="-2"/>
          <w:sz w:val="21"/>
        </w:rPr>
        <w:t>方</w:t>
      </w:r>
      <w:r>
        <w:rPr>
          <w:spacing w:val="-2"/>
          <w:sz w:val="21"/>
        </w:rPr>
        <w:t>式计算。</w:t>
      </w:r>
    </w:p>
    <w:p>
      <w:pPr>
        <w:pStyle w:val="ListParagraph"/>
        <w:numPr>
          <w:ilvl w:val="1"/>
          <w:numId w:val="17"/>
        </w:numPr>
        <w:tabs>
          <w:tab w:pos="875" w:val="left" w:leader="none"/>
          <w:tab w:pos="876" w:val="left" w:leader="none"/>
          <w:tab w:pos="2514" w:val="left" w:leader="none"/>
        </w:tabs>
        <w:spacing w:line="269" w:lineRule="exact" w:before="0" w:after="0"/>
        <w:ind w:left="875" w:right="0" w:hanging="704"/>
        <w:jc w:val="left"/>
        <w:rPr>
          <w:sz w:val="21"/>
        </w:rPr>
      </w:pPr>
      <w:r>
        <w:rPr>
          <w:sz w:val="21"/>
        </w:rPr>
        <w:t>现金价值净</w:t>
      </w:r>
      <w:r>
        <w:rPr>
          <w:spacing w:val="-10"/>
          <w:sz w:val="21"/>
        </w:rPr>
        <w:t>值</w:t>
      </w:r>
      <w:r>
        <w:rPr>
          <w:sz w:val="21"/>
        </w:rPr>
        <w:tab/>
      </w:r>
      <w:r>
        <w:rPr>
          <w:spacing w:val="-2"/>
          <w:sz w:val="21"/>
        </w:rPr>
        <w:t>指</w:t>
      </w:r>
      <w:r>
        <w:rPr>
          <w:spacing w:val="-2"/>
          <w:sz w:val="21"/>
        </w:rPr>
        <w:t>本</w:t>
      </w:r>
      <w:r>
        <w:rPr>
          <w:spacing w:val="-2"/>
          <w:sz w:val="21"/>
        </w:rPr>
        <w:t>合同现金价值在扣除</w:t>
      </w:r>
      <w:r>
        <w:rPr>
          <w:spacing w:val="-2"/>
          <w:sz w:val="21"/>
        </w:rPr>
        <w:t>本</w:t>
      </w:r>
      <w:r>
        <w:rPr>
          <w:spacing w:val="-2"/>
          <w:sz w:val="21"/>
        </w:rPr>
        <w:t>合</w:t>
      </w:r>
      <w:r>
        <w:rPr>
          <w:spacing w:val="-2"/>
          <w:sz w:val="21"/>
        </w:rPr>
        <w:t>同各项未还款项及应</w:t>
      </w:r>
      <w:r>
        <w:rPr>
          <w:spacing w:val="-2"/>
          <w:sz w:val="21"/>
        </w:rPr>
        <w:t>付</w:t>
      </w:r>
      <w:r>
        <w:rPr>
          <w:spacing w:val="-2"/>
          <w:sz w:val="21"/>
        </w:rPr>
        <w:t>利</w:t>
      </w:r>
      <w:r>
        <w:rPr>
          <w:spacing w:val="-2"/>
          <w:sz w:val="21"/>
        </w:rPr>
        <w:t>息后的余额</w:t>
      </w:r>
      <w:r>
        <w:rPr>
          <w:spacing w:val="-10"/>
          <w:sz w:val="21"/>
        </w:rPr>
        <w:t>。</w:t>
      </w:r>
    </w:p>
    <w:sectPr>
      <w:type w:val="continuous"/>
      <w:pgSz w:w="11910" w:h="16840"/>
      <w:pgMar w:header="877" w:footer="1001" w:top="880" w:bottom="280" w:left="980" w:right="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宋体">
    <w:altName w:val="宋体"/>
    <w:charset w:val="86"/>
    <w:family w:val="auto"/>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2.879997pt;margin-top:780.865356pt;width:101.05pt;height:11pt;mso-position-horizontal-relative:page;mso-position-vertical-relative:page;z-index:-15951872" type="#_x0000_t202" id="docshape4" filled="false" stroked="false">
          <v:textbox inset="0,0,0,0">
            <w:txbxContent>
              <w:p>
                <w:pPr>
                  <w:spacing w:line="220" w:lineRule="exact" w:before="0"/>
                  <w:ind w:left="20" w:right="0" w:firstLine="0"/>
                  <w:jc w:val="left"/>
                  <w:rPr>
                    <w:sz w:val="18"/>
                  </w:rPr>
                </w:pPr>
                <w:r>
                  <w:rPr>
                    <w:spacing w:val="-1"/>
                    <w:sz w:val="18"/>
                  </w:rPr>
                  <w:t>恒大启明星终身寿险条款</w:t>
                </w:r>
              </w:p>
            </w:txbxContent>
          </v:textbox>
          <w10:wrap type="none"/>
        </v:shape>
      </w:pict>
    </w:r>
    <w:r>
      <w:rPr/>
      <w:pict>
        <v:shape style="position:absolute;margin-left:458.119965pt;margin-top:780.865356pt;width:65.25pt;height:12pt;mso-position-horizontal-relative:page;mso-position-vertical-relative:page;z-index:-15951360" type="#_x0000_t202" id="docshape5" filled="false" stroked="false">
          <v:textbox inset="0,0,0,0">
            <w:txbxContent>
              <w:p>
                <w:pPr>
                  <w:spacing w:line="225" w:lineRule="exact" w:before="0"/>
                  <w:ind w:left="20" w:right="0" w:firstLine="0"/>
                  <w:jc w:val="left"/>
                  <w:rPr>
                    <w:sz w:val="18"/>
                  </w:rPr>
                </w:pPr>
                <w:r>
                  <w:rPr>
                    <w:spacing w:val="-23"/>
                    <w:sz w:val="18"/>
                  </w:rPr>
                  <w:t>第 </w:t>
                </w:r>
                <w:r>
                  <w:rPr>
                    <w:rFonts w:ascii="Calibri" w:eastAsia="Calibri"/>
                    <w:sz w:val="18"/>
                  </w:rPr>
                  <w:fldChar w:fldCharType="begin"/>
                </w:r>
                <w:r>
                  <w:rPr>
                    <w:rFonts w:ascii="Calibri" w:eastAsia="Calibri"/>
                    <w:sz w:val="18"/>
                  </w:rPr>
                  <w:instrText> PAGE </w:instrText>
                </w:r>
                <w:r>
                  <w:rPr>
                    <w:rFonts w:ascii="Calibri" w:eastAsia="Calibri"/>
                    <w:sz w:val="18"/>
                  </w:rPr>
                  <w:fldChar w:fldCharType="separate"/>
                </w:r>
                <w:r>
                  <w:rPr>
                    <w:rFonts w:ascii="Calibri" w:eastAsia="Calibri"/>
                    <w:sz w:val="18"/>
                  </w:rPr>
                  <w:t>2</w:t>
                </w:r>
                <w:r>
                  <w:rPr>
                    <w:rFonts w:ascii="Calibri" w:eastAsia="Calibri"/>
                    <w:sz w:val="18"/>
                  </w:rPr>
                  <w:fldChar w:fldCharType="end"/>
                </w:r>
                <w:r>
                  <w:rPr>
                    <w:rFonts w:ascii="Calibri" w:eastAsia="Calibri"/>
                    <w:spacing w:val="4"/>
                    <w:sz w:val="18"/>
                  </w:rPr>
                  <w:t> </w:t>
                </w:r>
                <w:r>
                  <w:rPr>
                    <w:spacing w:val="-12"/>
                    <w:sz w:val="18"/>
                  </w:rPr>
                  <w:t>页，共 </w:t>
                </w:r>
                <w:r>
                  <w:rPr>
                    <w:rFonts w:ascii="Calibri" w:eastAsia="Calibri"/>
                    <w:sz w:val="18"/>
                  </w:rPr>
                  <w:fldChar w:fldCharType="begin"/>
                </w:r>
                <w:r>
                  <w:rPr>
                    <w:rFonts w:ascii="Calibri" w:eastAsia="Calibri"/>
                    <w:sz w:val="18"/>
                  </w:rPr>
                  <w:instrText> NUMPAGES </w:instrText>
                </w:r>
                <w:r>
                  <w:rPr>
                    <w:rFonts w:ascii="Calibri" w:eastAsia="Calibri"/>
                    <w:sz w:val="18"/>
                  </w:rPr>
                  <w:fldChar w:fldCharType="separate"/>
                </w:r>
                <w:r>
                  <w:rPr>
                    <w:rFonts w:ascii="Calibri" w:eastAsia="Calibri"/>
                    <w:sz w:val="18"/>
                  </w:rPr>
                  <w:t>8</w:t>
                </w:r>
                <w:r>
                  <w:rPr>
                    <w:rFonts w:ascii="Calibri" w:eastAsia="Calibri"/>
                    <w:sz w:val="18"/>
                  </w:rPr>
                  <w:fldChar w:fldCharType="end"/>
                </w:r>
                <w:r>
                  <w:rPr>
                    <w:rFonts w:ascii="Calibri" w:eastAsia="Calibri"/>
                    <w:spacing w:val="4"/>
                    <w:sz w:val="18"/>
                  </w:rPr>
                  <w:t> </w:t>
                </w:r>
                <w:r>
                  <w:rPr>
                    <w:spacing w:val="-10"/>
                    <w:sz w:val="18"/>
                  </w:rPr>
                  <w:t>页</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2.439999pt;margin-top:55.199997pt;width:490.440022pt;height:.72pt;mso-position-horizontal-relative:page;mso-position-vertical-relative:page;z-index:-15952896" id="docshape2" filled="true" fillcolor="#000000" stroked="false">
          <v:fill type="solid"/>
          <w10:wrap type="none"/>
        </v:rect>
      </w:pict>
    </w:r>
    <w:r>
      <w:rPr/>
      <w:pict>
        <v:shape style="position:absolute;margin-left:52.879997pt;margin-top:42.865303pt;width:92.05pt;height:11pt;mso-position-horizontal-relative:page;mso-position-vertical-relative:page;z-index:-15952384" type="#_x0000_t202" id="docshape3" filled="false" stroked="false">
          <v:textbox inset="0,0,0,0">
            <w:txbxContent>
              <w:p>
                <w:pPr>
                  <w:spacing w:line="220" w:lineRule="exact" w:before="0"/>
                  <w:ind w:left="20" w:right="0" w:firstLine="0"/>
                  <w:jc w:val="left"/>
                  <w:rPr>
                    <w:sz w:val="18"/>
                  </w:rPr>
                </w:pPr>
                <w:r>
                  <w:rPr>
                    <w:spacing w:val="-1"/>
                    <w:sz w:val="18"/>
                  </w:rPr>
                  <w:t>恒大人寿保险有限公司</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6">
    <w:multiLevelType w:val="hybridMultilevel"/>
    <w:lvl w:ilvl="0">
      <w:start w:val="10"/>
      <w:numFmt w:val="decimal"/>
      <w:lvlText w:val="%1"/>
      <w:lvlJc w:val="left"/>
      <w:pPr>
        <w:ind w:left="2512" w:hanging="737"/>
        <w:jc w:val="left"/>
      </w:pPr>
      <w:rPr>
        <w:rFonts w:hint="default"/>
        <w:lang w:val="en-US" w:eastAsia="zh-CN" w:bidi="ar-SA"/>
      </w:rPr>
    </w:lvl>
    <w:lvl w:ilvl="1">
      <w:start w:val="1"/>
      <w:numFmt w:val="decimal"/>
      <w:lvlText w:val="%1.%2"/>
      <w:lvlJc w:val="left"/>
      <w:pPr>
        <w:ind w:left="2512" w:hanging="737"/>
        <w:jc w:val="left"/>
      </w:pPr>
      <w:rPr>
        <w:rFonts w:hint="default" w:ascii="Calibri" w:hAnsi="Calibri" w:eastAsia="Calibri" w:cs="Calibri"/>
        <w:b/>
        <w:bCs/>
        <w:i w:val="0"/>
        <w:iCs w:val="0"/>
        <w:spacing w:val="-2"/>
        <w:w w:val="100"/>
        <w:sz w:val="21"/>
        <w:szCs w:val="21"/>
        <w:lang w:val="en-US" w:eastAsia="zh-CN" w:bidi="ar-SA"/>
      </w:rPr>
    </w:lvl>
    <w:lvl w:ilvl="2">
      <w:start w:val="0"/>
      <w:numFmt w:val="bullet"/>
      <w:lvlText w:val="•"/>
      <w:lvlJc w:val="left"/>
      <w:pPr>
        <w:ind w:left="4085" w:hanging="737"/>
      </w:pPr>
      <w:rPr>
        <w:rFonts w:hint="default"/>
        <w:lang w:val="en-US" w:eastAsia="zh-CN" w:bidi="ar-SA"/>
      </w:rPr>
    </w:lvl>
    <w:lvl w:ilvl="3">
      <w:start w:val="0"/>
      <w:numFmt w:val="bullet"/>
      <w:lvlText w:val="•"/>
      <w:lvlJc w:val="left"/>
      <w:pPr>
        <w:ind w:left="4867" w:hanging="737"/>
      </w:pPr>
      <w:rPr>
        <w:rFonts w:hint="default"/>
        <w:lang w:val="en-US" w:eastAsia="zh-CN" w:bidi="ar-SA"/>
      </w:rPr>
    </w:lvl>
    <w:lvl w:ilvl="4">
      <w:start w:val="0"/>
      <w:numFmt w:val="bullet"/>
      <w:lvlText w:val="•"/>
      <w:lvlJc w:val="left"/>
      <w:pPr>
        <w:ind w:left="5650" w:hanging="737"/>
      </w:pPr>
      <w:rPr>
        <w:rFonts w:hint="default"/>
        <w:lang w:val="en-US" w:eastAsia="zh-CN" w:bidi="ar-SA"/>
      </w:rPr>
    </w:lvl>
    <w:lvl w:ilvl="5">
      <w:start w:val="0"/>
      <w:numFmt w:val="bullet"/>
      <w:lvlText w:val="•"/>
      <w:lvlJc w:val="left"/>
      <w:pPr>
        <w:ind w:left="6433" w:hanging="737"/>
      </w:pPr>
      <w:rPr>
        <w:rFonts w:hint="default"/>
        <w:lang w:val="en-US" w:eastAsia="zh-CN" w:bidi="ar-SA"/>
      </w:rPr>
    </w:lvl>
    <w:lvl w:ilvl="6">
      <w:start w:val="0"/>
      <w:numFmt w:val="bullet"/>
      <w:lvlText w:val="•"/>
      <w:lvlJc w:val="left"/>
      <w:pPr>
        <w:ind w:left="7215" w:hanging="737"/>
      </w:pPr>
      <w:rPr>
        <w:rFonts w:hint="default"/>
        <w:lang w:val="en-US" w:eastAsia="zh-CN" w:bidi="ar-SA"/>
      </w:rPr>
    </w:lvl>
    <w:lvl w:ilvl="7">
      <w:start w:val="0"/>
      <w:numFmt w:val="bullet"/>
      <w:lvlText w:val="•"/>
      <w:lvlJc w:val="left"/>
      <w:pPr>
        <w:ind w:left="7998" w:hanging="737"/>
      </w:pPr>
      <w:rPr>
        <w:rFonts w:hint="default"/>
        <w:lang w:val="en-US" w:eastAsia="zh-CN" w:bidi="ar-SA"/>
      </w:rPr>
    </w:lvl>
    <w:lvl w:ilvl="8">
      <w:start w:val="0"/>
      <w:numFmt w:val="bullet"/>
      <w:lvlText w:val="•"/>
      <w:lvlJc w:val="left"/>
      <w:pPr>
        <w:ind w:left="8781" w:hanging="737"/>
      </w:pPr>
      <w:rPr>
        <w:rFonts w:hint="default"/>
        <w:lang w:val="en-US" w:eastAsia="zh-CN" w:bidi="ar-SA"/>
      </w:rPr>
    </w:lvl>
  </w:abstractNum>
  <w:abstractNum w:abstractNumId="15">
    <w:multiLevelType w:val="hybridMultilevel"/>
    <w:lvl w:ilvl="0">
      <w:start w:val="9"/>
      <w:numFmt w:val="decimal"/>
      <w:lvlText w:val="%1"/>
      <w:lvlJc w:val="left"/>
      <w:pPr>
        <w:ind w:left="2512" w:hanging="737"/>
        <w:jc w:val="left"/>
      </w:pPr>
      <w:rPr>
        <w:rFonts w:hint="default"/>
        <w:lang w:val="en-US" w:eastAsia="zh-CN" w:bidi="ar-SA"/>
      </w:rPr>
    </w:lvl>
    <w:lvl w:ilvl="1">
      <w:start w:val="1"/>
      <w:numFmt w:val="decimal"/>
      <w:lvlText w:val="%1.%2"/>
      <w:lvlJc w:val="left"/>
      <w:pPr>
        <w:ind w:left="2512" w:hanging="737"/>
        <w:jc w:val="left"/>
      </w:pPr>
      <w:rPr>
        <w:rFonts w:hint="default"/>
        <w:w w:val="100"/>
        <w:u w:val="thick" w:color="000000"/>
        <w:lang w:val="en-US" w:eastAsia="zh-CN" w:bidi="ar-SA"/>
      </w:rPr>
    </w:lvl>
    <w:lvl w:ilvl="2">
      <w:start w:val="0"/>
      <w:numFmt w:val="bullet"/>
      <w:lvlText w:val="•"/>
      <w:lvlJc w:val="left"/>
      <w:pPr>
        <w:ind w:left="4085" w:hanging="737"/>
      </w:pPr>
      <w:rPr>
        <w:rFonts w:hint="default"/>
        <w:lang w:val="en-US" w:eastAsia="zh-CN" w:bidi="ar-SA"/>
      </w:rPr>
    </w:lvl>
    <w:lvl w:ilvl="3">
      <w:start w:val="0"/>
      <w:numFmt w:val="bullet"/>
      <w:lvlText w:val="•"/>
      <w:lvlJc w:val="left"/>
      <w:pPr>
        <w:ind w:left="4867" w:hanging="737"/>
      </w:pPr>
      <w:rPr>
        <w:rFonts w:hint="default"/>
        <w:lang w:val="en-US" w:eastAsia="zh-CN" w:bidi="ar-SA"/>
      </w:rPr>
    </w:lvl>
    <w:lvl w:ilvl="4">
      <w:start w:val="0"/>
      <w:numFmt w:val="bullet"/>
      <w:lvlText w:val="•"/>
      <w:lvlJc w:val="left"/>
      <w:pPr>
        <w:ind w:left="5650" w:hanging="737"/>
      </w:pPr>
      <w:rPr>
        <w:rFonts w:hint="default"/>
        <w:lang w:val="en-US" w:eastAsia="zh-CN" w:bidi="ar-SA"/>
      </w:rPr>
    </w:lvl>
    <w:lvl w:ilvl="5">
      <w:start w:val="0"/>
      <w:numFmt w:val="bullet"/>
      <w:lvlText w:val="•"/>
      <w:lvlJc w:val="left"/>
      <w:pPr>
        <w:ind w:left="6433" w:hanging="737"/>
      </w:pPr>
      <w:rPr>
        <w:rFonts w:hint="default"/>
        <w:lang w:val="en-US" w:eastAsia="zh-CN" w:bidi="ar-SA"/>
      </w:rPr>
    </w:lvl>
    <w:lvl w:ilvl="6">
      <w:start w:val="0"/>
      <w:numFmt w:val="bullet"/>
      <w:lvlText w:val="•"/>
      <w:lvlJc w:val="left"/>
      <w:pPr>
        <w:ind w:left="7215" w:hanging="737"/>
      </w:pPr>
      <w:rPr>
        <w:rFonts w:hint="default"/>
        <w:lang w:val="en-US" w:eastAsia="zh-CN" w:bidi="ar-SA"/>
      </w:rPr>
    </w:lvl>
    <w:lvl w:ilvl="7">
      <w:start w:val="0"/>
      <w:numFmt w:val="bullet"/>
      <w:lvlText w:val="•"/>
      <w:lvlJc w:val="left"/>
      <w:pPr>
        <w:ind w:left="7998" w:hanging="737"/>
      </w:pPr>
      <w:rPr>
        <w:rFonts w:hint="default"/>
        <w:lang w:val="en-US" w:eastAsia="zh-CN" w:bidi="ar-SA"/>
      </w:rPr>
    </w:lvl>
    <w:lvl w:ilvl="8">
      <w:start w:val="0"/>
      <w:numFmt w:val="bullet"/>
      <w:lvlText w:val="•"/>
      <w:lvlJc w:val="left"/>
      <w:pPr>
        <w:ind w:left="8781" w:hanging="737"/>
      </w:pPr>
      <w:rPr>
        <w:rFonts w:hint="default"/>
        <w:lang w:val="en-US" w:eastAsia="zh-CN" w:bidi="ar-SA"/>
      </w:rPr>
    </w:lvl>
  </w:abstractNum>
  <w:abstractNum w:abstractNumId="14">
    <w:multiLevelType w:val="hybridMultilevel"/>
    <w:lvl w:ilvl="0">
      <w:start w:val="8"/>
      <w:numFmt w:val="decimal"/>
      <w:lvlText w:val="%1"/>
      <w:lvlJc w:val="left"/>
      <w:pPr>
        <w:ind w:left="875" w:hanging="704"/>
        <w:jc w:val="left"/>
      </w:pPr>
      <w:rPr>
        <w:rFonts w:hint="default"/>
        <w:lang w:val="en-US" w:eastAsia="zh-CN" w:bidi="ar-SA"/>
      </w:rPr>
    </w:lvl>
    <w:lvl w:ilvl="1">
      <w:start w:val="1"/>
      <w:numFmt w:val="decimal"/>
      <w:lvlText w:val="%1.%2"/>
      <w:lvlJc w:val="left"/>
      <w:pPr>
        <w:ind w:left="875" w:hanging="704"/>
        <w:jc w:val="left"/>
      </w:pPr>
      <w:rPr>
        <w:rFonts w:hint="default"/>
        <w:w w:val="100"/>
        <w:u w:val="thick" w:color="000000"/>
        <w:lang w:val="en-US" w:eastAsia="zh-CN" w:bidi="ar-SA"/>
      </w:rPr>
    </w:lvl>
    <w:lvl w:ilvl="2">
      <w:start w:val="0"/>
      <w:numFmt w:val="bullet"/>
      <w:lvlText w:val="•"/>
      <w:lvlJc w:val="left"/>
      <w:pPr>
        <w:ind w:left="2773" w:hanging="704"/>
      </w:pPr>
      <w:rPr>
        <w:rFonts w:hint="default"/>
        <w:lang w:val="en-US" w:eastAsia="zh-CN" w:bidi="ar-SA"/>
      </w:rPr>
    </w:lvl>
    <w:lvl w:ilvl="3">
      <w:start w:val="0"/>
      <w:numFmt w:val="bullet"/>
      <w:lvlText w:val="•"/>
      <w:lvlJc w:val="left"/>
      <w:pPr>
        <w:ind w:left="3719" w:hanging="704"/>
      </w:pPr>
      <w:rPr>
        <w:rFonts w:hint="default"/>
        <w:lang w:val="en-US" w:eastAsia="zh-CN" w:bidi="ar-SA"/>
      </w:rPr>
    </w:lvl>
    <w:lvl w:ilvl="4">
      <w:start w:val="0"/>
      <w:numFmt w:val="bullet"/>
      <w:lvlText w:val="•"/>
      <w:lvlJc w:val="left"/>
      <w:pPr>
        <w:ind w:left="4666" w:hanging="704"/>
      </w:pPr>
      <w:rPr>
        <w:rFonts w:hint="default"/>
        <w:lang w:val="en-US" w:eastAsia="zh-CN" w:bidi="ar-SA"/>
      </w:rPr>
    </w:lvl>
    <w:lvl w:ilvl="5">
      <w:start w:val="0"/>
      <w:numFmt w:val="bullet"/>
      <w:lvlText w:val="•"/>
      <w:lvlJc w:val="left"/>
      <w:pPr>
        <w:ind w:left="5613" w:hanging="704"/>
      </w:pPr>
      <w:rPr>
        <w:rFonts w:hint="default"/>
        <w:lang w:val="en-US" w:eastAsia="zh-CN" w:bidi="ar-SA"/>
      </w:rPr>
    </w:lvl>
    <w:lvl w:ilvl="6">
      <w:start w:val="0"/>
      <w:numFmt w:val="bullet"/>
      <w:lvlText w:val="•"/>
      <w:lvlJc w:val="left"/>
      <w:pPr>
        <w:ind w:left="6559" w:hanging="704"/>
      </w:pPr>
      <w:rPr>
        <w:rFonts w:hint="default"/>
        <w:lang w:val="en-US" w:eastAsia="zh-CN" w:bidi="ar-SA"/>
      </w:rPr>
    </w:lvl>
    <w:lvl w:ilvl="7">
      <w:start w:val="0"/>
      <w:numFmt w:val="bullet"/>
      <w:lvlText w:val="•"/>
      <w:lvlJc w:val="left"/>
      <w:pPr>
        <w:ind w:left="7506" w:hanging="704"/>
      </w:pPr>
      <w:rPr>
        <w:rFonts w:hint="default"/>
        <w:lang w:val="en-US" w:eastAsia="zh-CN" w:bidi="ar-SA"/>
      </w:rPr>
    </w:lvl>
    <w:lvl w:ilvl="8">
      <w:start w:val="0"/>
      <w:numFmt w:val="bullet"/>
      <w:lvlText w:val="•"/>
      <w:lvlJc w:val="left"/>
      <w:pPr>
        <w:ind w:left="8453" w:hanging="704"/>
      </w:pPr>
      <w:rPr>
        <w:rFonts w:hint="default"/>
        <w:lang w:val="en-US" w:eastAsia="zh-CN" w:bidi="ar-SA"/>
      </w:rPr>
    </w:lvl>
  </w:abstractNum>
  <w:abstractNum w:abstractNumId="13">
    <w:multiLevelType w:val="hybridMultilevel"/>
    <w:lvl w:ilvl="0">
      <w:start w:val="7"/>
      <w:numFmt w:val="decimal"/>
      <w:lvlText w:val="%1"/>
      <w:lvlJc w:val="left"/>
      <w:pPr>
        <w:ind w:left="875" w:hanging="704"/>
        <w:jc w:val="left"/>
      </w:pPr>
      <w:rPr>
        <w:rFonts w:hint="default"/>
        <w:lang w:val="en-US" w:eastAsia="zh-CN" w:bidi="ar-SA"/>
      </w:rPr>
    </w:lvl>
    <w:lvl w:ilvl="1">
      <w:start w:val="1"/>
      <w:numFmt w:val="decimal"/>
      <w:lvlText w:val="%1.%2"/>
      <w:lvlJc w:val="left"/>
      <w:pPr>
        <w:ind w:left="875" w:hanging="704"/>
        <w:jc w:val="left"/>
      </w:pPr>
      <w:rPr>
        <w:rFonts w:hint="default" w:ascii="Calibri" w:hAnsi="Calibri" w:eastAsia="Calibri" w:cs="Calibri"/>
        <w:b/>
        <w:bCs/>
        <w:i w:val="0"/>
        <w:iCs w:val="0"/>
        <w:w w:val="100"/>
        <w:sz w:val="21"/>
        <w:szCs w:val="21"/>
        <w:u w:val="thick" w:color="000000"/>
        <w:lang w:val="en-US" w:eastAsia="zh-CN" w:bidi="ar-SA"/>
      </w:rPr>
    </w:lvl>
    <w:lvl w:ilvl="2">
      <w:start w:val="0"/>
      <w:numFmt w:val="bullet"/>
      <w:lvlText w:val="•"/>
      <w:lvlJc w:val="left"/>
      <w:pPr>
        <w:ind w:left="2773" w:hanging="704"/>
      </w:pPr>
      <w:rPr>
        <w:rFonts w:hint="default"/>
        <w:lang w:val="en-US" w:eastAsia="zh-CN" w:bidi="ar-SA"/>
      </w:rPr>
    </w:lvl>
    <w:lvl w:ilvl="3">
      <w:start w:val="0"/>
      <w:numFmt w:val="bullet"/>
      <w:lvlText w:val="•"/>
      <w:lvlJc w:val="left"/>
      <w:pPr>
        <w:ind w:left="3719" w:hanging="704"/>
      </w:pPr>
      <w:rPr>
        <w:rFonts w:hint="default"/>
        <w:lang w:val="en-US" w:eastAsia="zh-CN" w:bidi="ar-SA"/>
      </w:rPr>
    </w:lvl>
    <w:lvl w:ilvl="4">
      <w:start w:val="0"/>
      <w:numFmt w:val="bullet"/>
      <w:lvlText w:val="•"/>
      <w:lvlJc w:val="left"/>
      <w:pPr>
        <w:ind w:left="4666" w:hanging="704"/>
      </w:pPr>
      <w:rPr>
        <w:rFonts w:hint="default"/>
        <w:lang w:val="en-US" w:eastAsia="zh-CN" w:bidi="ar-SA"/>
      </w:rPr>
    </w:lvl>
    <w:lvl w:ilvl="5">
      <w:start w:val="0"/>
      <w:numFmt w:val="bullet"/>
      <w:lvlText w:val="•"/>
      <w:lvlJc w:val="left"/>
      <w:pPr>
        <w:ind w:left="5613" w:hanging="704"/>
      </w:pPr>
      <w:rPr>
        <w:rFonts w:hint="default"/>
        <w:lang w:val="en-US" w:eastAsia="zh-CN" w:bidi="ar-SA"/>
      </w:rPr>
    </w:lvl>
    <w:lvl w:ilvl="6">
      <w:start w:val="0"/>
      <w:numFmt w:val="bullet"/>
      <w:lvlText w:val="•"/>
      <w:lvlJc w:val="left"/>
      <w:pPr>
        <w:ind w:left="6559" w:hanging="704"/>
      </w:pPr>
      <w:rPr>
        <w:rFonts w:hint="default"/>
        <w:lang w:val="en-US" w:eastAsia="zh-CN" w:bidi="ar-SA"/>
      </w:rPr>
    </w:lvl>
    <w:lvl w:ilvl="7">
      <w:start w:val="0"/>
      <w:numFmt w:val="bullet"/>
      <w:lvlText w:val="•"/>
      <w:lvlJc w:val="left"/>
      <w:pPr>
        <w:ind w:left="7506" w:hanging="704"/>
      </w:pPr>
      <w:rPr>
        <w:rFonts w:hint="default"/>
        <w:lang w:val="en-US" w:eastAsia="zh-CN" w:bidi="ar-SA"/>
      </w:rPr>
    </w:lvl>
    <w:lvl w:ilvl="8">
      <w:start w:val="0"/>
      <w:numFmt w:val="bullet"/>
      <w:lvlText w:val="•"/>
      <w:lvlJc w:val="left"/>
      <w:pPr>
        <w:ind w:left="8453" w:hanging="704"/>
      </w:pPr>
      <w:rPr>
        <w:rFonts w:hint="default"/>
        <w:lang w:val="en-US" w:eastAsia="zh-CN" w:bidi="ar-SA"/>
      </w:rPr>
    </w:lvl>
  </w:abstractNum>
  <w:abstractNum w:abstractNumId="12">
    <w:multiLevelType w:val="hybridMultilevel"/>
    <w:lvl w:ilvl="0">
      <w:start w:val="6"/>
      <w:numFmt w:val="decimal"/>
      <w:lvlText w:val="%1"/>
      <w:lvlJc w:val="left"/>
      <w:pPr>
        <w:ind w:left="2615" w:hanging="704"/>
        <w:jc w:val="left"/>
      </w:pPr>
      <w:rPr>
        <w:rFonts w:hint="default"/>
        <w:lang w:val="en-US" w:eastAsia="zh-CN" w:bidi="ar-SA"/>
      </w:rPr>
    </w:lvl>
    <w:lvl w:ilvl="1">
      <w:start w:val="1"/>
      <w:numFmt w:val="decimal"/>
      <w:lvlText w:val="%1.%2"/>
      <w:lvlJc w:val="left"/>
      <w:pPr>
        <w:ind w:left="2615" w:hanging="704"/>
        <w:jc w:val="left"/>
      </w:pPr>
      <w:rPr>
        <w:rFonts w:hint="default"/>
        <w:w w:val="100"/>
        <w:u w:val="thick" w:color="000000"/>
        <w:lang w:val="en-US" w:eastAsia="zh-CN" w:bidi="ar-SA"/>
      </w:rPr>
    </w:lvl>
    <w:lvl w:ilvl="2">
      <w:start w:val="0"/>
      <w:numFmt w:val="bullet"/>
      <w:lvlText w:val="•"/>
      <w:lvlJc w:val="left"/>
      <w:pPr>
        <w:ind w:left="4165" w:hanging="704"/>
      </w:pPr>
      <w:rPr>
        <w:rFonts w:hint="default"/>
        <w:lang w:val="en-US" w:eastAsia="zh-CN" w:bidi="ar-SA"/>
      </w:rPr>
    </w:lvl>
    <w:lvl w:ilvl="3">
      <w:start w:val="0"/>
      <w:numFmt w:val="bullet"/>
      <w:lvlText w:val="•"/>
      <w:lvlJc w:val="left"/>
      <w:pPr>
        <w:ind w:left="4937" w:hanging="704"/>
      </w:pPr>
      <w:rPr>
        <w:rFonts w:hint="default"/>
        <w:lang w:val="en-US" w:eastAsia="zh-CN" w:bidi="ar-SA"/>
      </w:rPr>
    </w:lvl>
    <w:lvl w:ilvl="4">
      <w:start w:val="0"/>
      <w:numFmt w:val="bullet"/>
      <w:lvlText w:val="•"/>
      <w:lvlJc w:val="left"/>
      <w:pPr>
        <w:ind w:left="5710" w:hanging="704"/>
      </w:pPr>
      <w:rPr>
        <w:rFonts w:hint="default"/>
        <w:lang w:val="en-US" w:eastAsia="zh-CN" w:bidi="ar-SA"/>
      </w:rPr>
    </w:lvl>
    <w:lvl w:ilvl="5">
      <w:start w:val="0"/>
      <w:numFmt w:val="bullet"/>
      <w:lvlText w:val="•"/>
      <w:lvlJc w:val="left"/>
      <w:pPr>
        <w:ind w:left="6483" w:hanging="704"/>
      </w:pPr>
      <w:rPr>
        <w:rFonts w:hint="default"/>
        <w:lang w:val="en-US" w:eastAsia="zh-CN" w:bidi="ar-SA"/>
      </w:rPr>
    </w:lvl>
    <w:lvl w:ilvl="6">
      <w:start w:val="0"/>
      <w:numFmt w:val="bullet"/>
      <w:lvlText w:val="•"/>
      <w:lvlJc w:val="left"/>
      <w:pPr>
        <w:ind w:left="7255" w:hanging="704"/>
      </w:pPr>
      <w:rPr>
        <w:rFonts w:hint="default"/>
        <w:lang w:val="en-US" w:eastAsia="zh-CN" w:bidi="ar-SA"/>
      </w:rPr>
    </w:lvl>
    <w:lvl w:ilvl="7">
      <w:start w:val="0"/>
      <w:numFmt w:val="bullet"/>
      <w:lvlText w:val="•"/>
      <w:lvlJc w:val="left"/>
      <w:pPr>
        <w:ind w:left="8028" w:hanging="704"/>
      </w:pPr>
      <w:rPr>
        <w:rFonts w:hint="default"/>
        <w:lang w:val="en-US" w:eastAsia="zh-CN" w:bidi="ar-SA"/>
      </w:rPr>
    </w:lvl>
    <w:lvl w:ilvl="8">
      <w:start w:val="0"/>
      <w:numFmt w:val="bullet"/>
      <w:lvlText w:val="•"/>
      <w:lvlJc w:val="left"/>
      <w:pPr>
        <w:ind w:left="8801" w:hanging="704"/>
      </w:pPr>
      <w:rPr>
        <w:rFonts w:hint="default"/>
        <w:lang w:val="en-US" w:eastAsia="zh-CN" w:bidi="ar-SA"/>
      </w:rPr>
    </w:lvl>
  </w:abstractNum>
  <w:abstractNum w:abstractNumId="11">
    <w:multiLevelType w:val="hybridMultilevel"/>
    <w:lvl w:ilvl="0">
      <w:start w:val="4"/>
      <w:numFmt w:val="decimal"/>
      <w:lvlText w:val="%1"/>
      <w:lvlJc w:val="left"/>
      <w:pPr>
        <w:ind w:left="875" w:hanging="704"/>
        <w:jc w:val="left"/>
      </w:pPr>
      <w:rPr>
        <w:rFonts w:hint="default"/>
        <w:lang w:val="en-US" w:eastAsia="zh-CN" w:bidi="ar-SA"/>
      </w:rPr>
    </w:lvl>
    <w:lvl w:ilvl="1">
      <w:start w:val="1"/>
      <w:numFmt w:val="decimal"/>
      <w:lvlText w:val="%1.%2"/>
      <w:lvlJc w:val="left"/>
      <w:pPr>
        <w:ind w:left="875" w:hanging="704"/>
        <w:jc w:val="left"/>
      </w:pPr>
      <w:rPr>
        <w:rFonts w:hint="default" w:ascii="Calibri" w:hAnsi="Calibri" w:eastAsia="Calibri" w:cs="Calibri"/>
        <w:b/>
        <w:bCs/>
        <w:i w:val="0"/>
        <w:iCs w:val="0"/>
        <w:w w:val="100"/>
        <w:sz w:val="21"/>
        <w:szCs w:val="21"/>
        <w:u w:val="thick" w:color="000000"/>
        <w:lang w:val="en-US" w:eastAsia="zh-CN" w:bidi="ar-SA"/>
      </w:rPr>
    </w:lvl>
    <w:lvl w:ilvl="2">
      <w:start w:val="0"/>
      <w:numFmt w:val="bullet"/>
      <w:lvlText w:val="•"/>
      <w:lvlJc w:val="left"/>
      <w:pPr>
        <w:ind w:left="2773" w:hanging="704"/>
      </w:pPr>
      <w:rPr>
        <w:rFonts w:hint="default"/>
        <w:lang w:val="en-US" w:eastAsia="zh-CN" w:bidi="ar-SA"/>
      </w:rPr>
    </w:lvl>
    <w:lvl w:ilvl="3">
      <w:start w:val="0"/>
      <w:numFmt w:val="bullet"/>
      <w:lvlText w:val="•"/>
      <w:lvlJc w:val="left"/>
      <w:pPr>
        <w:ind w:left="3719" w:hanging="704"/>
      </w:pPr>
      <w:rPr>
        <w:rFonts w:hint="default"/>
        <w:lang w:val="en-US" w:eastAsia="zh-CN" w:bidi="ar-SA"/>
      </w:rPr>
    </w:lvl>
    <w:lvl w:ilvl="4">
      <w:start w:val="0"/>
      <w:numFmt w:val="bullet"/>
      <w:lvlText w:val="•"/>
      <w:lvlJc w:val="left"/>
      <w:pPr>
        <w:ind w:left="4666" w:hanging="704"/>
      </w:pPr>
      <w:rPr>
        <w:rFonts w:hint="default"/>
        <w:lang w:val="en-US" w:eastAsia="zh-CN" w:bidi="ar-SA"/>
      </w:rPr>
    </w:lvl>
    <w:lvl w:ilvl="5">
      <w:start w:val="0"/>
      <w:numFmt w:val="bullet"/>
      <w:lvlText w:val="•"/>
      <w:lvlJc w:val="left"/>
      <w:pPr>
        <w:ind w:left="5613" w:hanging="704"/>
      </w:pPr>
      <w:rPr>
        <w:rFonts w:hint="default"/>
        <w:lang w:val="en-US" w:eastAsia="zh-CN" w:bidi="ar-SA"/>
      </w:rPr>
    </w:lvl>
    <w:lvl w:ilvl="6">
      <w:start w:val="0"/>
      <w:numFmt w:val="bullet"/>
      <w:lvlText w:val="•"/>
      <w:lvlJc w:val="left"/>
      <w:pPr>
        <w:ind w:left="6559" w:hanging="704"/>
      </w:pPr>
      <w:rPr>
        <w:rFonts w:hint="default"/>
        <w:lang w:val="en-US" w:eastAsia="zh-CN" w:bidi="ar-SA"/>
      </w:rPr>
    </w:lvl>
    <w:lvl w:ilvl="7">
      <w:start w:val="0"/>
      <w:numFmt w:val="bullet"/>
      <w:lvlText w:val="•"/>
      <w:lvlJc w:val="left"/>
      <w:pPr>
        <w:ind w:left="7506" w:hanging="704"/>
      </w:pPr>
      <w:rPr>
        <w:rFonts w:hint="default"/>
        <w:lang w:val="en-US" w:eastAsia="zh-CN" w:bidi="ar-SA"/>
      </w:rPr>
    </w:lvl>
    <w:lvl w:ilvl="8">
      <w:start w:val="0"/>
      <w:numFmt w:val="bullet"/>
      <w:lvlText w:val="•"/>
      <w:lvlJc w:val="left"/>
      <w:pPr>
        <w:ind w:left="8453" w:hanging="704"/>
      </w:pPr>
      <w:rPr>
        <w:rFonts w:hint="default"/>
        <w:lang w:val="en-US" w:eastAsia="zh-CN" w:bidi="ar-SA"/>
      </w:rPr>
    </w:lvl>
  </w:abstractNum>
  <w:abstractNum w:abstractNumId="10">
    <w:multiLevelType w:val="hybridMultilevel"/>
    <w:lvl w:ilvl="0">
      <w:start w:val="3"/>
      <w:numFmt w:val="decimal"/>
      <w:lvlText w:val="%1"/>
      <w:lvlJc w:val="left"/>
      <w:pPr>
        <w:ind w:left="3035" w:hanging="704"/>
        <w:jc w:val="left"/>
      </w:pPr>
      <w:rPr>
        <w:rFonts w:hint="default"/>
        <w:lang w:val="en-US" w:eastAsia="zh-CN" w:bidi="ar-SA"/>
      </w:rPr>
    </w:lvl>
    <w:lvl w:ilvl="1">
      <w:start w:val="1"/>
      <w:numFmt w:val="decimal"/>
      <w:lvlText w:val="%1.%2"/>
      <w:lvlJc w:val="left"/>
      <w:pPr>
        <w:ind w:left="3035" w:hanging="704"/>
        <w:jc w:val="left"/>
      </w:pPr>
      <w:rPr>
        <w:rFonts w:hint="default"/>
        <w:w w:val="100"/>
        <w:lang w:val="en-US" w:eastAsia="zh-CN" w:bidi="ar-SA"/>
      </w:rPr>
    </w:lvl>
    <w:lvl w:ilvl="2">
      <w:start w:val="0"/>
      <w:numFmt w:val="bullet"/>
      <w:lvlText w:val="•"/>
      <w:lvlJc w:val="left"/>
      <w:pPr>
        <w:ind w:left="4501" w:hanging="704"/>
      </w:pPr>
      <w:rPr>
        <w:rFonts w:hint="default"/>
        <w:lang w:val="en-US" w:eastAsia="zh-CN" w:bidi="ar-SA"/>
      </w:rPr>
    </w:lvl>
    <w:lvl w:ilvl="3">
      <w:start w:val="0"/>
      <w:numFmt w:val="bullet"/>
      <w:lvlText w:val="•"/>
      <w:lvlJc w:val="left"/>
      <w:pPr>
        <w:ind w:left="5231" w:hanging="704"/>
      </w:pPr>
      <w:rPr>
        <w:rFonts w:hint="default"/>
        <w:lang w:val="en-US" w:eastAsia="zh-CN" w:bidi="ar-SA"/>
      </w:rPr>
    </w:lvl>
    <w:lvl w:ilvl="4">
      <w:start w:val="0"/>
      <w:numFmt w:val="bullet"/>
      <w:lvlText w:val="•"/>
      <w:lvlJc w:val="left"/>
      <w:pPr>
        <w:ind w:left="5962" w:hanging="704"/>
      </w:pPr>
      <w:rPr>
        <w:rFonts w:hint="default"/>
        <w:lang w:val="en-US" w:eastAsia="zh-CN" w:bidi="ar-SA"/>
      </w:rPr>
    </w:lvl>
    <w:lvl w:ilvl="5">
      <w:start w:val="0"/>
      <w:numFmt w:val="bullet"/>
      <w:lvlText w:val="•"/>
      <w:lvlJc w:val="left"/>
      <w:pPr>
        <w:ind w:left="6693" w:hanging="704"/>
      </w:pPr>
      <w:rPr>
        <w:rFonts w:hint="default"/>
        <w:lang w:val="en-US" w:eastAsia="zh-CN" w:bidi="ar-SA"/>
      </w:rPr>
    </w:lvl>
    <w:lvl w:ilvl="6">
      <w:start w:val="0"/>
      <w:numFmt w:val="bullet"/>
      <w:lvlText w:val="•"/>
      <w:lvlJc w:val="left"/>
      <w:pPr>
        <w:ind w:left="7423" w:hanging="704"/>
      </w:pPr>
      <w:rPr>
        <w:rFonts w:hint="default"/>
        <w:lang w:val="en-US" w:eastAsia="zh-CN" w:bidi="ar-SA"/>
      </w:rPr>
    </w:lvl>
    <w:lvl w:ilvl="7">
      <w:start w:val="0"/>
      <w:numFmt w:val="bullet"/>
      <w:lvlText w:val="•"/>
      <w:lvlJc w:val="left"/>
      <w:pPr>
        <w:ind w:left="8154" w:hanging="704"/>
      </w:pPr>
      <w:rPr>
        <w:rFonts w:hint="default"/>
        <w:lang w:val="en-US" w:eastAsia="zh-CN" w:bidi="ar-SA"/>
      </w:rPr>
    </w:lvl>
    <w:lvl w:ilvl="8">
      <w:start w:val="0"/>
      <w:numFmt w:val="bullet"/>
      <w:lvlText w:val="•"/>
      <w:lvlJc w:val="left"/>
      <w:pPr>
        <w:ind w:left="8885" w:hanging="704"/>
      </w:pPr>
      <w:rPr>
        <w:rFonts w:hint="default"/>
        <w:lang w:val="en-US" w:eastAsia="zh-CN" w:bidi="ar-SA"/>
      </w:rPr>
    </w:lvl>
  </w:abstractNum>
  <w:abstractNum w:abstractNumId="9">
    <w:multiLevelType w:val="hybridMultilevel"/>
    <w:lvl w:ilvl="0">
      <w:start w:val="1"/>
      <w:numFmt w:val="decimal"/>
      <w:lvlText w:val="%1."/>
      <w:lvlJc w:val="left"/>
      <w:pPr>
        <w:ind w:left="3708"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364" w:hanging="213"/>
      </w:pPr>
      <w:rPr>
        <w:rFonts w:hint="default"/>
        <w:lang w:val="en-US" w:eastAsia="zh-CN" w:bidi="ar-SA"/>
      </w:rPr>
    </w:lvl>
    <w:lvl w:ilvl="2">
      <w:start w:val="0"/>
      <w:numFmt w:val="bullet"/>
      <w:lvlText w:val="•"/>
      <w:lvlJc w:val="left"/>
      <w:pPr>
        <w:ind w:left="5029" w:hanging="213"/>
      </w:pPr>
      <w:rPr>
        <w:rFonts w:hint="default"/>
        <w:lang w:val="en-US" w:eastAsia="zh-CN" w:bidi="ar-SA"/>
      </w:rPr>
    </w:lvl>
    <w:lvl w:ilvl="3">
      <w:start w:val="0"/>
      <w:numFmt w:val="bullet"/>
      <w:lvlText w:val="•"/>
      <w:lvlJc w:val="left"/>
      <w:pPr>
        <w:ind w:left="5693" w:hanging="213"/>
      </w:pPr>
      <w:rPr>
        <w:rFonts w:hint="default"/>
        <w:lang w:val="en-US" w:eastAsia="zh-CN" w:bidi="ar-SA"/>
      </w:rPr>
    </w:lvl>
    <w:lvl w:ilvl="4">
      <w:start w:val="0"/>
      <w:numFmt w:val="bullet"/>
      <w:lvlText w:val="•"/>
      <w:lvlJc w:val="left"/>
      <w:pPr>
        <w:ind w:left="6358" w:hanging="213"/>
      </w:pPr>
      <w:rPr>
        <w:rFonts w:hint="default"/>
        <w:lang w:val="en-US" w:eastAsia="zh-CN" w:bidi="ar-SA"/>
      </w:rPr>
    </w:lvl>
    <w:lvl w:ilvl="5">
      <w:start w:val="0"/>
      <w:numFmt w:val="bullet"/>
      <w:lvlText w:val="•"/>
      <w:lvlJc w:val="left"/>
      <w:pPr>
        <w:ind w:left="7023" w:hanging="213"/>
      </w:pPr>
      <w:rPr>
        <w:rFonts w:hint="default"/>
        <w:lang w:val="en-US" w:eastAsia="zh-CN" w:bidi="ar-SA"/>
      </w:rPr>
    </w:lvl>
    <w:lvl w:ilvl="6">
      <w:start w:val="0"/>
      <w:numFmt w:val="bullet"/>
      <w:lvlText w:val="•"/>
      <w:lvlJc w:val="left"/>
      <w:pPr>
        <w:ind w:left="7687" w:hanging="213"/>
      </w:pPr>
      <w:rPr>
        <w:rFonts w:hint="default"/>
        <w:lang w:val="en-US" w:eastAsia="zh-CN" w:bidi="ar-SA"/>
      </w:rPr>
    </w:lvl>
    <w:lvl w:ilvl="7">
      <w:start w:val="0"/>
      <w:numFmt w:val="bullet"/>
      <w:lvlText w:val="•"/>
      <w:lvlJc w:val="left"/>
      <w:pPr>
        <w:ind w:left="8352" w:hanging="213"/>
      </w:pPr>
      <w:rPr>
        <w:rFonts w:hint="default"/>
        <w:lang w:val="en-US" w:eastAsia="zh-CN" w:bidi="ar-SA"/>
      </w:rPr>
    </w:lvl>
    <w:lvl w:ilvl="8">
      <w:start w:val="0"/>
      <w:numFmt w:val="bullet"/>
      <w:lvlText w:val="•"/>
      <w:lvlJc w:val="left"/>
      <w:pPr>
        <w:ind w:left="9017" w:hanging="213"/>
      </w:pPr>
      <w:rPr>
        <w:rFonts w:hint="default"/>
        <w:lang w:val="en-US" w:eastAsia="zh-CN" w:bidi="ar-SA"/>
      </w:rPr>
    </w:lvl>
  </w:abstractNum>
  <w:abstractNum w:abstractNumId="8">
    <w:multiLevelType w:val="hybridMultilevel"/>
    <w:lvl w:ilvl="0">
      <w:start w:val="2"/>
      <w:numFmt w:val="decimal"/>
      <w:lvlText w:val="%1"/>
      <w:lvlJc w:val="left"/>
      <w:pPr>
        <w:ind w:left="875" w:hanging="704"/>
        <w:jc w:val="left"/>
      </w:pPr>
      <w:rPr>
        <w:rFonts w:hint="default"/>
        <w:lang w:val="en-US" w:eastAsia="zh-CN" w:bidi="ar-SA"/>
      </w:rPr>
    </w:lvl>
    <w:lvl w:ilvl="1">
      <w:start w:val="1"/>
      <w:numFmt w:val="decimal"/>
      <w:lvlText w:val="%1.%2"/>
      <w:lvlJc w:val="left"/>
      <w:pPr>
        <w:ind w:left="875" w:hanging="704"/>
        <w:jc w:val="left"/>
      </w:pPr>
      <w:rPr>
        <w:rFonts w:hint="default"/>
        <w:w w:val="100"/>
        <w:u w:val="thick" w:color="000000"/>
        <w:lang w:val="en-US" w:eastAsia="zh-CN" w:bidi="ar-SA"/>
      </w:rPr>
    </w:lvl>
    <w:lvl w:ilvl="2">
      <w:start w:val="1"/>
      <w:numFmt w:val="decimal"/>
      <w:lvlText w:val="%3."/>
      <w:lvlJc w:val="left"/>
      <w:pPr>
        <w:ind w:left="3710" w:hanging="213"/>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3426" w:hanging="213"/>
      </w:pPr>
      <w:rPr>
        <w:rFonts w:hint="default"/>
        <w:lang w:val="en-US" w:eastAsia="zh-CN" w:bidi="ar-SA"/>
      </w:rPr>
    </w:lvl>
    <w:lvl w:ilvl="4">
      <w:start w:val="0"/>
      <w:numFmt w:val="bullet"/>
      <w:lvlText w:val="•"/>
      <w:lvlJc w:val="left"/>
      <w:pPr>
        <w:ind w:left="3280" w:hanging="213"/>
      </w:pPr>
      <w:rPr>
        <w:rFonts w:hint="default"/>
        <w:lang w:val="en-US" w:eastAsia="zh-CN" w:bidi="ar-SA"/>
      </w:rPr>
    </w:lvl>
    <w:lvl w:ilvl="5">
      <w:start w:val="0"/>
      <w:numFmt w:val="bullet"/>
      <w:lvlText w:val="•"/>
      <w:lvlJc w:val="left"/>
      <w:pPr>
        <w:ind w:left="3133" w:hanging="213"/>
      </w:pPr>
      <w:rPr>
        <w:rFonts w:hint="default"/>
        <w:lang w:val="en-US" w:eastAsia="zh-CN" w:bidi="ar-SA"/>
      </w:rPr>
    </w:lvl>
    <w:lvl w:ilvl="6">
      <w:start w:val="0"/>
      <w:numFmt w:val="bullet"/>
      <w:lvlText w:val="•"/>
      <w:lvlJc w:val="left"/>
      <w:pPr>
        <w:ind w:left="2986" w:hanging="213"/>
      </w:pPr>
      <w:rPr>
        <w:rFonts w:hint="default"/>
        <w:lang w:val="en-US" w:eastAsia="zh-CN" w:bidi="ar-SA"/>
      </w:rPr>
    </w:lvl>
    <w:lvl w:ilvl="7">
      <w:start w:val="0"/>
      <w:numFmt w:val="bullet"/>
      <w:lvlText w:val="•"/>
      <w:lvlJc w:val="left"/>
      <w:pPr>
        <w:ind w:left="2840" w:hanging="213"/>
      </w:pPr>
      <w:rPr>
        <w:rFonts w:hint="default"/>
        <w:lang w:val="en-US" w:eastAsia="zh-CN" w:bidi="ar-SA"/>
      </w:rPr>
    </w:lvl>
    <w:lvl w:ilvl="8">
      <w:start w:val="0"/>
      <w:numFmt w:val="bullet"/>
      <w:lvlText w:val="•"/>
      <w:lvlJc w:val="left"/>
      <w:pPr>
        <w:ind w:left="2693" w:hanging="213"/>
      </w:pPr>
      <w:rPr>
        <w:rFonts w:hint="default"/>
        <w:lang w:val="en-US" w:eastAsia="zh-CN" w:bidi="ar-SA"/>
      </w:rPr>
    </w:lvl>
  </w:abstractNum>
  <w:abstractNum w:abstractNumId="7">
    <w:multiLevelType w:val="hybridMultilevel"/>
    <w:lvl w:ilvl="0">
      <w:start w:val="1"/>
      <w:numFmt w:val="decimal"/>
      <w:lvlText w:val="%1"/>
      <w:lvlJc w:val="left"/>
      <w:pPr>
        <w:ind w:left="2615" w:hanging="704"/>
        <w:jc w:val="left"/>
      </w:pPr>
      <w:rPr>
        <w:rFonts w:hint="default"/>
        <w:lang w:val="en-US" w:eastAsia="zh-CN" w:bidi="ar-SA"/>
      </w:rPr>
    </w:lvl>
    <w:lvl w:ilvl="1">
      <w:start w:val="1"/>
      <w:numFmt w:val="decimal"/>
      <w:lvlText w:val="%1.%2"/>
      <w:lvlJc w:val="left"/>
      <w:pPr>
        <w:ind w:left="2615" w:hanging="704"/>
        <w:jc w:val="left"/>
      </w:pPr>
      <w:rPr>
        <w:rFonts w:hint="default"/>
        <w:w w:val="100"/>
        <w:lang w:val="en-US" w:eastAsia="zh-CN" w:bidi="ar-SA"/>
      </w:rPr>
    </w:lvl>
    <w:lvl w:ilvl="2">
      <w:start w:val="0"/>
      <w:numFmt w:val="bullet"/>
      <w:lvlText w:val="•"/>
      <w:lvlJc w:val="left"/>
      <w:pPr>
        <w:ind w:left="4165" w:hanging="704"/>
      </w:pPr>
      <w:rPr>
        <w:rFonts w:hint="default"/>
        <w:lang w:val="en-US" w:eastAsia="zh-CN" w:bidi="ar-SA"/>
      </w:rPr>
    </w:lvl>
    <w:lvl w:ilvl="3">
      <w:start w:val="0"/>
      <w:numFmt w:val="bullet"/>
      <w:lvlText w:val="•"/>
      <w:lvlJc w:val="left"/>
      <w:pPr>
        <w:ind w:left="4937" w:hanging="704"/>
      </w:pPr>
      <w:rPr>
        <w:rFonts w:hint="default"/>
        <w:lang w:val="en-US" w:eastAsia="zh-CN" w:bidi="ar-SA"/>
      </w:rPr>
    </w:lvl>
    <w:lvl w:ilvl="4">
      <w:start w:val="0"/>
      <w:numFmt w:val="bullet"/>
      <w:lvlText w:val="•"/>
      <w:lvlJc w:val="left"/>
      <w:pPr>
        <w:ind w:left="5710" w:hanging="704"/>
      </w:pPr>
      <w:rPr>
        <w:rFonts w:hint="default"/>
        <w:lang w:val="en-US" w:eastAsia="zh-CN" w:bidi="ar-SA"/>
      </w:rPr>
    </w:lvl>
    <w:lvl w:ilvl="5">
      <w:start w:val="0"/>
      <w:numFmt w:val="bullet"/>
      <w:lvlText w:val="•"/>
      <w:lvlJc w:val="left"/>
      <w:pPr>
        <w:ind w:left="6483" w:hanging="704"/>
      </w:pPr>
      <w:rPr>
        <w:rFonts w:hint="default"/>
        <w:lang w:val="en-US" w:eastAsia="zh-CN" w:bidi="ar-SA"/>
      </w:rPr>
    </w:lvl>
    <w:lvl w:ilvl="6">
      <w:start w:val="0"/>
      <w:numFmt w:val="bullet"/>
      <w:lvlText w:val="•"/>
      <w:lvlJc w:val="left"/>
      <w:pPr>
        <w:ind w:left="7255" w:hanging="704"/>
      </w:pPr>
      <w:rPr>
        <w:rFonts w:hint="default"/>
        <w:lang w:val="en-US" w:eastAsia="zh-CN" w:bidi="ar-SA"/>
      </w:rPr>
    </w:lvl>
    <w:lvl w:ilvl="7">
      <w:start w:val="0"/>
      <w:numFmt w:val="bullet"/>
      <w:lvlText w:val="•"/>
      <w:lvlJc w:val="left"/>
      <w:pPr>
        <w:ind w:left="8028" w:hanging="704"/>
      </w:pPr>
      <w:rPr>
        <w:rFonts w:hint="default"/>
        <w:lang w:val="en-US" w:eastAsia="zh-CN" w:bidi="ar-SA"/>
      </w:rPr>
    </w:lvl>
    <w:lvl w:ilvl="8">
      <w:start w:val="0"/>
      <w:numFmt w:val="bullet"/>
      <w:lvlText w:val="•"/>
      <w:lvlJc w:val="left"/>
      <w:pPr>
        <w:ind w:left="8801" w:hanging="704"/>
      </w:pPr>
      <w:rPr>
        <w:rFonts w:hint="default"/>
        <w:lang w:val="en-US" w:eastAsia="zh-CN" w:bidi="ar-SA"/>
      </w:rPr>
    </w:lvl>
  </w:abstractNum>
  <w:abstractNum w:abstractNumId="6">
    <w:multiLevelType w:val="hybridMultilevel"/>
    <w:lvl w:ilvl="0">
      <w:start w:val="9"/>
      <w:numFmt w:val="decimal"/>
      <w:lvlText w:val="%1"/>
      <w:lvlJc w:val="left"/>
      <w:pPr>
        <w:ind w:left="800" w:hanging="423"/>
        <w:jc w:val="left"/>
      </w:pPr>
      <w:rPr>
        <w:rFonts w:hint="default"/>
        <w:lang w:val="en-US" w:eastAsia="zh-CN" w:bidi="ar-SA"/>
      </w:rPr>
    </w:lvl>
    <w:lvl w:ilvl="1">
      <w:start w:val="1"/>
      <w:numFmt w:val="decimal"/>
      <w:lvlText w:val="%1.%2"/>
      <w:lvlJc w:val="left"/>
      <w:pPr>
        <w:ind w:left="80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75" w:hanging="423"/>
      </w:pPr>
      <w:rPr>
        <w:rFonts w:hint="default"/>
        <w:lang w:val="en-US" w:eastAsia="zh-CN" w:bidi="ar-SA"/>
      </w:rPr>
    </w:lvl>
    <w:lvl w:ilvl="3">
      <w:start w:val="0"/>
      <w:numFmt w:val="bullet"/>
      <w:lvlText w:val="•"/>
      <w:lvlJc w:val="left"/>
      <w:pPr>
        <w:ind w:left="1662" w:hanging="423"/>
      </w:pPr>
      <w:rPr>
        <w:rFonts w:hint="default"/>
        <w:lang w:val="en-US" w:eastAsia="zh-CN" w:bidi="ar-SA"/>
      </w:rPr>
    </w:lvl>
    <w:lvl w:ilvl="4">
      <w:start w:val="0"/>
      <w:numFmt w:val="bullet"/>
      <w:lvlText w:val="•"/>
      <w:lvlJc w:val="left"/>
      <w:pPr>
        <w:ind w:left="1950" w:hanging="423"/>
      </w:pPr>
      <w:rPr>
        <w:rFonts w:hint="default"/>
        <w:lang w:val="en-US" w:eastAsia="zh-CN" w:bidi="ar-SA"/>
      </w:rPr>
    </w:lvl>
    <w:lvl w:ilvl="5">
      <w:start w:val="0"/>
      <w:numFmt w:val="bullet"/>
      <w:lvlText w:val="•"/>
      <w:lvlJc w:val="left"/>
      <w:pPr>
        <w:ind w:left="2238" w:hanging="423"/>
      </w:pPr>
      <w:rPr>
        <w:rFonts w:hint="default"/>
        <w:lang w:val="en-US" w:eastAsia="zh-CN" w:bidi="ar-SA"/>
      </w:rPr>
    </w:lvl>
    <w:lvl w:ilvl="6">
      <w:start w:val="0"/>
      <w:numFmt w:val="bullet"/>
      <w:lvlText w:val="•"/>
      <w:lvlJc w:val="left"/>
      <w:pPr>
        <w:ind w:left="2525" w:hanging="423"/>
      </w:pPr>
      <w:rPr>
        <w:rFonts w:hint="default"/>
        <w:lang w:val="en-US" w:eastAsia="zh-CN" w:bidi="ar-SA"/>
      </w:rPr>
    </w:lvl>
    <w:lvl w:ilvl="7">
      <w:start w:val="0"/>
      <w:numFmt w:val="bullet"/>
      <w:lvlText w:val="•"/>
      <w:lvlJc w:val="left"/>
      <w:pPr>
        <w:ind w:left="2813" w:hanging="423"/>
      </w:pPr>
      <w:rPr>
        <w:rFonts w:hint="default"/>
        <w:lang w:val="en-US" w:eastAsia="zh-CN" w:bidi="ar-SA"/>
      </w:rPr>
    </w:lvl>
    <w:lvl w:ilvl="8">
      <w:start w:val="0"/>
      <w:numFmt w:val="bullet"/>
      <w:lvlText w:val="•"/>
      <w:lvlJc w:val="left"/>
      <w:pPr>
        <w:ind w:left="3101" w:hanging="423"/>
      </w:pPr>
      <w:rPr>
        <w:rFonts w:hint="default"/>
        <w:lang w:val="en-US" w:eastAsia="zh-CN" w:bidi="ar-SA"/>
      </w:rPr>
    </w:lvl>
  </w:abstractNum>
  <w:abstractNum w:abstractNumId="5">
    <w:multiLevelType w:val="hybridMultilevel"/>
    <w:lvl w:ilvl="0">
      <w:start w:val="7"/>
      <w:numFmt w:val="decimal"/>
      <w:lvlText w:val="%1."/>
      <w:lvlJc w:val="left"/>
      <w:pPr>
        <w:ind w:left="385" w:hanging="213"/>
        <w:jc w:val="right"/>
      </w:pPr>
      <w:rPr>
        <w:rFonts w:hint="default" w:ascii="宋体" w:hAnsi="宋体" w:eastAsia="宋体" w:cs="宋体"/>
        <w:b w:val="0"/>
        <w:bCs w:val="0"/>
        <w:i w:val="0"/>
        <w:iCs w:val="0"/>
        <w:w w:val="100"/>
        <w:sz w:val="19"/>
        <w:szCs w:val="19"/>
        <w:lang w:val="en-US" w:eastAsia="zh-CN" w:bidi="ar-SA"/>
      </w:rPr>
    </w:lvl>
    <w:lvl w:ilvl="1">
      <w:start w:val="1"/>
      <w:numFmt w:val="decimal"/>
      <w:lvlText w:val="%1.%2"/>
      <w:lvlJc w:val="left"/>
      <w:pPr>
        <w:ind w:left="59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800" w:hanging="423"/>
      </w:pPr>
      <w:rPr>
        <w:rFonts w:hint="default"/>
        <w:lang w:val="en-US" w:eastAsia="zh-CN" w:bidi="ar-SA"/>
      </w:rPr>
    </w:lvl>
    <w:lvl w:ilvl="3">
      <w:start w:val="0"/>
      <w:numFmt w:val="bullet"/>
      <w:lvlText w:val="•"/>
      <w:lvlJc w:val="left"/>
      <w:pPr>
        <w:ind w:left="695" w:hanging="423"/>
      </w:pPr>
      <w:rPr>
        <w:rFonts w:hint="default"/>
        <w:lang w:val="en-US" w:eastAsia="zh-CN" w:bidi="ar-SA"/>
      </w:rPr>
    </w:lvl>
    <w:lvl w:ilvl="4">
      <w:start w:val="0"/>
      <w:numFmt w:val="bullet"/>
      <w:lvlText w:val="•"/>
      <w:lvlJc w:val="left"/>
      <w:pPr>
        <w:ind w:left="590" w:hanging="423"/>
      </w:pPr>
      <w:rPr>
        <w:rFonts w:hint="default"/>
        <w:lang w:val="en-US" w:eastAsia="zh-CN" w:bidi="ar-SA"/>
      </w:rPr>
    </w:lvl>
    <w:lvl w:ilvl="5">
      <w:start w:val="0"/>
      <w:numFmt w:val="bullet"/>
      <w:lvlText w:val="•"/>
      <w:lvlJc w:val="left"/>
      <w:pPr>
        <w:ind w:left="485" w:hanging="423"/>
      </w:pPr>
      <w:rPr>
        <w:rFonts w:hint="default"/>
        <w:lang w:val="en-US" w:eastAsia="zh-CN" w:bidi="ar-SA"/>
      </w:rPr>
    </w:lvl>
    <w:lvl w:ilvl="6">
      <w:start w:val="0"/>
      <w:numFmt w:val="bullet"/>
      <w:lvlText w:val="•"/>
      <w:lvlJc w:val="left"/>
      <w:pPr>
        <w:ind w:left="380" w:hanging="423"/>
      </w:pPr>
      <w:rPr>
        <w:rFonts w:hint="default"/>
        <w:lang w:val="en-US" w:eastAsia="zh-CN" w:bidi="ar-SA"/>
      </w:rPr>
    </w:lvl>
    <w:lvl w:ilvl="7">
      <w:start w:val="0"/>
      <w:numFmt w:val="bullet"/>
      <w:lvlText w:val="•"/>
      <w:lvlJc w:val="left"/>
      <w:pPr>
        <w:ind w:left="275" w:hanging="423"/>
      </w:pPr>
      <w:rPr>
        <w:rFonts w:hint="default"/>
        <w:lang w:val="en-US" w:eastAsia="zh-CN" w:bidi="ar-SA"/>
      </w:rPr>
    </w:lvl>
    <w:lvl w:ilvl="8">
      <w:start w:val="0"/>
      <w:numFmt w:val="bullet"/>
      <w:lvlText w:val="•"/>
      <w:lvlJc w:val="left"/>
      <w:pPr>
        <w:ind w:left="170" w:hanging="423"/>
      </w:pPr>
      <w:rPr>
        <w:rFonts w:hint="default"/>
        <w:lang w:val="en-US" w:eastAsia="zh-CN" w:bidi="ar-SA"/>
      </w:rPr>
    </w:lvl>
  </w:abstractNum>
  <w:abstractNum w:abstractNumId="4">
    <w:multiLevelType w:val="hybridMultilevel"/>
    <w:lvl w:ilvl="0">
      <w:start w:val="6"/>
      <w:numFmt w:val="decimal"/>
      <w:lvlText w:val="%1"/>
      <w:lvlJc w:val="left"/>
      <w:pPr>
        <w:ind w:left="595" w:hanging="423"/>
        <w:jc w:val="left"/>
      </w:pPr>
      <w:rPr>
        <w:rFonts w:hint="default"/>
        <w:lang w:val="en-US" w:eastAsia="zh-CN" w:bidi="ar-SA"/>
      </w:rPr>
    </w:lvl>
    <w:lvl w:ilvl="1">
      <w:start w:val="1"/>
      <w:numFmt w:val="decimal"/>
      <w:lvlText w:val="%1.%2"/>
      <w:lvlJc w:val="left"/>
      <w:pPr>
        <w:ind w:left="59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61" w:hanging="423"/>
      </w:pPr>
      <w:rPr>
        <w:rFonts w:hint="default"/>
        <w:lang w:val="en-US" w:eastAsia="zh-CN" w:bidi="ar-SA"/>
      </w:rPr>
    </w:lvl>
    <w:lvl w:ilvl="3">
      <w:start w:val="0"/>
      <w:numFmt w:val="bullet"/>
      <w:lvlText w:val="•"/>
      <w:lvlJc w:val="left"/>
      <w:pPr>
        <w:ind w:left="1291" w:hanging="423"/>
      </w:pPr>
      <w:rPr>
        <w:rFonts w:hint="default"/>
        <w:lang w:val="en-US" w:eastAsia="zh-CN" w:bidi="ar-SA"/>
      </w:rPr>
    </w:lvl>
    <w:lvl w:ilvl="4">
      <w:start w:val="0"/>
      <w:numFmt w:val="bullet"/>
      <w:lvlText w:val="•"/>
      <w:lvlJc w:val="left"/>
      <w:pPr>
        <w:ind w:left="1522" w:hanging="423"/>
      </w:pPr>
      <w:rPr>
        <w:rFonts w:hint="default"/>
        <w:lang w:val="en-US" w:eastAsia="zh-CN" w:bidi="ar-SA"/>
      </w:rPr>
    </w:lvl>
    <w:lvl w:ilvl="5">
      <w:start w:val="0"/>
      <w:numFmt w:val="bullet"/>
      <w:lvlText w:val="•"/>
      <w:lvlJc w:val="left"/>
      <w:pPr>
        <w:ind w:left="1753" w:hanging="423"/>
      </w:pPr>
      <w:rPr>
        <w:rFonts w:hint="default"/>
        <w:lang w:val="en-US" w:eastAsia="zh-CN" w:bidi="ar-SA"/>
      </w:rPr>
    </w:lvl>
    <w:lvl w:ilvl="6">
      <w:start w:val="0"/>
      <w:numFmt w:val="bullet"/>
      <w:lvlText w:val="•"/>
      <w:lvlJc w:val="left"/>
      <w:pPr>
        <w:ind w:left="1983" w:hanging="423"/>
      </w:pPr>
      <w:rPr>
        <w:rFonts w:hint="default"/>
        <w:lang w:val="en-US" w:eastAsia="zh-CN" w:bidi="ar-SA"/>
      </w:rPr>
    </w:lvl>
    <w:lvl w:ilvl="7">
      <w:start w:val="0"/>
      <w:numFmt w:val="bullet"/>
      <w:lvlText w:val="•"/>
      <w:lvlJc w:val="left"/>
      <w:pPr>
        <w:ind w:left="2214" w:hanging="423"/>
      </w:pPr>
      <w:rPr>
        <w:rFonts w:hint="default"/>
        <w:lang w:val="en-US" w:eastAsia="zh-CN" w:bidi="ar-SA"/>
      </w:rPr>
    </w:lvl>
    <w:lvl w:ilvl="8">
      <w:start w:val="0"/>
      <w:numFmt w:val="bullet"/>
      <w:lvlText w:val="•"/>
      <w:lvlJc w:val="left"/>
      <w:pPr>
        <w:ind w:left="2445" w:hanging="423"/>
      </w:pPr>
      <w:rPr>
        <w:rFonts w:hint="default"/>
        <w:lang w:val="en-US" w:eastAsia="zh-CN" w:bidi="ar-SA"/>
      </w:rPr>
    </w:lvl>
  </w:abstractNum>
  <w:abstractNum w:abstractNumId="3">
    <w:multiLevelType w:val="hybridMultilevel"/>
    <w:lvl w:ilvl="0">
      <w:start w:val="4"/>
      <w:numFmt w:val="decimal"/>
      <w:lvlText w:val="%1"/>
      <w:lvlJc w:val="left"/>
      <w:pPr>
        <w:ind w:left="595" w:hanging="423"/>
        <w:jc w:val="left"/>
      </w:pPr>
      <w:rPr>
        <w:rFonts w:hint="default"/>
        <w:lang w:val="en-US" w:eastAsia="zh-CN" w:bidi="ar-SA"/>
      </w:rPr>
    </w:lvl>
    <w:lvl w:ilvl="1">
      <w:start w:val="1"/>
      <w:numFmt w:val="decimal"/>
      <w:lvlText w:val="%1.%2"/>
      <w:lvlJc w:val="left"/>
      <w:pPr>
        <w:ind w:left="59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61" w:hanging="423"/>
      </w:pPr>
      <w:rPr>
        <w:rFonts w:hint="default"/>
        <w:lang w:val="en-US" w:eastAsia="zh-CN" w:bidi="ar-SA"/>
      </w:rPr>
    </w:lvl>
    <w:lvl w:ilvl="3">
      <w:start w:val="0"/>
      <w:numFmt w:val="bullet"/>
      <w:lvlText w:val="•"/>
      <w:lvlJc w:val="left"/>
      <w:pPr>
        <w:ind w:left="1291" w:hanging="423"/>
      </w:pPr>
      <w:rPr>
        <w:rFonts w:hint="default"/>
        <w:lang w:val="en-US" w:eastAsia="zh-CN" w:bidi="ar-SA"/>
      </w:rPr>
    </w:lvl>
    <w:lvl w:ilvl="4">
      <w:start w:val="0"/>
      <w:numFmt w:val="bullet"/>
      <w:lvlText w:val="•"/>
      <w:lvlJc w:val="left"/>
      <w:pPr>
        <w:ind w:left="1522" w:hanging="423"/>
      </w:pPr>
      <w:rPr>
        <w:rFonts w:hint="default"/>
        <w:lang w:val="en-US" w:eastAsia="zh-CN" w:bidi="ar-SA"/>
      </w:rPr>
    </w:lvl>
    <w:lvl w:ilvl="5">
      <w:start w:val="0"/>
      <w:numFmt w:val="bullet"/>
      <w:lvlText w:val="•"/>
      <w:lvlJc w:val="left"/>
      <w:pPr>
        <w:ind w:left="1753" w:hanging="423"/>
      </w:pPr>
      <w:rPr>
        <w:rFonts w:hint="default"/>
        <w:lang w:val="en-US" w:eastAsia="zh-CN" w:bidi="ar-SA"/>
      </w:rPr>
    </w:lvl>
    <w:lvl w:ilvl="6">
      <w:start w:val="0"/>
      <w:numFmt w:val="bullet"/>
      <w:lvlText w:val="•"/>
      <w:lvlJc w:val="left"/>
      <w:pPr>
        <w:ind w:left="1983" w:hanging="423"/>
      </w:pPr>
      <w:rPr>
        <w:rFonts w:hint="default"/>
        <w:lang w:val="en-US" w:eastAsia="zh-CN" w:bidi="ar-SA"/>
      </w:rPr>
    </w:lvl>
    <w:lvl w:ilvl="7">
      <w:start w:val="0"/>
      <w:numFmt w:val="bullet"/>
      <w:lvlText w:val="•"/>
      <w:lvlJc w:val="left"/>
      <w:pPr>
        <w:ind w:left="2214" w:hanging="423"/>
      </w:pPr>
      <w:rPr>
        <w:rFonts w:hint="default"/>
        <w:lang w:val="en-US" w:eastAsia="zh-CN" w:bidi="ar-SA"/>
      </w:rPr>
    </w:lvl>
    <w:lvl w:ilvl="8">
      <w:start w:val="0"/>
      <w:numFmt w:val="bullet"/>
      <w:lvlText w:val="•"/>
      <w:lvlJc w:val="left"/>
      <w:pPr>
        <w:ind w:left="2445" w:hanging="423"/>
      </w:pPr>
      <w:rPr>
        <w:rFonts w:hint="default"/>
        <w:lang w:val="en-US" w:eastAsia="zh-CN" w:bidi="ar-SA"/>
      </w:rPr>
    </w:lvl>
  </w:abstractNum>
  <w:abstractNum w:abstractNumId="2">
    <w:multiLevelType w:val="hybridMultilevel"/>
    <w:lvl w:ilvl="0">
      <w:start w:val="3"/>
      <w:numFmt w:val="decimal"/>
      <w:lvlText w:val="%1"/>
      <w:lvlJc w:val="left"/>
      <w:pPr>
        <w:ind w:left="1343" w:hanging="423"/>
        <w:jc w:val="left"/>
      </w:pPr>
      <w:rPr>
        <w:rFonts w:hint="default"/>
        <w:lang w:val="en-US" w:eastAsia="zh-CN" w:bidi="ar-SA"/>
      </w:rPr>
    </w:lvl>
    <w:lvl w:ilvl="1">
      <w:start w:val="1"/>
      <w:numFmt w:val="decimal"/>
      <w:lvlText w:val="%1.%2"/>
      <w:lvlJc w:val="left"/>
      <w:pPr>
        <w:ind w:left="1343" w:hanging="423"/>
        <w:jc w:val="righ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808" w:hanging="423"/>
      </w:pPr>
      <w:rPr>
        <w:rFonts w:hint="default"/>
        <w:lang w:val="en-US" w:eastAsia="zh-CN" w:bidi="ar-SA"/>
      </w:rPr>
    </w:lvl>
    <w:lvl w:ilvl="3">
      <w:start w:val="0"/>
      <w:numFmt w:val="bullet"/>
      <w:lvlText w:val="•"/>
      <w:lvlJc w:val="left"/>
      <w:pPr>
        <w:ind w:left="2043" w:hanging="423"/>
      </w:pPr>
      <w:rPr>
        <w:rFonts w:hint="default"/>
        <w:lang w:val="en-US" w:eastAsia="zh-CN" w:bidi="ar-SA"/>
      </w:rPr>
    </w:lvl>
    <w:lvl w:ilvl="4">
      <w:start w:val="0"/>
      <w:numFmt w:val="bullet"/>
      <w:lvlText w:val="•"/>
      <w:lvlJc w:val="left"/>
      <w:pPr>
        <w:ind w:left="2277" w:hanging="423"/>
      </w:pPr>
      <w:rPr>
        <w:rFonts w:hint="default"/>
        <w:lang w:val="en-US" w:eastAsia="zh-CN" w:bidi="ar-SA"/>
      </w:rPr>
    </w:lvl>
    <w:lvl w:ilvl="5">
      <w:start w:val="0"/>
      <w:numFmt w:val="bullet"/>
      <w:lvlText w:val="•"/>
      <w:lvlJc w:val="left"/>
      <w:pPr>
        <w:ind w:left="2511" w:hanging="423"/>
      </w:pPr>
      <w:rPr>
        <w:rFonts w:hint="default"/>
        <w:lang w:val="en-US" w:eastAsia="zh-CN" w:bidi="ar-SA"/>
      </w:rPr>
    </w:lvl>
    <w:lvl w:ilvl="6">
      <w:start w:val="0"/>
      <w:numFmt w:val="bullet"/>
      <w:lvlText w:val="•"/>
      <w:lvlJc w:val="left"/>
      <w:pPr>
        <w:ind w:left="2746" w:hanging="423"/>
      </w:pPr>
      <w:rPr>
        <w:rFonts w:hint="default"/>
        <w:lang w:val="en-US" w:eastAsia="zh-CN" w:bidi="ar-SA"/>
      </w:rPr>
    </w:lvl>
    <w:lvl w:ilvl="7">
      <w:start w:val="0"/>
      <w:numFmt w:val="bullet"/>
      <w:lvlText w:val="•"/>
      <w:lvlJc w:val="left"/>
      <w:pPr>
        <w:ind w:left="2980" w:hanging="423"/>
      </w:pPr>
      <w:rPr>
        <w:rFonts w:hint="default"/>
        <w:lang w:val="en-US" w:eastAsia="zh-CN" w:bidi="ar-SA"/>
      </w:rPr>
    </w:lvl>
    <w:lvl w:ilvl="8">
      <w:start w:val="0"/>
      <w:numFmt w:val="bullet"/>
      <w:lvlText w:val="•"/>
      <w:lvlJc w:val="left"/>
      <w:pPr>
        <w:ind w:left="3214" w:hanging="423"/>
      </w:pPr>
      <w:rPr>
        <w:rFonts w:hint="default"/>
        <w:lang w:val="en-US" w:eastAsia="zh-CN" w:bidi="ar-SA"/>
      </w:rPr>
    </w:lvl>
  </w:abstractNum>
  <w:abstractNum w:abstractNumId="1">
    <w:multiLevelType w:val="hybridMultilevel"/>
    <w:lvl w:ilvl="0">
      <w:start w:val="1"/>
      <w:numFmt w:val="decimal"/>
      <w:lvlText w:val="%1."/>
      <w:lvlJc w:val="left"/>
      <w:pPr>
        <w:ind w:left="1133"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1.%2"/>
      <w:lvlJc w:val="left"/>
      <w:pPr>
        <w:ind w:left="1343"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80" w:hanging="423"/>
      </w:pPr>
      <w:rPr>
        <w:rFonts w:hint="default"/>
        <w:lang w:val="en-US" w:eastAsia="zh-CN" w:bidi="ar-SA"/>
      </w:rPr>
    </w:lvl>
    <w:lvl w:ilvl="3">
      <w:start w:val="0"/>
      <w:numFmt w:val="bullet"/>
      <w:lvlText w:val="•"/>
      <w:lvlJc w:val="left"/>
      <w:pPr>
        <w:ind w:left="1667" w:hanging="423"/>
      </w:pPr>
      <w:rPr>
        <w:rFonts w:hint="default"/>
        <w:lang w:val="en-US" w:eastAsia="zh-CN" w:bidi="ar-SA"/>
      </w:rPr>
    </w:lvl>
    <w:lvl w:ilvl="4">
      <w:start w:val="0"/>
      <w:numFmt w:val="bullet"/>
      <w:lvlText w:val="•"/>
      <w:lvlJc w:val="left"/>
      <w:pPr>
        <w:ind w:left="1955" w:hanging="423"/>
      </w:pPr>
      <w:rPr>
        <w:rFonts w:hint="default"/>
        <w:lang w:val="en-US" w:eastAsia="zh-CN" w:bidi="ar-SA"/>
      </w:rPr>
    </w:lvl>
    <w:lvl w:ilvl="5">
      <w:start w:val="0"/>
      <w:numFmt w:val="bullet"/>
      <w:lvlText w:val="•"/>
      <w:lvlJc w:val="left"/>
      <w:pPr>
        <w:ind w:left="2243" w:hanging="423"/>
      </w:pPr>
      <w:rPr>
        <w:rFonts w:hint="default"/>
        <w:lang w:val="en-US" w:eastAsia="zh-CN" w:bidi="ar-SA"/>
      </w:rPr>
    </w:lvl>
    <w:lvl w:ilvl="6">
      <w:start w:val="0"/>
      <w:numFmt w:val="bullet"/>
      <w:lvlText w:val="•"/>
      <w:lvlJc w:val="left"/>
      <w:pPr>
        <w:ind w:left="2531" w:hanging="423"/>
      </w:pPr>
      <w:rPr>
        <w:rFonts w:hint="default"/>
        <w:lang w:val="en-US" w:eastAsia="zh-CN" w:bidi="ar-SA"/>
      </w:rPr>
    </w:lvl>
    <w:lvl w:ilvl="7">
      <w:start w:val="0"/>
      <w:numFmt w:val="bullet"/>
      <w:lvlText w:val="•"/>
      <w:lvlJc w:val="left"/>
      <w:pPr>
        <w:ind w:left="2819" w:hanging="423"/>
      </w:pPr>
      <w:rPr>
        <w:rFonts w:hint="default"/>
        <w:lang w:val="en-US" w:eastAsia="zh-CN" w:bidi="ar-SA"/>
      </w:rPr>
    </w:lvl>
    <w:lvl w:ilvl="8">
      <w:start w:val="0"/>
      <w:numFmt w:val="bullet"/>
      <w:lvlText w:val="•"/>
      <w:lvlJc w:val="left"/>
      <w:pPr>
        <w:ind w:left="3107" w:hanging="423"/>
      </w:pPr>
      <w:rPr>
        <w:rFonts w:hint="default"/>
        <w:lang w:val="en-US" w:eastAsia="zh-CN" w:bidi="ar-SA"/>
      </w:rPr>
    </w:lvl>
  </w:abstractNum>
  <w:abstractNum w:abstractNumId="0">
    <w:multiLevelType w:val="hybridMultilevel"/>
    <w:lvl w:ilvl="0">
      <w:start w:val="0"/>
      <w:numFmt w:val="bullet"/>
      <w:lvlText w:val=""/>
      <w:lvlJc w:val="left"/>
      <w:pPr>
        <w:ind w:left="920" w:hanging="819"/>
      </w:pPr>
      <w:rPr>
        <w:rFonts w:hint="default" w:ascii="Wingdings" w:hAnsi="Wingdings" w:eastAsia="Wingdings" w:cs="Wingdings"/>
        <w:b w:val="0"/>
        <w:bCs w:val="0"/>
        <w:i w:val="0"/>
        <w:iCs w:val="0"/>
        <w:w w:val="100"/>
        <w:position w:val="-19"/>
        <w:sz w:val="52"/>
        <w:szCs w:val="52"/>
        <w:lang w:val="en-US" w:eastAsia="zh-CN" w:bidi="ar-SA"/>
      </w:rPr>
    </w:lvl>
    <w:lvl w:ilvl="1">
      <w:start w:val="0"/>
      <w:numFmt w:val="bullet"/>
      <w:lvlText w:val=""/>
      <w:lvlJc w:val="left"/>
      <w:pPr>
        <w:ind w:left="1340" w:hanging="420"/>
      </w:pPr>
      <w:rPr>
        <w:rFonts w:hint="default" w:ascii="Wingdings" w:hAnsi="Wingdings" w:eastAsia="Wingdings" w:cs="Wingdings"/>
        <w:b w:val="0"/>
        <w:bCs w:val="0"/>
        <w:i w:val="0"/>
        <w:iCs w:val="0"/>
        <w:w w:val="100"/>
        <w:sz w:val="21"/>
        <w:szCs w:val="21"/>
        <w:lang w:val="en-US" w:eastAsia="zh-CN" w:bidi="ar-SA"/>
      </w:rPr>
    </w:lvl>
    <w:lvl w:ilvl="2">
      <w:start w:val="0"/>
      <w:numFmt w:val="bullet"/>
      <w:lvlText w:val="•"/>
      <w:lvlJc w:val="left"/>
      <w:pPr>
        <w:ind w:left="2340" w:hanging="420"/>
      </w:pPr>
      <w:rPr>
        <w:rFonts w:hint="default"/>
        <w:lang w:val="en-US" w:eastAsia="zh-CN" w:bidi="ar-SA"/>
      </w:rPr>
    </w:lvl>
    <w:lvl w:ilvl="3">
      <w:start w:val="0"/>
      <w:numFmt w:val="bullet"/>
      <w:lvlText w:val="•"/>
      <w:lvlJc w:val="left"/>
      <w:pPr>
        <w:ind w:left="3341" w:hanging="420"/>
      </w:pPr>
      <w:rPr>
        <w:rFonts w:hint="default"/>
        <w:lang w:val="en-US" w:eastAsia="zh-CN" w:bidi="ar-SA"/>
      </w:rPr>
    </w:lvl>
    <w:lvl w:ilvl="4">
      <w:start w:val="0"/>
      <w:numFmt w:val="bullet"/>
      <w:lvlText w:val="•"/>
      <w:lvlJc w:val="left"/>
      <w:pPr>
        <w:ind w:left="4342" w:hanging="420"/>
      </w:pPr>
      <w:rPr>
        <w:rFonts w:hint="default"/>
        <w:lang w:val="en-US" w:eastAsia="zh-CN" w:bidi="ar-SA"/>
      </w:rPr>
    </w:lvl>
    <w:lvl w:ilvl="5">
      <w:start w:val="0"/>
      <w:numFmt w:val="bullet"/>
      <w:lvlText w:val="•"/>
      <w:lvlJc w:val="left"/>
      <w:pPr>
        <w:ind w:left="5342" w:hanging="420"/>
      </w:pPr>
      <w:rPr>
        <w:rFonts w:hint="default"/>
        <w:lang w:val="en-US" w:eastAsia="zh-CN" w:bidi="ar-SA"/>
      </w:rPr>
    </w:lvl>
    <w:lvl w:ilvl="6">
      <w:start w:val="0"/>
      <w:numFmt w:val="bullet"/>
      <w:lvlText w:val="•"/>
      <w:lvlJc w:val="left"/>
      <w:pPr>
        <w:ind w:left="6343" w:hanging="420"/>
      </w:pPr>
      <w:rPr>
        <w:rFonts w:hint="default"/>
        <w:lang w:val="en-US" w:eastAsia="zh-CN" w:bidi="ar-SA"/>
      </w:rPr>
    </w:lvl>
    <w:lvl w:ilvl="7">
      <w:start w:val="0"/>
      <w:numFmt w:val="bullet"/>
      <w:lvlText w:val="•"/>
      <w:lvlJc w:val="left"/>
      <w:pPr>
        <w:ind w:left="7344" w:hanging="420"/>
      </w:pPr>
      <w:rPr>
        <w:rFonts w:hint="default"/>
        <w:lang w:val="en-US" w:eastAsia="zh-CN" w:bidi="ar-SA"/>
      </w:rPr>
    </w:lvl>
    <w:lvl w:ilvl="8">
      <w:start w:val="0"/>
      <w:numFmt w:val="bullet"/>
      <w:lvlText w:val="•"/>
      <w:lvlJc w:val="left"/>
      <w:pPr>
        <w:ind w:left="8344" w:hanging="420"/>
      </w:pPr>
      <w:rPr>
        <w:rFonts w:hint="default"/>
        <w:lang w:val="en-US" w:eastAsia="zh-CN" w:bidi="ar-SA"/>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3310" w:hanging="1054"/>
      <w:outlineLvl w:val="1"/>
    </w:pPr>
    <w:rPr>
      <w:rFonts w:ascii="宋体" w:hAnsi="宋体" w:eastAsia="宋体" w:cs="宋体"/>
      <w:sz w:val="30"/>
      <w:szCs w:val="30"/>
      <w:lang w:val="en-US" w:eastAsia="zh-CN" w:bidi="ar-SA"/>
    </w:rPr>
  </w:style>
  <w:style w:styleId="Heading2" w:type="paragraph">
    <w:name w:val="Heading 2"/>
    <w:basedOn w:val="Normal"/>
    <w:uiPriority w:val="1"/>
    <w:qFormat/>
    <w:pPr>
      <w:spacing w:before="44"/>
      <w:ind w:left="172"/>
      <w:outlineLvl w:val="2"/>
    </w:pPr>
    <w:rPr>
      <w:rFonts w:ascii="宋体" w:hAnsi="宋体" w:eastAsia="宋体" w:cs="宋体"/>
      <w:sz w:val="24"/>
      <w:szCs w:val="24"/>
      <w:lang w:val="en-US" w:eastAsia="zh-CN" w:bidi="ar-SA"/>
    </w:rPr>
  </w:style>
  <w:style w:styleId="ListParagraph" w:type="paragraph">
    <w:name w:val="List Paragraph"/>
    <w:basedOn w:val="Normal"/>
    <w:uiPriority w:val="1"/>
    <w:qFormat/>
    <w:pPr>
      <w:ind w:left="2512" w:hanging="423"/>
    </w:pPr>
    <w:rPr>
      <w:rFonts w:ascii="宋体" w:hAnsi="宋体" w:eastAsia="宋体" w:cs="宋体"/>
      <w:lang w:val="en-US" w:eastAsia="zh-CN" w:bidi="ar-SA"/>
    </w:rPr>
  </w:style>
  <w:style w:styleId="TableParagraph" w:type="paragraph">
    <w:name w:val="Table Paragraph"/>
    <w:basedOn w:val="Normal"/>
    <w:uiPriority w:val="1"/>
    <w:qFormat/>
    <w:pPr>
      <w:spacing w:before="49"/>
      <w:ind w:left="951" w:right="708"/>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image3.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2023-06-05T08:32:20Z</dcterms:created>
  <dcterms:modified xsi:type="dcterms:W3CDTF">2023-06-05T08:32:20Z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