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pacing w:before="43"/>
        <w:ind w:left="6477" w:right="229"/>
        <w:jc w:val="center"/>
        <w:rPr>
          <w:rFonts w:ascii="仿宋" w:eastAsia="仿宋"/>
        </w:rPr>
      </w:pPr>
      <w:r>
        <w:rPr>
          <w:rFonts w:ascii="仿宋" w:eastAsia="仿宋"/>
          <w:spacing w:val="-2"/>
        </w:rPr>
        <w:t>爱心人寿[2021</w:t>
      </w:r>
      <w:r>
        <w:rPr>
          <w:rFonts w:ascii="仿宋" w:eastAsia="仿宋"/>
          <w:spacing w:val="-8"/>
        </w:rPr>
        <w:t xml:space="preserve">]养老年金保险 </w:t>
      </w:r>
      <w:r>
        <w:rPr>
          <w:rFonts w:ascii="仿宋" w:eastAsia="仿宋"/>
          <w:spacing w:val="-2"/>
        </w:rPr>
        <w:t>007</w:t>
      </w:r>
      <w:r>
        <w:rPr>
          <w:rFonts w:ascii="仿宋" w:eastAsia="仿宋"/>
          <w:spacing w:val="-27"/>
        </w:rPr>
        <w:t xml:space="preserve"> 号</w:t>
      </w:r>
    </w:p>
    <w:p>
      <w:pPr>
        <w:pStyle w:val="5"/>
        <w:spacing w:before="11"/>
        <w:rPr>
          <w:rFonts w:ascii="仿宋"/>
          <w:sz w:val="3"/>
        </w:rPr>
      </w:pPr>
      <w:r>
        <w:drawing>
          <wp:anchor distT="0" distB="0" distL="0" distR="0" simplePos="0" relativeHeight="251659264" behindDoc="0" locked="0" layoutInCell="1" allowOverlap="1">
            <wp:simplePos x="0" y="0"/>
            <wp:positionH relativeFrom="page">
              <wp:posOffset>5427980</wp:posOffset>
            </wp:positionH>
            <wp:positionV relativeFrom="paragraph">
              <wp:posOffset>46355</wp:posOffset>
            </wp:positionV>
            <wp:extent cx="722630" cy="723900"/>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a:picLocks noChangeAspect="1"/>
                    </pic:cNvPicPr>
                  </pic:nvPicPr>
                  <pic:blipFill>
                    <a:blip r:embed="rId6" cstate="print"/>
                    <a:stretch>
                      <a:fillRect/>
                    </a:stretch>
                  </pic:blipFill>
                  <pic:spPr>
                    <a:xfrm>
                      <a:off x="0" y="0"/>
                      <a:ext cx="722375" cy="723900"/>
                    </a:xfrm>
                    <a:prstGeom prst="rect">
                      <a:avLst/>
                    </a:prstGeom>
                  </pic:spPr>
                </pic:pic>
              </a:graphicData>
            </a:graphic>
          </wp:anchor>
        </w:drawing>
      </w:r>
    </w:p>
    <w:p>
      <w:pPr>
        <w:pStyle w:val="5"/>
        <w:spacing w:before="78"/>
        <w:ind w:left="6477" w:right="228"/>
        <w:jc w:val="center"/>
        <w:rPr>
          <w:rFonts w:ascii="仿宋" w:eastAsia="仿宋"/>
        </w:rPr>
      </w:pPr>
      <w:r>
        <w:rPr>
          <w:rFonts w:ascii="仿宋" w:eastAsia="仿宋"/>
          <w:spacing w:val="-3"/>
        </w:rPr>
        <w:t>请扫描以查询验证条款</w:t>
      </w:r>
    </w:p>
    <w:p>
      <w:pPr>
        <w:pStyle w:val="5"/>
        <w:rPr>
          <w:rFonts w:ascii="仿宋"/>
          <w:sz w:val="20"/>
        </w:rPr>
      </w:pPr>
    </w:p>
    <w:p>
      <w:pPr>
        <w:spacing w:before="221"/>
        <w:ind w:left="3154" w:right="3233" w:firstLine="0"/>
        <w:jc w:val="center"/>
        <w:rPr>
          <w:rFonts w:hint="eastAsia" w:ascii="华文中宋" w:eastAsia="华文中宋"/>
          <w:b/>
          <w:sz w:val="32"/>
        </w:rPr>
      </w:pPr>
      <w:r>
        <w:rPr>
          <w:rFonts w:hint="eastAsia" w:ascii="华文中宋" w:eastAsia="华文中宋"/>
          <w:b/>
          <w:w w:val="95"/>
          <w:sz w:val="32"/>
        </w:rPr>
        <w:t>爱心人寿保险股份有限公</w:t>
      </w:r>
      <w:r>
        <w:rPr>
          <w:rFonts w:hint="eastAsia" w:ascii="华文中宋" w:eastAsia="华文中宋"/>
          <w:b/>
          <w:spacing w:val="-10"/>
          <w:w w:val="95"/>
          <w:sz w:val="32"/>
        </w:rPr>
        <w:t>司</w:t>
      </w:r>
    </w:p>
    <w:p>
      <w:pPr>
        <w:spacing w:before="116"/>
        <w:ind w:left="151" w:right="229" w:firstLine="0"/>
        <w:jc w:val="center"/>
        <w:rPr>
          <w:rFonts w:hint="eastAsia" w:ascii="华文中宋" w:eastAsia="华文中宋"/>
          <w:b/>
          <w:sz w:val="32"/>
        </w:rPr>
      </w:pPr>
      <w:r>
        <w:rPr>
          <w:rFonts w:hint="eastAsia" w:ascii="华文中宋" w:eastAsia="华文中宋"/>
          <w:b/>
          <w:w w:val="95"/>
          <w:sz w:val="32"/>
        </w:rPr>
        <w:t>爱心人寿养乐多养老年金保险条</w:t>
      </w:r>
      <w:r>
        <w:rPr>
          <w:rFonts w:hint="eastAsia" w:ascii="华文中宋" w:eastAsia="华文中宋"/>
          <w:b/>
          <w:spacing w:val="-10"/>
          <w:w w:val="95"/>
          <w:sz w:val="32"/>
        </w:rPr>
        <w:t>款</w:t>
      </w:r>
    </w:p>
    <w:p>
      <w:pPr>
        <w:pStyle w:val="5"/>
        <w:spacing w:before="8"/>
        <w:rPr>
          <w:rFonts w:ascii="华文中宋"/>
          <w:b/>
          <w:sz w:val="25"/>
        </w:rPr>
      </w:pPr>
      <w:r>
        <w:drawing>
          <wp:anchor distT="0" distB="0" distL="0" distR="0" simplePos="0" relativeHeight="251660288" behindDoc="0" locked="0" layoutInCell="1" allowOverlap="1">
            <wp:simplePos x="0" y="0"/>
            <wp:positionH relativeFrom="page">
              <wp:posOffset>743585</wp:posOffset>
            </wp:positionH>
            <wp:positionV relativeFrom="paragraph">
              <wp:posOffset>272415</wp:posOffset>
            </wp:positionV>
            <wp:extent cx="6078220" cy="8890"/>
            <wp:effectExtent l="0" t="0" r="0" b="0"/>
            <wp:wrapTopAndBottom/>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a:picLocks noChangeAspect="1"/>
                    </pic:cNvPicPr>
                  </pic:nvPicPr>
                  <pic:blipFill>
                    <a:blip r:embed="rId7" cstate="print"/>
                    <a:stretch>
                      <a:fillRect/>
                    </a:stretch>
                  </pic:blipFill>
                  <pic:spPr>
                    <a:xfrm>
                      <a:off x="0" y="0"/>
                      <a:ext cx="6078219" cy="9144"/>
                    </a:xfrm>
                    <a:prstGeom prst="rect">
                      <a:avLst/>
                    </a:prstGeom>
                  </pic:spPr>
                </pic:pic>
              </a:graphicData>
            </a:graphic>
          </wp:anchor>
        </w:drawing>
      </w:r>
    </w:p>
    <w:p>
      <w:pPr>
        <w:spacing w:before="296"/>
        <w:ind w:left="149" w:right="229" w:firstLine="0"/>
        <w:jc w:val="center"/>
        <w:rPr>
          <w:rFonts w:hint="eastAsia" w:ascii="华文中宋" w:eastAsia="华文中宋"/>
          <w:b/>
          <w:sz w:val="32"/>
        </w:rPr>
      </w:pPr>
      <w:r>
        <w:rPr>
          <w:rFonts w:hint="eastAsia" w:ascii="华文中宋" w:eastAsia="华文中宋"/>
          <w:b/>
          <w:spacing w:val="20"/>
          <w:sz w:val="32"/>
        </w:rPr>
        <w:t>阅 读 指 引</w:t>
      </w:r>
    </w:p>
    <w:p>
      <w:pPr>
        <w:pStyle w:val="5"/>
        <w:spacing w:before="315" w:line="417" w:lineRule="auto"/>
        <w:ind w:left="1631" w:right="1707"/>
        <w:jc w:val="center"/>
      </w:pPr>
      <w:r>
        <w:rPr>
          <w:spacing w:val="-2"/>
        </w:rPr>
        <w:t>条款是保险合同的重要内容，为充分保障您的权益，请您仔细阅读条款。本阅读指引有助于您理解条款，对本合同内容的解释以条款为准。</w:t>
      </w:r>
    </w:p>
    <w:p>
      <w:pPr>
        <w:pStyle w:val="5"/>
        <w:spacing w:before="8"/>
        <w:rPr>
          <w:sz w:val="18"/>
        </w:rPr>
      </w:pPr>
    </w:p>
    <w:p>
      <w:pPr>
        <w:spacing w:before="0"/>
        <w:ind w:left="151" w:right="229" w:firstLine="0"/>
        <w:jc w:val="center"/>
        <w:rPr>
          <w:b/>
          <w:sz w:val="24"/>
        </w:rPr>
      </w:pPr>
      <w:r>
        <w:rPr>
          <w:b/>
          <w:w w:val="95"/>
          <w:sz w:val="24"/>
        </w:rPr>
        <w:t>您拥有的重要权</w:t>
      </w:r>
      <w:r>
        <w:rPr>
          <w:b/>
          <w:spacing w:val="-10"/>
          <w:w w:val="95"/>
          <w:sz w:val="24"/>
        </w:rPr>
        <w:t>益</w:t>
      </w:r>
    </w:p>
    <w:p>
      <w:pPr>
        <w:pStyle w:val="5"/>
        <w:spacing w:before="4"/>
        <w:rPr>
          <w:b/>
          <w:sz w:val="24"/>
        </w:rPr>
      </w:pPr>
      <w:r>
        <w:drawing>
          <wp:anchor distT="0" distB="0" distL="0" distR="0" simplePos="0" relativeHeight="251666432" behindDoc="1" locked="0" layoutInCell="1" allowOverlap="1">
            <wp:simplePos x="0" y="0"/>
            <wp:positionH relativeFrom="page">
              <wp:posOffset>687070</wp:posOffset>
            </wp:positionH>
            <wp:positionV relativeFrom="paragraph">
              <wp:posOffset>213360</wp:posOffset>
            </wp:positionV>
            <wp:extent cx="6186170" cy="2197735"/>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a:picLocks noChangeAspect="1"/>
                    </pic:cNvPicPr>
                  </pic:nvPicPr>
                  <pic:blipFill>
                    <a:blip r:embed="rId8" cstate="print"/>
                    <a:stretch>
                      <a:fillRect/>
                    </a:stretch>
                  </pic:blipFill>
                  <pic:spPr>
                    <a:xfrm>
                      <a:off x="0" y="0"/>
                      <a:ext cx="6185916" cy="2197608"/>
                    </a:xfrm>
                    <a:prstGeom prst="rect">
                      <a:avLst/>
                    </a:prstGeom>
                  </pic:spPr>
                </pic:pic>
              </a:graphicData>
            </a:graphic>
          </wp:anchor>
        </w:drawing>
      </w:r>
      <w:r>
        <w:pict>
          <v:shape id="docshape1" o:spid="_x0000_s1026" o:spt="202" type="#_x0000_t202" style="position:absolute;left:0pt;margin-left:229.5pt;margin-top:156.35pt;height:13.95pt;width:135.2pt;mso-position-horizontal-relative:page;z-index:-251649024;mso-width-relative:page;mso-height-relative:page;" filled="f" stroked="f" coordsize="21600,21600">
            <v:path/>
            <v:fill on="f" focussize="0,0"/>
            <v:stroke on="f" joinstyle="miter"/>
            <v:imagedata o:title=""/>
            <o:lock v:ext="edit"/>
            <v:textbox inset="0mm,0mm,0mm,0mm">
              <w:txbxContent>
                <w:p>
                  <w:pPr>
                    <w:pStyle w:val="5"/>
                    <w:spacing w:line="279" w:lineRule="exact"/>
                    <w:rPr>
                      <w:rFonts w:ascii="微软雅黑" w:eastAsia="微软雅黑"/>
                    </w:rPr>
                  </w:pPr>
                  <w:r>
                    <w:rPr>
                      <w:rFonts w:ascii="微软雅黑" w:eastAsia="微软雅黑"/>
                      <w:spacing w:val="-4"/>
                    </w:rPr>
                    <w:t xml:space="preserve">出生满 </w:t>
                  </w:r>
                  <w:r>
                    <w:rPr>
                      <w:rFonts w:ascii="微软雅黑" w:eastAsia="微软雅黑"/>
                    </w:rPr>
                    <w:t>7</w:t>
                  </w:r>
                  <w:r>
                    <w:rPr>
                      <w:rFonts w:ascii="微软雅黑" w:eastAsia="微软雅黑"/>
                      <w:spacing w:val="-7"/>
                    </w:rPr>
                    <w:t xml:space="preserve"> 天至 </w:t>
                  </w:r>
                  <w:r>
                    <w:rPr>
                      <w:rFonts w:ascii="微软雅黑" w:eastAsia="微软雅黑"/>
                    </w:rPr>
                    <w:t>69</w:t>
                  </w:r>
                  <w:r>
                    <w:rPr>
                      <w:rFonts w:ascii="微软雅黑" w:eastAsia="微软雅黑"/>
                      <w:spacing w:val="-5"/>
                    </w:rPr>
                    <w:t xml:space="preserve"> 周岁</w:t>
                  </w:r>
                  <w:r>
                    <w:rPr>
                      <w:rFonts w:ascii="微软雅黑" w:eastAsia="微软雅黑"/>
                    </w:rPr>
                    <w:t>（含</w:t>
                  </w:r>
                  <w:r>
                    <w:rPr>
                      <w:rFonts w:ascii="微软雅黑" w:eastAsia="微软雅黑"/>
                      <w:spacing w:val="-10"/>
                    </w:rPr>
                    <w:t>）</w:t>
                  </w:r>
                </w:p>
              </w:txbxContent>
            </v:textbox>
          </v:shape>
        </w:pict>
      </w:r>
      <w:r>
        <w:pict>
          <v:shape id="docshape2" o:spid="_x0000_s1027" o:spt="202" type="#_x0000_t202" style="position:absolute;left:0pt;margin-left:153.45pt;margin-top:156.35pt;height:13.95pt;width:43.15pt;mso-position-horizontal-relative:page;z-index:-251649024;mso-width-relative:page;mso-height-relative:page;" filled="f" stroked="f" coordsize="21600,21600">
            <v:path/>
            <v:fill on="f" focussize="0,0"/>
            <v:stroke on="f" joinstyle="miter"/>
            <v:imagedata o:title=""/>
            <o:lock v:ext="edit"/>
            <v:textbox inset="0mm,0mm,0mm,0mm">
              <w:txbxContent>
                <w:p>
                  <w:pPr>
                    <w:pStyle w:val="5"/>
                    <w:spacing w:line="279" w:lineRule="exact"/>
                    <w:rPr>
                      <w:rFonts w:ascii="微软雅黑" w:eastAsia="微软雅黑"/>
                    </w:rPr>
                  </w:pPr>
                  <w:r>
                    <w:rPr>
                      <w:rFonts w:ascii="微软雅黑" w:eastAsia="微软雅黑"/>
                      <w:spacing w:val="-4"/>
                    </w:rPr>
                    <w:t>投保年龄</w:t>
                  </w:r>
                </w:p>
              </w:txbxContent>
            </v:textbox>
          </v:shape>
        </w:pict>
      </w:r>
      <w:r>
        <w:pict>
          <v:shape id="docshape3" o:spid="_x0000_s1028" o:spt="202" type="#_x0000_t202" style="position:absolute;left:0pt;margin-left:229.55pt;margin-top:108.1pt;height:13.95pt;width:64.15pt;mso-position-horizontal-relative:page;z-index:-251648000;mso-width-relative:page;mso-height-relative:page;" filled="f" stroked="f" coordsize="21600,21600">
            <v:path/>
            <v:fill on="f" focussize="0,0"/>
            <v:stroke on="f" joinstyle="miter"/>
            <v:imagedata o:title=""/>
            <o:lock v:ext="edit"/>
            <v:textbox inset="0mm,0mm,0mm,0mm">
              <w:txbxContent>
                <w:p>
                  <w:pPr>
                    <w:pStyle w:val="5"/>
                    <w:spacing w:line="279" w:lineRule="exact"/>
                    <w:rPr>
                      <w:rFonts w:ascii="微软雅黑" w:eastAsia="微软雅黑"/>
                    </w:rPr>
                  </w:pPr>
                  <w:r>
                    <w:rPr>
                      <w:rFonts w:ascii="微软雅黑" w:eastAsia="微软雅黑"/>
                      <w:spacing w:val="-4"/>
                    </w:rPr>
                    <w:t>被保险人终身</w:t>
                  </w:r>
                </w:p>
              </w:txbxContent>
            </v:textbox>
          </v:shape>
        </w:pict>
      </w:r>
      <w:r>
        <w:pict>
          <v:shape id="docshape4" o:spid="_x0000_s1029" o:spt="202" type="#_x0000_t202" style="position:absolute;left:0pt;margin-left:153.45pt;margin-top:108.1pt;height:13.95pt;width:43.15pt;mso-position-horizontal-relative:page;z-index:-251648000;mso-width-relative:page;mso-height-relative:page;" filled="f" stroked="f" coordsize="21600,21600">
            <v:path/>
            <v:fill on="f" focussize="0,0"/>
            <v:stroke on="f" joinstyle="miter"/>
            <v:imagedata o:title=""/>
            <o:lock v:ext="edit"/>
            <v:textbox inset="0mm,0mm,0mm,0mm">
              <w:txbxContent>
                <w:p>
                  <w:pPr>
                    <w:pStyle w:val="5"/>
                    <w:spacing w:line="279" w:lineRule="exact"/>
                    <w:rPr>
                      <w:rFonts w:ascii="微软雅黑" w:eastAsia="微软雅黑"/>
                    </w:rPr>
                  </w:pPr>
                  <w:r>
                    <w:rPr>
                      <w:rFonts w:ascii="微软雅黑" w:eastAsia="微软雅黑"/>
                      <w:spacing w:val="-4"/>
                    </w:rPr>
                    <w:t>保险期间</w:t>
                  </w:r>
                </w:p>
              </w:txbxContent>
            </v:textbox>
          </v:shape>
        </w:pict>
      </w:r>
      <w:bookmarkStart w:id="15" w:name="_GoBack"/>
      <w:bookmarkEnd w:id="15"/>
      <w:r>
        <w:pict>
          <v:shape id="docshape5" o:spid="_x0000_s1030" o:spt="202" type="#_x0000_t202" style="position:absolute;left:0pt;margin-left:55.55pt;margin-top:18.25pt;height:175.85pt;width:498.3pt;mso-position-horizontal-relative:page;mso-wrap-distance-bottom:0pt;mso-wrap-distance-top:0pt;z-index:-251631616;mso-width-relative:page;mso-height-relative:page;" filled="f" stroked="f" coordsize="21600,21600">
            <v:path/>
            <v:fill on="f" focussize="0,0"/>
            <v:stroke on="f"/>
            <v:imagedata o:title=""/>
            <o:lock v:ext="edit" aspectratio="f"/>
            <v:textbox inset="0mm,0mm,0mm,0mm">
              <w:txbxContent>
                <w:p>
                  <w:pPr>
                    <w:pStyle w:val="5"/>
                    <w:tabs>
                      <w:tab w:val="left" w:pos="3794"/>
                    </w:tabs>
                    <w:spacing w:before="23" w:line="223" w:lineRule="auto"/>
                    <w:ind w:left="1958" w:right="94" w:firstLine="1521"/>
                    <w:rPr>
                      <w:rFonts w:ascii="微软雅黑" w:hAnsi="微软雅黑" w:eastAsia="微软雅黑"/>
                    </w:rPr>
                  </w:pPr>
                  <w:r>
                    <w:rPr>
                      <w:rFonts w:ascii="微软雅黑" w:hAnsi="微软雅黑" w:eastAsia="微软雅黑"/>
                    </w:rPr>
                    <w:t>①</w:t>
                  </w:r>
                  <w:r>
                    <w:rPr>
                      <w:rFonts w:ascii="微软雅黑" w:hAnsi="微软雅黑" w:eastAsia="微软雅黑"/>
                      <w:spacing w:val="10"/>
                    </w:rPr>
                    <w:t xml:space="preserve"> </w:t>
                  </w:r>
                  <w:r>
                    <w:rPr>
                      <w:rFonts w:ascii="微软雅黑" w:hAnsi="微软雅黑" w:eastAsia="微软雅黑"/>
                    </w:rPr>
                    <w:t>自约定的首次养老年金领取日起</w:t>
                  </w:r>
                  <w:r>
                    <w:rPr>
                      <w:rFonts w:ascii="微软雅黑" w:hAnsi="微软雅黑" w:eastAsia="微软雅黑"/>
                      <w:spacing w:val="-92"/>
                    </w:rPr>
                    <w:t>，</w:t>
                  </w:r>
                  <w:r>
                    <w:rPr>
                      <w:rFonts w:ascii="微软雅黑" w:hAnsi="微软雅黑" w:eastAsia="微软雅黑"/>
                    </w:rPr>
                    <w:t>按年或按月给付养老年金直至</w:t>
                  </w:r>
                  <w:r>
                    <w:rPr>
                      <w:rFonts w:ascii="微软雅黑" w:hAnsi="微软雅黑" w:eastAsia="微软雅黑"/>
                      <w:spacing w:val="-4"/>
                      <w:position w:val="-17"/>
                    </w:rPr>
                    <w:t>保障责任</w:t>
                  </w:r>
                  <w:r>
                    <w:rPr>
                      <w:rFonts w:ascii="微软雅黑" w:hAnsi="微软雅黑" w:eastAsia="微软雅黑"/>
                      <w:position w:val="-17"/>
                    </w:rPr>
                    <w:tab/>
                  </w:r>
                  <w:r>
                    <w:rPr>
                      <w:rFonts w:ascii="微软雅黑" w:hAnsi="微软雅黑" w:eastAsia="微软雅黑"/>
                      <w:spacing w:val="-2"/>
                    </w:rPr>
                    <w:t>被保险人身故</w:t>
                  </w:r>
                </w:p>
                <w:p>
                  <w:pPr>
                    <w:pStyle w:val="5"/>
                    <w:spacing w:line="176" w:lineRule="exact"/>
                    <w:ind w:left="3479"/>
                    <w:rPr>
                      <w:rFonts w:ascii="微软雅黑" w:hAnsi="微软雅黑" w:eastAsia="微软雅黑"/>
                    </w:rPr>
                  </w:pPr>
                  <w:r>
                    <w:rPr>
                      <w:rFonts w:ascii="微软雅黑" w:hAnsi="微软雅黑" w:eastAsia="微软雅黑"/>
                      <w:spacing w:val="-3"/>
                    </w:rPr>
                    <w:t>② 若被保险人在保证领取期间结束前身故，给付身故保险金</w:t>
                  </w:r>
                </w:p>
                <w:p>
                  <w:pPr>
                    <w:pStyle w:val="5"/>
                    <w:spacing w:line="361" w:lineRule="exact"/>
                    <w:ind w:left="3479"/>
                    <w:rPr>
                      <w:rFonts w:ascii="微软雅黑" w:hAnsi="微软雅黑" w:eastAsia="微软雅黑"/>
                    </w:rPr>
                  </w:pPr>
                  <w:r>
                    <w:rPr>
                      <w:rFonts w:ascii="微软雅黑" w:hAnsi="微软雅黑" w:eastAsia="微软雅黑"/>
                      <w:spacing w:val="-1"/>
                    </w:rPr>
                    <w:t>③ 投保人因意外伤害身故或全残的，豁免续期保险费</w:t>
                  </w:r>
                </w:p>
              </w:txbxContent>
            </v:textbox>
            <w10:wrap type="topAndBottom"/>
          </v:shape>
        </w:pict>
      </w:r>
    </w:p>
    <w:p>
      <w:pPr>
        <w:pStyle w:val="5"/>
        <w:rPr>
          <w:b/>
          <w:sz w:val="9"/>
        </w:rPr>
      </w:pPr>
    </w:p>
    <w:p>
      <w:pPr>
        <w:spacing w:before="67"/>
        <w:ind w:left="120" w:right="0" w:firstLine="0"/>
        <w:jc w:val="left"/>
        <w:rPr>
          <w:b/>
          <w:sz w:val="24"/>
        </w:rPr>
      </w:pPr>
      <w:r>
        <w:pict>
          <v:shape id="docshape6" o:spid="_x0000_s1031" o:spt="202" type="#_x0000_t202" style="position:absolute;left:0pt;margin-left:146.15pt;margin-top:5.1pt;height:93.5pt;width:394.8pt;mso-position-horizontal-relative:page;z-index:251661312;mso-width-relative:page;mso-height-relative:page;" fillcolor="#DADADA" filled="t" stroked="f" coordsize="21600,21600">
            <v:path/>
            <v:fill on="t" focussize="0,0"/>
            <v:stroke on="f" joinstyle="miter"/>
            <v:imagedata o:title=""/>
            <o:lock v:ext="edit"/>
            <v:textbox inset="0mm,0mm,0mm,0mm">
              <w:txbxContent>
                <w:p>
                  <w:pPr>
                    <w:pStyle w:val="5"/>
                    <w:spacing w:before="109" w:line="307" w:lineRule="auto"/>
                    <w:ind w:left="144" w:right="139"/>
                    <w:jc w:val="both"/>
                    <w:rPr>
                      <w:color w:val="000000"/>
                    </w:rPr>
                  </w:pPr>
                  <w:r>
                    <w:rPr>
                      <w:color w:val="000000"/>
                    </w:rPr>
                    <w:t>乙女士，</w:t>
                  </w:r>
                  <w:r>
                    <w:rPr>
                      <w:rFonts w:ascii="Times New Roman" w:eastAsia="Times New Roman"/>
                      <w:color w:val="000000"/>
                    </w:rPr>
                    <w:t xml:space="preserve">40 </w:t>
                  </w:r>
                  <w:r>
                    <w:rPr>
                      <w:color w:val="000000"/>
                      <w:spacing w:val="-5"/>
                    </w:rPr>
                    <w:t xml:space="preserve">周岁，为其 </w:t>
                  </w:r>
                  <w:r>
                    <w:rPr>
                      <w:rFonts w:ascii="Times New Roman" w:eastAsia="Times New Roman"/>
                      <w:color w:val="000000"/>
                    </w:rPr>
                    <w:t>40</w:t>
                  </w:r>
                  <w:r>
                    <w:rPr>
                      <w:rFonts w:ascii="Times New Roman" w:eastAsia="Times New Roman"/>
                      <w:color w:val="000000"/>
                      <w:spacing w:val="23"/>
                    </w:rPr>
                    <w:t xml:space="preserve"> </w:t>
                  </w:r>
                  <w:r>
                    <w:rPr>
                      <w:color w:val="000000"/>
                    </w:rPr>
                    <w:t>周岁的爱人甲先生投保了《爱心人寿养乐多养老年金保</w:t>
                  </w:r>
                  <w:r>
                    <w:rPr>
                      <w:color w:val="000000"/>
                      <w:spacing w:val="-20"/>
                    </w:rPr>
                    <w:t xml:space="preserve">险》，交费期间为 </w:t>
                  </w:r>
                  <w:r>
                    <w:rPr>
                      <w:rFonts w:ascii="Times New Roman" w:eastAsia="Times New Roman"/>
                      <w:color w:val="000000"/>
                      <w:spacing w:val="-2"/>
                    </w:rPr>
                    <w:t>5</w:t>
                  </w:r>
                  <w:r>
                    <w:rPr>
                      <w:rFonts w:ascii="Times New Roman" w:eastAsia="Times New Roman"/>
                      <w:color w:val="000000"/>
                      <w:spacing w:val="17"/>
                    </w:rPr>
                    <w:t xml:space="preserve"> </w:t>
                  </w:r>
                  <w:r>
                    <w:rPr>
                      <w:color w:val="000000"/>
                      <w:spacing w:val="-4"/>
                    </w:rPr>
                    <w:t xml:space="preserve">年，约定的首次养老年金领取日为甲先生 </w:t>
                  </w:r>
                  <w:r>
                    <w:rPr>
                      <w:rFonts w:ascii="Times New Roman" w:eastAsia="Times New Roman"/>
                      <w:color w:val="000000"/>
                      <w:spacing w:val="-2"/>
                    </w:rPr>
                    <w:t>65</w:t>
                  </w:r>
                  <w:r>
                    <w:rPr>
                      <w:rFonts w:ascii="Times New Roman" w:eastAsia="Times New Roman"/>
                      <w:color w:val="000000"/>
                      <w:spacing w:val="17"/>
                    </w:rPr>
                    <w:t xml:space="preserve"> </w:t>
                  </w:r>
                  <w:r>
                    <w:rPr>
                      <w:color w:val="000000"/>
                      <w:spacing w:val="-3"/>
                    </w:rPr>
                    <w:t>周岁后的首个保单</w:t>
                  </w:r>
                </w:p>
                <w:p>
                  <w:pPr>
                    <w:pStyle w:val="5"/>
                    <w:spacing w:line="304" w:lineRule="auto"/>
                    <w:ind w:left="144" w:right="136" w:hanging="1"/>
                    <w:jc w:val="both"/>
                    <w:rPr>
                      <w:color w:val="000000"/>
                    </w:rPr>
                  </w:pPr>
                  <w:r>
                    <w:rPr>
                      <w:color w:val="000000"/>
                      <w:spacing w:val="-4"/>
                    </w:rPr>
                    <w:t xml:space="preserve">周年日，领取频率为按年领取，年交保险费 </w:t>
                  </w:r>
                  <w:r>
                    <w:rPr>
                      <w:rFonts w:ascii="Times New Roman" w:eastAsia="Times New Roman"/>
                      <w:color w:val="000000"/>
                      <w:spacing w:val="-2"/>
                    </w:rPr>
                    <w:t>10</w:t>
                  </w:r>
                  <w:r>
                    <w:rPr>
                      <w:rFonts w:ascii="Times New Roman" w:eastAsia="Times New Roman"/>
                      <w:color w:val="000000"/>
                      <w:spacing w:val="-11"/>
                    </w:rPr>
                    <w:t xml:space="preserve"> </w:t>
                  </w:r>
                  <w:r>
                    <w:rPr>
                      <w:color w:val="000000"/>
                      <w:spacing w:val="-4"/>
                    </w:rPr>
                    <w:t xml:space="preserve">万元，基本保险金额为 </w:t>
                  </w:r>
                  <w:r>
                    <w:rPr>
                      <w:rFonts w:ascii="Times New Roman" w:eastAsia="Times New Roman"/>
                      <w:color w:val="000000"/>
                      <w:spacing w:val="-2"/>
                    </w:rPr>
                    <w:t>5,410</w:t>
                  </w:r>
                  <w:r>
                    <w:rPr>
                      <w:rFonts w:ascii="Times New Roman" w:eastAsia="Times New Roman"/>
                      <w:color w:val="000000"/>
                      <w:spacing w:val="-3"/>
                    </w:rPr>
                    <w:t xml:space="preserve"> </w:t>
                  </w:r>
                  <w:r>
                    <w:rPr>
                      <w:color w:val="000000"/>
                      <w:spacing w:val="-2"/>
                    </w:rPr>
                    <w:t>元。养老年金的受益人为甲先生，身故保险金的受益人指定为儿子小甲。在接下来的岁月中，甲先生将获得如下保障：</w:t>
                  </w:r>
                </w:p>
              </w:txbxContent>
            </v:textbox>
          </v:shape>
        </w:pict>
      </w:r>
      <w:r>
        <w:rPr>
          <w:b/>
          <w:w w:val="95"/>
          <w:sz w:val="24"/>
        </w:rPr>
        <w:t>示例</w:t>
      </w:r>
      <w:r>
        <w:rPr>
          <w:b/>
          <w:spacing w:val="-10"/>
          <w:w w:val="95"/>
          <w:sz w:val="24"/>
        </w:rPr>
        <w:t>：</w:t>
      </w:r>
    </w:p>
    <w:p>
      <w:pPr>
        <w:pStyle w:val="5"/>
        <w:spacing w:before="4"/>
        <w:rPr>
          <w:b/>
          <w:sz w:val="10"/>
        </w:rPr>
      </w:pPr>
      <w:r>
        <w:drawing>
          <wp:anchor distT="0" distB="0" distL="0" distR="0" simplePos="0" relativeHeight="251660288" behindDoc="0" locked="0" layoutInCell="1" allowOverlap="1">
            <wp:simplePos x="0" y="0"/>
            <wp:positionH relativeFrom="page">
              <wp:posOffset>1036320</wp:posOffset>
            </wp:positionH>
            <wp:positionV relativeFrom="paragraph">
              <wp:posOffset>99060</wp:posOffset>
            </wp:positionV>
            <wp:extent cx="534035" cy="714375"/>
            <wp:effectExtent l="0" t="0" r="0" b="0"/>
            <wp:wrapTopAndBottom/>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a:picLocks noChangeAspect="1"/>
                    </pic:cNvPicPr>
                  </pic:nvPicPr>
                  <pic:blipFill>
                    <a:blip r:embed="rId9" cstate="print"/>
                    <a:stretch>
                      <a:fillRect/>
                    </a:stretch>
                  </pic:blipFill>
                  <pic:spPr>
                    <a:xfrm>
                      <a:off x="0" y="0"/>
                      <a:ext cx="534323" cy="714375"/>
                    </a:xfrm>
                    <a:prstGeom prst="rect">
                      <a:avLst/>
                    </a:prstGeom>
                  </pic:spPr>
                </pic:pic>
              </a:graphicData>
            </a:graphic>
          </wp:anchor>
        </w:drawing>
      </w:r>
    </w:p>
    <w:p>
      <w:pPr>
        <w:pStyle w:val="5"/>
        <w:rPr>
          <w:b/>
          <w:sz w:val="20"/>
        </w:rPr>
      </w:pPr>
    </w:p>
    <w:p>
      <w:pPr>
        <w:pStyle w:val="5"/>
        <w:spacing w:before="3"/>
        <w:rPr>
          <w:b/>
          <w:sz w:val="22"/>
        </w:rPr>
      </w:pPr>
    </w:p>
    <w:tbl>
      <w:tblPr>
        <w:tblStyle w:val="6"/>
        <w:tblW w:w="0" w:type="auto"/>
        <w:tblInd w:w="12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838"/>
        <w:gridCol w:w="1701"/>
        <w:gridCol w:w="619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1838" w:type="dxa"/>
            <w:shd w:val="clear" w:color="auto" w:fill="DADADA"/>
          </w:tcPr>
          <w:p>
            <w:pPr>
              <w:pStyle w:val="10"/>
              <w:spacing w:before="94"/>
              <w:ind w:right="484"/>
              <w:jc w:val="right"/>
              <w:rPr>
                <w:b/>
                <w:sz w:val="21"/>
              </w:rPr>
            </w:pPr>
            <w:r>
              <w:rPr>
                <w:b/>
                <w:spacing w:val="-3"/>
                <w:sz w:val="21"/>
              </w:rPr>
              <w:t>保障范围</w:t>
            </w:r>
          </w:p>
        </w:tc>
        <w:tc>
          <w:tcPr>
            <w:tcW w:w="1701" w:type="dxa"/>
            <w:shd w:val="clear" w:color="auto" w:fill="DADADA"/>
          </w:tcPr>
          <w:p>
            <w:pPr>
              <w:pStyle w:val="10"/>
              <w:spacing w:before="94"/>
              <w:ind w:left="429"/>
              <w:rPr>
                <w:b/>
                <w:sz w:val="21"/>
              </w:rPr>
            </w:pPr>
            <w:r>
              <w:rPr>
                <w:b/>
                <w:spacing w:val="-3"/>
                <w:sz w:val="21"/>
              </w:rPr>
              <w:t>给付金额</w:t>
            </w:r>
          </w:p>
        </w:tc>
        <w:tc>
          <w:tcPr>
            <w:tcW w:w="6196" w:type="dxa"/>
            <w:shd w:val="clear" w:color="auto" w:fill="DADADA"/>
          </w:tcPr>
          <w:p>
            <w:pPr>
              <w:pStyle w:val="10"/>
              <w:spacing w:before="94"/>
              <w:ind w:left="2663" w:right="2651"/>
              <w:jc w:val="center"/>
              <w:rPr>
                <w:b/>
                <w:sz w:val="21"/>
              </w:rPr>
            </w:pPr>
            <w:r>
              <w:rPr>
                <w:b/>
                <w:spacing w:val="-3"/>
                <w:sz w:val="21"/>
              </w:rPr>
              <w:t>案例说明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7" w:hRule="atLeast"/>
        </w:trPr>
        <w:tc>
          <w:tcPr>
            <w:tcW w:w="1838" w:type="dxa"/>
          </w:tcPr>
          <w:p>
            <w:pPr>
              <w:pStyle w:val="10"/>
              <w:rPr>
                <w:b/>
                <w:sz w:val="18"/>
              </w:rPr>
            </w:pPr>
          </w:p>
          <w:p>
            <w:pPr>
              <w:pStyle w:val="10"/>
              <w:spacing w:before="9"/>
              <w:rPr>
                <w:b/>
                <w:sz w:val="14"/>
              </w:rPr>
            </w:pPr>
          </w:p>
          <w:p>
            <w:pPr>
              <w:pStyle w:val="10"/>
              <w:ind w:right="546"/>
              <w:jc w:val="right"/>
              <w:rPr>
                <w:sz w:val="18"/>
              </w:rPr>
            </w:pPr>
            <w:r>
              <w:rPr>
                <w:spacing w:val="-3"/>
                <w:sz w:val="18"/>
              </w:rPr>
              <w:t>养老年金</w:t>
            </w:r>
          </w:p>
        </w:tc>
        <w:tc>
          <w:tcPr>
            <w:tcW w:w="1701" w:type="dxa"/>
          </w:tcPr>
          <w:p>
            <w:pPr>
              <w:pStyle w:val="10"/>
              <w:spacing w:before="108"/>
              <w:ind w:left="95" w:right="82"/>
              <w:jc w:val="center"/>
              <w:rPr>
                <w:sz w:val="18"/>
              </w:rPr>
            </w:pPr>
            <w:r>
              <w:rPr>
                <w:rFonts w:ascii="Times New Roman" w:eastAsia="Times New Roman"/>
                <w:sz w:val="18"/>
              </w:rPr>
              <w:t>65</w:t>
            </w:r>
            <w:r>
              <w:rPr>
                <w:rFonts w:ascii="Times New Roman" w:eastAsia="Times New Roman"/>
                <w:spacing w:val="2"/>
                <w:sz w:val="18"/>
              </w:rPr>
              <w:t xml:space="preserve"> </w:t>
            </w:r>
            <w:r>
              <w:rPr>
                <w:spacing w:val="-2"/>
                <w:sz w:val="18"/>
              </w:rPr>
              <w:t>周岁后每年领取</w:t>
            </w:r>
          </w:p>
          <w:p>
            <w:pPr>
              <w:pStyle w:val="10"/>
              <w:spacing w:before="81"/>
              <w:ind w:left="93" w:right="82"/>
              <w:jc w:val="center"/>
              <w:rPr>
                <w:sz w:val="18"/>
              </w:rPr>
            </w:pPr>
            <w:r>
              <w:rPr>
                <w:rFonts w:ascii="Times New Roman" w:eastAsia="Times New Roman"/>
                <w:sz w:val="18"/>
              </w:rPr>
              <w:t xml:space="preserve">63,838 </w:t>
            </w:r>
            <w:r>
              <w:rPr>
                <w:spacing w:val="-2"/>
                <w:sz w:val="18"/>
              </w:rPr>
              <w:t>元，保证领</w:t>
            </w:r>
          </w:p>
          <w:p>
            <w:pPr>
              <w:pStyle w:val="10"/>
              <w:spacing w:before="81"/>
              <w:ind w:left="95" w:right="82"/>
              <w:jc w:val="center"/>
              <w:rPr>
                <w:sz w:val="18"/>
              </w:rPr>
            </w:pPr>
            <w:r>
              <w:rPr>
                <w:spacing w:val="-23"/>
                <w:sz w:val="18"/>
              </w:rPr>
              <w:t xml:space="preserve">取 </w:t>
            </w:r>
            <w:r>
              <w:rPr>
                <w:rFonts w:ascii="Times New Roman" w:eastAsia="Times New Roman"/>
                <w:sz w:val="18"/>
              </w:rPr>
              <w:t>20</w:t>
            </w:r>
            <w:r>
              <w:rPr>
                <w:rFonts w:ascii="Times New Roman" w:eastAsia="Times New Roman"/>
                <w:spacing w:val="2"/>
                <w:sz w:val="18"/>
              </w:rPr>
              <w:t xml:space="preserve"> </w:t>
            </w:r>
            <w:r>
              <w:rPr>
                <w:spacing w:val="-10"/>
                <w:sz w:val="18"/>
              </w:rPr>
              <w:t>年</w:t>
            </w:r>
          </w:p>
        </w:tc>
        <w:tc>
          <w:tcPr>
            <w:tcW w:w="6196" w:type="dxa"/>
          </w:tcPr>
          <w:p>
            <w:pPr>
              <w:pStyle w:val="10"/>
              <w:spacing w:before="7"/>
              <w:rPr>
                <w:b/>
                <w:sz w:val="20"/>
              </w:rPr>
            </w:pPr>
          </w:p>
          <w:p>
            <w:pPr>
              <w:pStyle w:val="10"/>
              <w:ind w:left="108"/>
              <w:rPr>
                <w:sz w:val="18"/>
              </w:rPr>
            </w:pPr>
            <w:r>
              <w:rPr>
                <w:spacing w:val="-5"/>
                <w:sz w:val="18"/>
              </w:rPr>
              <w:t xml:space="preserve">甲先生自 </w:t>
            </w:r>
            <w:r>
              <w:rPr>
                <w:rFonts w:ascii="Times New Roman" w:eastAsia="Times New Roman"/>
                <w:sz w:val="18"/>
              </w:rPr>
              <w:t>65</w:t>
            </w:r>
            <w:r>
              <w:rPr>
                <w:rFonts w:ascii="Times New Roman" w:eastAsia="Times New Roman"/>
                <w:spacing w:val="15"/>
                <w:sz w:val="18"/>
              </w:rPr>
              <w:t xml:space="preserve"> </w:t>
            </w:r>
            <w:r>
              <w:rPr>
                <w:spacing w:val="-1"/>
                <w:sz w:val="18"/>
              </w:rPr>
              <w:t xml:space="preserve">周岁后的首个保单周年日起，每年可领取养老年金 </w:t>
            </w:r>
            <w:r>
              <w:rPr>
                <w:rFonts w:ascii="Times New Roman" w:eastAsia="Times New Roman"/>
                <w:sz w:val="18"/>
              </w:rPr>
              <w:t>63,838</w:t>
            </w:r>
            <w:r>
              <w:rPr>
                <w:rFonts w:ascii="Times New Roman" w:eastAsia="Times New Roman"/>
                <w:spacing w:val="21"/>
                <w:sz w:val="18"/>
              </w:rPr>
              <w:t xml:space="preserve"> </w:t>
            </w:r>
            <w:r>
              <w:rPr>
                <w:spacing w:val="-5"/>
                <w:sz w:val="18"/>
              </w:rPr>
              <w:t>元，</w:t>
            </w:r>
          </w:p>
          <w:p>
            <w:pPr>
              <w:pStyle w:val="10"/>
              <w:spacing w:before="82"/>
              <w:ind w:left="108"/>
              <w:rPr>
                <w:sz w:val="18"/>
              </w:rPr>
            </w:pPr>
            <w:r>
              <w:rPr>
                <w:spacing w:val="-3"/>
                <w:sz w:val="18"/>
              </w:rPr>
              <w:t xml:space="preserve">作为退休养老金的补充，直至身故，保证领取 </w:t>
            </w:r>
            <w:r>
              <w:rPr>
                <w:rFonts w:ascii="Times New Roman" w:eastAsia="Times New Roman"/>
                <w:sz w:val="18"/>
              </w:rPr>
              <w:t>20</w:t>
            </w:r>
            <w:r>
              <w:rPr>
                <w:rFonts w:ascii="Times New Roman" w:eastAsia="Times New Roman"/>
                <w:spacing w:val="2"/>
                <w:sz w:val="18"/>
              </w:rPr>
              <w:t xml:space="preserve"> </w:t>
            </w:r>
            <w:r>
              <w:rPr>
                <w:spacing w:val="-5"/>
                <w:sz w:val="18"/>
              </w:rPr>
              <w:t>年。</w:t>
            </w:r>
          </w:p>
        </w:tc>
      </w:tr>
    </w:tbl>
    <w:p>
      <w:pPr>
        <w:spacing w:after="0"/>
        <w:rPr>
          <w:sz w:val="18"/>
        </w:rPr>
        <w:sectPr>
          <w:type w:val="continuous"/>
          <w:pgSz w:w="11910" w:h="16840"/>
          <w:pgMar w:top="1000" w:right="880" w:bottom="1216" w:left="960" w:header="720" w:footer="720" w:gutter="0"/>
          <w:cols w:space="720" w:num="1"/>
        </w:sectPr>
      </w:pPr>
    </w:p>
    <w:tbl>
      <w:tblPr>
        <w:tblStyle w:val="6"/>
        <w:tblW w:w="0" w:type="auto"/>
        <w:tblInd w:w="12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838"/>
        <w:gridCol w:w="1701"/>
        <w:gridCol w:w="619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9" w:hRule="atLeast"/>
        </w:trPr>
        <w:tc>
          <w:tcPr>
            <w:tcW w:w="1838" w:type="dxa"/>
          </w:tcPr>
          <w:p>
            <w:pPr>
              <w:pStyle w:val="10"/>
              <w:spacing w:before="12"/>
              <w:rPr>
                <w:b/>
                <w:sz w:val="23"/>
              </w:rPr>
            </w:pPr>
          </w:p>
          <w:p>
            <w:pPr>
              <w:pStyle w:val="10"/>
              <w:ind w:left="467"/>
              <w:rPr>
                <w:sz w:val="18"/>
              </w:rPr>
            </w:pPr>
            <w:r>
              <w:rPr>
                <w:spacing w:val="-2"/>
                <w:sz w:val="18"/>
              </w:rPr>
              <w:t>身故保险金</w:t>
            </w:r>
          </w:p>
        </w:tc>
        <w:tc>
          <w:tcPr>
            <w:tcW w:w="1701" w:type="dxa"/>
          </w:tcPr>
          <w:p>
            <w:pPr>
              <w:pStyle w:val="10"/>
              <w:spacing w:before="151"/>
              <w:ind w:left="90" w:right="82"/>
              <w:jc w:val="center"/>
              <w:rPr>
                <w:sz w:val="18"/>
              </w:rPr>
            </w:pPr>
            <w:r>
              <w:rPr>
                <w:spacing w:val="-3"/>
                <w:sz w:val="18"/>
              </w:rPr>
              <w:t>详见条款</w:t>
            </w:r>
          </w:p>
          <w:p>
            <w:pPr>
              <w:pStyle w:val="10"/>
              <w:spacing w:before="81"/>
              <w:ind w:left="95" w:right="82"/>
              <w:jc w:val="center"/>
              <w:rPr>
                <w:sz w:val="18"/>
              </w:rPr>
            </w:pPr>
            <w:r>
              <w:rPr>
                <w:sz w:val="18"/>
              </w:rPr>
              <w:t>“</w:t>
            </w:r>
            <w:r>
              <w:rPr>
                <w:rFonts w:ascii="Times New Roman" w:hAnsi="Times New Roman" w:eastAsia="Times New Roman"/>
                <w:sz w:val="18"/>
              </w:rPr>
              <w:t>1.2</w:t>
            </w:r>
            <w:r>
              <w:rPr>
                <w:rFonts w:ascii="Times New Roman" w:hAnsi="Times New Roman" w:eastAsia="Times New Roman"/>
                <w:spacing w:val="2"/>
                <w:sz w:val="18"/>
              </w:rPr>
              <w:t xml:space="preserve"> </w:t>
            </w:r>
            <w:r>
              <w:rPr>
                <w:spacing w:val="-2"/>
                <w:sz w:val="18"/>
              </w:rPr>
              <w:t>保险责任”</w:t>
            </w:r>
          </w:p>
        </w:tc>
        <w:tc>
          <w:tcPr>
            <w:tcW w:w="6196" w:type="dxa"/>
          </w:tcPr>
          <w:p>
            <w:pPr>
              <w:pStyle w:val="10"/>
              <w:spacing w:before="151" w:line="324" w:lineRule="auto"/>
              <w:ind w:left="108" w:right="90"/>
              <w:rPr>
                <w:sz w:val="18"/>
              </w:rPr>
            </w:pPr>
            <w:r>
              <w:rPr>
                <w:spacing w:val="-2"/>
                <w:sz w:val="18"/>
              </w:rPr>
              <w:t>若甲先生不幸在保证领取期间届满前身故，其儿子小甲将获得身故保险金，以弥补甲先生的离世为其家庭带来的损失，本合同效力终止。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7" w:hRule="atLeast"/>
        </w:trPr>
        <w:tc>
          <w:tcPr>
            <w:tcW w:w="1838" w:type="dxa"/>
          </w:tcPr>
          <w:p>
            <w:pPr>
              <w:pStyle w:val="10"/>
              <w:spacing w:before="40" w:line="321" w:lineRule="auto"/>
              <w:ind w:left="107" w:right="98"/>
              <w:jc w:val="center"/>
              <w:rPr>
                <w:sz w:val="18"/>
              </w:rPr>
            </w:pPr>
            <w:r>
              <w:rPr>
                <w:spacing w:val="-2"/>
                <w:sz w:val="18"/>
              </w:rPr>
              <w:t>投保人意外伤害身故或意外伤害全残豁免</w:t>
            </w:r>
          </w:p>
          <w:p>
            <w:pPr>
              <w:pStyle w:val="10"/>
              <w:spacing w:before="4"/>
              <w:ind w:left="105" w:right="98"/>
              <w:jc w:val="center"/>
              <w:rPr>
                <w:sz w:val="18"/>
              </w:rPr>
            </w:pPr>
            <w:r>
              <w:rPr>
                <w:spacing w:val="-4"/>
                <w:sz w:val="18"/>
              </w:rPr>
              <w:t>保险费</w:t>
            </w:r>
          </w:p>
        </w:tc>
        <w:tc>
          <w:tcPr>
            <w:tcW w:w="1701" w:type="dxa"/>
          </w:tcPr>
          <w:p>
            <w:pPr>
              <w:pStyle w:val="10"/>
              <w:spacing w:before="3"/>
              <w:rPr>
                <w:b/>
                <w:sz w:val="28"/>
              </w:rPr>
            </w:pPr>
          </w:p>
          <w:p>
            <w:pPr>
              <w:pStyle w:val="10"/>
              <w:ind w:left="10"/>
              <w:jc w:val="center"/>
              <w:rPr>
                <w:rFonts w:ascii="Times New Roman"/>
                <w:sz w:val="18"/>
              </w:rPr>
            </w:pPr>
            <w:r>
              <w:rPr>
                <w:rFonts w:ascii="Times New Roman"/>
                <w:w w:val="99"/>
                <w:sz w:val="18"/>
              </w:rPr>
              <w:t>-</w:t>
            </w:r>
          </w:p>
        </w:tc>
        <w:tc>
          <w:tcPr>
            <w:tcW w:w="6196" w:type="dxa"/>
          </w:tcPr>
          <w:p>
            <w:pPr>
              <w:pStyle w:val="10"/>
              <w:spacing w:before="1"/>
              <w:rPr>
                <w:b/>
                <w:sz w:val="15"/>
              </w:rPr>
            </w:pPr>
          </w:p>
          <w:p>
            <w:pPr>
              <w:pStyle w:val="10"/>
              <w:spacing w:before="1"/>
              <w:ind w:left="108"/>
              <w:rPr>
                <w:sz w:val="18"/>
              </w:rPr>
            </w:pPr>
            <w:r>
              <w:rPr>
                <w:spacing w:val="-8"/>
                <w:sz w:val="18"/>
              </w:rPr>
              <w:t xml:space="preserve">若乙女士在 </w:t>
            </w:r>
            <w:r>
              <w:rPr>
                <w:rFonts w:ascii="Times New Roman" w:eastAsia="Times New Roman"/>
                <w:sz w:val="18"/>
              </w:rPr>
              <w:t>43</w:t>
            </w:r>
            <w:r>
              <w:rPr>
                <w:rFonts w:ascii="Times New Roman" w:eastAsia="Times New Roman"/>
                <w:spacing w:val="-1"/>
                <w:sz w:val="18"/>
              </w:rPr>
              <w:t xml:space="preserve"> </w:t>
            </w:r>
            <w:r>
              <w:rPr>
                <w:spacing w:val="-5"/>
                <w:sz w:val="18"/>
              </w:rPr>
              <w:t xml:space="preserve">周岁保险费支付日前不幸因意外伤害全残，我们将豁免 </w:t>
            </w:r>
            <w:r>
              <w:rPr>
                <w:rFonts w:ascii="Times New Roman" w:eastAsia="Times New Roman"/>
                <w:sz w:val="18"/>
              </w:rPr>
              <w:t>2</w:t>
            </w:r>
            <w:r>
              <w:rPr>
                <w:rFonts w:ascii="Times New Roman" w:eastAsia="Times New Roman"/>
                <w:spacing w:val="1"/>
                <w:sz w:val="18"/>
              </w:rPr>
              <w:t xml:space="preserve"> </w:t>
            </w:r>
            <w:r>
              <w:rPr>
                <w:spacing w:val="-5"/>
                <w:sz w:val="18"/>
              </w:rPr>
              <w:t>年续</w:t>
            </w:r>
          </w:p>
          <w:p>
            <w:pPr>
              <w:pStyle w:val="10"/>
              <w:spacing w:before="81"/>
              <w:ind w:left="108"/>
              <w:rPr>
                <w:sz w:val="18"/>
              </w:rPr>
            </w:pPr>
            <w:r>
              <w:rPr>
                <w:spacing w:val="-6"/>
                <w:sz w:val="18"/>
              </w:rPr>
              <w:t xml:space="preserve">期保险费，共计 </w:t>
            </w:r>
            <w:r>
              <w:rPr>
                <w:rFonts w:ascii="Times New Roman" w:eastAsia="Times New Roman"/>
                <w:sz w:val="18"/>
              </w:rPr>
              <w:t>20</w:t>
            </w:r>
            <w:r>
              <w:rPr>
                <w:rFonts w:ascii="Times New Roman" w:eastAsia="Times New Roman"/>
                <w:spacing w:val="-1"/>
                <w:sz w:val="18"/>
              </w:rPr>
              <w:t xml:space="preserve"> </w:t>
            </w:r>
            <w:r>
              <w:rPr>
                <w:spacing w:val="-1"/>
                <w:sz w:val="18"/>
              </w:rPr>
              <w:t>万元，本合同继续有效。</w:t>
            </w:r>
          </w:p>
        </w:tc>
      </w:tr>
    </w:tbl>
    <w:p>
      <w:pPr>
        <w:pStyle w:val="5"/>
        <w:rPr>
          <w:b/>
          <w:sz w:val="20"/>
        </w:rPr>
      </w:pPr>
    </w:p>
    <w:p>
      <w:pPr>
        <w:pStyle w:val="5"/>
        <w:rPr>
          <w:b/>
          <w:sz w:val="20"/>
        </w:rPr>
      </w:pPr>
    </w:p>
    <w:p>
      <w:pPr>
        <w:pStyle w:val="5"/>
        <w:rPr>
          <w:b/>
          <w:sz w:val="20"/>
        </w:rPr>
      </w:pPr>
    </w:p>
    <w:p>
      <w:pPr>
        <w:pStyle w:val="5"/>
        <w:rPr>
          <w:b/>
          <w:sz w:val="20"/>
        </w:rPr>
      </w:pPr>
    </w:p>
    <w:p>
      <w:pPr>
        <w:pStyle w:val="5"/>
        <w:rPr>
          <w:b/>
          <w:sz w:val="20"/>
        </w:rPr>
      </w:pPr>
    </w:p>
    <w:p>
      <w:pPr>
        <w:pStyle w:val="5"/>
        <w:rPr>
          <w:b/>
          <w:sz w:val="20"/>
        </w:rPr>
      </w:pPr>
    </w:p>
    <w:p>
      <w:pPr>
        <w:pStyle w:val="5"/>
        <w:rPr>
          <w:b/>
          <w:sz w:val="23"/>
        </w:rPr>
      </w:pPr>
    </w:p>
    <w:p>
      <w:pPr>
        <w:spacing w:before="67"/>
        <w:ind w:left="149" w:right="229" w:firstLine="0"/>
        <w:jc w:val="center"/>
        <w:rPr>
          <w:b/>
          <w:sz w:val="24"/>
        </w:rPr>
      </w:pPr>
      <w:r>
        <w:rPr>
          <w:b/>
          <w:w w:val="95"/>
          <w:sz w:val="24"/>
        </w:rPr>
        <w:t>您需要注意的几个关键</w:t>
      </w:r>
      <w:r>
        <w:rPr>
          <w:b/>
          <w:spacing w:val="-10"/>
          <w:w w:val="95"/>
          <w:sz w:val="24"/>
        </w:rPr>
        <w:t>词</w:t>
      </w:r>
    </w:p>
    <w:p>
      <w:pPr>
        <w:pStyle w:val="5"/>
        <w:rPr>
          <w:b/>
          <w:sz w:val="20"/>
        </w:rPr>
      </w:pPr>
    </w:p>
    <w:p>
      <w:pPr>
        <w:pStyle w:val="5"/>
        <w:spacing w:before="7"/>
        <w:rPr>
          <w:b/>
          <w:sz w:val="16"/>
        </w:rPr>
      </w:pPr>
    </w:p>
    <w:p>
      <w:pPr>
        <w:pStyle w:val="5"/>
        <w:ind w:left="1720"/>
      </w:pPr>
      <w:r>
        <w:drawing>
          <wp:anchor distT="0" distB="0" distL="0" distR="0" simplePos="0" relativeHeight="251661312" behindDoc="0" locked="0" layoutInCell="1" allowOverlap="1">
            <wp:simplePos x="0" y="0"/>
            <wp:positionH relativeFrom="page">
              <wp:posOffset>685165</wp:posOffset>
            </wp:positionH>
            <wp:positionV relativeFrom="paragraph">
              <wp:posOffset>-3810</wp:posOffset>
            </wp:positionV>
            <wp:extent cx="621665" cy="631190"/>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a:picLocks noChangeAspect="1"/>
                    </pic:cNvPicPr>
                  </pic:nvPicPr>
                  <pic:blipFill>
                    <a:blip r:embed="rId10" cstate="print"/>
                    <a:stretch>
                      <a:fillRect/>
                    </a:stretch>
                  </pic:blipFill>
                  <pic:spPr>
                    <a:xfrm>
                      <a:off x="0" y="0"/>
                      <a:ext cx="621792" cy="630936"/>
                    </a:xfrm>
                    <a:prstGeom prst="rect">
                      <a:avLst/>
                    </a:prstGeom>
                  </pic:spPr>
                </pic:pic>
              </a:graphicData>
            </a:graphic>
          </wp:anchor>
        </w:drawing>
      </w:r>
      <w:r>
        <w:pict>
          <v:shape id="docshape7" o:spid="_x0000_s1032" o:spt="202" type="#_x0000_t202" style="position:absolute;left:0pt;margin-left:53.95pt;margin-top:-0.3pt;height:49.7pt;width:49pt;mso-position-horizontal-relative:page;z-index:251662336;mso-width-relative:page;mso-height-relative:page;" filled="f" stroked="f" coordsize="21600,21600">
            <v:path/>
            <v:fill on="f" focussize="0,0"/>
            <v:stroke on="f" joinstyle="miter"/>
            <v:imagedata o:title=""/>
            <o:lock v:ext="edit"/>
            <v:textbox inset="0mm,0mm,0mm,0mm">
              <w:txbxContent>
                <w:p>
                  <w:pPr>
                    <w:pStyle w:val="5"/>
                    <w:spacing w:before="5"/>
                  </w:pPr>
                </w:p>
                <w:p>
                  <w:pPr>
                    <w:spacing w:before="0"/>
                    <w:ind w:left="172" w:right="0" w:firstLine="0"/>
                    <w:jc w:val="left"/>
                    <w:rPr>
                      <w:rFonts w:hint="eastAsia" w:ascii="幼圆" w:eastAsia="幼圆"/>
                      <w:b/>
                      <w:sz w:val="28"/>
                    </w:rPr>
                  </w:pPr>
                  <w:r>
                    <w:rPr>
                      <w:rFonts w:ascii="Times New Roman" w:eastAsia="Times New Roman"/>
                      <w:b/>
                      <w:sz w:val="28"/>
                    </w:rPr>
                    <w:t>15</w:t>
                  </w:r>
                  <w:r>
                    <w:rPr>
                      <w:rFonts w:ascii="Times New Roman" w:eastAsia="Times New Roman"/>
                      <w:b/>
                      <w:spacing w:val="-3"/>
                      <w:sz w:val="28"/>
                    </w:rPr>
                    <w:t xml:space="preserve"> </w:t>
                  </w:r>
                  <w:r>
                    <w:rPr>
                      <w:rFonts w:hint="eastAsia" w:ascii="幼圆" w:eastAsia="幼圆"/>
                      <w:b/>
                      <w:spacing w:val="-12"/>
                      <w:sz w:val="28"/>
                    </w:rPr>
                    <w:t>天</w:t>
                  </w:r>
                </w:p>
              </w:txbxContent>
            </v:textbox>
          </v:shape>
        </w:pict>
      </w:r>
      <w:r>
        <w:rPr>
          <w:b/>
          <w:spacing w:val="-2"/>
        </w:rPr>
        <w:t>犹豫期</w:t>
      </w:r>
      <w:r>
        <w:rPr>
          <w:spacing w:val="-3"/>
        </w:rPr>
        <w:t xml:space="preserve">：在您签收本合同之日起 </w:t>
      </w:r>
      <w:r>
        <w:rPr>
          <w:rFonts w:ascii="Times New Roman" w:eastAsia="Times New Roman"/>
          <w:spacing w:val="-2"/>
        </w:rPr>
        <w:t>15</w:t>
      </w:r>
      <w:r>
        <w:rPr>
          <w:rFonts w:ascii="Times New Roman" w:eastAsia="Times New Roman"/>
          <w:spacing w:val="42"/>
        </w:rPr>
        <w:t xml:space="preserve"> </w:t>
      </w:r>
      <w:r>
        <w:rPr>
          <w:spacing w:val="-3"/>
        </w:rPr>
        <w:t>天内，如果您改变了想法并申请退保，我们将在扣除</w:t>
      </w:r>
    </w:p>
    <w:p>
      <w:pPr>
        <w:pStyle w:val="5"/>
        <w:spacing w:before="43" w:line="280" w:lineRule="auto"/>
        <w:ind w:left="1720" w:right="193" w:hanging="1"/>
      </w:pPr>
      <w:r>
        <w:rPr>
          <w:spacing w:val="-7"/>
        </w:rPr>
        <w:t xml:space="preserve">不超过 </w:t>
      </w:r>
      <w:r>
        <w:rPr>
          <w:rFonts w:ascii="Times New Roman" w:eastAsia="Times New Roman"/>
        </w:rPr>
        <w:t>10</w:t>
      </w:r>
      <w:r>
        <w:rPr>
          <w:rFonts w:ascii="Times New Roman" w:eastAsia="Times New Roman"/>
          <w:spacing w:val="7"/>
        </w:rPr>
        <w:t xml:space="preserve"> </w:t>
      </w:r>
      <w:r>
        <w:t>元的工本费后，向您无息退还本合同的已交保险费；如果您在犹豫期后申请退</w:t>
      </w:r>
      <w:r>
        <w:rPr>
          <w:spacing w:val="-2"/>
        </w:rPr>
        <w:t>保，我们将向您退还本合同的现金价值，您可能会因此承受一定损失。</w:t>
      </w:r>
    </w:p>
    <w:p>
      <w:pPr>
        <w:pStyle w:val="5"/>
        <w:rPr>
          <w:sz w:val="20"/>
        </w:rPr>
      </w:pPr>
    </w:p>
    <w:p>
      <w:pPr>
        <w:pStyle w:val="5"/>
        <w:spacing w:before="9"/>
        <w:rPr>
          <w:sz w:val="28"/>
        </w:rPr>
      </w:pPr>
    </w:p>
    <w:p>
      <w:pPr>
        <w:pStyle w:val="5"/>
        <w:spacing w:before="72" w:line="278" w:lineRule="auto"/>
        <w:ind w:left="1720" w:right="190"/>
        <w:jc w:val="both"/>
      </w:pPr>
      <w:r>
        <w:drawing>
          <wp:anchor distT="0" distB="0" distL="0" distR="0" simplePos="0" relativeHeight="251662336" behindDoc="0" locked="0" layoutInCell="1" allowOverlap="1">
            <wp:simplePos x="0" y="0"/>
            <wp:positionH relativeFrom="page">
              <wp:posOffset>685165</wp:posOffset>
            </wp:positionH>
            <wp:positionV relativeFrom="paragraph">
              <wp:posOffset>23495</wp:posOffset>
            </wp:positionV>
            <wp:extent cx="621665" cy="629285"/>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a:picLocks noChangeAspect="1"/>
                    </pic:cNvPicPr>
                  </pic:nvPicPr>
                  <pic:blipFill>
                    <a:blip r:embed="rId11" cstate="print"/>
                    <a:stretch>
                      <a:fillRect/>
                    </a:stretch>
                  </pic:blipFill>
                  <pic:spPr>
                    <a:xfrm>
                      <a:off x="0" y="0"/>
                      <a:ext cx="621792" cy="629412"/>
                    </a:xfrm>
                    <a:prstGeom prst="rect">
                      <a:avLst/>
                    </a:prstGeom>
                  </pic:spPr>
                </pic:pic>
              </a:graphicData>
            </a:graphic>
          </wp:anchor>
        </w:drawing>
      </w:r>
      <w:r>
        <w:pict>
          <v:shape id="docshape8" o:spid="_x0000_s1033" o:spt="202" type="#_x0000_t202" style="position:absolute;left:0pt;margin-left:53.95pt;margin-top:1.85pt;height:49.6pt;width:49pt;mso-position-horizontal-relative:page;z-index:251663360;mso-width-relative:page;mso-height-relative:page;" filled="f" stroked="f" coordsize="21600,21600">
            <v:path/>
            <v:fill on="f" focussize="0,0"/>
            <v:stroke on="f" joinstyle="miter"/>
            <v:imagedata o:title=""/>
            <o:lock v:ext="edit"/>
            <v:textbox inset="0mm,0mm,0mm,0mm">
              <w:txbxContent>
                <w:p>
                  <w:pPr>
                    <w:pStyle w:val="5"/>
                    <w:spacing w:before="7"/>
                  </w:pPr>
                </w:p>
                <w:p>
                  <w:pPr>
                    <w:spacing w:before="0"/>
                    <w:ind w:left="172" w:right="0" w:firstLine="0"/>
                    <w:jc w:val="left"/>
                    <w:rPr>
                      <w:rFonts w:hint="eastAsia" w:ascii="幼圆" w:eastAsia="幼圆"/>
                      <w:b/>
                      <w:sz w:val="28"/>
                    </w:rPr>
                  </w:pPr>
                  <w:r>
                    <w:rPr>
                      <w:rFonts w:ascii="Times New Roman" w:eastAsia="Times New Roman"/>
                      <w:b/>
                      <w:sz w:val="28"/>
                    </w:rPr>
                    <w:t>60</w:t>
                  </w:r>
                  <w:r>
                    <w:rPr>
                      <w:rFonts w:ascii="Times New Roman" w:eastAsia="Times New Roman"/>
                      <w:b/>
                      <w:spacing w:val="-3"/>
                      <w:sz w:val="28"/>
                    </w:rPr>
                    <w:t xml:space="preserve"> </w:t>
                  </w:r>
                  <w:r>
                    <w:rPr>
                      <w:rFonts w:hint="eastAsia" w:ascii="幼圆" w:eastAsia="幼圆"/>
                      <w:b/>
                      <w:spacing w:val="-12"/>
                      <w:sz w:val="28"/>
                    </w:rPr>
                    <w:t>天</w:t>
                  </w:r>
                </w:p>
              </w:txbxContent>
            </v:textbox>
          </v:shape>
        </w:pict>
      </w:r>
      <w:r>
        <w:rPr>
          <w:b/>
          <w:spacing w:val="-2"/>
        </w:rPr>
        <w:t>宽限期：</w:t>
      </w:r>
      <w:r>
        <w:rPr>
          <w:spacing w:val="-2"/>
        </w:rPr>
        <w:t>在支付首期保险费后，如果您到期未支付续期保险费，自保险费支付日的次日零</w:t>
      </w:r>
      <w:r>
        <w:rPr>
          <w:spacing w:val="-9"/>
        </w:rPr>
        <w:t xml:space="preserve">时起 </w:t>
      </w:r>
      <w:r>
        <w:rPr>
          <w:rFonts w:ascii="Times New Roman" w:eastAsia="Times New Roman"/>
        </w:rPr>
        <w:t>60</w:t>
      </w:r>
      <w:r>
        <w:rPr>
          <w:rFonts w:ascii="Times New Roman" w:eastAsia="Times New Roman"/>
          <w:spacing w:val="9"/>
        </w:rPr>
        <w:t xml:space="preserve"> </w:t>
      </w:r>
      <w:r>
        <w:t>天为宽限期，本合同效力自宽限期届满的次日零时起中止。宽限期内发生的保险</w:t>
      </w:r>
      <w:r>
        <w:rPr>
          <w:spacing w:val="-2"/>
        </w:rPr>
        <w:t>事故，我们仍会承担保险责任，但在给付保险金时会扣减您欠交的保险费。</w:t>
      </w:r>
    </w:p>
    <w:p>
      <w:pPr>
        <w:pStyle w:val="5"/>
        <w:rPr>
          <w:sz w:val="20"/>
        </w:rPr>
      </w:pPr>
    </w:p>
    <w:p>
      <w:pPr>
        <w:pStyle w:val="5"/>
        <w:spacing w:before="10"/>
        <w:rPr>
          <w:sz w:val="27"/>
        </w:rPr>
      </w:pPr>
    </w:p>
    <w:p>
      <w:pPr>
        <w:pStyle w:val="5"/>
        <w:spacing w:before="78" w:line="278" w:lineRule="auto"/>
        <w:ind w:left="1720" w:right="195"/>
        <w:jc w:val="both"/>
      </w:pPr>
      <w:r>
        <w:drawing>
          <wp:anchor distT="0" distB="0" distL="0" distR="0" simplePos="0" relativeHeight="251663360" behindDoc="0" locked="0" layoutInCell="1" allowOverlap="1">
            <wp:simplePos x="0" y="0"/>
            <wp:positionH relativeFrom="page">
              <wp:posOffset>685165</wp:posOffset>
            </wp:positionH>
            <wp:positionV relativeFrom="paragraph">
              <wp:posOffset>13335</wp:posOffset>
            </wp:positionV>
            <wp:extent cx="621665" cy="631190"/>
            <wp:effectExtent l="0" t="0" r="0" b="0"/>
            <wp:wrapNone/>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a:picLocks noChangeAspect="1"/>
                    </pic:cNvPicPr>
                  </pic:nvPicPr>
                  <pic:blipFill>
                    <a:blip r:embed="rId12" cstate="print"/>
                    <a:stretch>
                      <a:fillRect/>
                    </a:stretch>
                  </pic:blipFill>
                  <pic:spPr>
                    <a:xfrm>
                      <a:off x="0" y="0"/>
                      <a:ext cx="621792" cy="630936"/>
                    </a:xfrm>
                    <a:prstGeom prst="rect">
                      <a:avLst/>
                    </a:prstGeom>
                  </pic:spPr>
                </pic:pic>
              </a:graphicData>
            </a:graphic>
          </wp:anchor>
        </w:drawing>
      </w:r>
      <w:r>
        <w:pict>
          <v:shape id="docshape9" o:spid="_x0000_s1034" o:spt="202" type="#_x0000_t202" style="position:absolute;left:0pt;margin-left:53.95pt;margin-top:1.05pt;height:49.7pt;width:49pt;mso-position-horizontal-relative:page;z-index:251664384;mso-width-relative:page;mso-height-relative:page;" filled="f" stroked="f" coordsize="21600,21600">
            <v:path/>
            <v:fill on="f" focussize="0,0"/>
            <v:stroke on="f" joinstyle="miter"/>
            <v:imagedata o:title=""/>
            <o:lock v:ext="edit"/>
            <v:textbox inset="0mm,0mm,0mm,0mm">
              <w:txbxContent>
                <w:p>
                  <w:pPr>
                    <w:pStyle w:val="5"/>
                    <w:spacing w:before="12"/>
                  </w:pPr>
                </w:p>
                <w:p>
                  <w:pPr>
                    <w:spacing w:before="0"/>
                    <w:ind w:left="182" w:right="0" w:firstLine="0"/>
                    <w:jc w:val="left"/>
                    <w:rPr>
                      <w:rFonts w:hint="eastAsia" w:ascii="幼圆" w:eastAsia="幼圆"/>
                      <w:b/>
                      <w:sz w:val="28"/>
                    </w:rPr>
                  </w:pPr>
                  <w:r>
                    <w:rPr>
                      <w:rFonts w:ascii="Times New Roman" w:eastAsia="Times New Roman"/>
                      <w:b/>
                      <w:sz w:val="28"/>
                    </w:rPr>
                    <w:t>20</w:t>
                  </w:r>
                  <w:r>
                    <w:rPr>
                      <w:rFonts w:ascii="Times New Roman" w:eastAsia="Times New Roman"/>
                      <w:b/>
                      <w:spacing w:val="-3"/>
                      <w:sz w:val="28"/>
                    </w:rPr>
                    <w:t xml:space="preserve"> </w:t>
                  </w:r>
                  <w:r>
                    <w:rPr>
                      <w:rFonts w:hint="eastAsia" w:ascii="幼圆" w:eastAsia="幼圆"/>
                      <w:b/>
                      <w:spacing w:val="-12"/>
                      <w:sz w:val="28"/>
                    </w:rPr>
                    <w:t>年</w:t>
                  </w:r>
                </w:p>
              </w:txbxContent>
            </v:textbox>
          </v:shape>
        </w:pict>
      </w:r>
      <w:r>
        <w:rPr>
          <w:b/>
        </w:rPr>
        <w:t>保证领取</w:t>
      </w:r>
      <w:r>
        <w:t>：自本合同约定的首次养老年金领取日（含）</w:t>
      </w:r>
      <w:r>
        <w:rPr>
          <w:spacing w:val="-9"/>
        </w:rPr>
        <w:t xml:space="preserve">起的 </w:t>
      </w:r>
      <w:r>
        <w:rPr>
          <w:rFonts w:ascii="Times New Roman" w:eastAsia="Times New Roman"/>
        </w:rPr>
        <w:t>20</w:t>
      </w:r>
      <w:r>
        <w:rPr>
          <w:rFonts w:ascii="Times New Roman" w:eastAsia="Times New Roman"/>
          <w:spacing w:val="1"/>
        </w:rPr>
        <w:t xml:space="preserve"> </w:t>
      </w:r>
      <w:r>
        <w:t>个保单年度为养老年金保</w:t>
      </w:r>
      <w:r>
        <w:rPr>
          <w:spacing w:val="-2"/>
        </w:rPr>
        <w:t>证领取期间，被保险人在保证领取期间内身故的，我们按保证领取期间内应给付的养老年金总额（无息）与身故时已给付的养老年金总额两者的差额给付身故保险金。</w:t>
      </w:r>
    </w:p>
    <w:p>
      <w:pPr>
        <w:spacing w:after="0" w:line="278" w:lineRule="auto"/>
        <w:jc w:val="both"/>
        <w:sectPr>
          <w:type w:val="continuous"/>
          <w:pgSz w:w="11910" w:h="16840"/>
          <w:pgMar w:top="1420" w:right="880" w:bottom="280" w:left="960" w:header="720" w:footer="720" w:gutter="0"/>
          <w:cols w:space="720" w:num="1"/>
        </w:sectPr>
      </w:pPr>
    </w:p>
    <w:p>
      <w:pPr>
        <w:pStyle w:val="3"/>
        <w:spacing w:before="48"/>
        <w:ind w:left="151" w:right="229"/>
        <w:jc w:val="center"/>
        <w:rPr>
          <w:rFonts w:hint="eastAsia" w:ascii="宋体" w:eastAsia="宋体"/>
        </w:rPr>
      </w:pPr>
      <w:r>
        <w:rPr>
          <w:rFonts w:hint="eastAsia" w:ascii="宋体" w:eastAsia="宋体"/>
          <w:w w:val="95"/>
        </w:rPr>
        <w:t>责任免</w:t>
      </w:r>
      <w:r>
        <w:rPr>
          <w:rFonts w:hint="eastAsia" w:ascii="宋体" w:eastAsia="宋体"/>
          <w:spacing w:val="-10"/>
          <w:w w:val="95"/>
        </w:rPr>
        <w:t>除</w:t>
      </w:r>
    </w:p>
    <w:p>
      <w:pPr>
        <w:pStyle w:val="5"/>
        <w:spacing w:before="3"/>
        <w:rPr>
          <w:b/>
          <w:sz w:val="24"/>
        </w:rPr>
      </w:pPr>
    </w:p>
    <w:p>
      <w:pPr>
        <w:pStyle w:val="5"/>
        <w:spacing w:before="72" w:line="321" w:lineRule="auto"/>
        <w:ind w:left="120" w:right="194"/>
        <w:rPr>
          <w:rFonts w:ascii="黑体" w:eastAsia="黑体"/>
        </w:rPr>
      </w:pPr>
      <w:r>
        <w:rPr>
          <w:rFonts w:ascii="黑体" w:eastAsia="黑体"/>
          <w:color w:val="000000"/>
          <w:spacing w:val="-4"/>
          <w:shd w:val="clear" w:color="auto" w:fill="DADADA"/>
        </w:rPr>
        <w:t>一、您需要特别注意，自本合同生效之日起至首次养老年金领取日止，因下列情形之一，导致被保险人身故</w:t>
      </w:r>
      <w:r>
        <w:rPr>
          <w:rFonts w:ascii="黑体" w:eastAsia="黑体"/>
          <w:color w:val="000000"/>
          <w:spacing w:val="80"/>
          <w:w w:val="150"/>
          <w:shd w:val="clear" w:color="auto" w:fill="DADADA"/>
        </w:rPr>
        <w:t xml:space="preserve">                                                     </w:t>
      </w:r>
      <w:r>
        <w:rPr>
          <w:rFonts w:ascii="黑体" w:eastAsia="黑体"/>
          <w:color w:val="000000"/>
          <w:spacing w:val="-2"/>
          <w:shd w:val="clear" w:color="auto" w:fill="DADADA"/>
        </w:rPr>
        <w:t>的，我们不承担给付保险金的责任：</w:t>
      </w:r>
    </w:p>
    <w:p>
      <w:pPr>
        <w:pStyle w:val="9"/>
        <w:numPr>
          <w:ilvl w:val="0"/>
          <w:numId w:val="1"/>
        </w:numPr>
        <w:tabs>
          <w:tab w:val="left" w:pos="1172"/>
        </w:tabs>
        <w:spacing w:before="0" w:after="0" w:line="266" w:lineRule="exact"/>
        <w:ind w:left="1171" w:right="0" w:hanging="632"/>
        <w:jc w:val="left"/>
        <w:rPr>
          <w:rFonts w:ascii="黑体" w:eastAsia="黑体"/>
          <w:sz w:val="21"/>
        </w:rPr>
      </w:pPr>
      <w:r>
        <w:rPr>
          <w:rFonts w:ascii="黑体" w:eastAsia="黑体"/>
          <w:color w:val="000000"/>
          <w:spacing w:val="-3"/>
          <w:sz w:val="21"/>
          <w:shd w:val="clear" w:color="auto" w:fill="DADADA"/>
        </w:rPr>
        <w:t>投保人对被保险人的故意杀害、故意伤害；</w:t>
      </w:r>
    </w:p>
    <w:p>
      <w:pPr>
        <w:pStyle w:val="9"/>
        <w:numPr>
          <w:ilvl w:val="0"/>
          <w:numId w:val="1"/>
        </w:numPr>
        <w:tabs>
          <w:tab w:val="left" w:pos="1172"/>
        </w:tabs>
        <w:spacing w:before="91" w:after="0" w:line="240" w:lineRule="auto"/>
        <w:ind w:left="1171" w:right="0" w:hanging="632"/>
        <w:jc w:val="left"/>
        <w:rPr>
          <w:rFonts w:ascii="黑体" w:eastAsia="黑体"/>
          <w:sz w:val="21"/>
        </w:rPr>
      </w:pPr>
      <w:r>
        <w:rPr>
          <w:rFonts w:ascii="黑体" w:eastAsia="黑体"/>
          <w:color w:val="000000"/>
          <w:spacing w:val="-3"/>
          <w:sz w:val="21"/>
          <w:shd w:val="clear" w:color="auto" w:fill="DADADA"/>
        </w:rPr>
        <w:t>被保险人故意犯罪或抗拒依法采取的刑事强制措施；</w:t>
      </w:r>
    </w:p>
    <w:p>
      <w:pPr>
        <w:pStyle w:val="9"/>
        <w:numPr>
          <w:ilvl w:val="0"/>
          <w:numId w:val="1"/>
        </w:numPr>
        <w:tabs>
          <w:tab w:val="left" w:pos="1177"/>
        </w:tabs>
        <w:spacing w:before="88" w:after="0" w:line="321" w:lineRule="auto"/>
        <w:ind w:left="1171" w:right="193" w:hanging="632"/>
        <w:jc w:val="left"/>
        <w:rPr>
          <w:rFonts w:ascii="黑体" w:eastAsia="黑体"/>
          <w:sz w:val="21"/>
        </w:rPr>
      </w:pPr>
      <w:r>
        <w:rPr>
          <w:rFonts w:ascii="黑体" w:eastAsia="黑体"/>
          <w:color w:val="000000"/>
          <w:spacing w:val="-1"/>
          <w:sz w:val="21"/>
          <w:shd w:val="clear" w:color="auto" w:fill="DADADA"/>
        </w:rPr>
        <w:t xml:space="preserve">被保险人故意自伤、或自本合同成立或本合同效力恢复之日起 </w:t>
      </w:r>
      <w:r>
        <w:rPr>
          <w:rFonts w:ascii="黑体" w:eastAsia="黑体"/>
          <w:color w:val="000000"/>
          <w:sz w:val="21"/>
          <w:shd w:val="clear" w:color="auto" w:fill="DADADA"/>
        </w:rPr>
        <w:t>2</w:t>
      </w:r>
      <w:r>
        <w:rPr>
          <w:rFonts w:ascii="黑体" w:eastAsia="黑体"/>
          <w:color w:val="000000"/>
          <w:spacing w:val="-5"/>
          <w:sz w:val="21"/>
          <w:shd w:val="clear" w:color="auto" w:fill="DADADA"/>
        </w:rPr>
        <w:t xml:space="preserve"> 年内自杀，但被保险人自杀时</w:t>
      </w:r>
      <w:r>
        <w:rPr>
          <w:rFonts w:ascii="黑体" w:eastAsia="黑体"/>
          <w:color w:val="000000"/>
          <w:spacing w:val="-2"/>
          <w:sz w:val="21"/>
          <w:shd w:val="clear" w:color="auto" w:fill="DADADA"/>
        </w:rPr>
        <w:t>为无民事行为能力人的除外；</w:t>
      </w:r>
      <w:r>
        <w:rPr>
          <w:rFonts w:ascii="黑体" w:eastAsia="黑体"/>
          <w:color w:val="000000"/>
          <w:spacing w:val="40"/>
          <w:sz w:val="21"/>
          <w:shd w:val="clear" w:color="auto" w:fill="DADADA"/>
        </w:rPr>
        <w:t xml:space="preserve"> </w:t>
      </w:r>
    </w:p>
    <w:p>
      <w:pPr>
        <w:pStyle w:val="9"/>
        <w:numPr>
          <w:ilvl w:val="0"/>
          <w:numId w:val="1"/>
        </w:numPr>
        <w:tabs>
          <w:tab w:val="left" w:pos="1172"/>
        </w:tabs>
        <w:spacing w:before="0" w:after="0" w:line="266" w:lineRule="exact"/>
        <w:ind w:left="1171" w:right="0" w:hanging="632"/>
        <w:jc w:val="left"/>
        <w:rPr>
          <w:rFonts w:ascii="黑体" w:eastAsia="黑体"/>
          <w:sz w:val="21"/>
        </w:rPr>
      </w:pPr>
      <w:r>
        <w:rPr>
          <w:rFonts w:ascii="黑体" w:eastAsia="黑体"/>
          <w:color w:val="000000"/>
          <w:spacing w:val="-3"/>
          <w:sz w:val="21"/>
          <w:shd w:val="clear" w:color="auto" w:fill="DADADA"/>
        </w:rPr>
        <w:t>被保险人服用、吸食或注射毒品；</w:t>
      </w:r>
    </w:p>
    <w:p>
      <w:pPr>
        <w:pStyle w:val="9"/>
        <w:numPr>
          <w:ilvl w:val="0"/>
          <w:numId w:val="1"/>
        </w:numPr>
        <w:tabs>
          <w:tab w:val="left" w:pos="1172"/>
        </w:tabs>
        <w:spacing w:before="91" w:after="0" w:line="240" w:lineRule="auto"/>
        <w:ind w:left="1171" w:right="0" w:hanging="632"/>
        <w:jc w:val="left"/>
        <w:rPr>
          <w:rFonts w:ascii="黑体" w:eastAsia="黑体"/>
          <w:sz w:val="21"/>
        </w:rPr>
      </w:pPr>
      <w:r>
        <w:rPr>
          <w:rFonts w:ascii="黑体" w:eastAsia="黑体"/>
          <w:color w:val="000000"/>
          <w:spacing w:val="-3"/>
          <w:sz w:val="21"/>
          <w:shd w:val="clear" w:color="auto" w:fill="DADADA"/>
        </w:rPr>
        <w:t>被保险人酒后驾驶，无合法有效驾驶证驾驶，或驾驶无合法有效行驶证的机动车。</w:t>
      </w:r>
    </w:p>
    <w:p>
      <w:pPr>
        <w:pStyle w:val="5"/>
        <w:rPr>
          <w:rFonts w:ascii="黑体"/>
          <w:sz w:val="20"/>
        </w:rPr>
      </w:pPr>
    </w:p>
    <w:p>
      <w:pPr>
        <w:pStyle w:val="5"/>
        <w:rPr>
          <w:rFonts w:ascii="黑体"/>
          <w:sz w:val="20"/>
        </w:rPr>
      </w:pPr>
    </w:p>
    <w:p>
      <w:pPr>
        <w:pStyle w:val="5"/>
        <w:spacing w:before="8"/>
        <w:rPr>
          <w:rFonts w:ascii="黑体"/>
          <w:sz w:val="15"/>
        </w:rPr>
      </w:pPr>
    </w:p>
    <w:p>
      <w:pPr>
        <w:pStyle w:val="5"/>
        <w:ind w:left="120"/>
        <w:rPr>
          <w:rFonts w:ascii="黑体" w:eastAsia="黑体"/>
        </w:rPr>
      </w:pPr>
      <w:r>
        <w:rPr>
          <w:rFonts w:ascii="黑体" w:eastAsia="黑体"/>
          <w:color w:val="000000"/>
          <w:spacing w:val="-3"/>
          <w:shd w:val="clear" w:color="auto" w:fill="DADADA"/>
        </w:rPr>
        <w:t>二、您需要特别注意，因下列情形之一，导致投保人身故或全残的，我们不承担豁免保险费的责任：</w:t>
      </w:r>
    </w:p>
    <w:p>
      <w:pPr>
        <w:pStyle w:val="9"/>
        <w:numPr>
          <w:ilvl w:val="0"/>
          <w:numId w:val="2"/>
        </w:numPr>
        <w:tabs>
          <w:tab w:val="left" w:pos="1172"/>
        </w:tabs>
        <w:spacing w:before="91" w:after="0" w:line="240" w:lineRule="auto"/>
        <w:ind w:left="1171" w:right="0" w:hanging="632"/>
        <w:jc w:val="left"/>
        <w:rPr>
          <w:rFonts w:ascii="黑体" w:eastAsia="黑体"/>
          <w:sz w:val="21"/>
        </w:rPr>
      </w:pPr>
      <w:r>
        <w:rPr>
          <w:rFonts w:ascii="黑体" w:eastAsia="黑体"/>
          <w:color w:val="000000"/>
          <w:spacing w:val="-3"/>
          <w:sz w:val="21"/>
          <w:shd w:val="clear" w:color="auto" w:fill="DADADA"/>
        </w:rPr>
        <w:t>被保险人对投保人的故意杀害、故意伤害；</w:t>
      </w:r>
    </w:p>
    <w:p>
      <w:pPr>
        <w:pStyle w:val="9"/>
        <w:numPr>
          <w:ilvl w:val="0"/>
          <w:numId w:val="2"/>
        </w:numPr>
        <w:tabs>
          <w:tab w:val="left" w:pos="1172"/>
        </w:tabs>
        <w:spacing w:before="88" w:after="0" w:line="240" w:lineRule="auto"/>
        <w:ind w:left="1171" w:right="0" w:hanging="632"/>
        <w:jc w:val="left"/>
        <w:rPr>
          <w:rFonts w:ascii="黑体" w:eastAsia="黑体"/>
          <w:sz w:val="21"/>
        </w:rPr>
      </w:pPr>
      <w:r>
        <w:rPr>
          <w:rFonts w:ascii="黑体" w:eastAsia="黑体"/>
          <w:color w:val="000000"/>
          <w:spacing w:val="-3"/>
          <w:sz w:val="21"/>
          <w:shd w:val="clear" w:color="auto" w:fill="DADADA"/>
        </w:rPr>
        <w:t>投保人故意犯罪或抗拒依法采取的刑事强制措施；</w:t>
      </w:r>
    </w:p>
    <w:p>
      <w:pPr>
        <w:pStyle w:val="9"/>
        <w:numPr>
          <w:ilvl w:val="0"/>
          <w:numId w:val="2"/>
        </w:numPr>
        <w:tabs>
          <w:tab w:val="left" w:pos="1174"/>
        </w:tabs>
        <w:spacing w:before="91" w:after="0" w:line="240" w:lineRule="auto"/>
        <w:ind w:left="1173" w:right="0" w:hanging="634"/>
        <w:jc w:val="left"/>
        <w:rPr>
          <w:rFonts w:ascii="黑体" w:eastAsia="黑体"/>
          <w:sz w:val="21"/>
        </w:rPr>
      </w:pPr>
      <w:r>
        <w:rPr>
          <w:rFonts w:ascii="黑体" w:eastAsia="黑体"/>
          <w:color w:val="000000"/>
          <w:spacing w:val="-3"/>
          <w:sz w:val="21"/>
          <w:shd w:val="clear" w:color="auto" w:fill="DADADA"/>
        </w:rPr>
        <w:t>投保人故意自伤或自杀，但投保人自杀时为无民事行为能力人的除外；</w:t>
      </w:r>
    </w:p>
    <w:p>
      <w:pPr>
        <w:pStyle w:val="9"/>
        <w:numPr>
          <w:ilvl w:val="0"/>
          <w:numId w:val="2"/>
        </w:numPr>
        <w:tabs>
          <w:tab w:val="left" w:pos="1172"/>
        </w:tabs>
        <w:spacing w:before="89" w:after="0" w:line="240" w:lineRule="auto"/>
        <w:ind w:left="1171" w:right="0" w:hanging="632"/>
        <w:jc w:val="left"/>
        <w:rPr>
          <w:rFonts w:ascii="黑体" w:eastAsia="黑体"/>
          <w:sz w:val="21"/>
        </w:rPr>
      </w:pPr>
      <w:r>
        <w:rPr>
          <w:rFonts w:ascii="黑体" w:eastAsia="黑体"/>
          <w:color w:val="000000"/>
          <w:spacing w:val="-3"/>
          <w:sz w:val="21"/>
          <w:shd w:val="clear" w:color="auto" w:fill="DADADA"/>
        </w:rPr>
        <w:t>投保人服用、吸食或注射毒品；</w:t>
      </w:r>
    </w:p>
    <w:p>
      <w:pPr>
        <w:pStyle w:val="9"/>
        <w:numPr>
          <w:ilvl w:val="0"/>
          <w:numId w:val="2"/>
        </w:numPr>
        <w:tabs>
          <w:tab w:val="left" w:pos="1172"/>
        </w:tabs>
        <w:spacing w:before="91" w:after="0" w:line="240" w:lineRule="auto"/>
        <w:ind w:left="1171" w:right="0" w:hanging="632"/>
        <w:jc w:val="left"/>
        <w:rPr>
          <w:rFonts w:ascii="黑体" w:eastAsia="黑体"/>
          <w:sz w:val="21"/>
        </w:rPr>
      </w:pPr>
      <w:r>
        <w:rPr>
          <w:rFonts w:ascii="黑体" w:eastAsia="黑体"/>
          <w:color w:val="000000"/>
          <w:spacing w:val="-3"/>
          <w:sz w:val="21"/>
          <w:shd w:val="clear" w:color="auto" w:fill="DADADA"/>
        </w:rPr>
        <w:t>投保人酒后驾驶，无合法有效驾驶证驾驶，或驾驶无合法有效行驶证的机动车。</w:t>
      </w:r>
    </w:p>
    <w:p>
      <w:pPr>
        <w:spacing w:after="0" w:line="240" w:lineRule="auto"/>
        <w:jc w:val="left"/>
        <w:rPr>
          <w:rFonts w:ascii="黑体" w:eastAsia="黑体"/>
          <w:sz w:val="21"/>
        </w:rPr>
        <w:sectPr>
          <w:pgSz w:w="11910" w:h="16840"/>
          <w:pgMar w:top="1400" w:right="880" w:bottom="280" w:left="960" w:header="720" w:footer="720" w:gutter="0"/>
          <w:cols w:space="720" w:num="1"/>
        </w:sectPr>
      </w:pPr>
    </w:p>
    <w:p>
      <w:pPr>
        <w:spacing w:before="37"/>
        <w:ind w:left="152" w:right="229" w:firstLine="0"/>
        <w:jc w:val="center"/>
        <w:rPr>
          <w:rFonts w:hint="eastAsia" w:ascii="华文中宋" w:eastAsia="华文中宋"/>
          <w:b/>
          <w:sz w:val="32"/>
        </w:rPr>
      </w:pPr>
      <w:r>
        <w:rPr>
          <w:rFonts w:hint="eastAsia" w:ascii="华文中宋" w:eastAsia="华文中宋"/>
          <w:b/>
          <w:w w:val="95"/>
          <w:sz w:val="32"/>
        </w:rPr>
        <w:t>条款目</w:t>
      </w:r>
      <w:r>
        <w:rPr>
          <w:rFonts w:hint="eastAsia" w:ascii="华文中宋" w:eastAsia="华文中宋"/>
          <w:b/>
          <w:spacing w:val="-10"/>
          <w:w w:val="95"/>
          <w:sz w:val="32"/>
        </w:rPr>
        <w:t>录</w:t>
      </w:r>
    </w:p>
    <w:p>
      <w:pPr>
        <w:pStyle w:val="5"/>
        <w:spacing w:before="2"/>
        <w:rPr>
          <w:rFonts w:ascii="华文中宋"/>
          <w:b/>
          <w:sz w:val="7"/>
        </w:rPr>
      </w:pPr>
      <w:r>
        <w:drawing>
          <wp:anchor distT="0" distB="0" distL="0" distR="0" simplePos="0" relativeHeight="251669504" behindDoc="1" locked="0" layoutInCell="1" allowOverlap="1">
            <wp:simplePos x="0" y="0"/>
            <wp:positionH relativeFrom="page">
              <wp:posOffset>694690</wp:posOffset>
            </wp:positionH>
            <wp:positionV relativeFrom="paragraph">
              <wp:posOffset>86995</wp:posOffset>
            </wp:positionV>
            <wp:extent cx="6228715" cy="963295"/>
            <wp:effectExtent l="0" t="0" r="0" b="0"/>
            <wp:wrapNone/>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a:picLocks noChangeAspect="1"/>
                    </pic:cNvPicPr>
                  </pic:nvPicPr>
                  <pic:blipFill>
                    <a:blip r:embed="rId13" cstate="print"/>
                    <a:stretch>
                      <a:fillRect/>
                    </a:stretch>
                  </pic:blipFill>
                  <pic:spPr>
                    <a:xfrm>
                      <a:off x="0" y="0"/>
                      <a:ext cx="6228587" cy="963168"/>
                    </a:xfrm>
                    <a:prstGeom prst="rect">
                      <a:avLst/>
                    </a:prstGeom>
                  </pic:spPr>
                </pic:pic>
              </a:graphicData>
            </a:graphic>
          </wp:anchor>
        </w:drawing>
      </w:r>
      <w:r>
        <w:pict>
          <v:shape id="docshape10" o:spid="_x0000_s1035" o:spt="202" type="#_x0000_t202" style="position:absolute;left:0pt;margin-left:127.55pt;margin-top:17.7pt;height:52.55pt;width:49pt;mso-position-horizontal-relative:page;z-index:-251645952;mso-width-relative:page;mso-height-relative:page;" filled="f" stroked="f" coordsize="21600,21600">
            <v:path/>
            <v:fill on="f" focussize="0,0"/>
            <v:stroke on="f" joinstyle="miter"/>
            <v:imagedata o:title=""/>
            <o:lock v:ext="edit"/>
            <v:textbox inset="0mm,0mm,0mm,0mm">
              <w:txbxContent>
                <w:p>
                  <w:pPr>
                    <w:spacing w:before="0" w:line="300" w:lineRule="exact"/>
                    <w:ind w:left="21" w:right="0" w:firstLine="0"/>
                    <w:jc w:val="left"/>
                    <w:rPr>
                      <w:rFonts w:ascii="仿宋"/>
                      <w:b/>
                      <w:sz w:val="30"/>
                    </w:rPr>
                  </w:pPr>
                  <w:r>
                    <w:rPr>
                      <w:rFonts w:ascii="仿宋"/>
                      <w:b/>
                      <w:w w:val="99"/>
                      <w:sz w:val="30"/>
                    </w:rPr>
                    <w:t>1</w:t>
                  </w:r>
                </w:p>
                <w:p>
                  <w:pPr>
                    <w:spacing w:before="0" w:line="385" w:lineRule="exact"/>
                    <w:ind w:left="0" w:right="0" w:firstLine="0"/>
                    <w:jc w:val="left"/>
                    <w:rPr>
                      <w:rFonts w:ascii="微软雅黑" w:eastAsia="微软雅黑"/>
                      <w:b/>
                      <w:sz w:val="24"/>
                    </w:rPr>
                  </w:pPr>
                  <w:r>
                    <w:rPr>
                      <w:rFonts w:ascii="微软雅黑" w:eastAsia="微软雅黑"/>
                      <w:b/>
                      <w:spacing w:val="-4"/>
                      <w:sz w:val="24"/>
                    </w:rPr>
                    <w:t>我们的</w:t>
                  </w:r>
                </w:p>
                <w:p>
                  <w:pPr>
                    <w:spacing w:before="0" w:line="365" w:lineRule="exact"/>
                    <w:ind w:left="0" w:right="0" w:firstLine="0"/>
                    <w:jc w:val="left"/>
                    <w:rPr>
                      <w:rFonts w:ascii="微软雅黑" w:eastAsia="微软雅黑"/>
                      <w:b/>
                      <w:sz w:val="24"/>
                    </w:rPr>
                  </w:pPr>
                  <w:r>
                    <w:rPr>
                      <w:rFonts w:ascii="微软雅黑" w:eastAsia="微软雅黑"/>
                      <w:b/>
                      <w:spacing w:val="-3"/>
                      <w:sz w:val="24"/>
                    </w:rPr>
                    <w:t>保障范围</w:t>
                  </w:r>
                </w:p>
              </w:txbxContent>
            </v:textbox>
          </v:shape>
        </w:pict>
      </w:r>
      <w:r>
        <w:pict>
          <v:shape id="docshape11" o:spid="_x0000_s1036" o:spt="202" type="#_x0000_t202" style="position:absolute;left:0pt;margin-left:220.15pt;margin-top:25pt;height:43.6pt;width:93.05pt;mso-position-horizontal-relative:page;z-index:-251645952;mso-width-relative:page;mso-height-relative:page;" filled="f" stroked="f" coordsize="21600,21600">
            <v:path/>
            <v:fill on="f" focussize="0,0"/>
            <v:stroke on="f" joinstyle="miter"/>
            <v:imagedata o:title=""/>
            <o:lock v:ext="edit"/>
            <v:textbox inset="0mm,0mm,0mm,0mm">
              <w:txbxContent>
                <w:p>
                  <w:pPr>
                    <w:spacing w:before="0" w:line="380" w:lineRule="exact"/>
                    <w:ind w:left="0" w:right="0" w:firstLine="0"/>
                    <w:jc w:val="left"/>
                    <w:rPr>
                      <w:rFonts w:ascii="微软雅黑" w:eastAsia="微软雅黑"/>
                      <w:sz w:val="24"/>
                    </w:rPr>
                  </w:pPr>
                  <w:r>
                    <w:rPr>
                      <w:rFonts w:ascii="微软雅黑" w:eastAsia="微软雅黑"/>
                      <w:sz w:val="24"/>
                    </w:rPr>
                    <w:t>1.1</w:t>
                  </w:r>
                  <w:r>
                    <w:rPr>
                      <w:rFonts w:ascii="微软雅黑" w:eastAsia="微软雅黑"/>
                      <w:spacing w:val="-4"/>
                      <w:sz w:val="24"/>
                    </w:rPr>
                    <w:t xml:space="preserve"> 基本保险金额</w:t>
                  </w:r>
                </w:p>
                <w:p>
                  <w:pPr>
                    <w:spacing w:before="112" w:line="380" w:lineRule="exact"/>
                    <w:ind w:left="11" w:right="0" w:firstLine="0"/>
                    <w:jc w:val="left"/>
                    <w:rPr>
                      <w:rFonts w:ascii="微软雅黑" w:eastAsia="微软雅黑"/>
                      <w:sz w:val="24"/>
                    </w:rPr>
                  </w:pPr>
                  <w:r>
                    <w:rPr>
                      <w:rFonts w:ascii="微软雅黑" w:eastAsia="微软雅黑"/>
                      <w:sz w:val="24"/>
                    </w:rPr>
                    <w:t>1.3</w:t>
                  </w:r>
                  <w:r>
                    <w:rPr>
                      <w:rFonts w:ascii="微软雅黑" w:eastAsia="微软雅黑"/>
                      <w:spacing w:val="-5"/>
                      <w:sz w:val="24"/>
                    </w:rPr>
                    <w:t xml:space="preserve"> 保险期间</w:t>
                  </w:r>
                </w:p>
              </w:txbxContent>
            </v:textbox>
          </v:shape>
        </w:pict>
      </w:r>
      <w:r>
        <w:pict>
          <v:shape id="docshape12" o:spid="_x0000_s1037" o:spt="202" type="#_x0000_t202" style="position:absolute;left:0pt;margin-left:339pt;margin-top:26.1pt;height:15.85pt;width:69.05pt;mso-position-horizontal-relative:page;mso-wrap-distance-bottom:0pt;mso-wrap-distance-top:0pt;z-index:-251630592;mso-width-relative:page;mso-height-relative:page;" filled="f" stroked="f" coordsize="21600,21600">
            <v:path/>
            <v:fill on="f" focussize="0,0"/>
            <v:stroke on="f" joinstyle="miter"/>
            <v:imagedata o:title=""/>
            <o:lock v:ext="edit"/>
            <v:textbox inset="0mm,0mm,0mm,0mm">
              <w:txbxContent>
                <w:p>
                  <w:pPr>
                    <w:spacing w:before="0" w:line="317" w:lineRule="exact"/>
                    <w:ind w:left="0" w:right="0" w:firstLine="0"/>
                    <w:jc w:val="left"/>
                    <w:rPr>
                      <w:rFonts w:ascii="微软雅黑" w:eastAsia="微软雅黑"/>
                      <w:sz w:val="24"/>
                    </w:rPr>
                  </w:pPr>
                  <w:r>
                    <w:rPr>
                      <w:rFonts w:ascii="微软雅黑" w:eastAsia="微软雅黑"/>
                      <w:sz w:val="24"/>
                    </w:rPr>
                    <w:t>1.2</w:t>
                  </w:r>
                  <w:r>
                    <w:rPr>
                      <w:rFonts w:ascii="微软雅黑" w:eastAsia="微软雅黑"/>
                      <w:spacing w:val="-5"/>
                      <w:sz w:val="24"/>
                    </w:rPr>
                    <w:t xml:space="preserve"> 保险责任</w:t>
                  </w:r>
                </w:p>
              </w:txbxContent>
            </v:textbox>
            <w10:wrap type="topAndBottom"/>
          </v:shape>
        </w:pict>
      </w:r>
      <w:r>
        <w:drawing>
          <wp:anchor distT="0" distB="0" distL="0" distR="0" simplePos="0" relativeHeight="251671552" behindDoc="1" locked="0" layoutInCell="1" allowOverlap="1">
            <wp:simplePos x="0" y="0"/>
            <wp:positionH relativeFrom="page">
              <wp:posOffset>694690</wp:posOffset>
            </wp:positionH>
            <wp:positionV relativeFrom="paragraph">
              <wp:posOffset>1124585</wp:posOffset>
            </wp:positionV>
            <wp:extent cx="6228715" cy="963295"/>
            <wp:effectExtent l="0" t="0" r="0" b="0"/>
            <wp:wrapNone/>
            <wp:docPr id="1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png"/>
                    <pic:cNvPicPr>
                      <a:picLocks noChangeAspect="1"/>
                    </pic:cNvPicPr>
                  </pic:nvPicPr>
                  <pic:blipFill>
                    <a:blip r:embed="rId14" cstate="print"/>
                    <a:stretch>
                      <a:fillRect/>
                    </a:stretch>
                  </pic:blipFill>
                  <pic:spPr>
                    <a:xfrm>
                      <a:off x="0" y="0"/>
                      <a:ext cx="6228587" cy="963168"/>
                    </a:xfrm>
                    <a:prstGeom prst="rect">
                      <a:avLst/>
                    </a:prstGeom>
                  </pic:spPr>
                </pic:pic>
              </a:graphicData>
            </a:graphic>
          </wp:anchor>
        </w:drawing>
      </w:r>
      <w:r>
        <w:pict>
          <v:shape id="docshape13" o:spid="_x0000_s1038" o:spt="202" type="#_x0000_t202" style="position:absolute;left:0pt;margin-left:127.55pt;margin-top:99.45pt;height:52.65pt;width:61pt;mso-position-horizontal-relative:page;z-index:-251643904;mso-width-relative:page;mso-height-relative:page;" filled="f" stroked="f" coordsize="21600,21600">
            <v:path/>
            <v:fill on="f" focussize="0,0"/>
            <v:stroke on="f" joinstyle="miter"/>
            <v:imagedata o:title=""/>
            <o:lock v:ext="edit"/>
            <v:textbox inset="0mm,0mm,0mm,0mm">
              <w:txbxContent>
                <w:p>
                  <w:pPr>
                    <w:spacing w:before="0" w:line="301" w:lineRule="exact"/>
                    <w:ind w:left="21" w:right="0" w:firstLine="0"/>
                    <w:jc w:val="left"/>
                    <w:rPr>
                      <w:rFonts w:ascii="仿宋"/>
                      <w:b/>
                      <w:sz w:val="30"/>
                    </w:rPr>
                  </w:pPr>
                  <w:r>
                    <w:rPr>
                      <w:rFonts w:ascii="仿宋"/>
                      <w:b/>
                      <w:w w:val="99"/>
                      <w:sz w:val="30"/>
                    </w:rPr>
                    <w:t>2</w:t>
                  </w:r>
                </w:p>
                <w:p>
                  <w:pPr>
                    <w:spacing w:before="0" w:line="387" w:lineRule="exact"/>
                    <w:ind w:left="0" w:right="0" w:firstLine="0"/>
                    <w:jc w:val="left"/>
                    <w:rPr>
                      <w:rFonts w:ascii="微软雅黑" w:eastAsia="微软雅黑"/>
                      <w:b/>
                      <w:sz w:val="24"/>
                    </w:rPr>
                  </w:pPr>
                  <w:r>
                    <w:rPr>
                      <w:rFonts w:ascii="微软雅黑" w:eastAsia="微软雅黑"/>
                      <w:b/>
                      <w:spacing w:val="-2"/>
                      <w:sz w:val="24"/>
                    </w:rPr>
                    <w:t>我们不给付</w:t>
                  </w:r>
                </w:p>
                <w:p>
                  <w:pPr>
                    <w:spacing w:before="0" w:line="365" w:lineRule="exact"/>
                    <w:ind w:left="0" w:right="0" w:firstLine="0"/>
                    <w:jc w:val="left"/>
                    <w:rPr>
                      <w:rFonts w:ascii="微软雅黑" w:eastAsia="微软雅黑"/>
                      <w:b/>
                      <w:sz w:val="24"/>
                    </w:rPr>
                  </w:pPr>
                  <w:r>
                    <w:rPr>
                      <w:rFonts w:ascii="微软雅黑" w:eastAsia="微软雅黑"/>
                      <w:b/>
                      <w:spacing w:val="-4"/>
                      <w:sz w:val="24"/>
                    </w:rPr>
                    <w:t>的情形</w:t>
                  </w:r>
                </w:p>
              </w:txbxContent>
            </v:textbox>
          </v:shape>
        </w:pict>
      </w:r>
      <w:r>
        <w:pict>
          <v:shape id="docshape14" o:spid="_x0000_s1039" o:spt="202" type="#_x0000_t202" style="position:absolute;left:0pt;margin-left:220.55pt;margin-top:118.35pt;height:15.85pt;width:69.05pt;mso-position-horizontal-relative:page;mso-wrap-distance-bottom:0pt;mso-wrap-distance-top:0pt;z-index:-251629568;mso-width-relative:page;mso-height-relative:page;" filled="f" stroked="f" coordsize="21600,21600">
            <v:path/>
            <v:fill on="f" focussize="0,0"/>
            <v:stroke on="f" joinstyle="miter"/>
            <v:imagedata o:title=""/>
            <o:lock v:ext="edit"/>
            <v:textbox inset="0mm,0mm,0mm,0mm">
              <w:txbxContent>
                <w:p>
                  <w:pPr>
                    <w:spacing w:before="0" w:line="317" w:lineRule="exact"/>
                    <w:ind w:left="0" w:right="0" w:firstLine="0"/>
                    <w:jc w:val="left"/>
                    <w:rPr>
                      <w:rFonts w:ascii="微软雅黑" w:eastAsia="微软雅黑"/>
                      <w:sz w:val="24"/>
                    </w:rPr>
                  </w:pPr>
                  <w:r>
                    <w:rPr>
                      <w:rFonts w:ascii="微软雅黑" w:eastAsia="微软雅黑"/>
                      <w:sz w:val="24"/>
                    </w:rPr>
                    <w:t>2.1</w:t>
                  </w:r>
                  <w:r>
                    <w:rPr>
                      <w:rFonts w:ascii="微软雅黑" w:eastAsia="微软雅黑"/>
                      <w:spacing w:val="-5"/>
                      <w:sz w:val="24"/>
                    </w:rPr>
                    <w:t xml:space="preserve"> 责任免除</w:t>
                  </w:r>
                </w:p>
              </w:txbxContent>
            </v:textbox>
            <w10:wrap type="topAndBottom"/>
          </v:shape>
        </w:pict>
      </w:r>
      <w:r>
        <w:drawing>
          <wp:anchor distT="0" distB="0" distL="0" distR="0" simplePos="0" relativeHeight="251673600" behindDoc="1" locked="0" layoutInCell="1" allowOverlap="1">
            <wp:simplePos x="0" y="0"/>
            <wp:positionH relativeFrom="page">
              <wp:posOffset>694690</wp:posOffset>
            </wp:positionH>
            <wp:positionV relativeFrom="paragraph">
              <wp:posOffset>2162810</wp:posOffset>
            </wp:positionV>
            <wp:extent cx="6228715" cy="961390"/>
            <wp:effectExtent l="0" t="0" r="0" b="0"/>
            <wp:wrapNone/>
            <wp:docPr id="1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0.png"/>
                    <pic:cNvPicPr>
                      <a:picLocks noChangeAspect="1"/>
                    </pic:cNvPicPr>
                  </pic:nvPicPr>
                  <pic:blipFill>
                    <a:blip r:embed="rId15" cstate="print"/>
                    <a:stretch>
                      <a:fillRect/>
                    </a:stretch>
                  </pic:blipFill>
                  <pic:spPr>
                    <a:xfrm>
                      <a:off x="0" y="0"/>
                      <a:ext cx="6228587" cy="961644"/>
                    </a:xfrm>
                    <a:prstGeom prst="rect">
                      <a:avLst/>
                    </a:prstGeom>
                  </pic:spPr>
                </pic:pic>
              </a:graphicData>
            </a:graphic>
          </wp:anchor>
        </w:drawing>
      </w:r>
      <w:r>
        <w:pict>
          <v:shape id="docshape15" o:spid="_x0000_s1040" o:spt="202" type="#_x0000_t202" style="position:absolute;left:0pt;margin-left:127.55pt;margin-top:181.15pt;height:52.8pt;width:49pt;mso-position-horizontal-relative:page;z-index:-251642880;mso-width-relative:page;mso-height-relative:page;" filled="f" stroked="f" coordsize="21600,21600">
            <v:path/>
            <v:fill on="f" focussize="0,0"/>
            <v:stroke on="f" joinstyle="miter"/>
            <v:imagedata o:title=""/>
            <o:lock v:ext="edit"/>
            <v:textbox inset="0mm,0mm,0mm,0mm">
              <w:txbxContent>
                <w:p>
                  <w:pPr>
                    <w:spacing w:before="0" w:line="304" w:lineRule="exact"/>
                    <w:ind w:left="21" w:right="0" w:firstLine="0"/>
                    <w:jc w:val="left"/>
                    <w:rPr>
                      <w:rFonts w:ascii="仿宋"/>
                      <w:b/>
                      <w:sz w:val="30"/>
                    </w:rPr>
                  </w:pPr>
                  <w:r>
                    <w:rPr>
                      <w:rFonts w:ascii="仿宋"/>
                      <w:b/>
                      <w:w w:val="99"/>
                      <w:sz w:val="30"/>
                    </w:rPr>
                    <w:t>3</w:t>
                  </w:r>
                </w:p>
                <w:p>
                  <w:pPr>
                    <w:spacing w:before="0" w:line="388" w:lineRule="exact"/>
                    <w:ind w:left="0" w:right="0" w:firstLine="0"/>
                    <w:jc w:val="left"/>
                    <w:rPr>
                      <w:rFonts w:ascii="微软雅黑" w:eastAsia="微软雅黑"/>
                      <w:b/>
                      <w:sz w:val="24"/>
                    </w:rPr>
                  </w:pPr>
                  <w:r>
                    <w:rPr>
                      <w:rFonts w:ascii="微软雅黑" w:eastAsia="微软雅黑"/>
                      <w:b/>
                      <w:spacing w:val="-3"/>
                      <w:sz w:val="24"/>
                    </w:rPr>
                    <w:t>如何支付</w:t>
                  </w:r>
                </w:p>
                <w:p>
                  <w:pPr>
                    <w:spacing w:before="0" w:line="364" w:lineRule="exact"/>
                    <w:ind w:left="0" w:right="0" w:firstLine="0"/>
                    <w:jc w:val="left"/>
                    <w:rPr>
                      <w:rFonts w:ascii="微软雅黑" w:eastAsia="微软雅黑"/>
                      <w:b/>
                      <w:sz w:val="24"/>
                    </w:rPr>
                  </w:pPr>
                  <w:r>
                    <w:rPr>
                      <w:rFonts w:ascii="微软雅黑" w:eastAsia="微软雅黑"/>
                      <w:b/>
                      <w:spacing w:val="-4"/>
                      <w:sz w:val="24"/>
                    </w:rPr>
                    <w:t>保险费</w:t>
                  </w:r>
                </w:p>
              </w:txbxContent>
            </v:textbox>
          </v:shape>
        </w:pict>
      </w:r>
      <w:r>
        <w:pict>
          <v:shape id="docshape16" o:spid="_x0000_s1041" o:spt="202" type="#_x0000_t202" style="position:absolute;left:0pt;margin-left:220.55pt;margin-top:199.7pt;height:15.85pt;width:93.05pt;mso-position-horizontal-relative:page;z-index:-251641856;mso-width-relative:page;mso-height-relative:page;" filled="f" stroked="f" coordsize="21600,21600">
            <v:path/>
            <v:fill on="f" focussize="0,0"/>
            <v:stroke on="f" joinstyle="miter"/>
            <v:imagedata o:title=""/>
            <o:lock v:ext="edit"/>
            <v:textbox inset="0mm,0mm,0mm,0mm">
              <w:txbxContent>
                <w:p>
                  <w:pPr>
                    <w:spacing w:before="0" w:line="317" w:lineRule="exact"/>
                    <w:ind w:left="0" w:right="0" w:firstLine="0"/>
                    <w:jc w:val="left"/>
                    <w:rPr>
                      <w:rFonts w:ascii="微软雅黑" w:eastAsia="微软雅黑"/>
                      <w:sz w:val="24"/>
                    </w:rPr>
                  </w:pPr>
                  <w:r>
                    <w:rPr>
                      <w:rFonts w:ascii="微软雅黑" w:eastAsia="微软雅黑"/>
                      <w:sz w:val="24"/>
                    </w:rPr>
                    <w:t>3.1</w:t>
                  </w:r>
                  <w:r>
                    <w:rPr>
                      <w:rFonts w:ascii="微软雅黑" w:eastAsia="微软雅黑"/>
                      <w:spacing w:val="-4"/>
                      <w:sz w:val="24"/>
                    </w:rPr>
                    <w:t xml:space="preserve"> 保险费的支付</w:t>
                  </w:r>
                </w:p>
              </w:txbxContent>
            </v:textbox>
          </v:shape>
        </w:pict>
      </w:r>
      <w:r>
        <w:pict>
          <v:shape id="docshape17" o:spid="_x0000_s1042" o:spt="202" type="#_x0000_t202" style="position:absolute;left:0pt;margin-left:337.75pt;margin-top:199.7pt;height:15.85pt;width:57.05pt;mso-position-horizontal-relative:page;mso-wrap-distance-bottom:0pt;mso-wrap-distance-top:0pt;z-index:-251628544;mso-width-relative:page;mso-height-relative:page;" filled="f" stroked="f" coordsize="21600,21600">
            <v:path/>
            <v:fill on="f" focussize="0,0"/>
            <v:stroke on="f" joinstyle="miter"/>
            <v:imagedata o:title=""/>
            <o:lock v:ext="edit"/>
            <v:textbox inset="0mm,0mm,0mm,0mm">
              <w:txbxContent>
                <w:p>
                  <w:pPr>
                    <w:spacing w:before="0" w:line="317" w:lineRule="exact"/>
                    <w:ind w:left="0" w:right="0" w:firstLine="0"/>
                    <w:jc w:val="left"/>
                    <w:rPr>
                      <w:rFonts w:ascii="微软雅黑" w:eastAsia="微软雅黑"/>
                      <w:sz w:val="24"/>
                    </w:rPr>
                  </w:pPr>
                  <w:r>
                    <w:rPr>
                      <w:rFonts w:ascii="微软雅黑" w:eastAsia="微软雅黑"/>
                      <w:sz w:val="24"/>
                    </w:rPr>
                    <w:t>3.2</w:t>
                  </w:r>
                  <w:r>
                    <w:rPr>
                      <w:rFonts w:ascii="微软雅黑" w:eastAsia="微软雅黑"/>
                      <w:spacing w:val="-6"/>
                      <w:sz w:val="24"/>
                    </w:rPr>
                    <w:t xml:space="preserve"> 宽限期</w:t>
                  </w:r>
                </w:p>
              </w:txbxContent>
            </v:textbox>
            <w10:wrap type="topAndBottom"/>
          </v:shape>
        </w:pict>
      </w:r>
      <w:r>
        <w:drawing>
          <wp:anchor distT="0" distB="0" distL="0" distR="0" simplePos="0" relativeHeight="251675648" behindDoc="1" locked="0" layoutInCell="1" allowOverlap="1">
            <wp:simplePos x="0" y="0"/>
            <wp:positionH relativeFrom="page">
              <wp:posOffset>694690</wp:posOffset>
            </wp:positionH>
            <wp:positionV relativeFrom="paragraph">
              <wp:posOffset>3200400</wp:posOffset>
            </wp:positionV>
            <wp:extent cx="6228715" cy="961390"/>
            <wp:effectExtent l="0" t="0" r="0" b="0"/>
            <wp:wrapNone/>
            <wp:docPr id="2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1.png"/>
                    <pic:cNvPicPr>
                      <a:picLocks noChangeAspect="1"/>
                    </pic:cNvPicPr>
                  </pic:nvPicPr>
                  <pic:blipFill>
                    <a:blip r:embed="rId16" cstate="print"/>
                    <a:stretch>
                      <a:fillRect/>
                    </a:stretch>
                  </pic:blipFill>
                  <pic:spPr>
                    <a:xfrm>
                      <a:off x="0" y="0"/>
                      <a:ext cx="6228587" cy="961644"/>
                    </a:xfrm>
                    <a:prstGeom prst="rect">
                      <a:avLst/>
                    </a:prstGeom>
                  </pic:spPr>
                </pic:pic>
              </a:graphicData>
            </a:graphic>
          </wp:anchor>
        </w:drawing>
      </w:r>
      <w:r>
        <w:pict>
          <v:shape id="docshape18" o:spid="_x0000_s1043" o:spt="202" type="#_x0000_t202" style="position:absolute;left:0pt;margin-left:127.55pt;margin-top:262.9pt;height:52.8pt;width:49pt;mso-position-horizontal-relative:page;z-index:-251640832;mso-width-relative:page;mso-height-relative:page;" filled="f" stroked="f" coordsize="21600,21600">
            <v:path/>
            <v:fill on="f" focussize="0,0"/>
            <v:stroke on="f" joinstyle="miter"/>
            <v:imagedata o:title=""/>
            <o:lock v:ext="edit"/>
            <v:textbox inset="0mm,0mm,0mm,0mm">
              <w:txbxContent>
                <w:p>
                  <w:pPr>
                    <w:spacing w:before="0" w:line="304" w:lineRule="exact"/>
                    <w:ind w:left="21" w:right="0" w:firstLine="0"/>
                    <w:jc w:val="left"/>
                    <w:rPr>
                      <w:rFonts w:ascii="仿宋"/>
                      <w:b/>
                      <w:sz w:val="30"/>
                    </w:rPr>
                  </w:pPr>
                  <w:r>
                    <w:rPr>
                      <w:rFonts w:ascii="仿宋"/>
                      <w:b/>
                      <w:w w:val="99"/>
                      <w:sz w:val="30"/>
                    </w:rPr>
                    <w:t>4</w:t>
                  </w:r>
                </w:p>
                <w:p>
                  <w:pPr>
                    <w:spacing w:before="0" w:line="388" w:lineRule="exact"/>
                    <w:ind w:left="0" w:right="0" w:firstLine="0"/>
                    <w:jc w:val="left"/>
                    <w:rPr>
                      <w:rFonts w:ascii="微软雅黑" w:eastAsia="微软雅黑"/>
                      <w:b/>
                      <w:sz w:val="24"/>
                    </w:rPr>
                  </w:pPr>
                  <w:r>
                    <w:rPr>
                      <w:rFonts w:ascii="微软雅黑" w:eastAsia="微软雅黑"/>
                      <w:b/>
                      <w:spacing w:val="-3"/>
                      <w:sz w:val="24"/>
                    </w:rPr>
                    <w:t>现金价值</w:t>
                  </w:r>
                </w:p>
                <w:p>
                  <w:pPr>
                    <w:spacing w:before="0" w:line="364" w:lineRule="exact"/>
                    <w:ind w:left="0" w:right="0" w:firstLine="0"/>
                    <w:jc w:val="left"/>
                    <w:rPr>
                      <w:rFonts w:ascii="微软雅黑" w:eastAsia="微软雅黑"/>
                      <w:b/>
                      <w:sz w:val="24"/>
                    </w:rPr>
                  </w:pPr>
                  <w:r>
                    <w:rPr>
                      <w:rFonts w:ascii="微软雅黑" w:eastAsia="微软雅黑"/>
                      <w:b/>
                      <w:spacing w:val="-5"/>
                      <w:sz w:val="24"/>
                    </w:rPr>
                    <w:t>权益</w:t>
                  </w:r>
                </w:p>
              </w:txbxContent>
            </v:textbox>
          </v:shape>
        </w:pict>
      </w:r>
      <w:r>
        <w:pict>
          <v:shape id="docshape19" o:spid="_x0000_s1044" o:spt="202" type="#_x0000_t202" style="position:absolute;left:0pt;margin-left:220.55pt;margin-top:269.2pt;height:41.8pt;width:69.05pt;mso-position-horizontal-relative:page;z-index:-251639808;mso-width-relative:page;mso-height-relative:page;" filled="f" stroked="f" coordsize="21600,21600">
            <v:path/>
            <v:fill on="f" focussize="0,0"/>
            <v:stroke on="f" joinstyle="miter"/>
            <v:imagedata o:title=""/>
            <o:lock v:ext="edit"/>
            <v:textbox inset="0mm,0mm,0mm,0mm">
              <w:txbxContent>
                <w:p>
                  <w:pPr>
                    <w:spacing w:before="0" w:line="380" w:lineRule="exact"/>
                    <w:ind w:left="0" w:right="0" w:firstLine="0"/>
                    <w:jc w:val="left"/>
                    <w:rPr>
                      <w:rFonts w:ascii="微软雅黑" w:eastAsia="微软雅黑"/>
                      <w:sz w:val="24"/>
                    </w:rPr>
                  </w:pPr>
                  <w:r>
                    <w:rPr>
                      <w:rFonts w:ascii="微软雅黑" w:eastAsia="微软雅黑"/>
                      <w:sz w:val="24"/>
                    </w:rPr>
                    <w:t>4.1</w:t>
                  </w:r>
                  <w:r>
                    <w:rPr>
                      <w:rFonts w:ascii="微软雅黑" w:eastAsia="微软雅黑"/>
                      <w:spacing w:val="-5"/>
                      <w:sz w:val="24"/>
                    </w:rPr>
                    <w:t xml:space="preserve"> 保单贷款</w:t>
                  </w:r>
                </w:p>
                <w:p>
                  <w:pPr>
                    <w:spacing w:before="76" w:line="380" w:lineRule="exact"/>
                    <w:ind w:left="0" w:right="0" w:firstLine="0"/>
                    <w:jc w:val="left"/>
                    <w:rPr>
                      <w:rFonts w:ascii="微软雅黑" w:eastAsia="微软雅黑"/>
                      <w:sz w:val="24"/>
                    </w:rPr>
                  </w:pPr>
                  <w:r>
                    <w:rPr>
                      <w:rFonts w:ascii="微软雅黑" w:eastAsia="微软雅黑"/>
                      <w:sz w:val="24"/>
                    </w:rPr>
                    <w:t>4.3</w:t>
                  </w:r>
                  <w:r>
                    <w:rPr>
                      <w:rFonts w:ascii="微软雅黑" w:eastAsia="微软雅黑"/>
                      <w:spacing w:val="-5"/>
                      <w:sz w:val="24"/>
                    </w:rPr>
                    <w:t xml:space="preserve"> 效力恢复</w:t>
                  </w:r>
                </w:p>
              </w:txbxContent>
            </v:textbox>
          </v:shape>
        </w:pict>
      </w:r>
      <w:r>
        <w:pict>
          <v:shape id="docshape20" o:spid="_x0000_s1045" o:spt="202" type="#_x0000_t202" style="position:absolute;left:0pt;margin-left:337.75pt;margin-top:269.2pt;height:15.85pt;width:69.05pt;mso-position-horizontal-relative:page;mso-wrap-distance-bottom:0pt;mso-wrap-distance-top:0pt;z-index:-251627520;mso-width-relative:page;mso-height-relative:page;" filled="f" stroked="f" coordsize="21600,21600">
            <v:path/>
            <v:fill on="f" focussize="0,0"/>
            <v:stroke on="f" joinstyle="miter"/>
            <v:imagedata o:title=""/>
            <o:lock v:ext="edit"/>
            <v:textbox inset="0mm,0mm,0mm,0mm">
              <w:txbxContent>
                <w:p>
                  <w:pPr>
                    <w:spacing w:before="0" w:line="317" w:lineRule="exact"/>
                    <w:ind w:left="0" w:right="0" w:firstLine="0"/>
                    <w:jc w:val="left"/>
                    <w:rPr>
                      <w:rFonts w:ascii="微软雅黑" w:eastAsia="微软雅黑"/>
                      <w:sz w:val="24"/>
                    </w:rPr>
                  </w:pPr>
                  <w:r>
                    <w:rPr>
                      <w:rFonts w:ascii="微软雅黑" w:eastAsia="微软雅黑"/>
                      <w:sz w:val="24"/>
                    </w:rPr>
                    <w:t>4.2</w:t>
                  </w:r>
                  <w:r>
                    <w:rPr>
                      <w:rFonts w:ascii="微软雅黑" w:eastAsia="微软雅黑"/>
                      <w:spacing w:val="-5"/>
                      <w:sz w:val="24"/>
                    </w:rPr>
                    <w:t xml:space="preserve"> 效力中止</w:t>
                  </w:r>
                </w:p>
              </w:txbxContent>
            </v:textbox>
            <w10:wrap type="topAndBottom"/>
          </v:shape>
        </w:pict>
      </w:r>
      <w:r>
        <w:drawing>
          <wp:anchor distT="0" distB="0" distL="0" distR="0" simplePos="0" relativeHeight="251677696" behindDoc="1" locked="0" layoutInCell="1" allowOverlap="1">
            <wp:simplePos x="0" y="0"/>
            <wp:positionH relativeFrom="page">
              <wp:posOffset>694690</wp:posOffset>
            </wp:positionH>
            <wp:positionV relativeFrom="paragraph">
              <wp:posOffset>4238625</wp:posOffset>
            </wp:positionV>
            <wp:extent cx="6228715" cy="961390"/>
            <wp:effectExtent l="0" t="0" r="0" b="0"/>
            <wp:wrapNone/>
            <wp:docPr id="2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2.png"/>
                    <pic:cNvPicPr>
                      <a:picLocks noChangeAspect="1"/>
                    </pic:cNvPicPr>
                  </pic:nvPicPr>
                  <pic:blipFill>
                    <a:blip r:embed="rId17" cstate="print"/>
                    <a:stretch>
                      <a:fillRect/>
                    </a:stretch>
                  </pic:blipFill>
                  <pic:spPr>
                    <a:xfrm>
                      <a:off x="0" y="0"/>
                      <a:ext cx="6228587" cy="961644"/>
                    </a:xfrm>
                    <a:prstGeom prst="rect">
                      <a:avLst/>
                    </a:prstGeom>
                  </pic:spPr>
                </pic:pic>
              </a:graphicData>
            </a:graphic>
          </wp:anchor>
        </w:drawing>
      </w:r>
      <w:r>
        <w:pict>
          <v:shape id="docshape21" o:spid="_x0000_s1046" o:spt="202" type="#_x0000_t202" style="position:absolute;left:0pt;margin-left:127.55pt;margin-top:344.6pt;height:52.8pt;width:49pt;mso-position-horizontal-relative:page;z-index:-251638784;mso-width-relative:page;mso-height-relative:page;" filled="f" stroked="f" coordsize="21600,21600">
            <v:path/>
            <v:fill on="f" focussize="0,0"/>
            <v:stroke on="f" joinstyle="miter"/>
            <v:imagedata o:title=""/>
            <o:lock v:ext="edit"/>
            <v:textbox inset="0mm,0mm,0mm,0mm">
              <w:txbxContent>
                <w:p>
                  <w:pPr>
                    <w:spacing w:before="0" w:line="304" w:lineRule="exact"/>
                    <w:ind w:left="21" w:right="0" w:firstLine="0"/>
                    <w:jc w:val="left"/>
                    <w:rPr>
                      <w:rFonts w:ascii="仿宋"/>
                      <w:b/>
                      <w:sz w:val="30"/>
                    </w:rPr>
                  </w:pPr>
                  <w:r>
                    <w:rPr>
                      <w:rFonts w:ascii="仿宋"/>
                      <w:b/>
                      <w:w w:val="99"/>
                      <w:sz w:val="30"/>
                    </w:rPr>
                    <w:t>5</w:t>
                  </w:r>
                </w:p>
                <w:p>
                  <w:pPr>
                    <w:spacing w:before="0" w:line="388" w:lineRule="exact"/>
                    <w:ind w:left="0" w:right="0" w:firstLine="0"/>
                    <w:jc w:val="left"/>
                    <w:rPr>
                      <w:rFonts w:ascii="微软雅黑" w:eastAsia="微软雅黑"/>
                      <w:b/>
                      <w:sz w:val="24"/>
                    </w:rPr>
                  </w:pPr>
                  <w:r>
                    <w:rPr>
                      <w:rFonts w:ascii="微软雅黑" w:eastAsia="微软雅黑"/>
                      <w:b/>
                      <w:spacing w:val="-3"/>
                      <w:sz w:val="24"/>
                    </w:rPr>
                    <w:t>如何领取</w:t>
                  </w:r>
                </w:p>
                <w:p>
                  <w:pPr>
                    <w:spacing w:before="0" w:line="364" w:lineRule="exact"/>
                    <w:ind w:left="0" w:right="0" w:firstLine="0"/>
                    <w:jc w:val="left"/>
                    <w:rPr>
                      <w:rFonts w:ascii="微软雅黑" w:eastAsia="微软雅黑"/>
                      <w:b/>
                      <w:sz w:val="24"/>
                    </w:rPr>
                  </w:pPr>
                  <w:r>
                    <w:rPr>
                      <w:rFonts w:ascii="微软雅黑" w:eastAsia="微软雅黑"/>
                      <w:b/>
                      <w:spacing w:val="-4"/>
                      <w:sz w:val="24"/>
                    </w:rPr>
                    <w:t>保险金</w:t>
                  </w:r>
                </w:p>
              </w:txbxContent>
            </v:textbox>
          </v:shape>
        </w:pict>
      </w:r>
      <w:r>
        <w:pict>
          <v:shape id="docshape22" o:spid="_x0000_s1047" o:spt="202" type="#_x0000_t202" style="position:absolute;left:0pt;margin-left:220.55pt;margin-top:351.15pt;height:42.6pt;width:81.05pt;mso-position-horizontal-relative:page;z-index:-251637760;mso-width-relative:page;mso-height-relative:page;" filled="f" stroked="f" coordsize="21600,21600">
            <v:path/>
            <v:fill on="f" focussize="0,0"/>
            <v:stroke on="f" joinstyle="miter"/>
            <v:imagedata o:title=""/>
            <o:lock v:ext="edit"/>
            <v:textbox inset="0mm,0mm,0mm,0mm">
              <w:txbxContent>
                <w:p>
                  <w:pPr>
                    <w:spacing w:before="0" w:line="380" w:lineRule="exact"/>
                    <w:ind w:left="0" w:right="0" w:firstLine="0"/>
                    <w:jc w:val="left"/>
                    <w:rPr>
                      <w:rFonts w:ascii="微软雅黑" w:eastAsia="微软雅黑"/>
                      <w:sz w:val="24"/>
                    </w:rPr>
                  </w:pPr>
                  <w:r>
                    <w:rPr>
                      <w:rFonts w:ascii="微软雅黑" w:eastAsia="微软雅黑"/>
                      <w:sz w:val="24"/>
                    </w:rPr>
                    <w:t>5.1</w:t>
                  </w:r>
                  <w:r>
                    <w:rPr>
                      <w:rFonts w:ascii="微软雅黑" w:eastAsia="微软雅黑"/>
                      <w:spacing w:val="-6"/>
                      <w:sz w:val="24"/>
                    </w:rPr>
                    <w:t xml:space="preserve"> 受益人</w:t>
                  </w:r>
                </w:p>
                <w:p>
                  <w:pPr>
                    <w:spacing w:before="93" w:line="380" w:lineRule="exact"/>
                    <w:ind w:left="0" w:right="0" w:firstLine="0"/>
                    <w:jc w:val="left"/>
                    <w:rPr>
                      <w:rFonts w:ascii="微软雅黑" w:eastAsia="微软雅黑"/>
                      <w:sz w:val="24"/>
                    </w:rPr>
                  </w:pPr>
                  <w:r>
                    <w:rPr>
                      <w:rFonts w:ascii="微软雅黑" w:eastAsia="微软雅黑"/>
                      <w:sz w:val="24"/>
                    </w:rPr>
                    <w:t>5.3</w:t>
                  </w:r>
                  <w:r>
                    <w:rPr>
                      <w:rFonts w:ascii="微软雅黑" w:eastAsia="微软雅黑"/>
                      <w:spacing w:val="-5"/>
                      <w:sz w:val="24"/>
                    </w:rPr>
                    <w:t xml:space="preserve"> 保险金申请</w:t>
                  </w:r>
                </w:p>
              </w:txbxContent>
            </v:textbox>
          </v:shape>
        </w:pict>
      </w:r>
      <w:r>
        <w:pict>
          <v:shape id="docshape23" o:spid="_x0000_s1048" o:spt="202" type="#_x0000_t202" style="position:absolute;left:0pt;margin-left:337.75pt;margin-top:351.15pt;height:42.5pt;width:93.05pt;mso-position-horizontal-relative:page;mso-wrap-distance-bottom:0pt;mso-wrap-distance-top:0pt;z-index:-251626496;mso-width-relative:page;mso-height-relative:page;" filled="f" stroked="f" coordsize="21600,21600">
            <v:path/>
            <v:fill on="f" focussize="0,0"/>
            <v:stroke on="f" joinstyle="miter"/>
            <v:imagedata o:title=""/>
            <o:lock v:ext="edit"/>
            <v:textbox inset="0mm,0mm,0mm,0mm">
              <w:txbxContent>
                <w:p>
                  <w:pPr>
                    <w:spacing w:before="0" w:line="380" w:lineRule="exact"/>
                    <w:ind w:left="0" w:right="0" w:firstLine="0"/>
                    <w:jc w:val="left"/>
                    <w:rPr>
                      <w:rFonts w:ascii="微软雅黑" w:eastAsia="微软雅黑"/>
                      <w:sz w:val="24"/>
                    </w:rPr>
                  </w:pPr>
                  <w:r>
                    <w:rPr>
                      <w:rFonts w:ascii="微软雅黑" w:eastAsia="微软雅黑"/>
                      <w:sz w:val="24"/>
                    </w:rPr>
                    <w:t>5.2</w:t>
                  </w:r>
                  <w:r>
                    <w:rPr>
                      <w:rFonts w:ascii="微软雅黑" w:eastAsia="微软雅黑"/>
                      <w:spacing w:val="-4"/>
                      <w:sz w:val="24"/>
                    </w:rPr>
                    <w:t xml:space="preserve"> 保险事故通知</w:t>
                  </w:r>
                </w:p>
                <w:p>
                  <w:pPr>
                    <w:spacing w:before="90" w:line="380" w:lineRule="exact"/>
                    <w:ind w:left="0" w:right="0" w:firstLine="0"/>
                    <w:jc w:val="left"/>
                    <w:rPr>
                      <w:rFonts w:ascii="微软雅黑" w:eastAsia="微软雅黑"/>
                      <w:sz w:val="24"/>
                    </w:rPr>
                  </w:pPr>
                  <w:r>
                    <w:rPr>
                      <w:rFonts w:ascii="微软雅黑" w:eastAsia="微软雅黑"/>
                      <w:sz w:val="24"/>
                    </w:rPr>
                    <w:t>5.4</w:t>
                  </w:r>
                  <w:r>
                    <w:rPr>
                      <w:rFonts w:ascii="微软雅黑" w:eastAsia="微软雅黑"/>
                      <w:spacing w:val="-5"/>
                      <w:sz w:val="24"/>
                    </w:rPr>
                    <w:t xml:space="preserve"> 保险金给付</w:t>
                  </w:r>
                </w:p>
              </w:txbxContent>
            </v:textbox>
            <w10:wrap type="topAndBottom"/>
          </v:shape>
        </w:pict>
      </w:r>
      <w:r>
        <w:drawing>
          <wp:anchor distT="0" distB="0" distL="0" distR="0" simplePos="0" relativeHeight="251679744" behindDoc="1" locked="0" layoutInCell="1" allowOverlap="1">
            <wp:simplePos x="0" y="0"/>
            <wp:positionH relativeFrom="page">
              <wp:posOffset>694690</wp:posOffset>
            </wp:positionH>
            <wp:positionV relativeFrom="paragraph">
              <wp:posOffset>5276215</wp:posOffset>
            </wp:positionV>
            <wp:extent cx="6228715" cy="961390"/>
            <wp:effectExtent l="0" t="0" r="0" b="0"/>
            <wp:wrapNone/>
            <wp:docPr id="2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3.png"/>
                    <pic:cNvPicPr>
                      <a:picLocks noChangeAspect="1"/>
                    </pic:cNvPicPr>
                  </pic:nvPicPr>
                  <pic:blipFill>
                    <a:blip r:embed="rId18" cstate="print"/>
                    <a:stretch>
                      <a:fillRect/>
                    </a:stretch>
                  </pic:blipFill>
                  <pic:spPr>
                    <a:xfrm>
                      <a:off x="0" y="0"/>
                      <a:ext cx="6228587" cy="961644"/>
                    </a:xfrm>
                    <a:prstGeom prst="rect">
                      <a:avLst/>
                    </a:prstGeom>
                  </pic:spPr>
                </pic:pic>
              </a:graphicData>
            </a:graphic>
          </wp:anchor>
        </w:drawing>
      </w:r>
      <w:r>
        <w:pict>
          <v:shape id="docshape24" o:spid="_x0000_s1049" o:spt="202" type="#_x0000_t202" style="position:absolute;left:0pt;margin-left:127.55pt;margin-top:426.2pt;height:33.45pt;width:49pt;mso-position-horizontal-relative:page;z-index:-251636736;mso-width-relative:page;mso-height-relative:page;" filled="f" stroked="f" coordsize="21600,21600">
            <v:path/>
            <v:fill on="f" focussize="0,0"/>
            <v:stroke on="f" joinstyle="miter"/>
            <v:imagedata o:title=""/>
            <o:lock v:ext="edit"/>
            <v:textbox inset="0mm,0mm,0mm,0mm">
              <w:txbxContent>
                <w:p>
                  <w:pPr>
                    <w:spacing w:before="0" w:line="316" w:lineRule="exact"/>
                    <w:ind w:left="21" w:right="0" w:firstLine="0"/>
                    <w:jc w:val="left"/>
                    <w:rPr>
                      <w:rFonts w:ascii="仿宋"/>
                      <w:b/>
                      <w:sz w:val="30"/>
                    </w:rPr>
                  </w:pPr>
                  <w:r>
                    <w:rPr>
                      <w:rFonts w:ascii="仿宋"/>
                      <w:b/>
                      <w:w w:val="99"/>
                      <w:sz w:val="30"/>
                    </w:rPr>
                    <w:t>6</w:t>
                  </w:r>
                </w:p>
                <w:p>
                  <w:pPr>
                    <w:spacing w:before="0" w:line="353" w:lineRule="exact"/>
                    <w:ind w:left="0" w:right="0" w:firstLine="0"/>
                    <w:jc w:val="left"/>
                    <w:rPr>
                      <w:rFonts w:ascii="微软雅黑" w:eastAsia="微软雅黑"/>
                      <w:b/>
                      <w:sz w:val="24"/>
                    </w:rPr>
                  </w:pPr>
                  <w:r>
                    <w:rPr>
                      <w:rFonts w:ascii="微软雅黑" w:eastAsia="微软雅黑"/>
                      <w:b/>
                      <w:spacing w:val="-3"/>
                      <w:sz w:val="24"/>
                    </w:rPr>
                    <w:t>如何退保</w:t>
                  </w:r>
                </w:p>
              </w:txbxContent>
            </v:textbox>
          </v:shape>
        </w:pict>
      </w:r>
      <w:r>
        <w:pict>
          <v:shape id="docshape25" o:spid="_x0000_s1050" o:spt="202" type="#_x0000_t202" style="position:absolute;left:0pt;margin-left:220.55pt;margin-top:443.55pt;height:15.85pt;width:93.05pt;mso-position-horizontal-relative:page;z-index:-251635712;mso-width-relative:page;mso-height-relative:page;" filled="f" stroked="f" coordsize="21600,21600">
            <v:path/>
            <v:fill on="f" focussize="0,0"/>
            <v:stroke on="f" joinstyle="miter"/>
            <v:imagedata o:title=""/>
            <o:lock v:ext="edit"/>
            <v:textbox inset="0mm,0mm,0mm,0mm">
              <w:txbxContent>
                <w:p>
                  <w:pPr>
                    <w:spacing w:before="0" w:line="317" w:lineRule="exact"/>
                    <w:ind w:left="0" w:right="0" w:firstLine="0"/>
                    <w:jc w:val="left"/>
                    <w:rPr>
                      <w:rFonts w:ascii="微软雅黑" w:eastAsia="微软雅黑"/>
                      <w:sz w:val="24"/>
                    </w:rPr>
                  </w:pPr>
                  <w:r>
                    <w:rPr>
                      <w:rFonts w:ascii="微软雅黑" w:eastAsia="微软雅黑"/>
                      <w:sz w:val="24"/>
                    </w:rPr>
                    <w:t>6.1</w:t>
                  </w:r>
                  <w:r>
                    <w:rPr>
                      <w:rFonts w:ascii="微软雅黑" w:eastAsia="微软雅黑"/>
                      <w:spacing w:val="-4"/>
                      <w:sz w:val="24"/>
                    </w:rPr>
                    <w:t xml:space="preserve"> 犹豫期内退保</w:t>
                  </w:r>
                </w:p>
              </w:txbxContent>
            </v:textbox>
          </v:shape>
        </w:pict>
      </w:r>
      <w:r>
        <w:pict>
          <v:shape id="docshape26" o:spid="_x0000_s1051" o:spt="202" type="#_x0000_t202" style="position:absolute;left:0pt;margin-left:337.75pt;margin-top:443.8pt;height:15.85pt;width:164.95pt;mso-position-horizontal-relative:page;mso-wrap-distance-bottom:0pt;mso-wrap-distance-top:0pt;z-index:-251625472;mso-width-relative:page;mso-height-relative:page;" filled="f" stroked="f" coordsize="21600,21600">
            <v:path/>
            <v:fill on="f" focussize="0,0"/>
            <v:stroke on="f" joinstyle="miter"/>
            <v:imagedata o:title=""/>
            <o:lock v:ext="edit"/>
            <v:textbox inset="0mm,0mm,0mm,0mm">
              <w:txbxContent>
                <w:p>
                  <w:pPr>
                    <w:spacing w:before="0" w:line="317" w:lineRule="exact"/>
                    <w:ind w:left="0" w:right="0" w:firstLine="0"/>
                    <w:jc w:val="left"/>
                    <w:rPr>
                      <w:rFonts w:ascii="微软雅黑" w:eastAsia="微软雅黑"/>
                      <w:sz w:val="24"/>
                    </w:rPr>
                  </w:pPr>
                  <w:r>
                    <w:rPr>
                      <w:rFonts w:ascii="微软雅黑" w:eastAsia="微软雅黑"/>
                      <w:sz w:val="24"/>
                    </w:rPr>
                    <w:t>6.2</w:t>
                  </w:r>
                  <w:r>
                    <w:rPr>
                      <w:rFonts w:ascii="微软雅黑" w:eastAsia="微软雅黑"/>
                      <w:spacing w:val="-5"/>
                      <w:sz w:val="24"/>
                    </w:rPr>
                    <w:t xml:space="preserve"> 犹豫期后退保的手续及风险</w:t>
                  </w:r>
                </w:p>
              </w:txbxContent>
            </v:textbox>
            <w10:wrap type="topAndBottom"/>
          </v:shape>
        </w:pict>
      </w:r>
      <w:r>
        <w:drawing>
          <wp:anchor distT="0" distB="0" distL="0" distR="0" simplePos="0" relativeHeight="251681792" behindDoc="1" locked="0" layoutInCell="1" allowOverlap="1">
            <wp:simplePos x="0" y="0"/>
            <wp:positionH relativeFrom="page">
              <wp:posOffset>701040</wp:posOffset>
            </wp:positionH>
            <wp:positionV relativeFrom="paragraph">
              <wp:posOffset>6313805</wp:posOffset>
            </wp:positionV>
            <wp:extent cx="6228715" cy="961390"/>
            <wp:effectExtent l="0" t="0" r="0" b="0"/>
            <wp:wrapNone/>
            <wp:docPr id="2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4.png"/>
                    <pic:cNvPicPr>
                      <a:picLocks noChangeAspect="1"/>
                    </pic:cNvPicPr>
                  </pic:nvPicPr>
                  <pic:blipFill>
                    <a:blip r:embed="rId19" cstate="print"/>
                    <a:stretch>
                      <a:fillRect/>
                    </a:stretch>
                  </pic:blipFill>
                  <pic:spPr>
                    <a:xfrm>
                      <a:off x="0" y="0"/>
                      <a:ext cx="6228588" cy="961644"/>
                    </a:xfrm>
                    <a:prstGeom prst="rect">
                      <a:avLst/>
                    </a:prstGeom>
                  </pic:spPr>
                </pic:pic>
              </a:graphicData>
            </a:graphic>
          </wp:anchor>
        </w:drawing>
      </w:r>
      <w:r>
        <w:pict>
          <v:shape id="docshape27" o:spid="_x0000_s1052" o:spt="202" type="#_x0000_t202" style="position:absolute;left:0pt;margin-left:127.55pt;margin-top:507.9pt;height:52.55pt;width:61pt;mso-position-horizontal-relative:page;z-index:-251634688;mso-width-relative:page;mso-height-relative:page;" filled="f" stroked="f" coordsize="21600,21600">
            <v:path/>
            <v:fill on="f" focussize="0,0"/>
            <v:stroke on="f" joinstyle="miter"/>
            <v:imagedata o:title=""/>
            <o:lock v:ext="edit"/>
            <v:textbox inset="0mm,0mm,0mm,0mm">
              <w:txbxContent>
                <w:p>
                  <w:pPr>
                    <w:spacing w:before="0" w:line="300" w:lineRule="exact"/>
                    <w:ind w:left="21" w:right="0" w:firstLine="0"/>
                    <w:jc w:val="left"/>
                    <w:rPr>
                      <w:rFonts w:ascii="仿宋"/>
                      <w:b/>
                      <w:sz w:val="30"/>
                    </w:rPr>
                  </w:pPr>
                  <w:r>
                    <w:rPr>
                      <w:rFonts w:ascii="仿宋"/>
                      <w:b/>
                      <w:w w:val="99"/>
                      <w:sz w:val="30"/>
                    </w:rPr>
                    <w:t>7</w:t>
                  </w:r>
                </w:p>
                <w:p>
                  <w:pPr>
                    <w:spacing w:before="0" w:line="385" w:lineRule="exact"/>
                    <w:ind w:left="0" w:right="0" w:firstLine="0"/>
                    <w:jc w:val="left"/>
                    <w:rPr>
                      <w:rFonts w:ascii="微软雅黑" w:eastAsia="微软雅黑"/>
                      <w:b/>
                      <w:sz w:val="24"/>
                    </w:rPr>
                  </w:pPr>
                  <w:r>
                    <w:rPr>
                      <w:rFonts w:ascii="微软雅黑" w:eastAsia="微软雅黑"/>
                      <w:b/>
                      <w:spacing w:val="-2"/>
                      <w:sz w:val="24"/>
                    </w:rPr>
                    <w:t>需要关注的</w:t>
                  </w:r>
                </w:p>
                <w:p>
                  <w:pPr>
                    <w:spacing w:before="0" w:line="365" w:lineRule="exact"/>
                    <w:ind w:left="0" w:right="0" w:firstLine="0"/>
                    <w:jc w:val="left"/>
                    <w:rPr>
                      <w:rFonts w:ascii="微软雅黑" w:eastAsia="微软雅黑"/>
                      <w:b/>
                      <w:sz w:val="24"/>
                    </w:rPr>
                  </w:pPr>
                  <w:r>
                    <w:rPr>
                      <w:rFonts w:ascii="微软雅黑" w:eastAsia="微软雅黑"/>
                      <w:b/>
                      <w:spacing w:val="-3"/>
                      <w:sz w:val="24"/>
                    </w:rPr>
                    <w:t>其他内容</w:t>
                  </w:r>
                </w:p>
              </w:txbxContent>
            </v:textbox>
          </v:shape>
        </w:pict>
      </w:r>
      <w:r>
        <w:pict>
          <v:shape id="docshape28" o:spid="_x0000_s1053" o:spt="202" type="#_x0000_t202" style="position:absolute;left:0pt;margin-left:220.65pt;margin-top:507.65pt;height:56.05pt;width:69.2pt;mso-position-horizontal-relative:page;z-index:-251633664;mso-width-relative:page;mso-height-relative:page;" filled="f" stroked="f" coordsize="21600,21600">
            <v:path/>
            <v:fill on="f" focussize="0,0"/>
            <v:stroke on="f" joinstyle="miter"/>
            <v:imagedata o:title=""/>
            <o:lock v:ext="edit"/>
            <v:textbox inset="0mm,0mm,0mm,0mm">
              <w:txbxContent>
                <w:p>
                  <w:pPr>
                    <w:spacing w:before="0" w:line="365" w:lineRule="exact"/>
                    <w:ind w:left="0" w:right="0" w:firstLine="0"/>
                    <w:jc w:val="left"/>
                    <w:rPr>
                      <w:rFonts w:ascii="微软雅黑" w:eastAsia="微软雅黑"/>
                      <w:sz w:val="24"/>
                    </w:rPr>
                  </w:pPr>
                  <w:r>
                    <w:rPr>
                      <w:rFonts w:ascii="微软雅黑" w:eastAsia="微软雅黑"/>
                      <w:sz w:val="24"/>
                    </w:rPr>
                    <w:t>7.1</w:t>
                  </w:r>
                  <w:r>
                    <w:rPr>
                      <w:rFonts w:ascii="微软雅黑" w:eastAsia="微软雅黑"/>
                      <w:spacing w:val="-5"/>
                      <w:sz w:val="24"/>
                    </w:rPr>
                    <w:t xml:space="preserve"> 合同构成</w:t>
                  </w:r>
                </w:p>
                <w:p>
                  <w:pPr>
                    <w:spacing w:before="0" w:line="402" w:lineRule="exact"/>
                    <w:ind w:left="0" w:right="0" w:firstLine="0"/>
                    <w:jc w:val="left"/>
                    <w:rPr>
                      <w:rFonts w:ascii="微软雅黑" w:eastAsia="微软雅黑"/>
                      <w:sz w:val="24"/>
                    </w:rPr>
                  </w:pPr>
                  <w:r>
                    <w:rPr>
                      <w:rFonts w:ascii="微软雅黑" w:eastAsia="微软雅黑"/>
                      <w:sz w:val="24"/>
                    </w:rPr>
                    <w:t>7.3</w:t>
                  </w:r>
                  <w:r>
                    <w:rPr>
                      <w:rFonts w:ascii="微软雅黑" w:eastAsia="微软雅黑"/>
                      <w:spacing w:val="-5"/>
                      <w:sz w:val="24"/>
                    </w:rPr>
                    <w:t xml:space="preserve"> 投保年龄</w:t>
                  </w:r>
                </w:p>
                <w:p>
                  <w:pPr>
                    <w:spacing w:before="0" w:line="354" w:lineRule="exact"/>
                    <w:ind w:left="2" w:right="0" w:firstLine="0"/>
                    <w:jc w:val="left"/>
                    <w:rPr>
                      <w:rFonts w:ascii="微软雅黑" w:eastAsia="微软雅黑"/>
                      <w:sz w:val="24"/>
                    </w:rPr>
                  </w:pPr>
                  <w:r>
                    <w:rPr>
                      <w:rFonts w:ascii="微软雅黑" w:eastAsia="微软雅黑"/>
                      <w:sz w:val="24"/>
                    </w:rPr>
                    <w:t>7.6</w:t>
                  </w:r>
                  <w:r>
                    <w:rPr>
                      <w:rFonts w:ascii="微软雅黑" w:eastAsia="微软雅黑"/>
                      <w:spacing w:val="-5"/>
                      <w:sz w:val="24"/>
                    </w:rPr>
                    <w:t xml:space="preserve"> 合同变更</w:t>
                  </w:r>
                </w:p>
              </w:txbxContent>
            </v:textbox>
          </v:shape>
        </w:pict>
      </w:r>
      <w:r>
        <w:pict>
          <v:shape id="docshape29" o:spid="_x0000_s1054" o:spt="202" type="#_x0000_t202" style="position:absolute;left:0pt;margin-left:337.65pt;margin-top:507.9pt;height:55.8pt;width:185.2pt;mso-position-horizontal-relative:page;mso-wrap-distance-bottom:0pt;mso-wrap-distance-top:0pt;z-index:-251624448;mso-width-relative:page;mso-height-relative:page;" filled="f" stroked="f" coordsize="21600,21600">
            <v:path/>
            <v:fill on="f" focussize="0,0"/>
            <v:stroke on="f" joinstyle="miter"/>
            <v:imagedata o:title=""/>
            <o:lock v:ext="edit"/>
            <v:textbox inset="0mm,0mm,0mm,0mm">
              <w:txbxContent>
                <w:p>
                  <w:pPr>
                    <w:spacing w:before="0" w:line="364" w:lineRule="exact"/>
                    <w:ind w:left="2" w:right="0" w:firstLine="0"/>
                    <w:jc w:val="left"/>
                    <w:rPr>
                      <w:rFonts w:ascii="微软雅黑" w:eastAsia="微软雅黑"/>
                      <w:sz w:val="24"/>
                    </w:rPr>
                  </w:pPr>
                  <w:r>
                    <w:rPr>
                      <w:rFonts w:ascii="微软雅黑" w:eastAsia="微软雅黑"/>
                      <w:sz w:val="24"/>
                    </w:rPr>
                    <w:t>7.2</w:t>
                  </w:r>
                  <w:r>
                    <w:rPr>
                      <w:rFonts w:ascii="微软雅黑" w:eastAsia="微软雅黑"/>
                      <w:spacing w:val="-4"/>
                      <w:sz w:val="24"/>
                    </w:rPr>
                    <w:t xml:space="preserve"> 合同的成立与生效</w:t>
                  </w:r>
                </w:p>
                <w:p>
                  <w:pPr>
                    <w:tabs>
                      <w:tab w:val="left" w:pos="2323"/>
                    </w:tabs>
                    <w:spacing w:before="0" w:line="400" w:lineRule="exact"/>
                    <w:ind w:left="0" w:right="0" w:firstLine="0"/>
                    <w:jc w:val="left"/>
                    <w:rPr>
                      <w:rFonts w:ascii="微软雅黑" w:eastAsia="微软雅黑"/>
                      <w:sz w:val="24"/>
                    </w:rPr>
                  </w:pPr>
                  <w:r>
                    <w:rPr>
                      <w:rFonts w:ascii="微软雅黑" w:eastAsia="微软雅黑"/>
                      <w:sz w:val="24"/>
                    </w:rPr>
                    <w:t>7.4</w:t>
                  </w:r>
                  <w:r>
                    <w:rPr>
                      <w:rFonts w:ascii="微软雅黑" w:eastAsia="微软雅黑"/>
                      <w:spacing w:val="-12"/>
                      <w:sz w:val="24"/>
                    </w:rPr>
                    <w:t xml:space="preserve"> </w:t>
                  </w:r>
                  <w:r>
                    <w:rPr>
                      <w:rFonts w:ascii="微软雅黑" w:eastAsia="微软雅黑"/>
                      <w:sz w:val="24"/>
                    </w:rPr>
                    <w:t>未还款</w:t>
                  </w:r>
                  <w:r>
                    <w:rPr>
                      <w:rFonts w:ascii="微软雅黑" w:eastAsia="微软雅黑"/>
                      <w:spacing w:val="-10"/>
                      <w:sz w:val="24"/>
                    </w:rPr>
                    <w:t>项</w:t>
                  </w:r>
                  <w:r>
                    <w:rPr>
                      <w:rFonts w:ascii="微软雅黑" w:eastAsia="微软雅黑"/>
                      <w:sz w:val="24"/>
                    </w:rPr>
                    <w:tab/>
                  </w:r>
                  <w:r>
                    <w:rPr>
                      <w:rFonts w:ascii="微软雅黑" w:eastAsia="微软雅黑"/>
                      <w:sz w:val="24"/>
                    </w:rPr>
                    <w:t>7.5</w:t>
                  </w:r>
                  <w:r>
                    <w:rPr>
                      <w:rFonts w:ascii="微软雅黑" w:eastAsia="微软雅黑"/>
                      <w:spacing w:val="-12"/>
                      <w:sz w:val="24"/>
                    </w:rPr>
                    <w:t xml:space="preserve"> </w:t>
                  </w:r>
                  <w:r>
                    <w:rPr>
                      <w:rFonts w:ascii="微软雅黑" w:eastAsia="微软雅黑"/>
                      <w:sz w:val="24"/>
                    </w:rPr>
                    <w:t>效力终</w:t>
                  </w:r>
                  <w:r>
                    <w:rPr>
                      <w:rFonts w:ascii="微软雅黑" w:eastAsia="微软雅黑"/>
                      <w:spacing w:val="-10"/>
                      <w:sz w:val="24"/>
                    </w:rPr>
                    <w:t>止</w:t>
                  </w:r>
                </w:p>
                <w:p>
                  <w:pPr>
                    <w:tabs>
                      <w:tab w:val="left" w:pos="2323"/>
                    </w:tabs>
                    <w:spacing w:before="0" w:line="353" w:lineRule="exact"/>
                    <w:ind w:left="0" w:right="0" w:firstLine="0"/>
                    <w:jc w:val="left"/>
                    <w:rPr>
                      <w:rFonts w:ascii="微软雅黑" w:eastAsia="微软雅黑"/>
                      <w:sz w:val="24"/>
                    </w:rPr>
                  </w:pPr>
                  <w:r>
                    <w:rPr>
                      <w:rFonts w:ascii="微软雅黑" w:eastAsia="微软雅黑"/>
                      <w:sz w:val="24"/>
                    </w:rPr>
                    <w:t>7.7</w:t>
                  </w:r>
                  <w:r>
                    <w:rPr>
                      <w:rFonts w:ascii="微软雅黑" w:eastAsia="微软雅黑"/>
                      <w:spacing w:val="-12"/>
                      <w:sz w:val="24"/>
                    </w:rPr>
                    <w:t xml:space="preserve"> </w:t>
                  </w:r>
                  <w:r>
                    <w:rPr>
                      <w:rFonts w:ascii="微软雅黑" w:eastAsia="微软雅黑"/>
                      <w:sz w:val="24"/>
                    </w:rPr>
                    <w:t>通知送</w:t>
                  </w:r>
                  <w:r>
                    <w:rPr>
                      <w:rFonts w:ascii="微软雅黑" w:eastAsia="微软雅黑"/>
                      <w:spacing w:val="-10"/>
                      <w:sz w:val="24"/>
                    </w:rPr>
                    <w:t>达</w:t>
                  </w:r>
                  <w:r>
                    <w:rPr>
                      <w:rFonts w:ascii="微软雅黑" w:eastAsia="微软雅黑"/>
                      <w:sz w:val="24"/>
                    </w:rPr>
                    <w:tab/>
                  </w:r>
                  <w:r>
                    <w:rPr>
                      <w:rFonts w:ascii="微软雅黑" w:eastAsia="微软雅黑"/>
                      <w:sz w:val="24"/>
                    </w:rPr>
                    <w:t>7.8</w:t>
                  </w:r>
                  <w:r>
                    <w:rPr>
                      <w:rFonts w:ascii="微软雅黑" w:eastAsia="微软雅黑"/>
                      <w:spacing w:val="-12"/>
                      <w:sz w:val="24"/>
                    </w:rPr>
                    <w:t xml:space="preserve"> </w:t>
                  </w:r>
                  <w:r>
                    <w:rPr>
                      <w:rFonts w:ascii="微软雅黑" w:eastAsia="微软雅黑"/>
                      <w:sz w:val="24"/>
                    </w:rPr>
                    <w:t>争议处</w:t>
                  </w:r>
                  <w:r>
                    <w:rPr>
                      <w:rFonts w:ascii="微软雅黑" w:eastAsia="微软雅黑"/>
                      <w:spacing w:val="-10"/>
                      <w:sz w:val="24"/>
                    </w:rPr>
                    <w:t>理</w:t>
                  </w:r>
                </w:p>
              </w:txbxContent>
            </v:textbox>
            <w10:wrap type="topAndBottom"/>
          </v:shape>
        </w:pict>
      </w:r>
      <w:r>
        <w:drawing>
          <wp:anchor distT="0" distB="0" distL="0" distR="0" simplePos="0" relativeHeight="251683840" behindDoc="1" locked="0" layoutInCell="1" allowOverlap="1">
            <wp:simplePos x="0" y="0"/>
            <wp:positionH relativeFrom="page">
              <wp:posOffset>694690</wp:posOffset>
            </wp:positionH>
            <wp:positionV relativeFrom="paragraph">
              <wp:posOffset>7351395</wp:posOffset>
            </wp:positionV>
            <wp:extent cx="6228715" cy="961390"/>
            <wp:effectExtent l="0" t="0" r="0" b="0"/>
            <wp:wrapNone/>
            <wp:docPr id="29"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5.png"/>
                    <pic:cNvPicPr>
                      <a:picLocks noChangeAspect="1"/>
                    </pic:cNvPicPr>
                  </pic:nvPicPr>
                  <pic:blipFill>
                    <a:blip r:embed="rId20" cstate="print"/>
                    <a:stretch>
                      <a:fillRect/>
                    </a:stretch>
                  </pic:blipFill>
                  <pic:spPr>
                    <a:xfrm>
                      <a:off x="0" y="0"/>
                      <a:ext cx="6228587" cy="961644"/>
                    </a:xfrm>
                    <a:prstGeom prst="rect">
                      <a:avLst/>
                    </a:prstGeom>
                  </pic:spPr>
                </pic:pic>
              </a:graphicData>
            </a:graphic>
          </wp:anchor>
        </w:drawing>
      </w:r>
      <w:r>
        <w:pict>
          <v:shape id="docshape30" o:spid="_x0000_s1055" o:spt="202" type="#_x0000_t202" style="position:absolute;left:0pt;margin-left:127.55pt;margin-top:589.6pt;height:32.4pt;width:25pt;mso-position-horizontal-relative:page;z-index:-251632640;mso-width-relative:page;mso-height-relative:page;" filled="f" stroked="f" coordsize="21600,21600">
            <v:path/>
            <v:fill on="f" focussize="0,0"/>
            <v:stroke on="f" joinstyle="miter"/>
            <v:imagedata o:title=""/>
            <o:lock v:ext="edit"/>
            <v:textbox inset="0mm,0mm,0mm,0mm">
              <w:txbxContent>
                <w:p>
                  <w:pPr>
                    <w:spacing w:before="0" w:line="305" w:lineRule="exact"/>
                    <w:ind w:left="21" w:right="0" w:firstLine="0"/>
                    <w:jc w:val="left"/>
                    <w:rPr>
                      <w:rFonts w:ascii="仿宋"/>
                      <w:b/>
                      <w:sz w:val="30"/>
                    </w:rPr>
                  </w:pPr>
                  <w:r>
                    <w:rPr>
                      <w:rFonts w:ascii="仿宋"/>
                      <w:b/>
                      <w:w w:val="99"/>
                      <w:sz w:val="30"/>
                    </w:rPr>
                    <w:t>8</w:t>
                  </w:r>
                </w:p>
                <w:p>
                  <w:pPr>
                    <w:spacing w:before="0" w:line="342" w:lineRule="exact"/>
                    <w:ind w:left="0" w:right="0" w:firstLine="0"/>
                    <w:jc w:val="left"/>
                    <w:rPr>
                      <w:rFonts w:ascii="微软雅黑" w:eastAsia="微软雅黑"/>
                      <w:b/>
                      <w:sz w:val="24"/>
                    </w:rPr>
                  </w:pPr>
                  <w:r>
                    <w:rPr>
                      <w:rFonts w:ascii="微软雅黑" w:eastAsia="微软雅黑"/>
                      <w:b/>
                      <w:spacing w:val="-5"/>
                      <w:sz w:val="24"/>
                    </w:rPr>
                    <w:t>释义</w:t>
                  </w:r>
                </w:p>
              </w:txbxContent>
            </v:textbox>
          </v:shape>
        </w:pict>
      </w:r>
      <w:r>
        <w:pict>
          <v:shape id="docshape31" o:spid="_x0000_s1056" o:spt="202" type="#_x0000_t202" style="position:absolute;left:0pt;margin-left:220.65pt;margin-top:607.1pt;height:15.85pt;width:69.05pt;mso-position-horizontal-relative:page;mso-wrap-distance-bottom:0pt;mso-wrap-distance-top:0pt;z-index:-251623424;mso-width-relative:page;mso-height-relative:page;" filled="f" stroked="f" coordsize="21600,21600">
            <v:path/>
            <v:fill on="f" focussize="0,0"/>
            <v:stroke on="f" joinstyle="miter"/>
            <v:imagedata o:title=""/>
            <o:lock v:ext="edit"/>
            <v:textbox inset="0mm,0mm,0mm,0mm">
              <w:txbxContent>
                <w:p>
                  <w:pPr>
                    <w:spacing w:before="0" w:line="317" w:lineRule="exact"/>
                    <w:ind w:left="0" w:right="0" w:firstLine="0"/>
                    <w:jc w:val="left"/>
                    <w:rPr>
                      <w:rFonts w:ascii="微软雅黑" w:eastAsia="微软雅黑"/>
                      <w:sz w:val="24"/>
                    </w:rPr>
                  </w:pPr>
                  <w:r>
                    <w:rPr>
                      <w:rFonts w:ascii="微软雅黑" w:eastAsia="微软雅黑"/>
                      <w:sz w:val="24"/>
                    </w:rPr>
                    <w:t>8.1</w:t>
                  </w:r>
                  <w:r>
                    <w:rPr>
                      <w:rFonts w:ascii="微软雅黑" w:eastAsia="微软雅黑"/>
                      <w:spacing w:val="-5"/>
                      <w:sz w:val="24"/>
                    </w:rPr>
                    <w:t xml:space="preserve"> 全残释义</w:t>
                  </w:r>
                </w:p>
              </w:txbxContent>
            </v:textbox>
            <w10:wrap type="topAndBottom"/>
          </v:shape>
        </w:pict>
      </w:r>
    </w:p>
    <w:p>
      <w:pPr>
        <w:pStyle w:val="5"/>
        <w:spacing w:before="14"/>
        <w:rPr>
          <w:rFonts w:ascii="华文中宋"/>
          <w:b/>
          <w:sz w:val="5"/>
        </w:rPr>
      </w:pPr>
    </w:p>
    <w:p>
      <w:pPr>
        <w:pStyle w:val="5"/>
        <w:spacing w:before="14"/>
        <w:rPr>
          <w:rFonts w:ascii="华文中宋"/>
          <w:b/>
          <w:sz w:val="5"/>
        </w:rPr>
      </w:pPr>
    </w:p>
    <w:p>
      <w:pPr>
        <w:pStyle w:val="5"/>
        <w:rPr>
          <w:rFonts w:ascii="华文中宋"/>
          <w:b/>
          <w:sz w:val="6"/>
        </w:rPr>
      </w:pPr>
    </w:p>
    <w:p>
      <w:pPr>
        <w:pStyle w:val="5"/>
        <w:rPr>
          <w:rFonts w:ascii="华文中宋"/>
          <w:b/>
          <w:sz w:val="6"/>
        </w:rPr>
      </w:pPr>
    </w:p>
    <w:p>
      <w:pPr>
        <w:pStyle w:val="5"/>
        <w:rPr>
          <w:rFonts w:ascii="华文中宋"/>
          <w:b/>
          <w:sz w:val="6"/>
        </w:rPr>
      </w:pPr>
    </w:p>
    <w:p>
      <w:pPr>
        <w:pStyle w:val="5"/>
        <w:rPr>
          <w:rFonts w:ascii="华文中宋"/>
          <w:b/>
          <w:sz w:val="6"/>
        </w:rPr>
      </w:pPr>
    </w:p>
    <w:p>
      <w:pPr>
        <w:pStyle w:val="5"/>
        <w:rPr>
          <w:rFonts w:ascii="华文中宋"/>
          <w:b/>
          <w:sz w:val="6"/>
        </w:rPr>
      </w:pPr>
    </w:p>
    <w:p>
      <w:pPr>
        <w:spacing w:after="0"/>
        <w:rPr>
          <w:rFonts w:ascii="华文中宋"/>
          <w:sz w:val="6"/>
        </w:rPr>
        <w:sectPr>
          <w:pgSz w:w="11910" w:h="16840"/>
          <w:pgMar w:top="1440" w:right="880" w:bottom="280" w:left="960" w:header="720" w:footer="720" w:gutter="0"/>
          <w:cols w:space="720" w:num="1"/>
        </w:sectPr>
      </w:pPr>
    </w:p>
    <w:p>
      <w:pPr>
        <w:spacing w:before="26"/>
        <w:ind w:left="147" w:right="229" w:firstLine="0"/>
        <w:jc w:val="center"/>
        <w:rPr>
          <w:rFonts w:hint="eastAsia" w:ascii="黑体" w:eastAsia="黑体"/>
          <w:b/>
          <w:sz w:val="32"/>
        </w:rPr>
      </w:pPr>
      <w:r>
        <w:rPr>
          <w:rFonts w:hint="eastAsia" w:ascii="黑体" w:eastAsia="黑体"/>
          <w:b/>
          <w:w w:val="95"/>
          <w:sz w:val="32"/>
        </w:rPr>
        <w:t>爱心人寿养乐多养老年金保险条</w:t>
      </w:r>
      <w:r>
        <w:rPr>
          <w:rFonts w:hint="eastAsia" w:ascii="黑体" w:eastAsia="黑体"/>
          <w:b/>
          <w:spacing w:val="-10"/>
          <w:w w:val="95"/>
          <w:sz w:val="32"/>
        </w:rPr>
        <w:t>款</w:t>
      </w:r>
    </w:p>
    <w:p>
      <w:pPr>
        <w:pStyle w:val="5"/>
        <w:spacing w:before="7"/>
        <w:rPr>
          <w:rFonts w:ascii="黑体"/>
          <w:b/>
          <w:sz w:val="36"/>
        </w:rPr>
      </w:pPr>
    </w:p>
    <w:p>
      <w:pPr>
        <w:pStyle w:val="5"/>
        <w:ind w:left="225"/>
      </w:pPr>
      <w:r>
        <w:rPr>
          <w:spacing w:val="-18"/>
        </w:rPr>
        <w:t>在本条款中，“您”指投保人，“我们”指爱心人寿保险股份有限公司。</w:t>
      </w:r>
    </w:p>
    <w:p>
      <w:pPr>
        <w:pStyle w:val="5"/>
        <w:rPr>
          <w:sz w:val="20"/>
        </w:rPr>
      </w:pPr>
    </w:p>
    <w:p>
      <w:pPr>
        <w:tabs>
          <w:tab w:val="left" w:pos="1084"/>
        </w:tabs>
        <w:spacing w:before="132"/>
        <w:ind w:left="232" w:right="0" w:firstLine="0"/>
        <w:jc w:val="left"/>
        <w:rPr>
          <w:sz w:val="21"/>
        </w:rPr>
      </w:pPr>
      <w:r>
        <w:rPr>
          <w:rFonts w:ascii="Wingdings 2" w:hAnsi="Wingdings 2" w:eastAsia="Wingdings 2"/>
          <w:b/>
          <w:spacing w:val="-10"/>
          <w:position w:val="-5"/>
          <w:sz w:val="52"/>
        </w:rPr>
        <w:t></w:t>
      </w:r>
      <w:r>
        <w:rPr>
          <w:rFonts w:ascii="Times New Roman" w:hAnsi="Times New Roman" w:eastAsia="Times New Roman"/>
          <w:position w:val="-5"/>
          <w:sz w:val="52"/>
        </w:rPr>
        <w:tab/>
      </w:r>
      <w:r>
        <w:rPr>
          <w:b/>
          <w:spacing w:val="-2"/>
          <w:sz w:val="28"/>
        </w:rPr>
        <w:t>我们的保障范围</w:t>
      </w:r>
      <w:r>
        <w:rPr>
          <w:b/>
          <w:spacing w:val="9"/>
          <w:sz w:val="28"/>
        </w:rPr>
        <w:t xml:space="preserve"> </w:t>
      </w:r>
      <w:r>
        <w:rPr>
          <w:spacing w:val="-3"/>
          <w:sz w:val="21"/>
        </w:rPr>
        <w:t>这部分讲的是我们提供的保障以及保障的期间。</w:t>
      </w:r>
    </w:p>
    <w:p>
      <w:pPr>
        <w:pStyle w:val="9"/>
        <w:numPr>
          <w:ilvl w:val="1"/>
          <w:numId w:val="3"/>
        </w:numPr>
        <w:tabs>
          <w:tab w:val="left" w:pos="1084"/>
          <w:tab w:val="left" w:pos="1085"/>
          <w:tab w:val="left" w:pos="3067"/>
        </w:tabs>
        <w:spacing w:before="376" w:after="0" w:line="278" w:lineRule="auto"/>
        <w:ind w:left="3067" w:right="307" w:hanging="2835"/>
        <w:jc w:val="left"/>
        <w:rPr>
          <w:sz w:val="21"/>
        </w:rPr>
      </w:pPr>
      <w:r>
        <w:rPr>
          <w:b/>
          <w:spacing w:val="-2"/>
          <w:sz w:val="21"/>
        </w:rPr>
        <w:t>基本保险金额</w:t>
      </w:r>
      <w:r>
        <w:rPr>
          <w:b/>
          <w:sz w:val="21"/>
        </w:rPr>
        <w:tab/>
      </w:r>
      <w:r>
        <w:rPr>
          <w:spacing w:val="-2"/>
          <w:sz w:val="21"/>
        </w:rPr>
        <w:t>本合同的基本保险金额由您与我们约定，并在保险单或批注单上载明。如果该金额发生变更，则以变更后的金额为基本保险金额。</w:t>
      </w:r>
    </w:p>
    <w:p>
      <w:pPr>
        <w:pStyle w:val="5"/>
        <w:spacing w:before="4"/>
        <w:rPr>
          <w:sz w:val="24"/>
        </w:rPr>
      </w:pPr>
    </w:p>
    <w:p>
      <w:pPr>
        <w:pStyle w:val="9"/>
        <w:numPr>
          <w:ilvl w:val="1"/>
          <w:numId w:val="3"/>
        </w:numPr>
        <w:tabs>
          <w:tab w:val="left" w:pos="1084"/>
          <w:tab w:val="left" w:pos="1085"/>
          <w:tab w:val="left" w:pos="3067"/>
        </w:tabs>
        <w:spacing w:before="0" w:after="0" w:line="240" w:lineRule="auto"/>
        <w:ind w:left="1084" w:right="0" w:hanging="853"/>
        <w:jc w:val="left"/>
        <w:rPr>
          <w:sz w:val="21"/>
        </w:rPr>
      </w:pPr>
      <w:r>
        <w:rPr>
          <w:b/>
          <w:sz w:val="21"/>
        </w:rPr>
        <w:t>保险责</w:t>
      </w:r>
      <w:r>
        <w:rPr>
          <w:b/>
          <w:spacing w:val="-10"/>
          <w:sz w:val="21"/>
        </w:rPr>
        <w:t>任</w:t>
      </w:r>
      <w:r>
        <w:rPr>
          <w:b/>
          <w:sz w:val="21"/>
        </w:rPr>
        <w:tab/>
      </w:r>
      <w:r>
        <w:rPr>
          <w:spacing w:val="-2"/>
          <w:sz w:val="21"/>
        </w:rPr>
        <w:t>在本合同保险期间内，我们承担如下保险责任</w:t>
      </w:r>
      <w:r>
        <w:rPr>
          <w:spacing w:val="-10"/>
          <w:sz w:val="21"/>
        </w:rPr>
        <w:t>：</w:t>
      </w:r>
    </w:p>
    <w:p>
      <w:pPr>
        <w:pStyle w:val="5"/>
        <w:spacing w:before="12"/>
        <w:rPr>
          <w:sz w:val="26"/>
        </w:rPr>
      </w:pPr>
    </w:p>
    <w:p>
      <w:pPr>
        <w:tabs>
          <w:tab w:val="left" w:pos="3067"/>
        </w:tabs>
        <w:spacing w:before="0" w:line="268" w:lineRule="auto"/>
        <w:ind w:left="3067" w:right="308" w:hanging="1983"/>
        <w:jc w:val="left"/>
        <w:rPr>
          <w:sz w:val="21"/>
        </w:rPr>
      </w:pPr>
      <w:r>
        <w:rPr>
          <w:b/>
          <w:spacing w:val="-4"/>
          <w:sz w:val="21"/>
        </w:rPr>
        <w:t>养老年金</w:t>
      </w:r>
      <w:r>
        <w:rPr>
          <w:b/>
          <w:sz w:val="21"/>
        </w:rPr>
        <w:tab/>
      </w:r>
      <w:r>
        <w:rPr>
          <w:sz w:val="21"/>
        </w:rPr>
        <w:t>自本合同约定的</w:t>
      </w:r>
      <w:r>
        <w:rPr>
          <w:b/>
          <w:sz w:val="21"/>
        </w:rPr>
        <w:t>首次养老年金领取日</w:t>
      </w:r>
      <w:r>
        <w:rPr>
          <w:b/>
          <w:spacing w:val="-25"/>
          <w:sz w:val="21"/>
        </w:rPr>
        <w:t xml:space="preserve"> </w:t>
      </w:r>
      <w:r>
        <w:fldChar w:fldCharType="begin"/>
      </w:r>
      <w:r>
        <w:instrText xml:space="preserve"> HYPERLINK \l "_bookmark0" </w:instrText>
      </w:r>
      <w:r>
        <w:fldChar w:fldCharType="separate"/>
      </w:r>
      <w:r>
        <w:rPr>
          <w:b/>
          <w:position w:val="11"/>
          <w:sz w:val="11"/>
        </w:rPr>
        <w:t>1</w:t>
      </w:r>
      <w:r>
        <w:rPr>
          <w:b/>
          <w:position w:val="11"/>
          <w:sz w:val="11"/>
        </w:rPr>
        <w:fldChar w:fldCharType="end"/>
      </w:r>
      <w:r>
        <w:rPr>
          <w:sz w:val="21"/>
        </w:rPr>
        <w:t>（含）起，如果被保险人在每个</w:t>
      </w:r>
      <w:r>
        <w:rPr>
          <w:b/>
          <w:sz w:val="21"/>
        </w:rPr>
        <w:t>保单周年日</w:t>
      </w:r>
      <w:r>
        <w:rPr>
          <w:b/>
          <w:spacing w:val="-23"/>
          <w:sz w:val="21"/>
        </w:rPr>
        <w:t xml:space="preserve"> </w:t>
      </w:r>
      <w:r>
        <w:fldChar w:fldCharType="begin"/>
      </w:r>
      <w:r>
        <w:instrText xml:space="preserve"> HYPERLINK \l "_bookmark1" </w:instrText>
      </w:r>
      <w:r>
        <w:fldChar w:fldCharType="separate"/>
      </w:r>
      <w:r>
        <w:rPr>
          <w:b/>
          <w:position w:val="11"/>
          <w:sz w:val="11"/>
        </w:rPr>
        <w:t>2</w:t>
      </w:r>
      <w:r>
        <w:rPr>
          <w:b/>
          <w:position w:val="11"/>
          <w:sz w:val="11"/>
        </w:rPr>
        <w:fldChar w:fldCharType="end"/>
      </w:r>
      <w:r>
        <w:rPr>
          <w:sz w:val="21"/>
        </w:rPr>
        <w:t>零时仍生存，我们按本合同约定的领取频率给付养老年金：</w:t>
      </w:r>
    </w:p>
    <w:p>
      <w:pPr>
        <w:pStyle w:val="5"/>
        <w:spacing w:before="3"/>
        <w:rPr>
          <w:sz w:val="25"/>
        </w:rPr>
      </w:pPr>
    </w:p>
    <w:p>
      <w:pPr>
        <w:pStyle w:val="9"/>
        <w:numPr>
          <w:ilvl w:val="2"/>
          <w:numId w:val="3"/>
        </w:numPr>
        <w:tabs>
          <w:tab w:val="left" w:pos="3701"/>
        </w:tabs>
        <w:spacing w:before="0" w:after="0" w:line="278" w:lineRule="auto"/>
        <w:ind w:left="3698" w:right="308" w:hanging="632"/>
        <w:jc w:val="both"/>
        <w:rPr>
          <w:sz w:val="21"/>
        </w:rPr>
      </w:pPr>
      <w:r>
        <w:rPr>
          <w:spacing w:val="-2"/>
          <w:sz w:val="21"/>
        </w:rPr>
        <w:t>按年领取的，年领取金额为基本保险金额×</w:t>
      </w:r>
      <w:r>
        <w:rPr>
          <w:rFonts w:ascii="Times New Roman" w:hAnsi="Times New Roman" w:eastAsia="Times New Roman"/>
          <w:spacing w:val="-2"/>
          <w:sz w:val="21"/>
        </w:rPr>
        <w:t>11.8</w:t>
      </w:r>
      <w:r>
        <w:rPr>
          <w:spacing w:val="-2"/>
          <w:sz w:val="21"/>
        </w:rPr>
        <w:t>，养老年金给付时间为该保单周年日；</w:t>
      </w:r>
    </w:p>
    <w:p>
      <w:pPr>
        <w:pStyle w:val="9"/>
        <w:numPr>
          <w:ilvl w:val="2"/>
          <w:numId w:val="3"/>
        </w:numPr>
        <w:tabs>
          <w:tab w:val="left" w:pos="3687"/>
        </w:tabs>
        <w:spacing w:before="0" w:after="0" w:line="278" w:lineRule="auto"/>
        <w:ind w:left="3698" w:right="306" w:hanging="632"/>
        <w:jc w:val="both"/>
        <w:rPr>
          <w:sz w:val="21"/>
        </w:rPr>
      </w:pPr>
      <w:r>
        <w:rPr>
          <w:spacing w:val="-6"/>
          <w:w w:val="100"/>
          <w:sz w:val="21"/>
        </w:rPr>
        <w:t>按月领取的，月领取金额为基本保险金额，养老年金给付时间为该</w:t>
      </w:r>
      <w:r>
        <w:rPr>
          <w:spacing w:val="3"/>
          <w:w w:val="100"/>
          <w:sz w:val="21"/>
        </w:rPr>
        <w:t>保单年度内保单周年日在每月的对应日，如果当月无对应的同一</w:t>
      </w:r>
      <w:r>
        <w:rPr>
          <w:spacing w:val="-3"/>
          <w:w w:val="100"/>
          <w:sz w:val="21"/>
        </w:rPr>
        <w:t>日，则以该月最后一日作为对应日。</w:t>
      </w:r>
    </w:p>
    <w:p>
      <w:pPr>
        <w:pStyle w:val="5"/>
        <w:spacing w:before="4"/>
        <w:rPr>
          <w:sz w:val="24"/>
        </w:rPr>
      </w:pPr>
    </w:p>
    <w:p>
      <w:pPr>
        <w:pStyle w:val="5"/>
        <w:tabs>
          <w:tab w:val="left" w:pos="3067"/>
        </w:tabs>
        <w:spacing w:line="278" w:lineRule="auto"/>
        <w:ind w:left="3067" w:right="305" w:hanging="1983"/>
      </w:pPr>
      <w:r>
        <w:rPr>
          <w:b/>
          <w:spacing w:val="-2"/>
        </w:rPr>
        <w:t>身故保险金</w:t>
      </w:r>
      <w:r>
        <w:rPr>
          <w:b/>
        </w:rPr>
        <w:tab/>
      </w:r>
      <w:r>
        <w:rPr>
          <w:spacing w:val="-2"/>
        </w:rPr>
        <w:t>被保险人于本合同约定的首次养老年金领取日（不含）前身故的，我们按身故时下列二者中的较大者给付身故保险金，本合同效力终止：</w:t>
      </w:r>
    </w:p>
    <w:p>
      <w:pPr>
        <w:pStyle w:val="9"/>
        <w:numPr>
          <w:ilvl w:val="0"/>
          <w:numId w:val="4"/>
        </w:numPr>
        <w:tabs>
          <w:tab w:val="left" w:pos="3699"/>
        </w:tabs>
        <w:spacing w:before="0" w:after="0" w:line="269" w:lineRule="exact"/>
        <w:ind w:left="3698" w:right="0" w:hanging="632"/>
        <w:jc w:val="left"/>
        <w:rPr>
          <w:sz w:val="21"/>
        </w:rPr>
      </w:pPr>
      <w:r>
        <w:rPr>
          <w:spacing w:val="-2"/>
          <w:sz w:val="21"/>
        </w:rPr>
        <w:t>本合同的</w:t>
      </w:r>
      <w:r>
        <w:rPr>
          <w:b/>
          <w:spacing w:val="-8"/>
          <w:sz w:val="21"/>
        </w:rPr>
        <w:t xml:space="preserve">已交保险费 </w:t>
      </w:r>
      <w:r>
        <w:fldChar w:fldCharType="begin"/>
      </w:r>
      <w:r>
        <w:instrText xml:space="preserve"> HYPERLINK \l "_bookmark2" </w:instrText>
      </w:r>
      <w:r>
        <w:fldChar w:fldCharType="separate"/>
      </w:r>
      <w:r>
        <w:rPr>
          <w:b/>
          <w:spacing w:val="-5"/>
          <w:position w:val="11"/>
          <w:sz w:val="11"/>
        </w:rPr>
        <w:t>3</w:t>
      </w:r>
      <w:r>
        <w:rPr>
          <w:b/>
          <w:spacing w:val="-5"/>
          <w:position w:val="11"/>
          <w:sz w:val="11"/>
        </w:rPr>
        <w:fldChar w:fldCharType="end"/>
      </w:r>
      <w:r>
        <w:rPr>
          <w:spacing w:val="-5"/>
          <w:sz w:val="21"/>
        </w:rPr>
        <w:t>；</w:t>
      </w:r>
    </w:p>
    <w:p>
      <w:pPr>
        <w:pStyle w:val="9"/>
        <w:numPr>
          <w:ilvl w:val="0"/>
          <w:numId w:val="4"/>
        </w:numPr>
        <w:tabs>
          <w:tab w:val="left" w:pos="3699"/>
        </w:tabs>
        <w:spacing w:before="33" w:after="0" w:line="240" w:lineRule="auto"/>
        <w:ind w:left="3698" w:right="0" w:hanging="632"/>
        <w:jc w:val="left"/>
        <w:rPr>
          <w:sz w:val="21"/>
        </w:rPr>
      </w:pPr>
      <w:r>
        <w:rPr>
          <w:w w:val="95"/>
          <w:sz w:val="21"/>
        </w:rPr>
        <w:t>本合同的</w:t>
      </w:r>
      <w:r>
        <w:rPr>
          <w:b/>
          <w:w w:val="95"/>
          <w:sz w:val="21"/>
        </w:rPr>
        <w:t>现金价值</w:t>
      </w:r>
      <w:r>
        <w:rPr>
          <w:b/>
          <w:spacing w:val="36"/>
          <w:sz w:val="21"/>
        </w:rPr>
        <w:t xml:space="preserve"> </w:t>
      </w:r>
      <w:r>
        <w:fldChar w:fldCharType="begin"/>
      </w:r>
      <w:r>
        <w:instrText xml:space="preserve"> HYPERLINK \l "_bookmark3" </w:instrText>
      </w:r>
      <w:r>
        <w:fldChar w:fldCharType="separate"/>
      </w:r>
      <w:r>
        <w:rPr>
          <w:b/>
          <w:w w:val="95"/>
          <w:position w:val="11"/>
          <w:sz w:val="11"/>
        </w:rPr>
        <w:t>4</w:t>
      </w:r>
      <w:r>
        <w:rPr>
          <w:b/>
          <w:w w:val="95"/>
          <w:position w:val="11"/>
          <w:sz w:val="11"/>
        </w:rPr>
        <w:fldChar w:fldCharType="end"/>
      </w:r>
      <w:r>
        <w:rPr>
          <w:spacing w:val="-10"/>
          <w:w w:val="95"/>
          <w:sz w:val="21"/>
        </w:rPr>
        <w:t>。</w:t>
      </w:r>
    </w:p>
    <w:p>
      <w:pPr>
        <w:pStyle w:val="5"/>
        <w:spacing w:before="9"/>
        <w:rPr>
          <w:sz w:val="27"/>
        </w:rPr>
      </w:pPr>
    </w:p>
    <w:p>
      <w:pPr>
        <w:pStyle w:val="5"/>
        <w:spacing w:line="278" w:lineRule="auto"/>
        <w:ind w:left="3067" w:right="310"/>
      </w:pPr>
      <w:r>
        <w:t>自本合同首次养老年金领取日（含）</w:t>
      </w:r>
      <w:r>
        <w:rPr>
          <w:spacing w:val="-9"/>
        </w:rPr>
        <w:t xml:space="preserve">起的 </w:t>
      </w:r>
      <w:r>
        <w:rPr>
          <w:rFonts w:ascii="Times New Roman" w:eastAsia="Times New Roman"/>
        </w:rPr>
        <w:t>20</w:t>
      </w:r>
      <w:r>
        <w:rPr>
          <w:rFonts w:ascii="Times New Roman" w:eastAsia="Times New Roman"/>
          <w:spacing w:val="12"/>
        </w:rPr>
        <w:t xml:space="preserve"> </w:t>
      </w:r>
      <w:r>
        <w:t>个保单年度为养老年金保证</w:t>
      </w:r>
      <w:r>
        <w:rPr>
          <w:spacing w:val="-2"/>
        </w:rPr>
        <w:t>领取期间。</w:t>
      </w:r>
    </w:p>
    <w:p>
      <w:pPr>
        <w:pStyle w:val="5"/>
        <w:spacing w:before="9"/>
        <w:rPr>
          <w:sz w:val="18"/>
        </w:rPr>
      </w:pPr>
    </w:p>
    <w:p>
      <w:pPr>
        <w:pStyle w:val="5"/>
        <w:spacing w:before="72" w:line="278" w:lineRule="auto"/>
        <w:ind w:left="3067" w:right="309"/>
        <w:jc w:val="both"/>
        <w:rPr>
          <w:rFonts w:ascii="黑体" w:eastAsia="黑体"/>
        </w:rPr>
      </w:pPr>
      <w:r>
        <w:rPr>
          <w:rFonts w:ascii="黑体" w:eastAsia="黑体"/>
          <w:color w:val="000000"/>
          <w:spacing w:val="-2"/>
          <w:shd w:val="clear" w:color="auto" w:fill="DADADA"/>
        </w:rPr>
        <w:t>被保险人在保证领取期间内身故的，我们按保证领取期间内应给付的养老</w:t>
      </w:r>
      <w:r>
        <w:rPr>
          <w:rFonts w:ascii="黑体" w:eastAsia="黑体"/>
          <w:color w:val="000000"/>
          <w:spacing w:val="40"/>
          <w:shd w:val="clear" w:color="auto" w:fill="DADADA"/>
        </w:rPr>
        <w:t xml:space="preserve"> </w:t>
      </w:r>
      <w:r>
        <w:rPr>
          <w:rFonts w:ascii="黑体" w:eastAsia="黑体"/>
          <w:color w:val="000000"/>
          <w:spacing w:val="-2"/>
          <w:shd w:val="clear" w:color="auto" w:fill="DADADA"/>
        </w:rPr>
        <w:t>年金总额（无息）与身故时已给付的养老年金总额两者的差额给付身故保险金，本合同效力终止。</w:t>
      </w:r>
    </w:p>
    <w:p>
      <w:pPr>
        <w:pStyle w:val="5"/>
        <w:spacing w:before="10"/>
        <w:rPr>
          <w:rFonts w:ascii="黑体"/>
          <w:sz w:val="18"/>
        </w:rPr>
      </w:pPr>
    </w:p>
    <w:p>
      <w:pPr>
        <w:pStyle w:val="5"/>
        <w:spacing w:before="71" w:line="278" w:lineRule="auto"/>
        <w:ind w:left="3067" w:right="310"/>
        <w:rPr>
          <w:rFonts w:ascii="黑体" w:eastAsia="黑体"/>
        </w:rPr>
      </w:pPr>
      <w:r>
        <w:rPr>
          <w:rFonts w:ascii="黑体" w:eastAsia="黑体"/>
          <w:color w:val="000000"/>
          <w:spacing w:val="-2"/>
          <w:shd w:val="clear" w:color="auto" w:fill="DADADA"/>
        </w:rPr>
        <w:t>被保险人在保证领取期间届满后身故的，我们不承担给付身故保险金的责</w:t>
      </w:r>
      <w:r>
        <w:rPr>
          <w:rFonts w:ascii="黑体" w:eastAsia="黑体"/>
          <w:color w:val="000000"/>
          <w:spacing w:val="80"/>
          <w:w w:val="150"/>
          <w:shd w:val="clear" w:color="auto" w:fill="DADADA"/>
        </w:rPr>
        <w:t xml:space="preserve">                                    </w:t>
      </w:r>
      <w:r>
        <w:rPr>
          <w:rFonts w:ascii="黑体" w:eastAsia="黑体"/>
          <w:color w:val="000000"/>
          <w:spacing w:val="-2"/>
          <w:shd w:val="clear" w:color="auto" w:fill="DADADA"/>
        </w:rPr>
        <w:t>任，本合同效力终止。</w:t>
      </w:r>
    </w:p>
    <w:p>
      <w:pPr>
        <w:pStyle w:val="5"/>
        <w:rPr>
          <w:rFonts w:ascii="黑体"/>
          <w:sz w:val="20"/>
        </w:rPr>
      </w:pPr>
    </w:p>
    <w:p>
      <w:pPr>
        <w:pStyle w:val="5"/>
        <w:rPr>
          <w:rFonts w:ascii="黑体"/>
          <w:sz w:val="20"/>
        </w:rPr>
      </w:pPr>
    </w:p>
    <w:p>
      <w:pPr>
        <w:pStyle w:val="5"/>
        <w:spacing w:before="8"/>
        <w:rPr>
          <w:rFonts w:ascii="黑体"/>
          <w:sz w:val="16"/>
        </w:rPr>
      </w:pPr>
      <w:r>
        <w:drawing>
          <wp:anchor distT="0" distB="0" distL="0" distR="0" simplePos="0" relativeHeight="251660288" behindDoc="0" locked="0" layoutInCell="1" allowOverlap="1">
            <wp:simplePos x="0" y="0"/>
            <wp:positionH relativeFrom="page">
              <wp:posOffset>685800</wp:posOffset>
            </wp:positionH>
            <wp:positionV relativeFrom="paragraph">
              <wp:posOffset>150495</wp:posOffset>
            </wp:positionV>
            <wp:extent cx="1828800" cy="6350"/>
            <wp:effectExtent l="0" t="0" r="0" b="0"/>
            <wp:wrapTopAndBottom/>
            <wp:docPr id="31"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6.png"/>
                    <pic:cNvPicPr>
                      <a:picLocks noChangeAspect="1"/>
                    </pic:cNvPicPr>
                  </pic:nvPicPr>
                  <pic:blipFill>
                    <a:blip r:embed="rId21" cstate="print"/>
                    <a:stretch>
                      <a:fillRect/>
                    </a:stretch>
                  </pic:blipFill>
                  <pic:spPr>
                    <a:xfrm>
                      <a:off x="0" y="0"/>
                      <a:ext cx="1828800" cy="6095"/>
                    </a:xfrm>
                    <a:prstGeom prst="rect">
                      <a:avLst/>
                    </a:prstGeom>
                  </pic:spPr>
                </pic:pic>
              </a:graphicData>
            </a:graphic>
          </wp:anchor>
        </w:drawing>
      </w:r>
    </w:p>
    <w:p>
      <w:pPr>
        <w:pStyle w:val="5"/>
        <w:spacing w:before="7"/>
        <w:rPr>
          <w:rFonts w:ascii="黑体"/>
          <w:sz w:val="5"/>
        </w:rPr>
      </w:pPr>
    </w:p>
    <w:p>
      <w:pPr>
        <w:spacing w:before="87"/>
        <w:ind w:left="120" w:right="0" w:firstLine="0"/>
        <w:jc w:val="left"/>
        <w:rPr>
          <w:sz w:val="18"/>
        </w:rPr>
      </w:pPr>
      <w:bookmarkStart w:id="0" w:name="_bookmark0"/>
      <w:bookmarkEnd w:id="0"/>
      <w:r>
        <w:rPr>
          <w:rFonts w:ascii="Times New Roman" w:eastAsia="Times New Roman"/>
          <w:sz w:val="18"/>
          <w:vertAlign w:val="superscript"/>
        </w:rPr>
        <w:t>1</w:t>
      </w:r>
      <w:r>
        <w:rPr>
          <w:rFonts w:ascii="Times New Roman" w:eastAsia="Times New Roman"/>
          <w:spacing w:val="32"/>
          <w:sz w:val="18"/>
          <w:vertAlign w:val="baseline"/>
        </w:rPr>
        <w:t xml:space="preserve"> </w:t>
      </w:r>
      <w:r>
        <w:rPr>
          <w:b/>
          <w:sz w:val="18"/>
          <w:vertAlign w:val="baseline"/>
        </w:rPr>
        <w:t>首次养老年金领取日</w:t>
      </w:r>
      <w:r>
        <w:rPr>
          <w:spacing w:val="-1"/>
          <w:sz w:val="18"/>
          <w:vertAlign w:val="baseline"/>
        </w:rPr>
        <w:t>指被保险人到达约定领取年龄后的首个保单周年日，具体领取年龄由您与我们约定。</w:t>
      </w:r>
    </w:p>
    <w:p>
      <w:pPr>
        <w:spacing w:before="69"/>
        <w:ind w:left="120" w:right="0" w:firstLine="0"/>
        <w:jc w:val="left"/>
        <w:rPr>
          <w:sz w:val="18"/>
        </w:rPr>
      </w:pPr>
      <w:bookmarkStart w:id="1" w:name="_bookmark1"/>
      <w:bookmarkEnd w:id="1"/>
      <w:r>
        <w:rPr>
          <w:rFonts w:ascii="Times New Roman" w:eastAsia="Times New Roman"/>
          <w:sz w:val="18"/>
          <w:vertAlign w:val="superscript"/>
        </w:rPr>
        <w:t>2</w:t>
      </w:r>
      <w:r>
        <w:rPr>
          <w:rFonts w:ascii="Times New Roman" w:eastAsia="Times New Roman"/>
          <w:spacing w:val="37"/>
          <w:sz w:val="18"/>
          <w:vertAlign w:val="baseline"/>
        </w:rPr>
        <w:t xml:space="preserve"> </w:t>
      </w:r>
      <w:r>
        <w:rPr>
          <w:b/>
          <w:sz w:val="18"/>
          <w:vertAlign w:val="baseline"/>
        </w:rPr>
        <w:t>保单周年日</w:t>
      </w:r>
      <w:r>
        <w:rPr>
          <w:spacing w:val="-1"/>
          <w:sz w:val="18"/>
          <w:vertAlign w:val="baseline"/>
        </w:rPr>
        <w:t>指本合同生效日以后每年的对应日。如果当月无对应的同一日，则以该月最后一日作为对应日。</w:t>
      </w:r>
    </w:p>
    <w:p>
      <w:pPr>
        <w:spacing w:before="70" w:line="312" w:lineRule="auto"/>
        <w:ind w:left="283" w:right="200" w:hanging="164"/>
        <w:jc w:val="left"/>
        <w:rPr>
          <w:sz w:val="18"/>
        </w:rPr>
      </w:pPr>
      <w:bookmarkStart w:id="2" w:name="_bookmark2"/>
      <w:bookmarkEnd w:id="2"/>
      <w:r>
        <w:rPr>
          <w:rFonts w:ascii="Times New Roman" w:eastAsia="Times New Roman"/>
          <w:sz w:val="18"/>
          <w:vertAlign w:val="superscript"/>
        </w:rPr>
        <w:t>3</w:t>
      </w:r>
      <w:r>
        <w:rPr>
          <w:rFonts w:ascii="Times New Roman" w:eastAsia="Times New Roman"/>
          <w:spacing w:val="46"/>
          <w:sz w:val="18"/>
          <w:vertAlign w:val="baseline"/>
        </w:rPr>
        <w:t xml:space="preserve"> </w:t>
      </w:r>
      <w:r>
        <w:rPr>
          <w:b/>
          <w:sz w:val="18"/>
          <w:vertAlign w:val="baseline"/>
        </w:rPr>
        <w:t>已交保险费</w:t>
      </w:r>
      <w:r>
        <w:rPr>
          <w:sz w:val="18"/>
          <w:vertAlign w:val="baseline"/>
        </w:rPr>
        <w:t>指按本合同的基本保险金额、被保险人性别、投保时被保险人年龄以及首次养老年金领取日等确定的、已经交</w:t>
      </w:r>
      <w:r>
        <w:rPr>
          <w:spacing w:val="-2"/>
          <w:sz w:val="18"/>
          <w:vertAlign w:val="baseline"/>
        </w:rPr>
        <w:t>纳的保险费。</w:t>
      </w:r>
    </w:p>
    <w:p>
      <w:pPr>
        <w:spacing w:before="0" w:line="312" w:lineRule="auto"/>
        <w:ind w:left="283" w:right="198" w:hanging="164"/>
        <w:jc w:val="left"/>
        <w:rPr>
          <w:sz w:val="18"/>
        </w:rPr>
      </w:pPr>
      <w:bookmarkStart w:id="3" w:name="_bookmark3"/>
      <w:bookmarkEnd w:id="3"/>
      <w:r>
        <w:rPr>
          <w:rFonts w:ascii="Times New Roman" w:eastAsia="Times New Roman"/>
          <w:sz w:val="18"/>
          <w:vertAlign w:val="superscript"/>
        </w:rPr>
        <w:t>4</w:t>
      </w:r>
      <w:r>
        <w:rPr>
          <w:rFonts w:ascii="Times New Roman" w:eastAsia="Times New Roman"/>
          <w:spacing w:val="46"/>
          <w:sz w:val="18"/>
          <w:vertAlign w:val="baseline"/>
        </w:rPr>
        <w:t xml:space="preserve"> </w:t>
      </w:r>
      <w:r>
        <w:rPr>
          <w:b/>
          <w:sz w:val="18"/>
          <w:vertAlign w:val="baseline"/>
        </w:rPr>
        <w:t>现金价值</w:t>
      </w:r>
      <w:r>
        <w:rPr>
          <w:sz w:val="18"/>
          <w:vertAlign w:val="baseline"/>
        </w:rPr>
        <w:t>指保险单所具有的价值，通常体现为解除保险合同时，根据精算原理计算的，由我们退还的那部分金额。各保单</w:t>
      </w:r>
      <w:r>
        <w:rPr>
          <w:spacing w:val="-2"/>
          <w:sz w:val="18"/>
          <w:vertAlign w:val="baseline"/>
        </w:rPr>
        <w:t>年度末的现金价值会在保险单上载明，保单年度内的现金价值，您可以向我们咨询。</w:t>
      </w:r>
    </w:p>
    <w:p>
      <w:pPr>
        <w:spacing w:after="0" w:line="312" w:lineRule="auto"/>
        <w:jc w:val="left"/>
        <w:rPr>
          <w:sz w:val="18"/>
        </w:rPr>
        <w:sectPr>
          <w:pgSz w:w="11910" w:h="16840"/>
          <w:pgMar w:top="1500" w:right="880" w:bottom="280" w:left="960" w:header="720" w:footer="720" w:gutter="0"/>
          <w:cols w:space="720" w:num="1"/>
        </w:sectPr>
      </w:pPr>
    </w:p>
    <w:p>
      <w:pPr>
        <w:pStyle w:val="4"/>
        <w:spacing w:before="84" w:line="278" w:lineRule="auto"/>
      </w:pPr>
      <w:r>
        <w:rPr>
          <w:spacing w:val="-2"/>
        </w:rPr>
        <w:t>投保人意外伤害身故或意外伤害全残豁免保险费</w:t>
      </w:r>
    </w:p>
    <w:p>
      <w:pPr>
        <w:pStyle w:val="5"/>
        <w:spacing w:before="74" w:line="268" w:lineRule="auto"/>
        <w:ind w:left="176" w:right="305"/>
        <w:jc w:val="both"/>
      </w:pPr>
      <w:r>
        <w:br w:type="column"/>
      </w:r>
      <w:r>
        <w:t>投保人遭受</w:t>
      </w:r>
      <w:r>
        <w:rPr>
          <w:b/>
          <w:spacing w:val="-6"/>
        </w:rPr>
        <w:t xml:space="preserve">意外伤害 </w:t>
      </w:r>
      <w:r>
        <w:fldChar w:fldCharType="begin"/>
      </w:r>
      <w:r>
        <w:instrText xml:space="preserve"> HYPERLINK \l "_bookmark4" </w:instrText>
      </w:r>
      <w:r>
        <w:fldChar w:fldCharType="separate"/>
      </w:r>
      <w:r>
        <w:rPr>
          <w:b/>
          <w:position w:val="11"/>
          <w:sz w:val="11"/>
        </w:rPr>
        <w:t>5</w:t>
      </w:r>
      <w:r>
        <w:rPr>
          <w:b/>
          <w:position w:val="11"/>
          <w:sz w:val="11"/>
        </w:rPr>
        <w:fldChar w:fldCharType="end"/>
      </w:r>
      <w:r>
        <w:rPr>
          <w:spacing w:val="-2"/>
        </w:rPr>
        <w:t xml:space="preserve">，并自该意外伤害发生之日起 </w:t>
      </w:r>
      <w:r>
        <w:rPr>
          <w:rFonts w:ascii="Times New Roman" w:eastAsia="Times New Roman"/>
        </w:rPr>
        <w:t>180</w:t>
      </w:r>
      <w:r>
        <w:rPr>
          <w:rFonts w:ascii="Times New Roman" w:eastAsia="Times New Roman"/>
          <w:spacing w:val="-13"/>
        </w:rPr>
        <w:t xml:space="preserve"> </w:t>
      </w:r>
      <w:r>
        <w:t>日（含）内因该意外伤害身故或</w:t>
      </w:r>
      <w:r>
        <w:rPr>
          <w:b/>
          <w:spacing w:val="-6"/>
        </w:rPr>
        <w:t xml:space="preserve">全残 </w:t>
      </w:r>
      <w:r>
        <w:fldChar w:fldCharType="begin"/>
      </w:r>
      <w:r>
        <w:instrText xml:space="preserve"> HYPERLINK \l "_bookmark5" </w:instrText>
      </w:r>
      <w:r>
        <w:fldChar w:fldCharType="separate"/>
      </w:r>
      <w:r>
        <w:rPr>
          <w:b/>
          <w:position w:val="11"/>
          <w:sz w:val="11"/>
        </w:rPr>
        <w:t>6</w:t>
      </w:r>
      <w:r>
        <w:rPr>
          <w:b/>
          <w:position w:val="11"/>
          <w:sz w:val="11"/>
        </w:rPr>
        <w:fldChar w:fldCharType="end"/>
      </w:r>
      <w:r>
        <w:t>，且符合下列全部条件的，我们自投保人身故或全残之日起，于每一个</w:t>
      </w:r>
      <w:r>
        <w:rPr>
          <w:b/>
          <w:spacing w:val="-4"/>
        </w:rPr>
        <w:t xml:space="preserve">保险费支付日 </w:t>
      </w:r>
      <w:r>
        <w:fldChar w:fldCharType="begin"/>
      </w:r>
      <w:r>
        <w:instrText xml:space="preserve"> HYPERLINK \l "_bookmark6" </w:instrText>
      </w:r>
      <w:r>
        <w:fldChar w:fldCharType="separate"/>
      </w:r>
      <w:r>
        <w:rPr>
          <w:b/>
          <w:position w:val="11"/>
          <w:sz w:val="11"/>
        </w:rPr>
        <w:t>7</w:t>
      </w:r>
      <w:r>
        <w:rPr>
          <w:b/>
          <w:position w:val="11"/>
          <w:sz w:val="11"/>
        </w:rPr>
        <w:fldChar w:fldCharType="end"/>
      </w:r>
      <w:r>
        <w:t>豁免本合同的续期保险费：</w:t>
      </w:r>
    </w:p>
    <w:p>
      <w:pPr>
        <w:pStyle w:val="9"/>
        <w:numPr>
          <w:ilvl w:val="0"/>
          <w:numId w:val="5"/>
        </w:numPr>
        <w:tabs>
          <w:tab w:val="left" w:pos="809"/>
        </w:tabs>
        <w:spacing w:before="2" w:after="0" w:line="240" w:lineRule="auto"/>
        <w:ind w:left="808" w:right="0" w:hanging="633"/>
        <w:jc w:val="both"/>
        <w:rPr>
          <w:sz w:val="21"/>
        </w:rPr>
      </w:pPr>
      <w:r>
        <w:rPr>
          <w:spacing w:val="-4"/>
          <w:sz w:val="21"/>
        </w:rPr>
        <w:t xml:space="preserve">投保人身故或全残时年龄已满 </w:t>
      </w:r>
      <w:r>
        <w:rPr>
          <w:rFonts w:ascii="Times New Roman" w:eastAsia="Times New Roman"/>
          <w:sz w:val="21"/>
        </w:rPr>
        <w:t>18</w:t>
      </w:r>
      <w:r>
        <w:rPr>
          <w:rFonts w:ascii="Times New Roman" w:eastAsia="Times New Roman"/>
          <w:spacing w:val="-14"/>
          <w:sz w:val="21"/>
        </w:rPr>
        <w:t xml:space="preserve"> </w:t>
      </w:r>
      <w:r>
        <w:rPr>
          <w:b/>
          <w:spacing w:val="-15"/>
          <w:sz w:val="21"/>
        </w:rPr>
        <w:t xml:space="preserve">周岁 </w:t>
      </w:r>
      <w:r>
        <w:fldChar w:fldCharType="begin"/>
      </w:r>
      <w:r>
        <w:instrText xml:space="preserve"> HYPERLINK \l "_bookmark7" </w:instrText>
      </w:r>
      <w:r>
        <w:fldChar w:fldCharType="separate"/>
      </w:r>
      <w:r>
        <w:rPr>
          <w:b/>
          <w:position w:val="11"/>
          <w:sz w:val="11"/>
        </w:rPr>
        <w:t>8</w:t>
      </w:r>
      <w:r>
        <w:rPr>
          <w:b/>
          <w:position w:val="11"/>
          <w:sz w:val="11"/>
        </w:rPr>
        <w:fldChar w:fldCharType="end"/>
      </w:r>
      <w:r>
        <w:rPr>
          <w:spacing w:val="-14"/>
          <w:sz w:val="21"/>
        </w:rPr>
        <w:t xml:space="preserve">但未满 </w:t>
      </w:r>
      <w:r>
        <w:rPr>
          <w:rFonts w:ascii="Times New Roman" w:eastAsia="Times New Roman"/>
          <w:sz w:val="21"/>
        </w:rPr>
        <w:t>61</w:t>
      </w:r>
      <w:r>
        <w:rPr>
          <w:rFonts w:ascii="Times New Roman" w:eastAsia="Times New Roman"/>
          <w:spacing w:val="-10"/>
          <w:sz w:val="21"/>
        </w:rPr>
        <w:t xml:space="preserve"> </w:t>
      </w:r>
      <w:r>
        <w:rPr>
          <w:spacing w:val="-4"/>
          <w:sz w:val="21"/>
        </w:rPr>
        <w:t>周岁；</w:t>
      </w:r>
    </w:p>
    <w:p>
      <w:pPr>
        <w:pStyle w:val="9"/>
        <w:numPr>
          <w:ilvl w:val="0"/>
          <w:numId w:val="5"/>
        </w:numPr>
        <w:tabs>
          <w:tab w:val="left" w:pos="792"/>
        </w:tabs>
        <w:spacing w:before="43" w:after="0" w:line="278" w:lineRule="auto"/>
        <w:ind w:left="808" w:right="312" w:hanging="632"/>
        <w:jc w:val="left"/>
        <w:rPr>
          <w:sz w:val="21"/>
        </w:rPr>
      </w:pPr>
      <w:r>
        <w:rPr>
          <w:spacing w:val="-2"/>
          <w:sz w:val="21"/>
        </w:rPr>
        <w:t>已交纳以前各期的期交保险费，并且在约定的保险费支付日或其后</w:t>
      </w:r>
      <w:r>
        <w:rPr>
          <w:spacing w:val="-11"/>
          <w:sz w:val="21"/>
        </w:rPr>
        <w:t xml:space="preserve">的 </w:t>
      </w:r>
      <w:r>
        <w:rPr>
          <w:rFonts w:ascii="Times New Roman" w:eastAsia="Times New Roman"/>
          <w:sz w:val="21"/>
        </w:rPr>
        <w:t xml:space="preserve">60 </w:t>
      </w:r>
      <w:r>
        <w:rPr>
          <w:sz w:val="21"/>
        </w:rPr>
        <w:t>日内已交纳当期保险费；</w:t>
      </w:r>
    </w:p>
    <w:p>
      <w:pPr>
        <w:pStyle w:val="9"/>
        <w:numPr>
          <w:ilvl w:val="0"/>
          <w:numId w:val="5"/>
        </w:numPr>
        <w:tabs>
          <w:tab w:val="left" w:pos="809"/>
        </w:tabs>
        <w:spacing w:before="0" w:after="0" w:line="269" w:lineRule="exact"/>
        <w:ind w:left="808" w:right="0" w:hanging="632"/>
        <w:jc w:val="left"/>
        <w:rPr>
          <w:sz w:val="21"/>
        </w:rPr>
      </w:pPr>
      <w:r>
        <w:rPr>
          <w:spacing w:val="-3"/>
          <w:sz w:val="21"/>
        </w:rPr>
        <w:t>投保人与被保险人不为同一人；</w:t>
      </w:r>
    </w:p>
    <w:p>
      <w:pPr>
        <w:pStyle w:val="9"/>
        <w:numPr>
          <w:ilvl w:val="0"/>
          <w:numId w:val="5"/>
        </w:numPr>
        <w:tabs>
          <w:tab w:val="left" w:pos="809"/>
        </w:tabs>
        <w:spacing w:before="43" w:after="0" w:line="240" w:lineRule="auto"/>
        <w:ind w:left="808" w:right="0" w:hanging="632"/>
        <w:jc w:val="left"/>
        <w:rPr>
          <w:sz w:val="21"/>
        </w:rPr>
      </w:pPr>
      <w:r>
        <w:rPr>
          <w:spacing w:val="-4"/>
          <w:sz w:val="21"/>
        </w:rPr>
        <w:t>投保人未变更。</w:t>
      </w:r>
    </w:p>
    <w:p>
      <w:pPr>
        <w:spacing w:after="0" w:line="240" w:lineRule="auto"/>
        <w:jc w:val="left"/>
        <w:rPr>
          <w:sz w:val="21"/>
        </w:rPr>
        <w:sectPr>
          <w:pgSz w:w="11910" w:h="16840"/>
          <w:pgMar w:top="1360" w:right="880" w:bottom="280" w:left="960" w:header="720" w:footer="720" w:gutter="0"/>
          <w:cols w:equalWidth="0" w:num="2">
            <w:col w:w="2851" w:space="40"/>
            <w:col w:w="7179"/>
          </w:cols>
        </w:sectPr>
      </w:pPr>
    </w:p>
    <w:p>
      <w:pPr>
        <w:pStyle w:val="5"/>
        <w:spacing w:before="1"/>
        <w:rPr>
          <w:sz w:val="22"/>
        </w:rPr>
      </w:pPr>
    </w:p>
    <w:p>
      <w:pPr>
        <w:pStyle w:val="5"/>
        <w:spacing w:before="72"/>
        <w:ind w:left="3067"/>
        <w:rPr>
          <w:rFonts w:ascii="黑体" w:eastAsia="黑体"/>
        </w:rPr>
      </w:pPr>
      <w:r>
        <w:rPr>
          <w:rFonts w:ascii="黑体" w:eastAsia="黑体"/>
          <w:color w:val="000000"/>
          <w:spacing w:val="-3"/>
          <w:shd w:val="clear" w:color="auto" w:fill="DADADA"/>
        </w:rPr>
        <w:t>被豁免的保险费视为已经交纳，本合同继续有效。</w:t>
      </w:r>
    </w:p>
    <w:p>
      <w:pPr>
        <w:pStyle w:val="5"/>
        <w:spacing w:before="9"/>
        <w:rPr>
          <w:rFonts w:ascii="黑体"/>
          <w:sz w:val="27"/>
        </w:rPr>
      </w:pPr>
    </w:p>
    <w:p>
      <w:pPr>
        <w:pStyle w:val="9"/>
        <w:numPr>
          <w:ilvl w:val="1"/>
          <w:numId w:val="3"/>
        </w:numPr>
        <w:tabs>
          <w:tab w:val="left" w:pos="1084"/>
          <w:tab w:val="left" w:pos="1085"/>
          <w:tab w:val="left" w:pos="3067"/>
        </w:tabs>
        <w:spacing w:before="0" w:after="0" w:line="240" w:lineRule="auto"/>
        <w:ind w:left="1084" w:right="0" w:hanging="853"/>
        <w:jc w:val="left"/>
        <w:rPr>
          <w:sz w:val="21"/>
        </w:rPr>
      </w:pPr>
      <w:r>
        <w:rPr>
          <w:b/>
          <w:sz w:val="21"/>
        </w:rPr>
        <w:t>保险期</w:t>
      </w:r>
      <w:r>
        <w:rPr>
          <w:b/>
          <w:spacing w:val="-10"/>
          <w:sz w:val="21"/>
        </w:rPr>
        <w:t>间</w:t>
      </w:r>
      <w:r>
        <w:rPr>
          <w:b/>
          <w:sz w:val="21"/>
        </w:rPr>
        <w:tab/>
      </w:r>
      <w:r>
        <w:rPr>
          <w:spacing w:val="-2"/>
          <w:sz w:val="21"/>
        </w:rPr>
        <w:t>本合同的保险期间为被保险人终身，并在保险单上载明</w:t>
      </w:r>
      <w:r>
        <w:rPr>
          <w:spacing w:val="-10"/>
          <w:sz w:val="21"/>
        </w:rPr>
        <w:t>。</w:t>
      </w:r>
    </w:p>
    <w:p>
      <w:pPr>
        <w:pStyle w:val="5"/>
        <w:spacing w:before="8"/>
        <w:rPr>
          <w:sz w:val="28"/>
        </w:rPr>
      </w:pPr>
    </w:p>
    <w:p>
      <w:pPr>
        <w:tabs>
          <w:tab w:val="left" w:pos="1084"/>
        </w:tabs>
        <w:spacing w:before="0"/>
        <w:ind w:left="232" w:right="0" w:firstLine="0"/>
        <w:jc w:val="left"/>
        <w:rPr>
          <w:sz w:val="21"/>
        </w:rPr>
      </w:pPr>
      <w:r>
        <w:rPr>
          <w:rFonts w:ascii="Wingdings 2" w:hAnsi="Wingdings 2" w:eastAsia="Wingdings 2"/>
          <w:b/>
          <w:spacing w:val="-10"/>
          <w:position w:val="-5"/>
          <w:sz w:val="52"/>
        </w:rPr>
        <w:t></w:t>
      </w:r>
      <w:r>
        <w:rPr>
          <w:rFonts w:ascii="Times New Roman" w:hAnsi="Times New Roman" w:eastAsia="Times New Roman"/>
          <w:position w:val="-5"/>
          <w:sz w:val="52"/>
        </w:rPr>
        <w:tab/>
      </w:r>
      <w:r>
        <w:rPr>
          <w:b/>
          <w:spacing w:val="-2"/>
          <w:sz w:val="28"/>
        </w:rPr>
        <w:t>我们不给付的情形</w:t>
      </w:r>
      <w:r>
        <w:rPr>
          <w:b/>
          <w:spacing w:val="9"/>
          <w:sz w:val="28"/>
        </w:rPr>
        <w:t xml:space="preserve"> </w:t>
      </w:r>
      <w:r>
        <w:rPr>
          <w:spacing w:val="-3"/>
          <w:sz w:val="21"/>
        </w:rPr>
        <w:t>这部分讲的是在哪些情形下，我们不予给付。</w:t>
      </w:r>
    </w:p>
    <w:p>
      <w:pPr>
        <w:pStyle w:val="9"/>
        <w:numPr>
          <w:ilvl w:val="1"/>
          <w:numId w:val="6"/>
        </w:numPr>
        <w:tabs>
          <w:tab w:val="left" w:pos="1084"/>
          <w:tab w:val="left" w:pos="1085"/>
          <w:tab w:val="left" w:pos="3067"/>
        </w:tabs>
        <w:spacing w:before="376" w:after="0" w:line="278" w:lineRule="auto"/>
        <w:ind w:left="3067" w:right="305" w:hanging="2835"/>
        <w:jc w:val="left"/>
        <w:rPr>
          <w:rFonts w:ascii="黑体" w:eastAsia="黑体"/>
          <w:sz w:val="21"/>
        </w:rPr>
      </w:pPr>
      <w:r>
        <w:rPr>
          <w:b/>
          <w:spacing w:val="-4"/>
          <w:sz w:val="21"/>
        </w:rPr>
        <w:t>责任免除</w:t>
      </w:r>
      <w:r>
        <w:rPr>
          <w:b/>
          <w:sz w:val="21"/>
        </w:rPr>
        <w:tab/>
      </w:r>
      <w:r>
        <w:rPr>
          <w:rFonts w:ascii="黑体" w:eastAsia="黑体"/>
          <w:color w:val="000000"/>
          <w:spacing w:val="-2"/>
          <w:w w:val="95"/>
          <w:sz w:val="21"/>
          <w:shd w:val="clear" w:color="auto" w:fill="DADADA"/>
        </w:rPr>
        <w:t>一、自本合同生效之日起至首次养老年金领取日止，因下列情形之一，导</w:t>
      </w:r>
      <w:r>
        <w:rPr>
          <w:rFonts w:ascii="黑体" w:eastAsia="黑体"/>
          <w:color w:val="000000"/>
          <w:spacing w:val="12915"/>
          <w:w w:val="95"/>
          <w:sz w:val="21"/>
          <w:shd w:val="clear" w:color="auto" w:fill="DADADA"/>
        </w:rPr>
        <w:t xml:space="preserve"> </w:t>
      </w:r>
      <w:r>
        <w:rPr>
          <w:rFonts w:ascii="黑体" w:eastAsia="黑体"/>
          <w:color w:val="000000"/>
          <w:spacing w:val="-2"/>
          <w:sz w:val="21"/>
          <w:shd w:val="clear" w:color="auto" w:fill="DADADA"/>
        </w:rPr>
        <w:t>致被保险人身故的，我们不承担给付保险金的责任：</w:t>
      </w:r>
    </w:p>
    <w:p>
      <w:pPr>
        <w:pStyle w:val="9"/>
        <w:numPr>
          <w:ilvl w:val="2"/>
          <w:numId w:val="6"/>
        </w:numPr>
        <w:tabs>
          <w:tab w:val="left" w:pos="3699"/>
        </w:tabs>
        <w:spacing w:before="0" w:after="0" w:line="269" w:lineRule="exact"/>
        <w:ind w:left="3698" w:right="0" w:hanging="632"/>
        <w:jc w:val="left"/>
        <w:rPr>
          <w:rFonts w:ascii="黑体" w:eastAsia="黑体"/>
          <w:sz w:val="21"/>
        </w:rPr>
      </w:pPr>
      <w:r>
        <w:rPr>
          <w:rFonts w:ascii="黑体" w:eastAsia="黑体"/>
          <w:color w:val="000000"/>
          <w:spacing w:val="-3"/>
          <w:sz w:val="21"/>
          <w:shd w:val="clear" w:color="auto" w:fill="DADADA"/>
        </w:rPr>
        <w:t>投保人对被保险人的故意杀害、故意伤害；</w:t>
      </w:r>
    </w:p>
    <w:p>
      <w:pPr>
        <w:pStyle w:val="9"/>
        <w:numPr>
          <w:ilvl w:val="2"/>
          <w:numId w:val="6"/>
        </w:numPr>
        <w:tabs>
          <w:tab w:val="left" w:pos="3699"/>
        </w:tabs>
        <w:spacing w:before="43" w:after="0" w:line="240" w:lineRule="auto"/>
        <w:ind w:left="3698" w:right="0" w:hanging="632"/>
        <w:jc w:val="left"/>
        <w:rPr>
          <w:rFonts w:ascii="黑体" w:eastAsia="黑体"/>
          <w:sz w:val="21"/>
        </w:rPr>
      </w:pPr>
      <w:r>
        <w:rPr>
          <w:rFonts w:ascii="黑体" w:eastAsia="黑体"/>
          <w:color w:val="000000"/>
          <w:spacing w:val="-3"/>
          <w:sz w:val="21"/>
          <w:shd w:val="clear" w:color="auto" w:fill="DADADA"/>
        </w:rPr>
        <w:t>被保险人故意犯罪或抗拒依法采取的刑事强制措施；</w:t>
      </w:r>
    </w:p>
    <w:p>
      <w:pPr>
        <w:pStyle w:val="9"/>
        <w:numPr>
          <w:ilvl w:val="2"/>
          <w:numId w:val="6"/>
        </w:numPr>
        <w:tabs>
          <w:tab w:val="left" w:pos="3682"/>
        </w:tabs>
        <w:spacing w:before="43" w:after="0" w:line="278" w:lineRule="auto"/>
        <w:ind w:left="3698" w:right="310" w:hanging="632"/>
        <w:jc w:val="left"/>
        <w:rPr>
          <w:rFonts w:ascii="黑体" w:eastAsia="黑体"/>
          <w:sz w:val="21"/>
        </w:rPr>
      </w:pPr>
      <w:r>
        <w:rPr>
          <w:rFonts w:ascii="黑体" w:eastAsia="黑体"/>
          <w:color w:val="000000"/>
          <w:spacing w:val="-4"/>
          <w:sz w:val="21"/>
          <w:shd w:val="clear" w:color="auto" w:fill="DADADA"/>
        </w:rPr>
        <w:t xml:space="preserve">被保险人故意自伤、或自本合同成立或本合同效力恢复之日起 </w:t>
      </w:r>
      <w:r>
        <w:rPr>
          <w:rFonts w:ascii="黑体" w:eastAsia="黑体"/>
          <w:color w:val="000000"/>
          <w:spacing w:val="-2"/>
          <w:sz w:val="21"/>
          <w:shd w:val="clear" w:color="auto" w:fill="DADADA"/>
        </w:rPr>
        <w:t>2</w:t>
      </w:r>
      <w:r>
        <w:rPr>
          <w:rFonts w:ascii="黑体" w:eastAsia="黑体"/>
          <w:color w:val="000000"/>
          <w:spacing w:val="-27"/>
          <w:sz w:val="21"/>
          <w:shd w:val="clear" w:color="auto" w:fill="DADADA"/>
        </w:rPr>
        <w:t xml:space="preserve"> 年</w:t>
      </w:r>
      <w:r>
        <w:rPr>
          <w:rFonts w:ascii="黑体" w:eastAsia="黑体"/>
          <w:color w:val="000000"/>
          <w:spacing w:val="11655"/>
          <w:sz w:val="21"/>
          <w:shd w:val="clear" w:color="auto" w:fill="DADADA"/>
        </w:rPr>
        <w:t xml:space="preserve"> </w:t>
      </w:r>
      <w:r>
        <w:rPr>
          <w:rFonts w:ascii="黑体" w:eastAsia="黑体"/>
          <w:color w:val="000000"/>
          <w:spacing w:val="-2"/>
          <w:sz w:val="21"/>
          <w:shd w:val="clear" w:color="auto" w:fill="DADADA"/>
        </w:rPr>
        <w:t>内自杀，但被保险人自杀时为无民事行为能力人的除外；</w:t>
      </w:r>
    </w:p>
    <w:p>
      <w:pPr>
        <w:pStyle w:val="9"/>
        <w:numPr>
          <w:ilvl w:val="2"/>
          <w:numId w:val="6"/>
        </w:numPr>
        <w:tabs>
          <w:tab w:val="left" w:pos="3699"/>
        </w:tabs>
        <w:spacing w:before="0" w:after="0" w:line="269" w:lineRule="exact"/>
        <w:ind w:left="3698" w:right="0" w:hanging="632"/>
        <w:jc w:val="left"/>
        <w:rPr>
          <w:rFonts w:ascii="黑体" w:eastAsia="黑体"/>
          <w:sz w:val="21"/>
        </w:rPr>
      </w:pPr>
      <w:r>
        <w:rPr>
          <w:rFonts w:ascii="黑体" w:eastAsia="黑体"/>
          <w:color w:val="000000"/>
          <w:spacing w:val="-2"/>
          <w:sz w:val="21"/>
          <w:shd w:val="clear" w:color="auto" w:fill="DADADA"/>
        </w:rPr>
        <w:t>被保险人服用、吸食或注射</w:t>
      </w:r>
      <w:r>
        <w:rPr>
          <w:rFonts w:hint="eastAsia" w:ascii="黑体" w:eastAsia="黑体"/>
          <w:b/>
          <w:color w:val="000000"/>
          <w:spacing w:val="-14"/>
          <w:sz w:val="21"/>
          <w:shd w:val="clear" w:color="auto" w:fill="DADADA"/>
        </w:rPr>
        <w:t xml:space="preserve">毒品 </w:t>
      </w:r>
      <w:r>
        <w:fldChar w:fldCharType="begin"/>
      </w:r>
      <w:r>
        <w:instrText xml:space="preserve"> HYPERLINK \l "_bookmark8" </w:instrText>
      </w:r>
      <w:r>
        <w:fldChar w:fldCharType="separate"/>
      </w:r>
      <w:r>
        <w:rPr>
          <w:rFonts w:hint="eastAsia" w:ascii="黑体" w:eastAsia="黑体"/>
          <w:b/>
          <w:color w:val="000000"/>
          <w:spacing w:val="-5"/>
          <w:position w:val="11"/>
          <w:sz w:val="11"/>
        </w:rPr>
        <w:t>9</w:t>
      </w:r>
      <w:r>
        <w:rPr>
          <w:rFonts w:hint="eastAsia" w:ascii="黑体" w:eastAsia="黑体"/>
          <w:b/>
          <w:color w:val="000000"/>
          <w:spacing w:val="-5"/>
          <w:position w:val="11"/>
          <w:sz w:val="11"/>
        </w:rPr>
        <w:fldChar w:fldCharType="end"/>
      </w:r>
      <w:r>
        <w:rPr>
          <w:rFonts w:ascii="黑体" w:eastAsia="黑体"/>
          <w:color w:val="000000"/>
          <w:spacing w:val="-5"/>
          <w:sz w:val="21"/>
          <w:shd w:val="clear" w:color="auto" w:fill="DADADA"/>
        </w:rPr>
        <w:t>；</w:t>
      </w:r>
    </w:p>
    <w:p>
      <w:pPr>
        <w:pStyle w:val="5"/>
        <w:rPr>
          <w:rFonts w:ascii="黑体"/>
          <w:sz w:val="20"/>
        </w:rPr>
      </w:pPr>
    </w:p>
    <w:p>
      <w:pPr>
        <w:pStyle w:val="5"/>
        <w:rPr>
          <w:rFonts w:ascii="黑体"/>
          <w:sz w:val="20"/>
        </w:rPr>
      </w:pPr>
    </w:p>
    <w:p>
      <w:pPr>
        <w:pStyle w:val="5"/>
        <w:rPr>
          <w:rFonts w:ascii="黑体"/>
          <w:sz w:val="20"/>
        </w:rPr>
      </w:pPr>
    </w:p>
    <w:p>
      <w:pPr>
        <w:pStyle w:val="5"/>
        <w:rPr>
          <w:rFonts w:ascii="黑体"/>
          <w:sz w:val="20"/>
        </w:rPr>
      </w:pPr>
    </w:p>
    <w:p>
      <w:pPr>
        <w:pStyle w:val="5"/>
        <w:rPr>
          <w:rFonts w:ascii="黑体"/>
          <w:sz w:val="20"/>
        </w:rPr>
      </w:pPr>
    </w:p>
    <w:p>
      <w:pPr>
        <w:pStyle w:val="5"/>
        <w:rPr>
          <w:rFonts w:ascii="黑体"/>
          <w:sz w:val="20"/>
        </w:rPr>
      </w:pPr>
    </w:p>
    <w:p>
      <w:pPr>
        <w:pStyle w:val="5"/>
        <w:rPr>
          <w:rFonts w:ascii="黑体"/>
          <w:sz w:val="20"/>
        </w:rPr>
      </w:pPr>
    </w:p>
    <w:p>
      <w:pPr>
        <w:pStyle w:val="5"/>
        <w:rPr>
          <w:rFonts w:ascii="黑体"/>
          <w:sz w:val="20"/>
        </w:rPr>
      </w:pPr>
    </w:p>
    <w:p>
      <w:pPr>
        <w:pStyle w:val="5"/>
        <w:rPr>
          <w:rFonts w:ascii="黑体"/>
          <w:sz w:val="20"/>
        </w:rPr>
      </w:pPr>
    </w:p>
    <w:p>
      <w:pPr>
        <w:pStyle w:val="5"/>
        <w:rPr>
          <w:rFonts w:ascii="黑体"/>
          <w:sz w:val="20"/>
        </w:rPr>
      </w:pPr>
    </w:p>
    <w:p>
      <w:pPr>
        <w:pStyle w:val="5"/>
        <w:rPr>
          <w:rFonts w:ascii="黑体"/>
          <w:sz w:val="20"/>
        </w:rPr>
      </w:pPr>
    </w:p>
    <w:p>
      <w:pPr>
        <w:pStyle w:val="5"/>
        <w:rPr>
          <w:rFonts w:ascii="黑体"/>
          <w:sz w:val="20"/>
        </w:rPr>
      </w:pPr>
    </w:p>
    <w:p>
      <w:pPr>
        <w:pStyle w:val="5"/>
        <w:rPr>
          <w:rFonts w:ascii="黑体"/>
          <w:sz w:val="20"/>
        </w:rPr>
      </w:pPr>
    </w:p>
    <w:p>
      <w:pPr>
        <w:pStyle w:val="5"/>
        <w:rPr>
          <w:rFonts w:ascii="黑体"/>
          <w:sz w:val="20"/>
        </w:rPr>
      </w:pPr>
    </w:p>
    <w:p>
      <w:pPr>
        <w:pStyle w:val="5"/>
        <w:rPr>
          <w:rFonts w:ascii="黑体"/>
          <w:sz w:val="20"/>
        </w:rPr>
      </w:pPr>
    </w:p>
    <w:p>
      <w:pPr>
        <w:pStyle w:val="5"/>
        <w:spacing w:before="7"/>
        <w:rPr>
          <w:rFonts w:ascii="黑体"/>
          <w:sz w:val="14"/>
        </w:rPr>
      </w:pPr>
      <w:r>
        <w:drawing>
          <wp:anchor distT="0" distB="0" distL="0" distR="0" simplePos="0" relativeHeight="251660288" behindDoc="0" locked="0" layoutInCell="1" allowOverlap="1">
            <wp:simplePos x="0" y="0"/>
            <wp:positionH relativeFrom="page">
              <wp:posOffset>685800</wp:posOffset>
            </wp:positionH>
            <wp:positionV relativeFrom="paragraph">
              <wp:posOffset>133985</wp:posOffset>
            </wp:positionV>
            <wp:extent cx="1824990" cy="6350"/>
            <wp:effectExtent l="0" t="0" r="0" b="0"/>
            <wp:wrapTopAndBottom/>
            <wp:docPr id="33"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6.png"/>
                    <pic:cNvPicPr>
                      <a:picLocks noChangeAspect="1"/>
                    </pic:cNvPicPr>
                  </pic:nvPicPr>
                  <pic:blipFill>
                    <a:blip r:embed="rId21" cstate="print"/>
                    <a:stretch>
                      <a:fillRect/>
                    </a:stretch>
                  </pic:blipFill>
                  <pic:spPr>
                    <a:xfrm>
                      <a:off x="0" y="0"/>
                      <a:ext cx="1824997" cy="6095"/>
                    </a:xfrm>
                    <a:prstGeom prst="rect">
                      <a:avLst/>
                    </a:prstGeom>
                  </pic:spPr>
                </pic:pic>
              </a:graphicData>
            </a:graphic>
          </wp:anchor>
        </w:drawing>
      </w:r>
    </w:p>
    <w:p>
      <w:pPr>
        <w:spacing w:before="141"/>
        <w:ind w:left="120" w:right="0" w:firstLine="0"/>
        <w:jc w:val="left"/>
        <w:rPr>
          <w:sz w:val="18"/>
        </w:rPr>
      </w:pPr>
      <w:bookmarkStart w:id="4" w:name="_bookmark4"/>
      <w:bookmarkEnd w:id="4"/>
      <w:r>
        <w:rPr>
          <w:rFonts w:ascii="Times New Roman" w:eastAsia="Times New Roman"/>
          <w:sz w:val="18"/>
          <w:vertAlign w:val="superscript"/>
        </w:rPr>
        <w:t>5</w:t>
      </w:r>
      <w:r>
        <w:rPr>
          <w:rFonts w:ascii="Times New Roman" w:eastAsia="Times New Roman"/>
          <w:spacing w:val="41"/>
          <w:sz w:val="18"/>
          <w:vertAlign w:val="baseline"/>
        </w:rPr>
        <w:t xml:space="preserve"> </w:t>
      </w:r>
      <w:r>
        <w:rPr>
          <w:b/>
          <w:sz w:val="18"/>
          <w:vertAlign w:val="baseline"/>
        </w:rPr>
        <w:t>意外伤害</w:t>
      </w:r>
      <w:r>
        <w:rPr>
          <w:sz w:val="18"/>
          <w:vertAlign w:val="baseline"/>
        </w:rPr>
        <w:t>指外来的、突发的、非本意的、非疾病的客观事件直接致使身体受到的伤害，</w:t>
      </w:r>
      <w:r>
        <w:rPr>
          <w:rFonts w:ascii="黑体" w:eastAsia="黑体"/>
          <w:color w:val="000000"/>
          <w:sz w:val="18"/>
          <w:shd w:val="clear" w:color="auto" w:fill="DADADA"/>
          <w:vertAlign w:val="baseline"/>
        </w:rPr>
        <w:t>猝死不属于意外伤害</w:t>
      </w:r>
      <w:r>
        <w:rPr>
          <w:color w:val="000000"/>
          <w:spacing w:val="-10"/>
          <w:sz w:val="18"/>
          <w:vertAlign w:val="baseline"/>
        </w:rPr>
        <w:t>。</w:t>
      </w:r>
    </w:p>
    <w:p>
      <w:pPr>
        <w:spacing w:before="48" w:line="292" w:lineRule="auto"/>
        <w:ind w:left="259" w:right="351" w:firstLine="0"/>
        <w:jc w:val="left"/>
        <w:rPr>
          <w:sz w:val="18"/>
        </w:rPr>
      </w:pPr>
      <w:r>
        <w:rPr>
          <w:b/>
          <w:sz w:val="18"/>
        </w:rPr>
        <w:t>猝死</w:t>
      </w:r>
      <w:r>
        <w:rPr>
          <w:spacing w:val="-2"/>
          <w:sz w:val="18"/>
        </w:rPr>
        <w:t xml:space="preserve">指貌似健康的人因潜在疾病、机能障碍或其他原因在出现症状后 </w:t>
      </w:r>
      <w:r>
        <w:rPr>
          <w:rFonts w:ascii="Times New Roman" w:eastAsia="Times New Roman"/>
          <w:sz w:val="18"/>
        </w:rPr>
        <w:t>24</w:t>
      </w:r>
      <w:r>
        <w:rPr>
          <w:rFonts w:ascii="Times New Roman" w:eastAsia="Times New Roman"/>
          <w:spacing w:val="-12"/>
          <w:sz w:val="18"/>
        </w:rPr>
        <w:t xml:space="preserve"> </w:t>
      </w:r>
      <w:r>
        <w:rPr>
          <w:sz w:val="18"/>
        </w:rPr>
        <w:t>小时内发生的非暴力性突然死亡。猝死的认定，</w:t>
      </w:r>
      <w:r>
        <w:rPr>
          <w:spacing w:val="-2"/>
          <w:sz w:val="18"/>
        </w:rPr>
        <w:t>如有司法机关的法律文件、医疗机构的诊断书等，则以上述法律文件、诊断书等为准。</w:t>
      </w:r>
    </w:p>
    <w:p>
      <w:pPr>
        <w:spacing w:before="16"/>
        <w:ind w:left="120" w:right="0" w:firstLine="0"/>
        <w:jc w:val="left"/>
        <w:rPr>
          <w:sz w:val="18"/>
        </w:rPr>
      </w:pPr>
      <w:bookmarkStart w:id="5" w:name="_bookmark5"/>
      <w:bookmarkEnd w:id="5"/>
      <w:r>
        <w:rPr>
          <w:rFonts w:ascii="Times New Roman" w:hAnsi="Times New Roman" w:eastAsia="Times New Roman"/>
          <w:position w:val="6"/>
          <w:sz w:val="12"/>
        </w:rPr>
        <w:t>6</w:t>
      </w:r>
      <w:r>
        <w:rPr>
          <w:rFonts w:ascii="Times New Roman" w:hAnsi="Times New Roman" w:eastAsia="Times New Roman"/>
          <w:spacing w:val="59"/>
          <w:position w:val="6"/>
          <w:sz w:val="12"/>
        </w:rPr>
        <w:t xml:space="preserve"> </w:t>
      </w:r>
      <w:r>
        <w:rPr>
          <w:b/>
          <w:sz w:val="18"/>
        </w:rPr>
        <w:t>全残</w:t>
      </w:r>
      <w:r>
        <w:rPr>
          <w:sz w:val="18"/>
        </w:rPr>
        <w:t>指投保人发生符合“</w:t>
      </w:r>
      <w:r>
        <w:rPr>
          <w:rFonts w:ascii="Times New Roman" w:hAnsi="Times New Roman" w:eastAsia="Times New Roman"/>
          <w:sz w:val="18"/>
        </w:rPr>
        <w:t>8.1</w:t>
      </w:r>
      <w:r>
        <w:rPr>
          <w:rFonts w:ascii="Times New Roman" w:hAnsi="Times New Roman" w:eastAsia="Times New Roman"/>
          <w:spacing w:val="40"/>
          <w:sz w:val="18"/>
        </w:rPr>
        <w:t xml:space="preserve"> </w:t>
      </w:r>
      <w:r>
        <w:rPr>
          <w:spacing w:val="-1"/>
          <w:sz w:val="18"/>
        </w:rPr>
        <w:t>全残释义”定义的身体残疾。</w:t>
      </w:r>
    </w:p>
    <w:p>
      <w:pPr>
        <w:spacing w:before="69" w:line="312" w:lineRule="auto"/>
        <w:ind w:left="283" w:right="199" w:hanging="164"/>
        <w:jc w:val="left"/>
        <w:rPr>
          <w:sz w:val="18"/>
        </w:rPr>
      </w:pPr>
      <w:bookmarkStart w:id="6" w:name="_bookmark6"/>
      <w:bookmarkEnd w:id="6"/>
      <w:r>
        <w:rPr>
          <w:rFonts w:ascii="Times New Roman" w:eastAsia="Times New Roman"/>
          <w:spacing w:val="-2"/>
          <w:sz w:val="18"/>
          <w:vertAlign w:val="superscript"/>
        </w:rPr>
        <w:t>7</w:t>
      </w:r>
      <w:r>
        <w:rPr>
          <w:rFonts w:ascii="Times New Roman" w:eastAsia="Times New Roman"/>
          <w:spacing w:val="14"/>
          <w:sz w:val="18"/>
          <w:vertAlign w:val="baseline"/>
        </w:rPr>
        <w:t xml:space="preserve"> </w:t>
      </w:r>
      <w:r>
        <w:rPr>
          <w:b/>
          <w:spacing w:val="-2"/>
          <w:sz w:val="18"/>
          <w:vertAlign w:val="baseline"/>
        </w:rPr>
        <w:t>保险费支付日</w:t>
      </w:r>
      <w:r>
        <w:rPr>
          <w:spacing w:val="-2"/>
          <w:sz w:val="18"/>
          <w:vertAlign w:val="baseline"/>
        </w:rPr>
        <w:t>指保险合同生效日在每月、每季、每半年或每年（根据交费方式确定）的对应日。如果当月无对应的同一日，则以该月最后一日为对应日。</w:t>
      </w:r>
    </w:p>
    <w:p>
      <w:pPr>
        <w:spacing w:before="1"/>
        <w:ind w:left="120" w:right="0" w:firstLine="0"/>
        <w:jc w:val="left"/>
        <w:rPr>
          <w:sz w:val="18"/>
        </w:rPr>
      </w:pPr>
      <w:bookmarkStart w:id="7" w:name="_bookmark7"/>
      <w:bookmarkEnd w:id="7"/>
      <w:r>
        <w:rPr>
          <w:rFonts w:ascii="Times New Roman" w:eastAsia="Times New Roman"/>
          <w:sz w:val="18"/>
          <w:vertAlign w:val="superscript"/>
        </w:rPr>
        <w:t>8</w:t>
      </w:r>
      <w:r>
        <w:rPr>
          <w:rFonts w:ascii="Times New Roman" w:eastAsia="Times New Roman"/>
          <w:spacing w:val="41"/>
          <w:sz w:val="18"/>
          <w:vertAlign w:val="baseline"/>
        </w:rPr>
        <w:t xml:space="preserve"> </w:t>
      </w:r>
      <w:r>
        <w:rPr>
          <w:b/>
          <w:sz w:val="18"/>
          <w:vertAlign w:val="baseline"/>
        </w:rPr>
        <w:t>周岁</w:t>
      </w:r>
      <w:r>
        <w:rPr>
          <w:spacing w:val="-1"/>
          <w:sz w:val="18"/>
          <w:vertAlign w:val="baseline"/>
        </w:rPr>
        <w:t>指按有效身份证件中记载的出生日期计算的年龄，自出生之日起为零周岁，每经过一年增加一岁，不足一年的不计。</w:t>
      </w:r>
    </w:p>
    <w:p>
      <w:pPr>
        <w:spacing w:before="69" w:line="312" w:lineRule="auto"/>
        <w:ind w:left="283" w:right="106" w:hanging="164"/>
        <w:jc w:val="left"/>
        <w:rPr>
          <w:sz w:val="18"/>
        </w:rPr>
      </w:pPr>
      <w:bookmarkStart w:id="8" w:name="_bookmark8"/>
      <w:bookmarkEnd w:id="8"/>
      <w:r>
        <w:rPr>
          <w:rFonts w:ascii="Times New Roman" w:eastAsia="Times New Roman"/>
          <w:sz w:val="18"/>
          <w:vertAlign w:val="superscript"/>
        </w:rPr>
        <w:t>9</w:t>
      </w:r>
      <w:r>
        <w:rPr>
          <w:rFonts w:ascii="Times New Roman" w:eastAsia="Times New Roman"/>
          <w:spacing w:val="40"/>
          <w:sz w:val="18"/>
          <w:vertAlign w:val="baseline"/>
        </w:rPr>
        <w:t xml:space="preserve"> </w:t>
      </w:r>
      <w:r>
        <w:rPr>
          <w:b/>
          <w:sz w:val="18"/>
          <w:vertAlign w:val="baseline"/>
        </w:rPr>
        <w:t>毒品</w:t>
      </w:r>
      <w:r>
        <w:rPr>
          <w:sz w:val="18"/>
          <w:vertAlign w:val="baseline"/>
        </w:rPr>
        <w:t>指《中华人民共和国刑法》规定的鸦片、海洛因、甲基苯丙胺（冰毒</w:t>
      </w:r>
      <w:r>
        <w:rPr>
          <w:spacing w:val="-92"/>
          <w:sz w:val="18"/>
          <w:vertAlign w:val="baseline"/>
        </w:rPr>
        <w:t>）</w:t>
      </w:r>
      <w:r>
        <w:rPr>
          <w:sz w:val="18"/>
          <w:vertAlign w:val="baseline"/>
        </w:rPr>
        <w:t>、吗啡、大麻、可卡因以及国家规定管制的其他</w:t>
      </w:r>
      <w:r>
        <w:rPr>
          <w:spacing w:val="-3"/>
          <w:sz w:val="18"/>
          <w:vertAlign w:val="baseline"/>
        </w:rPr>
        <w:t>能够使人形成瘾癖的麻醉药品和精神药品，但不包括由医生开具并遵医嘱使用的用于治疗疾病但含有毒品成分的处方药品。</w:t>
      </w:r>
    </w:p>
    <w:p>
      <w:pPr>
        <w:spacing w:after="0" w:line="312" w:lineRule="auto"/>
        <w:jc w:val="left"/>
        <w:rPr>
          <w:sz w:val="18"/>
        </w:rPr>
        <w:sectPr>
          <w:type w:val="continuous"/>
          <w:pgSz w:w="11910" w:h="16840"/>
          <w:pgMar w:top="1000" w:right="880" w:bottom="280" w:left="960" w:header="720" w:footer="720" w:gutter="0"/>
          <w:cols w:space="720" w:num="1"/>
        </w:sectPr>
      </w:pPr>
    </w:p>
    <w:p>
      <w:pPr>
        <w:pStyle w:val="9"/>
        <w:numPr>
          <w:ilvl w:val="2"/>
          <w:numId w:val="6"/>
        </w:numPr>
        <w:tabs>
          <w:tab w:val="left" w:pos="3699"/>
        </w:tabs>
        <w:spacing w:before="74" w:after="0" w:line="268" w:lineRule="auto"/>
        <w:ind w:left="3698" w:right="306" w:hanging="632"/>
        <w:jc w:val="left"/>
        <w:rPr>
          <w:rFonts w:ascii="黑体" w:eastAsia="黑体"/>
          <w:sz w:val="21"/>
        </w:rPr>
      </w:pPr>
      <w:r>
        <w:rPr>
          <w:rFonts w:ascii="黑体" w:eastAsia="黑体"/>
          <w:color w:val="000000"/>
          <w:sz w:val="21"/>
          <w:shd w:val="clear" w:color="auto" w:fill="DADADA"/>
        </w:rPr>
        <w:t>被保险人</w:t>
      </w:r>
      <w:r>
        <w:rPr>
          <w:rFonts w:hint="eastAsia" w:ascii="黑体" w:eastAsia="黑体"/>
          <w:b/>
          <w:color w:val="000000"/>
          <w:spacing w:val="-7"/>
          <w:sz w:val="21"/>
          <w:shd w:val="clear" w:color="auto" w:fill="DADADA"/>
        </w:rPr>
        <w:t xml:space="preserve">酒后驾驶 </w:t>
      </w:r>
      <w:r>
        <w:fldChar w:fldCharType="begin"/>
      </w:r>
      <w:r>
        <w:instrText xml:space="preserve"> HYPERLINK \l "_bookmark9" </w:instrText>
      </w:r>
      <w:r>
        <w:fldChar w:fldCharType="separate"/>
      </w:r>
      <w:r>
        <w:rPr>
          <w:rFonts w:hint="eastAsia" w:ascii="黑体" w:eastAsia="黑体"/>
          <w:b/>
          <w:color w:val="000000"/>
          <w:position w:val="11"/>
          <w:sz w:val="11"/>
        </w:rPr>
        <w:t>10</w:t>
      </w:r>
      <w:r>
        <w:rPr>
          <w:rFonts w:hint="eastAsia" w:ascii="黑体" w:eastAsia="黑体"/>
          <w:b/>
          <w:color w:val="000000"/>
          <w:position w:val="11"/>
          <w:sz w:val="11"/>
        </w:rPr>
        <w:fldChar w:fldCharType="end"/>
      </w:r>
      <w:r>
        <w:rPr>
          <w:rFonts w:ascii="黑体" w:eastAsia="黑体"/>
          <w:color w:val="000000"/>
          <w:sz w:val="21"/>
          <w:shd w:val="clear" w:color="auto" w:fill="DADADA"/>
        </w:rPr>
        <w:t>，</w:t>
      </w:r>
      <w:r>
        <w:rPr>
          <w:rFonts w:hint="eastAsia" w:ascii="黑体" w:eastAsia="黑体"/>
          <w:b/>
          <w:color w:val="000000"/>
          <w:spacing w:val="-4"/>
          <w:sz w:val="21"/>
          <w:shd w:val="clear" w:color="auto" w:fill="DADADA"/>
        </w:rPr>
        <w:t xml:space="preserve">无合法有效驾驶证驾驶 </w:t>
      </w:r>
      <w:r>
        <w:fldChar w:fldCharType="begin"/>
      </w:r>
      <w:r>
        <w:instrText xml:space="preserve"> HYPERLINK \l "_bookmark10" </w:instrText>
      </w:r>
      <w:r>
        <w:fldChar w:fldCharType="separate"/>
      </w:r>
      <w:r>
        <w:rPr>
          <w:rFonts w:hint="eastAsia" w:ascii="黑体" w:eastAsia="黑体"/>
          <w:b/>
          <w:color w:val="000000"/>
          <w:position w:val="11"/>
          <w:sz w:val="11"/>
        </w:rPr>
        <w:t>11</w:t>
      </w:r>
      <w:r>
        <w:rPr>
          <w:rFonts w:hint="eastAsia" w:ascii="黑体" w:eastAsia="黑体"/>
          <w:b/>
          <w:color w:val="000000"/>
          <w:position w:val="11"/>
          <w:sz w:val="11"/>
        </w:rPr>
        <w:fldChar w:fldCharType="end"/>
      </w:r>
      <w:r>
        <w:rPr>
          <w:rFonts w:ascii="黑体" w:eastAsia="黑体"/>
          <w:color w:val="000000"/>
          <w:sz w:val="21"/>
          <w:shd w:val="clear" w:color="auto" w:fill="DADADA"/>
        </w:rPr>
        <w:t>，或驾驶</w:t>
      </w:r>
      <w:r>
        <w:rPr>
          <w:rFonts w:hint="eastAsia" w:ascii="黑体" w:eastAsia="黑体"/>
          <w:b/>
          <w:color w:val="000000"/>
          <w:sz w:val="21"/>
          <w:shd w:val="clear" w:color="auto" w:fill="DADADA"/>
        </w:rPr>
        <w:t>无合法有</w:t>
      </w:r>
      <w:r>
        <w:rPr>
          <w:rFonts w:hint="eastAsia" w:ascii="黑体" w:eastAsia="黑体"/>
          <w:b/>
          <w:color w:val="000000"/>
          <w:spacing w:val="11746"/>
          <w:sz w:val="21"/>
          <w:shd w:val="clear" w:color="auto" w:fill="DADADA"/>
        </w:rPr>
        <w:t xml:space="preserve"> </w:t>
      </w:r>
      <w:r>
        <w:rPr>
          <w:rFonts w:hint="eastAsia" w:ascii="黑体" w:eastAsia="黑体"/>
          <w:b/>
          <w:color w:val="000000"/>
          <w:spacing w:val="-1"/>
          <w:sz w:val="21"/>
          <w:shd w:val="clear" w:color="auto" w:fill="DADADA"/>
        </w:rPr>
        <w:t xml:space="preserve">效行驶证 </w:t>
      </w:r>
      <w:r>
        <w:fldChar w:fldCharType="begin"/>
      </w:r>
      <w:r>
        <w:instrText xml:space="preserve"> HYPERLINK \l "_bookmark11" </w:instrText>
      </w:r>
      <w:r>
        <w:fldChar w:fldCharType="separate"/>
      </w:r>
      <w:r>
        <w:rPr>
          <w:rFonts w:hint="eastAsia" w:ascii="黑体" w:eastAsia="黑体"/>
          <w:b/>
          <w:color w:val="000000"/>
          <w:position w:val="11"/>
          <w:sz w:val="11"/>
        </w:rPr>
        <w:t>12</w:t>
      </w:r>
      <w:r>
        <w:rPr>
          <w:rFonts w:hint="eastAsia" w:ascii="黑体" w:eastAsia="黑体"/>
          <w:b/>
          <w:color w:val="000000"/>
          <w:position w:val="11"/>
          <w:sz w:val="11"/>
        </w:rPr>
        <w:fldChar w:fldCharType="end"/>
      </w:r>
      <w:r>
        <w:rPr>
          <w:rFonts w:ascii="黑体" w:eastAsia="黑体"/>
          <w:color w:val="000000"/>
          <w:sz w:val="21"/>
          <w:shd w:val="clear" w:color="auto" w:fill="DADADA"/>
        </w:rPr>
        <w:t>的</w:t>
      </w:r>
      <w:r>
        <w:rPr>
          <w:rFonts w:hint="eastAsia" w:ascii="黑体" w:eastAsia="黑体"/>
          <w:b/>
          <w:color w:val="000000"/>
          <w:spacing w:val="-1"/>
          <w:sz w:val="21"/>
          <w:shd w:val="clear" w:color="auto" w:fill="DADADA"/>
        </w:rPr>
        <w:t xml:space="preserve">机动车 </w:t>
      </w:r>
      <w:r>
        <w:fldChar w:fldCharType="begin"/>
      </w:r>
      <w:r>
        <w:instrText xml:space="preserve"> HYPERLINK \l "_bookmark12" </w:instrText>
      </w:r>
      <w:r>
        <w:fldChar w:fldCharType="separate"/>
      </w:r>
      <w:r>
        <w:rPr>
          <w:rFonts w:hint="eastAsia" w:ascii="黑体" w:eastAsia="黑体"/>
          <w:b/>
          <w:color w:val="000000"/>
          <w:position w:val="11"/>
          <w:sz w:val="11"/>
        </w:rPr>
        <w:t>13</w:t>
      </w:r>
      <w:r>
        <w:rPr>
          <w:rFonts w:hint="eastAsia" w:ascii="黑体" w:eastAsia="黑体"/>
          <w:b/>
          <w:color w:val="000000"/>
          <w:position w:val="11"/>
          <w:sz w:val="11"/>
        </w:rPr>
        <w:fldChar w:fldCharType="end"/>
      </w:r>
      <w:r>
        <w:rPr>
          <w:rFonts w:ascii="黑体" w:eastAsia="黑体"/>
          <w:color w:val="000000"/>
          <w:sz w:val="21"/>
          <w:shd w:val="clear" w:color="auto" w:fill="DADADA"/>
        </w:rPr>
        <w:t>。</w:t>
      </w:r>
    </w:p>
    <w:p>
      <w:pPr>
        <w:pStyle w:val="5"/>
        <w:spacing w:before="8"/>
        <w:rPr>
          <w:rFonts w:ascii="黑体"/>
          <w:sz w:val="19"/>
        </w:rPr>
      </w:pPr>
    </w:p>
    <w:p>
      <w:pPr>
        <w:pStyle w:val="5"/>
        <w:spacing w:before="72" w:line="278" w:lineRule="auto"/>
        <w:ind w:left="3067" w:right="307"/>
        <w:rPr>
          <w:rFonts w:ascii="黑体" w:eastAsia="黑体"/>
        </w:rPr>
      </w:pPr>
      <w:r>
        <w:rPr>
          <w:rFonts w:ascii="黑体" w:eastAsia="黑体"/>
          <w:color w:val="000000"/>
          <w:spacing w:val="-6"/>
          <w:shd w:val="clear" w:color="auto" w:fill="DADADA"/>
        </w:rPr>
        <w:t>发生上述第（1）项情形导致被保险人身故的，本合同效力终止，我们向被</w:t>
      </w:r>
      <w:r>
        <w:rPr>
          <w:rFonts w:ascii="黑体" w:eastAsia="黑体"/>
          <w:color w:val="000000"/>
          <w:spacing w:val="80"/>
          <w:w w:val="150"/>
          <w:shd w:val="clear" w:color="auto" w:fill="DADADA"/>
        </w:rPr>
        <w:t xml:space="preserve">                                    </w:t>
      </w:r>
      <w:r>
        <w:rPr>
          <w:rFonts w:ascii="黑体" w:eastAsia="黑体"/>
          <w:color w:val="000000"/>
          <w:spacing w:val="-2"/>
          <w:shd w:val="clear" w:color="auto" w:fill="DADADA"/>
        </w:rPr>
        <w:t>保险人的继承人退还本合同的现金价值。</w:t>
      </w:r>
    </w:p>
    <w:p>
      <w:pPr>
        <w:pStyle w:val="5"/>
        <w:spacing w:before="9"/>
        <w:rPr>
          <w:rFonts w:ascii="黑体"/>
          <w:sz w:val="18"/>
        </w:rPr>
      </w:pPr>
    </w:p>
    <w:p>
      <w:pPr>
        <w:pStyle w:val="5"/>
        <w:spacing w:before="72" w:line="278" w:lineRule="auto"/>
        <w:ind w:left="3067" w:right="307"/>
        <w:rPr>
          <w:rFonts w:ascii="黑体" w:eastAsia="黑体"/>
        </w:rPr>
      </w:pPr>
      <w:r>
        <w:rPr>
          <w:rFonts w:ascii="黑体" w:eastAsia="黑体"/>
          <w:color w:val="000000"/>
          <w:spacing w:val="-2"/>
          <w:shd w:val="clear" w:color="auto" w:fill="DADADA"/>
        </w:rPr>
        <w:t>发生上述其他情形导致被保险人身故的，本合同效力终止，我们向您退还</w:t>
      </w:r>
      <w:r>
        <w:rPr>
          <w:rFonts w:ascii="黑体" w:eastAsia="黑体"/>
          <w:color w:val="000000"/>
          <w:spacing w:val="80"/>
          <w:w w:val="150"/>
          <w:shd w:val="clear" w:color="auto" w:fill="DADADA"/>
        </w:rPr>
        <w:t xml:space="preserve">                                    </w:t>
      </w:r>
      <w:r>
        <w:rPr>
          <w:rFonts w:ascii="黑体" w:eastAsia="黑体"/>
          <w:color w:val="000000"/>
          <w:spacing w:val="-2"/>
          <w:shd w:val="clear" w:color="auto" w:fill="DADADA"/>
        </w:rPr>
        <w:t>本合同的现金价值。</w:t>
      </w:r>
    </w:p>
    <w:p>
      <w:pPr>
        <w:pStyle w:val="5"/>
        <w:spacing w:before="10"/>
        <w:rPr>
          <w:rFonts w:ascii="黑体"/>
          <w:sz w:val="18"/>
        </w:rPr>
      </w:pPr>
    </w:p>
    <w:p>
      <w:pPr>
        <w:pStyle w:val="5"/>
        <w:spacing w:before="71" w:line="278" w:lineRule="auto"/>
        <w:ind w:left="3067" w:right="310"/>
        <w:rPr>
          <w:rFonts w:ascii="黑体" w:eastAsia="黑体"/>
        </w:rPr>
      </w:pPr>
      <w:r>
        <w:rPr>
          <w:rFonts w:ascii="黑体" w:eastAsia="黑体"/>
          <w:color w:val="000000"/>
          <w:spacing w:val="-2"/>
          <w:shd w:val="clear" w:color="auto" w:fill="DADADA"/>
        </w:rPr>
        <w:t>二、因下列情形之一，导致投保人身故或全残的，我们不承担豁免保险费</w:t>
      </w:r>
      <w:r>
        <w:rPr>
          <w:rFonts w:ascii="黑体" w:eastAsia="黑体"/>
          <w:color w:val="000000"/>
          <w:spacing w:val="80"/>
          <w:w w:val="150"/>
          <w:shd w:val="clear" w:color="auto" w:fill="DADADA"/>
        </w:rPr>
        <w:t xml:space="preserve">                                    </w:t>
      </w:r>
      <w:r>
        <w:rPr>
          <w:rFonts w:ascii="黑体" w:eastAsia="黑体"/>
          <w:color w:val="000000"/>
          <w:spacing w:val="-4"/>
          <w:shd w:val="clear" w:color="auto" w:fill="DADADA"/>
        </w:rPr>
        <w:t>的责任：</w:t>
      </w:r>
    </w:p>
    <w:p>
      <w:pPr>
        <w:pStyle w:val="9"/>
        <w:numPr>
          <w:ilvl w:val="0"/>
          <w:numId w:val="7"/>
        </w:numPr>
        <w:tabs>
          <w:tab w:val="left" w:pos="3699"/>
        </w:tabs>
        <w:spacing w:before="0" w:after="0" w:line="269" w:lineRule="exact"/>
        <w:ind w:left="3698" w:right="0" w:hanging="632"/>
        <w:jc w:val="left"/>
        <w:rPr>
          <w:rFonts w:ascii="黑体" w:eastAsia="黑体"/>
          <w:sz w:val="21"/>
        </w:rPr>
      </w:pPr>
      <w:r>
        <w:rPr>
          <w:rFonts w:ascii="黑体" w:eastAsia="黑体"/>
          <w:color w:val="000000"/>
          <w:spacing w:val="-3"/>
          <w:sz w:val="21"/>
          <w:shd w:val="clear" w:color="auto" w:fill="DADADA"/>
        </w:rPr>
        <w:t>被保险人对投保人的故意杀害、故意伤害；</w:t>
      </w:r>
    </w:p>
    <w:p>
      <w:pPr>
        <w:pStyle w:val="9"/>
        <w:numPr>
          <w:ilvl w:val="0"/>
          <w:numId w:val="7"/>
        </w:numPr>
        <w:tabs>
          <w:tab w:val="left" w:pos="3699"/>
        </w:tabs>
        <w:spacing w:before="43" w:after="0" w:line="240" w:lineRule="auto"/>
        <w:ind w:left="3698" w:right="0" w:hanging="632"/>
        <w:jc w:val="left"/>
        <w:rPr>
          <w:rFonts w:ascii="黑体" w:eastAsia="黑体"/>
          <w:sz w:val="21"/>
        </w:rPr>
      </w:pPr>
      <w:r>
        <w:rPr>
          <w:rFonts w:ascii="黑体" w:eastAsia="黑体"/>
          <w:color w:val="000000"/>
          <w:spacing w:val="-3"/>
          <w:sz w:val="21"/>
          <w:shd w:val="clear" w:color="auto" w:fill="DADADA"/>
        </w:rPr>
        <w:t>投保人故意犯罪或抗拒依法采取的刑事强制措施；</w:t>
      </w:r>
    </w:p>
    <w:p>
      <w:pPr>
        <w:pStyle w:val="9"/>
        <w:numPr>
          <w:ilvl w:val="0"/>
          <w:numId w:val="7"/>
        </w:numPr>
        <w:tabs>
          <w:tab w:val="left" w:pos="3682"/>
        </w:tabs>
        <w:spacing w:before="43" w:after="0" w:line="278" w:lineRule="auto"/>
        <w:ind w:left="3698" w:right="312" w:hanging="632"/>
        <w:jc w:val="left"/>
        <w:rPr>
          <w:rFonts w:ascii="黑体" w:eastAsia="黑体"/>
          <w:sz w:val="21"/>
        </w:rPr>
      </w:pPr>
      <w:r>
        <w:rPr>
          <w:rFonts w:ascii="黑体" w:eastAsia="黑体"/>
          <w:color w:val="000000"/>
          <w:spacing w:val="-2"/>
          <w:sz w:val="21"/>
          <w:shd w:val="clear" w:color="auto" w:fill="DADADA"/>
        </w:rPr>
        <w:t>投保人故意自伤或自杀，但投保人自杀时为无民事行为能力人的除</w:t>
      </w:r>
      <w:r>
        <w:rPr>
          <w:rFonts w:ascii="黑体" w:eastAsia="黑体"/>
          <w:color w:val="000000"/>
          <w:spacing w:val="-6"/>
          <w:sz w:val="21"/>
          <w:shd w:val="clear" w:color="auto" w:fill="DADADA"/>
        </w:rPr>
        <w:t>外；</w:t>
      </w:r>
    </w:p>
    <w:p>
      <w:pPr>
        <w:pStyle w:val="9"/>
        <w:numPr>
          <w:ilvl w:val="0"/>
          <w:numId w:val="7"/>
        </w:numPr>
        <w:tabs>
          <w:tab w:val="left" w:pos="3699"/>
        </w:tabs>
        <w:spacing w:before="0" w:after="0" w:line="269" w:lineRule="exact"/>
        <w:ind w:left="3698" w:right="0" w:hanging="632"/>
        <w:jc w:val="left"/>
        <w:rPr>
          <w:rFonts w:ascii="黑体" w:eastAsia="黑体"/>
          <w:sz w:val="21"/>
        </w:rPr>
      </w:pPr>
      <w:r>
        <w:rPr>
          <w:rFonts w:ascii="黑体" w:eastAsia="黑体"/>
          <w:color w:val="000000"/>
          <w:spacing w:val="-3"/>
          <w:sz w:val="21"/>
          <w:shd w:val="clear" w:color="auto" w:fill="DADADA"/>
        </w:rPr>
        <w:t>投保人服用、吸食或注射毒品；</w:t>
      </w:r>
    </w:p>
    <w:p>
      <w:pPr>
        <w:pStyle w:val="9"/>
        <w:numPr>
          <w:ilvl w:val="0"/>
          <w:numId w:val="7"/>
        </w:numPr>
        <w:tabs>
          <w:tab w:val="left" w:pos="3687"/>
        </w:tabs>
        <w:spacing w:before="43" w:after="0" w:line="278" w:lineRule="auto"/>
        <w:ind w:left="3698" w:right="310" w:hanging="632"/>
        <w:jc w:val="left"/>
        <w:rPr>
          <w:rFonts w:ascii="黑体" w:eastAsia="黑体"/>
          <w:sz w:val="21"/>
        </w:rPr>
      </w:pPr>
      <w:r>
        <w:rPr>
          <w:rFonts w:ascii="黑体" w:eastAsia="黑体"/>
          <w:color w:val="000000"/>
          <w:spacing w:val="-2"/>
          <w:sz w:val="21"/>
          <w:shd w:val="clear" w:color="auto" w:fill="DADADA"/>
        </w:rPr>
        <w:t>投保人酒后驾驶，无合法有效驾驶证驾驶，或驾驶无合法有效行驶</w:t>
      </w:r>
      <w:r>
        <w:rPr>
          <w:rFonts w:ascii="黑体" w:eastAsia="黑体"/>
          <w:color w:val="000000"/>
          <w:spacing w:val="80"/>
          <w:w w:val="150"/>
          <w:sz w:val="21"/>
          <w:shd w:val="clear" w:color="auto" w:fill="DADADA"/>
        </w:rPr>
        <w:t xml:space="preserve">                                 </w:t>
      </w:r>
      <w:r>
        <w:rPr>
          <w:rFonts w:ascii="黑体" w:eastAsia="黑体"/>
          <w:color w:val="000000"/>
          <w:spacing w:val="-2"/>
          <w:sz w:val="21"/>
          <w:shd w:val="clear" w:color="auto" w:fill="DADADA"/>
        </w:rPr>
        <w:t>证的机动车。</w:t>
      </w:r>
    </w:p>
    <w:p>
      <w:pPr>
        <w:pStyle w:val="5"/>
        <w:spacing w:before="3"/>
        <w:rPr>
          <w:rFonts w:ascii="黑体"/>
          <w:sz w:val="25"/>
        </w:rPr>
      </w:pPr>
    </w:p>
    <w:p>
      <w:pPr>
        <w:tabs>
          <w:tab w:val="left" w:pos="1084"/>
        </w:tabs>
        <w:spacing w:before="0"/>
        <w:ind w:left="232" w:right="0" w:firstLine="0"/>
        <w:jc w:val="left"/>
        <w:rPr>
          <w:sz w:val="21"/>
        </w:rPr>
      </w:pPr>
      <w:r>
        <w:rPr>
          <w:rFonts w:ascii="Wingdings 2" w:hAnsi="Wingdings 2" w:eastAsia="Wingdings 2"/>
          <w:b/>
          <w:spacing w:val="-10"/>
          <w:position w:val="-5"/>
          <w:sz w:val="52"/>
        </w:rPr>
        <w:t></w:t>
      </w:r>
      <w:r>
        <w:rPr>
          <w:rFonts w:ascii="Times New Roman" w:hAnsi="Times New Roman" w:eastAsia="Times New Roman"/>
          <w:position w:val="-5"/>
          <w:sz w:val="52"/>
        </w:rPr>
        <w:tab/>
      </w:r>
      <w:r>
        <w:rPr>
          <w:b/>
          <w:spacing w:val="-2"/>
          <w:sz w:val="28"/>
        </w:rPr>
        <w:t>如何支付保险费</w:t>
      </w:r>
      <w:r>
        <w:rPr>
          <w:b/>
          <w:spacing w:val="7"/>
          <w:sz w:val="28"/>
        </w:rPr>
        <w:t xml:space="preserve"> </w:t>
      </w:r>
      <w:r>
        <w:rPr>
          <w:spacing w:val="-3"/>
          <w:sz w:val="21"/>
        </w:rPr>
        <w:t>这部分讲的是您应当按时交纳保险费。</w:t>
      </w:r>
    </w:p>
    <w:p>
      <w:pPr>
        <w:pStyle w:val="9"/>
        <w:numPr>
          <w:ilvl w:val="1"/>
          <w:numId w:val="8"/>
        </w:numPr>
        <w:tabs>
          <w:tab w:val="left" w:pos="1085"/>
        </w:tabs>
        <w:spacing w:before="376" w:after="0" w:line="278" w:lineRule="auto"/>
        <w:ind w:left="3067" w:right="308" w:hanging="2835"/>
        <w:jc w:val="both"/>
        <w:rPr>
          <w:sz w:val="21"/>
        </w:rPr>
      </w:pPr>
      <w:r>
        <w:rPr>
          <w:b/>
          <w:spacing w:val="78"/>
          <w:sz w:val="21"/>
        </w:rPr>
        <w:t xml:space="preserve">保险费的支付 </w:t>
      </w:r>
      <w:r>
        <w:rPr>
          <w:sz w:val="21"/>
        </w:rPr>
        <w:t>本合同的交费方式和交费期间由您与我们约定，并在保险单上载明。分期</w:t>
      </w:r>
      <w:r>
        <w:rPr>
          <w:spacing w:val="-2"/>
          <w:sz w:val="21"/>
        </w:rPr>
        <w:t>交纳保险费的，在交纳首期保险费后，您应当按约定的保险费支付日交纳其余各期的续期保险费。</w:t>
      </w:r>
    </w:p>
    <w:p>
      <w:pPr>
        <w:pStyle w:val="5"/>
        <w:spacing w:before="4"/>
        <w:rPr>
          <w:sz w:val="24"/>
        </w:rPr>
      </w:pPr>
    </w:p>
    <w:p>
      <w:pPr>
        <w:pStyle w:val="9"/>
        <w:numPr>
          <w:ilvl w:val="1"/>
          <w:numId w:val="8"/>
        </w:numPr>
        <w:tabs>
          <w:tab w:val="left" w:pos="1085"/>
          <w:tab w:val="left" w:pos="3067"/>
        </w:tabs>
        <w:spacing w:before="1" w:after="0" w:line="278" w:lineRule="auto"/>
        <w:ind w:left="3066" w:right="306" w:hanging="2835"/>
        <w:jc w:val="both"/>
        <w:rPr>
          <w:sz w:val="21"/>
        </w:rPr>
      </w:pPr>
      <w:r>
        <w:rPr>
          <w:b/>
          <w:spacing w:val="-4"/>
          <w:sz w:val="21"/>
        </w:rPr>
        <w:t>宽限期</w:t>
      </w:r>
      <w:r>
        <w:rPr>
          <w:b/>
          <w:sz w:val="21"/>
        </w:rPr>
        <w:tab/>
      </w:r>
      <w:r>
        <w:rPr>
          <w:b/>
          <w:sz w:val="21"/>
        </w:rPr>
        <w:tab/>
      </w:r>
      <w:r>
        <w:rPr>
          <w:spacing w:val="-2"/>
          <w:sz w:val="21"/>
        </w:rPr>
        <w:t>分期交纳保险费的，在交纳首期保险费后，除本合同另有约定外，如果您</w:t>
      </w:r>
      <w:r>
        <w:rPr>
          <w:sz w:val="21"/>
        </w:rPr>
        <w:t>到期未交纳续期保险费，自保险费支付日的次日零时起</w:t>
      </w:r>
      <w:r>
        <w:rPr>
          <w:spacing w:val="-27"/>
          <w:sz w:val="21"/>
        </w:rPr>
        <w:t xml:space="preserve"> </w:t>
      </w:r>
      <w:r>
        <w:rPr>
          <w:rFonts w:ascii="Times New Roman" w:eastAsia="Times New Roman"/>
          <w:sz w:val="21"/>
        </w:rPr>
        <w:t>60</w:t>
      </w:r>
      <w:r>
        <w:rPr>
          <w:rFonts w:ascii="Times New Roman" w:eastAsia="Times New Roman"/>
          <w:spacing w:val="17"/>
          <w:sz w:val="21"/>
        </w:rPr>
        <w:t xml:space="preserve"> </w:t>
      </w:r>
      <w:r>
        <w:rPr>
          <w:sz w:val="21"/>
        </w:rPr>
        <w:t>日为宽限期。</w:t>
      </w:r>
      <w:r>
        <w:rPr>
          <w:spacing w:val="-2"/>
          <w:sz w:val="21"/>
        </w:rPr>
        <w:t>宽限期内发生的保险事故，我们仍会承担给付保险金的责任，但在给付保险金时会扣减您欠交的续期保险费。</w:t>
      </w:r>
    </w:p>
    <w:p>
      <w:pPr>
        <w:pStyle w:val="5"/>
        <w:rPr>
          <w:sz w:val="20"/>
        </w:rPr>
      </w:pPr>
    </w:p>
    <w:p>
      <w:pPr>
        <w:pStyle w:val="5"/>
        <w:spacing w:before="4"/>
        <w:rPr>
          <w:sz w:val="22"/>
        </w:rPr>
      </w:pPr>
      <w:r>
        <w:drawing>
          <wp:anchor distT="0" distB="0" distL="0" distR="0" simplePos="0" relativeHeight="251660288" behindDoc="0" locked="0" layoutInCell="1" allowOverlap="1">
            <wp:simplePos x="0" y="0"/>
            <wp:positionH relativeFrom="page">
              <wp:posOffset>685800</wp:posOffset>
            </wp:positionH>
            <wp:positionV relativeFrom="paragraph">
              <wp:posOffset>196850</wp:posOffset>
            </wp:positionV>
            <wp:extent cx="1824990" cy="6350"/>
            <wp:effectExtent l="0" t="0" r="0" b="0"/>
            <wp:wrapTopAndBottom/>
            <wp:docPr id="35"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6.png"/>
                    <pic:cNvPicPr>
                      <a:picLocks noChangeAspect="1"/>
                    </pic:cNvPicPr>
                  </pic:nvPicPr>
                  <pic:blipFill>
                    <a:blip r:embed="rId21" cstate="print"/>
                    <a:stretch>
                      <a:fillRect/>
                    </a:stretch>
                  </pic:blipFill>
                  <pic:spPr>
                    <a:xfrm>
                      <a:off x="0" y="0"/>
                      <a:ext cx="1824997" cy="6096"/>
                    </a:xfrm>
                    <a:prstGeom prst="rect">
                      <a:avLst/>
                    </a:prstGeom>
                  </pic:spPr>
                </pic:pic>
              </a:graphicData>
            </a:graphic>
          </wp:anchor>
        </w:drawing>
      </w:r>
    </w:p>
    <w:p>
      <w:pPr>
        <w:pStyle w:val="5"/>
        <w:spacing w:before="7"/>
        <w:rPr>
          <w:sz w:val="5"/>
        </w:rPr>
      </w:pPr>
    </w:p>
    <w:p>
      <w:pPr>
        <w:spacing w:before="87" w:line="312" w:lineRule="auto"/>
        <w:ind w:left="345" w:right="199" w:hanging="226"/>
        <w:jc w:val="left"/>
        <w:rPr>
          <w:sz w:val="18"/>
        </w:rPr>
      </w:pPr>
      <w:bookmarkStart w:id="9" w:name="_bookmark9"/>
      <w:bookmarkEnd w:id="9"/>
      <w:r>
        <w:rPr>
          <w:rFonts w:ascii="Times New Roman" w:eastAsia="Times New Roman"/>
          <w:sz w:val="18"/>
          <w:vertAlign w:val="superscript"/>
        </w:rPr>
        <w:t>10</w:t>
      </w:r>
      <w:r>
        <w:rPr>
          <w:rFonts w:ascii="Times New Roman" w:eastAsia="Times New Roman"/>
          <w:spacing w:val="14"/>
          <w:sz w:val="18"/>
          <w:vertAlign w:val="baseline"/>
        </w:rPr>
        <w:t xml:space="preserve"> </w:t>
      </w:r>
      <w:r>
        <w:rPr>
          <w:b/>
          <w:sz w:val="18"/>
          <w:vertAlign w:val="baseline"/>
        </w:rPr>
        <w:t>酒后驾驶</w:t>
      </w:r>
      <w:r>
        <w:rPr>
          <w:sz w:val="18"/>
          <w:vertAlign w:val="baseline"/>
        </w:rPr>
        <w:t>指经检测或鉴定，发生事故时车辆驾驶人员每百毫升血液中的酒精含量达到或超过一定的标准，公安机关交通管</w:t>
      </w:r>
      <w:r>
        <w:rPr>
          <w:spacing w:val="-2"/>
          <w:sz w:val="18"/>
          <w:vertAlign w:val="baseline"/>
        </w:rPr>
        <w:t>理部门依据《道路交通安全法》或道路交通相关法规的规定认定为饮酒后驾驶或醉酒后驾驶。</w:t>
      </w:r>
    </w:p>
    <w:p>
      <w:pPr>
        <w:spacing w:before="0"/>
        <w:ind w:left="120" w:right="0" w:firstLine="0"/>
        <w:jc w:val="left"/>
        <w:rPr>
          <w:sz w:val="18"/>
        </w:rPr>
      </w:pPr>
      <w:bookmarkStart w:id="10" w:name="_bookmark10"/>
      <w:bookmarkEnd w:id="10"/>
      <w:r>
        <w:rPr>
          <w:rFonts w:ascii="Times New Roman" w:eastAsia="Times New Roman"/>
          <w:sz w:val="18"/>
          <w:vertAlign w:val="superscript"/>
        </w:rPr>
        <w:t>11</w:t>
      </w:r>
      <w:r>
        <w:rPr>
          <w:rFonts w:ascii="Times New Roman" w:eastAsia="Times New Roman"/>
          <w:spacing w:val="32"/>
          <w:sz w:val="18"/>
          <w:vertAlign w:val="baseline"/>
        </w:rPr>
        <w:t xml:space="preserve"> </w:t>
      </w:r>
      <w:r>
        <w:rPr>
          <w:b/>
          <w:sz w:val="18"/>
          <w:vertAlign w:val="baseline"/>
        </w:rPr>
        <w:t>无合法有效驾驶证驾驶</w:t>
      </w:r>
      <w:r>
        <w:rPr>
          <w:spacing w:val="-2"/>
          <w:sz w:val="18"/>
          <w:vertAlign w:val="baseline"/>
        </w:rPr>
        <w:t>指下列情形之一：</w:t>
      </w:r>
    </w:p>
    <w:p>
      <w:pPr>
        <w:pStyle w:val="9"/>
        <w:numPr>
          <w:ilvl w:val="0"/>
          <w:numId w:val="9"/>
        </w:numPr>
        <w:tabs>
          <w:tab w:val="left" w:pos="826"/>
        </w:tabs>
        <w:spacing w:before="70" w:after="0" w:line="240" w:lineRule="auto"/>
        <w:ind w:left="825" w:right="0" w:hanging="543"/>
        <w:jc w:val="left"/>
        <w:rPr>
          <w:sz w:val="18"/>
        </w:rPr>
      </w:pPr>
      <w:r>
        <w:rPr>
          <w:spacing w:val="-3"/>
          <w:sz w:val="18"/>
        </w:rPr>
        <w:t>未取得中华人民共和国有关主管部门颁发或者认可的驾驶资格证书；</w:t>
      </w:r>
    </w:p>
    <w:p>
      <w:pPr>
        <w:pStyle w:val="9"/>
        <w:numPr>
          <w:ilvl w:val="0"/>
          <w:numId w:val="9"/>
        </w:numPr>
        <w:tabs>
          <w:tab w:val="left" w:pos="826"/>
        </w:tabs>
        <w:spacing w:before="69" w:after="0" w:line="240" w:lineRule="auto"/>
        <w:ind w:left="825" w:right="0" w:hanging="543"/>
        <w:jc w:val="left"/>
        <w:rPr>
          <w:sz w:val="18"/>
        </w:rPr>
      </w:pPr>
      <w:r>
        <w:rPr>
          <w:spacing w:val="-3"/>
          <w:sz w:val="18"/>
        </w:rPr>
        <w:t>驾驶与合法有效驾驶证准驾车型不相符合的车辆；</w:t>
      </w:r>
    </w:p>
    <w:p>
      <w:pPr>
        <w:pStyle w:val="9"/>
        <w:numPr>
          <w:ilvl w:val="0"/>
          <w:numId w:val="9"/>
        </w:numPr>
        <w:tabs>
          <w:tab w:val="left" w:pos="827"/>
        </w:tabs>
        <w:spacing w:before="70" w:after="0" w:line="240" w:lineRule="auto"/>
        <w:ind w:left="826" w:right="0" w:hanging="544"/>
        <w:jc w:val="left"/>
        <w:rPr>
          <w:sz w:val="18"/>
        </w:rPr>
      </w:pPr>
      <w:r>
        <w:rPr>
          <w:spacing w:val="-3"/>
          <w:sz w:val="18"/>
        </w:rPr>
        <w:t>持审验不合格的驾驶证驾驶；</w:t>
      </w:r>
    </w:p>
    <w:p>
      <w:pPr>
        <w:pStyle w:val="9"/>
        <w:numPr>
          <w:ilvl w:val="0"/>
          <w:numId w:val="9"/>
        </w:numPr>
        <w:tabs>
          <w:tab w:val="left" w:pos="827"/>
        </w:tabs>
        <w:spacing w:before="69" w:after="0" w:line="240" w:lineRule="auto"/>
        <w:ind w:left="826" w:right="0" w:hanging="544"/>
        <w:jc w:val="left"/>
        <w:rPr>
          <w:sz w:val="18"/>
        </w:rPr>
      </w:pPr>
      <w:r>
        <w:rPr>
          <w:spacing w:val="-3"/>
          <w:sz w:val="18"/>
        </w:rPr>
        <w:t>在驾驶证有效期内未按照中华人民共和国法律、行政法规的规定，定期对机动车驾驶证实施审验的；</w:t>
      </w:r>
    </w:p>
    <w:p>
      <w:pPr>
        <w:pStyle w:val="9"/>
        <w:numPr>
          <w:ilvl w:val="0"/>
          <w:numId w:val="9"/>
        </w:numPr>
        <w:tabs>
          <w:tab w:val="left" w:pos="827"/>
        </w:tabs>
        <w:spacing w:before="70" w:after="0" w:line="240" w:lineRule="auto"/>
        <w:ind w:left="826" w:right="0" w:hanging="544"/>
        <w:jc w:val="left"/>
        <w:rPr>
          <w:sz w:val="18"/>
        </w:rPr>
      </w:pPr>
      <w:r>
        <w:rPr>
          <w:spacing w:val="-1"/>
          <w:sz w:val="18"/>
        </w:rPr>
        <w:t>驾驶证已过有效期的。</w:t>
      </w:r>
    </w:p>
    <w:p>
      <w:pPr>
        <w:spacing w:before="69"/>
        <w:ind w:left="120" w:right="0" w:firstLine="0"/>
        <w:jc w:val="left"/>
        <w:rPr>
          <w:sz w:val="18"/>
        </w:rPr>
      </w:pPr>
      <w:bookmarkStart w:id="11" w:name="_bookmark11"/>
      <w:bookmarkEnd w:id="11"/>
      <w:r>
        <w:rPr>
          <w:rFonts w:ascii="Times New Roman" w:eastAsia="Times New Roman"/>
          <w:sz w:val="18"/>
          <w:vertAlign w:val="superscript"/>
        </w:rPr>
        <w:t>12</w:t>
      </w:r>
      <w:r>
        <w:rPr>
          <w:rFonts w:ascii="Times New Roman" w:eastAsia="Times New Roman"/>
          <w:spacing w:val="34"/>
          <w:sz w:val="18"/>
          <w:vertAlign w:val="baseline"/>
        </w:rPr>
        <w:t xml:space="preserve"> </w:t>
      </w:r>
      <w:r>
        <w:rPr>
          <w:b/>
          <w:sz w:val="18"/>
          <w:vertAlign w:val="baseline"/>
        </w:rPr>
        <w:t>无合法有效行驶证</w:t>
      </w:r>
      <w:r>
        <w:rPr>
          <w:spacing w:val="-2"/>
          <w:sz w:val="18"/>
          <w:vertAlign w:val="baseline"/>
        </w:rPr>
        <w:t>指下列情形之一：</w:t>
      </w:r>
    </w:p>
    <w:p>
      <w:pPr>
        <w:pStyle w:val="9"/>
        <w:numPr>
          <w:ilvl w:val="0"/>
          <w:numId w:val="10"/>
        </w:numPr>
        <w:tabs>
          <w:tab w:val="left" w:pos="826"/>
        </w:tabs>
        <w:spacing w:before="69" w:after="0" w:line="240" w:lineRule="auto"/>
        <w:ind w:left="825" w:right="0" w:hanging="543"/>
        <w:jc w:val="left"/>
        <w:rPr>
          <w:sz w:val="18"/>
        </w:rPr>
      </w:pPr>
      <w:r>
        <w:rPr>
          <w:spacing w:val="-2"/>
          <w:sz w:val="18"/>
        </w:rPr>
        <w:t>未取得行驶证；</w:t>
      </w:r>
    </w:p>
    <w:p>
      <w:pPr>
        <w:pStyle w:val="9"/>
        <w:numPr>
          <w:ilvl w:val="0"/>
          <w:numId w:val="10"/>
        </w:numPr>
        <w:tabs>
          <w:tab w:val="left" w:pos="826"/>
        </w:tabs>
        <w:spacing w:before="70" w:after="0" w:line="240" w:lineRule="auto"/>
        <w:ind w:left="825" w:right="0" w:hanging="543"/>
        <w:jc w:val="left"/>
        <w:rPr>
          <w:sz w:val="18"/>
        </w:rPr>
      </w:pPr>
      <w:r>
        <w:rPr>
          <w:spacing w:val="-3"/>
          <w:sz w:val="18"/>
        </w:rPr>
        <w:t>机动车被依法注销登记的；</w:t>
      </w:r>
    </w:p>
    <w:p>
      <w:pPr>
        <w:pStyle w:val="9"/>
        <w:numPr>
          <w:ilvl w:val="0"/>
          <w:numId w:val="10"/>
        </w:numPr>
        <w:tabs>
          <w:tab w:val="left" w:pos="827"/>
        </w:tabs>
        <w:spacing w:before="69" w:after="0" w:line="240" w:lineRule="auto"/>
        <w:ind w:left="826" w:right="0" w:hanging="544"/>
        <w:jc w:val="left"/>
        <w:rPr>
          <w:sz w:val="18"/>
        </w:rPr>
      </w:pPr>
      <w:r>
        <w:rPr>
          <w:spacing w:val="-3"/>
          <w:sz w:val="18"/>
        </w:rPr>
        <w:t>未依法按时进行或通过机动车安全技术检验。</w:t>
      </w:r>
    </w:p>
    <w:p>
      <w:pPr>
        <w:spacing w:before="69"/>
        <w:ind w:left="120" w:right="0" w:firstLine="0"/>
        <w:jc w:val="left"/>
        <w:rPr>
          <w:sz w:val="18"/>
        </w:rPr>
      </w:pPr>
      <w:bookmarkStart w:id="12" w:name="_bookmark12"/>
      <w:bookmarkEnd w:id="12"/>
      <w:r>
        <w:rPr>
          <w:rFonts w:ascii="Times New Roman" w:eastAsia="Times New Roman"/>
          <w:sz w:val="18"/>
          <w:vertAlign w:val="superscript"/>
        </w:rPr>
        <w:t>13</w:t>
      </w:r>
      <w:r>
        <w:rPr>
          <w:rFonts w:ascii="Times New Roman" w:eastAsia="Times New Roman"/>
          <w:spacing w:val="41"/>
          <w:sz w:val="18"/>
          <w:vertAlign w:val="baseline"/>
        </w:rPr>
        <w:t xml:space="preserve"> </w:t>
      </w:r>
      <w:r>
        <w:rPr>
          <w:b/>
          <w:sz w:val="18"/>
          <w:vertAlign w:val="baseline"/>
        </w:rPr>
        <w:t>机动车</w:t>
      </w:r>
      <w:r>
        <w:rPr>
          <w:spacing w:val="-1"/>
          <w:sz w:val="18"/>
          <w:vertAlign w:val="baseline"/>
        </w:rPr>
        <w:t>指以动力装置驱动或牵引，上道路行驶的供人员乘用或用于运送物品以及进行工程专项作业的轮式车辆。</w:t>
      </w:r>
    </w:p>
    <w:p>
      <w:pPr>
        <w:spacing w:after="0"/>
        <w:jc w:val="left"/>
        <w:rPr>
          <w:sz w:val="18"/>
        </w:rPr>
        <w:sectPr>
          <w:pgSz w:w="11910" w:h="16840"/>
          <w:pgMar w:top="1360" w:right="880" w:bottom="280" w:left="960" w:header="720" w:footer="720" w:gutter="0"/>
          <w:cols w:space="720" w:num="1"/>
        </w:sectPr>
      </w:pPr>
    </w:p>
    <w:p>
      <w:pPr>
        <w:pStyle w:val="5"/>
        <w:spacing w:before="44" w:line="278" w:lineRule="auto"/>
        <w:ind w:left="3067" w:right="310"/>
      </w:pPr>
      <w:r>
        <w:rPr>
          <w:spacing w:val="-2"/>
        </w:rPr>
        <w:t>如果您截至宽限期届满之日仍未交纳续期保险费，本合同效力自宽限期届满的次日零时起中止。</w:t>
      </w:r>
    </w:p>
    <w:p>
      <w:pPr>
        <w:pStyle w:val="5"/>
        <w:spacing w:before="3"/>
        <w:rPr>
          <w:sz w:val="25"/>
        </w:rPr>
      </w:pPr>
    </w:p>
    <w:p>
      <w:pPr>
        <w:tabs>
          <w:tab w:val="left" w:pos="1084"/>
        </w:tabs>
        <w:spacing w:before="0"/>
        <w:ind w:left="232" w:right="0" w:firstLine="0"/>
        <w:jc w:val="left"/>
        <w:rPr>
          <w:sz w:val="21"/>
        </w:rPr>
      </w:pPr>
      <w:r>
        <w:rPr>
          <w:rFonts w:ascii="Wingdings 2" w:hAnsi="Wingdings 2" w:eastAsia="Wingdings 2"/>
          <w:spacing w:val="-10"/>
          <w:position w:val="-5"/>
          <w:sz w:val="52"/>
        </w:rPr>
        <w:t></w:t>
      </w:r>
      <w:r>
        <w:rPr>
          <w:rFonts w:ascii="Times New Roman" w:hAnsi="Times New Roman" w:eastAsia="Times New Roman"/>
          <w:position w:val="-5"/>
          <w:sz w:val="52"/>
        </w:rPr>
        <w:tab/>
      </w:r>
      <w:r>
        <w:rPr>
          <w:b/>
          <w:sz w:val="28"/>
        </w:rPr>
        <w:t>现金价值权益</w:t>
      </w:r>
      <w:r>
        <w:rPr>
          <w:b/>
          <w:spacing w:val="26"/>
          <w:w w:val="150"/>
          <w:sz w:val="28"/>
        </w:rPr>
        <w:t xml:space="preserve"> </w:t>
      </w:r>
      <w:r>
        <w:rPr>
          <w:spacing w:val="-1"/>
          <w:sz w:val="21"/>
        </w:rPr>
        <w:t>这部分讲的是您拥有的与现金价值相关的权益。</w:t>
      </w:r>
    </w:p>
    <w:p>
      <w:pPr>
        <w:pStyle w:val="9"/>
        <w:numPr>
          <w:ilvl w:val="1"/>
          <w:numId w:val="11"/>
        </w:numPr>
        <w:tabs>
          <w:tab w:val="left" w:pos="1085"/>
          <w:tab w:val="left" w:pos="3067"/>
        </w:tabs>
        <w:spacing w:before="376" w:after="0" w:line="278" w:lineRule="auto"/>
        <w:ind w:left="3067" w:right="308" w:hanging="2835"/>
        <w:jc w:val="both"/>
        <w:rPr>
          <w:sz w:val="21"/>
        </w:rPr>
      </w:pPr>
      <w:r>
        <w:rPr>
          <w:b/>
          <w:spacing w:val="-4"/>
          <w:sz w:val="21"/>
        </w:rPr>
        <w:t>保单贷款</w:t>
      </w:r>
      <w:r>
        <w:rPr>
          <w:b/>
          <w:sz w:val="21"/>
        </w:rPr>
        <w:tab/>
      </w:r>
      <w:r>
        <w:rPr>
          <w:spacing w:val="-2"/>
          <w:sz w:val="21"/>
        </w:rPr>
        <w:t>在本合同有效期内，如果您需要用钱，经我们审核同意后，您可以办理保单贷款</w:t>
      </w:r>
      <w:r>
        <w:rPr>
          <w:spacing w:val="-89"/>
          <w:sz w:val="21"/>
        </w:rPr>
        <w:t>。</w:t>
      </w:r>
      <w:r>
        <w:rPr>
          <w:spacing w:val="-2"/>
          <w:sz w:val="21"/>
        </w:rPr>
        <w:t>贷款金额不超过保险单当时的现金价值的</w:t>
      </w:r>
      <w:r>
        <w:rPr>
          <w:spacing w:val="-18"/>
          <w:sz w:val="21"/>
        </w:rPr>
        <w:t xml:space="preserve"> </w:t>
      </w:r>
      <w:r>
        <w:rPr>
          <w:rFonts w:ascii="Times New Roman" w:eastAsia="Times New Roman"/>
          <w:spacing w:val="-2"/>
          <w:sz w:val="21"/>
        </w:rPr>
        <w:t>80</w:t>
      </w:r>
      <w:r>
        <w:rPr>
          <w:spacing w:val="-2"/>
          <w:sz w:val="21"/>
        </w:rPr>
        <w:t>％并扣除各项欠款后的余额。每次贷款期限不超过</w:t>
      </w:r>
      <w:r>
        <w:rPr>
          <w:spacing w:val="-25"/>
          <w:sz w:val="21"/>
        </w:rPr>
        <w:t xml:space="preserve"> </w:t>
      </w:r>
      <w:r>
        <w:rPr>
          <w:rFonts w:ascii="Times New Roman" w:eastAsia="Times New Roman"/>
          <w:spacing w:val="-2"/>
          <w:sz w:val="21"/>
        </w:rPr>
        <w:t>6</w:t>
      </w:r>
      <w:r>
        <w:rPr>
          <w:rFonts w:ascii="Times New Roman" w:eastAsia="Times New Roman"/>
          <w:spacing w:val="-11"/>
          <w:sz w:val="21"/>
        </w:rPr>
        <w:t xml:space="preserve"> </w:t>
      </w:r>
      <w:r>
        <w:rPr>
          <w:spacing w:val="-2"/>
          <w:sz w:val="21"/>
        </w:rPr>
        <w:t>个月。贷款利率按您与我们签订的贷款协议中约定的利率执行。如果您到期未能足额偿还贷款本息，您所欠的贷款本息将作为新的贷款本金计息。</w:t>
      </w:r>
    </w:p>
    <w:p>
      <w:pPr>
        <w:pStyle w:val="5"/>
        <w:spacing w:before="4"/>
        <w:rPr>
          <w:sz w:val="24"/>
        </w:rPr>
      </w:pPr>
    </w:p>
    <w:p>
      <w:pPr>
        <w:pStyle w:val="5"/>
        <w:spacing w:line="278" w:lineRule="auto"/>
        <w:ind w:left="3067" w:right="305"/>
      </w:pPr>
      <w:r>
        <w:rPr>
          <w:spacing w:val="-2"/>
        </w:rPr>
        <w:t>当未偿还贷款本息加上其他各项欠款达到保险单的现金价值时，本合同效</w:t>
      </w:r>
      <w:r>
        <w:rPr>
          <w:spacing w:val="-4"/>
        </w:rPr>
        <w:t>力中止。</w:t>
      </w:r>
    </w:p>
    <w:p>
      <w:pPr>
        <w:pStyle w:val="5"/>
        <w:spacing w:before="4"/>
        <w:rPr>
          <w:sz w:val="24"/>
        </w:rPr>
      </w:pPr>
    </w:p>
    <w:p>
      <w:pPr>
        <w:pStyle w:val="9"/>
        <w:numPr>
          <w:ilvl w:val="1"/>
          <w:numId w:val="11"/>
        </w:numPr>
        <w:tabs>
          <w:tab w:val="left" w:pos="1085"/>
          <w:tab w:val="left" w:pos="3067"/>
        </w:tabs>
        <w:spacing w:before="1" w:after="0" w:line="278" w:lineRule="auto"/>
        <w:ind w:left="3067" w:right="310" w:hanging="2835"/>
        <w:jc w:val="both"/>
        <w:rPr>
          <w:rFonts w:ascii="黑体" w:eastAsia="黑体"/>
          <w:sz w:val="21"/>
        </w:rPr>
      </w:pPr>
      <w:r>
        <w:rPr>
          <w:b/>
          <w:spacing w:val="-4"/>
          <w:sz w:val="21"/>
        </w:rPr>
        <w:t>效力中止</w:t>
      </w:r>
      <w:r>
        <w:rPr>
          <w:b/>
          <w:sz w:val="21"/>
        </w:rPr>
        <w:tab/>
      </w:r>
      <w:r>
        <w:rPr>
          <w:rFonts w:ascii="黑体" w:eastAsia="黑体"/>
          <w:color w:val="000000"/>
          <w:spacing w:val="-2"/>
          <w:w w:val="95"/>
          <w:sz w:val="21"/>
          <w:shd w:val="clear" w:color="auto" w:fill="DADADA"/>
        </w:rPr>
        <w:t>本合同效力中止期间内发生的保险事故，我们不承担给付保险金或豁免保</w:t>
      </w:r>
      <w:r>
        <w:rPr>
          <w:rFonts w:ascii="黑体" w:eastAsia="黑体"/>
          <w:color w:val="000000"/>
          <w:spacing w:val="12951"/>
          <w:w w:val="95"/>
          <w:sz w:val="21"/>
          <w:shd w:val="clear" w:color="auto" w:fill="DADADA"/>
        </w:rPr>
        <w:t xml:space="preserve"> </w:t>
      </w:r>
      <w:r>
        <w:rPr>
          <w:rFonts w:ascii="黑体" w:eastAsia="黑体"/>
          <w:color w:val="000000"/>
          <w:spacing w:val="-2"/>
          <w:sz w:val="21"/>
          <w:shd w:val="clear" w:color="auto" w:fill="DADADA"/>
        </w:rPr>
        <w:t>险费的责任。</w:t>
      </w:r>
    </w:p>
    <w:p>
      <w:pPr>
        <w:pStyle w:val="5"/>
        <w:spacing w:before="4"/>
        <w:rPr>
          <w:rFonts w:ascii="黑体"/>
          <w:sz w:val="24"/>
        </w:rPr>
      </w:pPr>
    </w:p>
    <w:p>
      <w:pPr>
        <w:pStyle w:val="9"/>
        <w:numPr>
          <w:ilvl w:val="1"/>
          <w:numId w:val="11"/>
        </w:numPr>
        <w:tabs>
          <w:tab w:val="left" w:pos="1085"/>
          <w:tab w:val="left" w:pos="3067"/>
        </w:tabs>
        <w:spacing w:before="0" w:after="0" w:line="278" w:lineRule="auto"/>
        <w:ind w:left="3067" w:right="304" w:hanging="2835"/>
        <w:jc w:val="both"/>
        <w:rPr>
          <w:sz w:val="21"/>
        </w:rPr>
      </w:pPr>
      <w:r>
        <w:rPr>
          <w:b/>
          <w:w w:val="100"/>
          <w:sz w:val="21"/>
        </w:rPr>
        <w:t>效力恢复</w:t>
      </w:r>
      <w:r>
        <w:rPr>
          <w:b/>
          <w:sz w:val="21"/>
        </w:rPr>
        <w:tab/>
      </w:r>
      <w:r>
        <w:rPr>
          <w:w w:val="100"/>
          <w:sz w:val="21"/>
        </w:rPr>
        <w:t>本合</w:t>
      </w:r>
      <w:r>
        <w:rPr>
          <w:spacing w:val="-3"/>
          <w:w w:val="100"/>
          <w:sz w:val="21"/>
        </w:rPr>
        <w:t>同</w:t>
      </w:r>
      <w:r>
        <w:rPr>
          <w:w w:val="100"/>
          <w:sz w:val="21"/>
        </w:rPr>
        <w:t>效</w:t>
      </w:r>
      <w:r>
        <w:rPr>
          <w:spacing w:val="-3"/>
          <w:w w:val="100"/>
          <w:sz w:val="21"/>
        </w:rPr>
        <w:t>力</w:t>
      </w:r>
      <w:r>
        <w:rPr>
          <w:w w:val="100"/>
          <w:sz w:val="21"/>
        </w:rPr>
        <w:t>中</w:t>
      </w:r>
      <w:r>
        <w:rPr>
          <w:spacing w:val="-3"/>
          <w:w w:val="100"/>
          <w:sz w:val="21"/>
        </w:rPr>
        <w:t>止</w:t>
      </w:r>
      <w:r>
        <w:rPr>
          <w:w w:val="100"/>
          <w:sz w:val="21"/>
        </w:rPr>
        <w:t>后</w:t>
      </w:r>
      <w:r>
        <w:rPr>
          <w:spacing w:val="-53"/>
          <w:sz w:val="21"/>
        </w:rPr>
        <w:t xml:space="preserve"> </w:t>
      </w:r>
      <w:r>
        <w:rPr>
          <w:rFonts w:ascii="Times New Roman" w:eastAsia="Times New Roman"/>
          <w:w w:val="100"/>
          <w:sz w:val="21"/>
        </w:rPr>
        <w:t>2</w:t>
      </w:r>
      <w:r>
        <w:rPr>
          <w:rFonts w:ascii="Times New Roman" w:eastAsia="Times New Roman"/>
          <w:spacing w:val="-3"/>
          <w:sz w:val="21"/>
        </w:rPr>
        <w:t xml:space="preserve"> </w:t>
      </w:r>
      <w:r>
        <w:rPr>
          <w:w w:val="100"/>
          <w:sz w:val="21"/>
        </w:rPr>
        <w:t>年</w:t>
      </w:r>
      <w:r>
        <w:rPr>
          <w:spacing w:val="-3"/>
          <w:w w:val="100"/>
          <w:sz w:val="21"/>
        </w:rPr>
        <w:t>内</w:t>
      </w:r>
      <w:r>
        <w:rPr>
          <w:spacing w:val="-17"/>
          <w:w w:val="100"/>
          <w:sz w:val="21"/>
        </w:rPr>
        <w:t>，</w:t>
      </w:r>
      <w:r>
        <w:rPr>
          <w:spacing w:val="-3"/>
          <w:w w:val="100"/>
          <w:sz w:val="21"/>
        </w:rPr>
        <w:t>您</w:t>
      </w:r>
      <w:r>
        <w:rPr>
          <w:w w:val="100"/>
          <w:sz w:val="21"/>
        </w:rPr>
        <w:t>可</w:t>
      </w:r>
      <w:r>
        <w:rPr>
          <w:spacing w:val="-3"/>
          <w:w w:val="100"/>
          <w:sz w:val="21"/>
        </w:rPr>
        <w:t>以</w:t>
      </w:r>
      <w:r>
        <w:rPr>
          <w:w w:val="100"/>
          <w:sz w:val="21"/>
        </w:rPr>
        <w:t>申</w:t>
      </w:r>
      <w:r>
        <w:rPr>
          <w:spacing w:val="-3"/>
          <w:w w:val="100"/>
          <w:sz w:val="21"/>
        </w:rPr>
        <w:t>请</w:t>
      </w:r>
      <w:r>
        <w:rPr>
          <w:w w:val="100"/>
          <w:sz w:val="21"/>
        </w:rPr>
        <w:t>恢</w:t>
      </w:r>
      <w:r>
        <w:rPr>
          <w:spacing w:val="-3"/>
          <w:w w:val="100"/>
          <w:sz w:val="21"/>
        </w:rPr>
        <w:t>复</w:t>
      </w:r>
      <w:r>
        <w:rPr>
          <w:w w:val="100"/>
          <w:sz w:val="21"/>
        </w:rPr>
        <w:t>合</w:t>
      </w:r>
      <w:r>
        <w:rPr>
          <w:spacing w:val="-3"/>
          <w:w w:val="100"/>
          <w:sz w:val="21"/>
        </w:rPr>
        <w:t>同效</w:t>
      </w:r>
      <w:r>
        <w:rPr>
          <w:w w:val="100"/>
          <w:sz w:val="21"/>
        </w:rPr>
        <w:t>力</w:t>
      </w:r>
      <w:r>
        <w:rPr>
          <w:spacing w:val="-20"/>
          <w:w w:val="100"/>
          <w:sz w:val="21"/>
        </w:rPr>
        <w:t>。</w:t>
      </w:r>
      <w:r>
        <w:rPr>
          <w:w w:val="100"/>
          <w:sz w:val="21"/>
        </w:rPr>
        <w:t>我</w:t>
      </w:r>
      <w:r>
        <w:rPr>
          <w:spacing w:val="-3"/>
          <w:w w:val="100"/>
          <w:sz w:val="21"/>
        </w:rPr>
        <w:t>们</w:t>
      </w:r>
      <w:r>
        <w:rPr>
          <w:w w:val="100"/>
          <w:sz w:val="21"/>
        </w:rPr>
        <w:t>将</w:t>
      </w:r>
      <w:r>
        <w:rPr>
          <w:spacing w:val="-3"/>
          <w:w w:val="100"/>
          <w:sz w:val="21"/>
        </w:rPr>
        <w:t>在</w:t>
      </w:r>
      <w:r>
        <w:rPr>
          <w:w w:val="100"/>
          <w:sz w:val="21"/>
        </w:rPr>
        <w:t>收</w:t>
      </w:r>
      <w:r>
        <w:rPr>
          <w:spacing w:val="-3"/>
          <w:w w:val="100"/>
          <w:sz w:val="21"/>
        </w:rPr>
        <w:t>到</w:t>
      </w:r>
      <w:r>
        <w:rPr>
          <w:w w:val="100"/>
          <w:sz w:val="21"/>
        </w:rPr>
        <w:t>您的恢复</w:t>
      </w:r>
      <w:r>
        <w:rPr>
          <w:spacing w:val="-3"/>
          <w:w w:val="100"/>
          <w:sz w:val="21"/>
        </w:rPr>
        <w:t>效</w:t>
      </w:r>
      <w:r>
        <w:rPr>
          <w:w w:val="100"/>
          <w:sz w:val="21"/>
        </w:rPr>
        <w:t>力</w:t>
      </w:r>
      <w:r>
        <w:rPr>
          <w:spacing w:val="-3"/>
          <w:w w:val="100"/>
          <w:sz w:val="21"/>
        </w:rPr>
        <w:t>申</w:t>
      </w:r>
      <w:r>
        <w:rPr>
          <w:w w:val="100"/>
          <w:sz w:val="21"/>
        </w:rPr>
        <w:t>请</w:t>
      </w:r>
      <w:r>
        <w:rPr>
          <w:spacing w:val="-3"/>
          <w:w w:val="100"/>
          <w:sz w:val="21"/>
        </w:rPr>
        <w:t>后</w:t>
      </w:r>
      <w:r>
        <w:rPr>
          <w:w w:val="100"/>
          <w:sz w:val="21"/>
        </w:rPr>
        <w:t>的</w:t>
      </w:r>
      <w:r>
        <w:rPr>
          <w:spacing w:val="-19"/>
          <w:sz w:val="21"/>
        </w:rPr>
        <w:t xml:space="preserve"> </w:t>
      </w:r>
      <w:r>
        <w:rPr>
          <w:rFonts w:ascii="Times New Roman" w:eastAsia="Times New Roman"/>
          <w:w w:val="100"/>
          <w:sz w:val="21"/>
        </w:rPr>
        <w:t>30</w:t>
      </w:r>
      <w:r>
        <w:rPr>
          <w:rFonts w:ascii="Times New Roman" w:eastAsia="Times New Roman"/>
          <w:sz w:val="21"/>
        </w:rPr>
        <w:t xml:space="preserve"> </w:t>
      </w:r>
      <w:r>
        <w:rPr>
          <w:rFonts w:ascii="Times New Roman" w:eastAsia="Times New Roman"/>
          <w:spacing w:val="-19"/>
          <w:sz w:val="21"/>
        </w:rPr>
        <w:t xml:space="preserve"> </w:t>
      </w:r>
      <w:r>
        <w:rPr>
          <w:spacing w:val="-3"/>
          <w:w w:val="100"/>
          <w:sz w:val="21"/>
        </w:rPr>
        <w:t>日</w:t>
      </w:r>
      <w:r>
        <w:rPr>
          <w:w w:val="100"/>
          <w:sz w:val="21"/>
        </w:rPr>
        <w:t>内给</w:t>
      </w:r>
      <w:r>
        <w:rPr>
          <w:spacing w:val="-3"/>
          <w:w w:val="100"/>
          <w:sz w:val="21"/>
        </w:rPr>
        <w:t>予</w:t>
      </w:r>
      <w:r>
        <w:rPr>
          <w:w w:val="100"/>
          <w:sz w:val="21"/>
        </w:rPr>
        <w:t>您</w:t>
      </w:r>
      <w:r>
        <w:rPr>
          <w:spacing w:val="-3"/>
          <w:w w:val="100"/>
          <w:sz w:val="21"/>
        </w:rPr>
        <w:t>明</w:t>
      </w:r>
      <w:r>
        <w:rPr>
          <w:w w:val="100"/>
          <w:sz w:val="21"/>
        </w:rPr>
        <w:t>确</w:t>
      </w:r>
      <w:r>
        <w:rPr>
          <w:spacing w:val="-3"/>
          <w:w w:val="100"/>
          <w:sz w:val="21"/>
        </w:rPr>
        <w:t>答</w:t>
      </w:r>
      <w:r>
        <w:rPr>
          <w:w w:val="100"/>
          <w:sz w:val="21"/>
        </w:rPr>
        <w:t>复</w:t>
      </w:r>
      <w:r>
        <w:rPr>
          <w:spacing w:val="-3"/>
          <w:w w:val="100"/>
          <w:sz w:val="21"/>
        </w:rPr>
        <w:t>。</w:t>
      </w:r>
      <w:r>
        <w:rPr>
          <w:w w:val="100"/>
          <w:sz w:val="21"/>
        </w:rPr>
        <w:t>我</w:t>
      </w:r>
      <w:r>
        <w:rPr>
          <w:spacing w:val="-3"/>
          <w:w w:val="100"/>
          <w:sz w:val="21"/>
        </w:rPr>
        <w:t>们</w:t>
      </w:r>
      <w:r>
        <w:rPr>
          <w:w w:val="100"/>
          <w:sz w:val="21"/>
        </w:rPr>
        <w:t>同意</w:t>
      </w:r>
      <w:r>
        <w:rPr>
          <w:spacing w:val="-3"/>
          <w:w w:val="100"/>
          <w:sz w:val="21"/>
        </w:rPr>
        <w:t>恢</w:t>
      </w:r>
      <w:r>
        <w:rPr>
          <w:w w:val="100"/>
          <w:sz w:val="21"/>
        </w:rPr>
        <w:t>复</w:t>
      </w:r>
      <w:r>
        <w:rPr>
          <w:spacing w:val="-3"/>
          <w:w w:val="100"/>
          <w:sz w:val="21"/>
        </w:rPr>
        <w:t>效</w:t>
      </w:r>
      <w:r>
        <w:rPr>
          <w:w w:val="100"/>
          <w:sz w:val="21"/>
        </w:rPr>
        <w:t>力</w:t>
      </w:r>
      <w:r>
        <w:rPr>
          <w:spacing w:val="-3"/>
          <w:w w:val="100"/>
          <w:sz w:val="21"/>
        </w:rPr>
        <w:t>的</w:t>
      </w:r>
      <w:r>
        <w:rPr>
          <w:w w:val="100"/>
          <w:sz w:val="21"/>
        </w:rPr>
        <w:t>，</w:t>
      </w:r>
      <w:r>
        <w:rPr>
          <w:spacing w:val="-3"/>
          <w:w w:val="100"/>
          <w:sz w:val="21"/>
        </w:rPr>
        <w:t>在</w:t>
      </w:r>
      <w:r>
        <w:rPr>
          <w:w w:val="100"/>
          <w:sz w:val="21"/>
        </w:rPr>
        <w:t>您</w:t>
      </w:r>
      <w:r>
        <w:rPr>
          <w:spacing w:val="4"/>
          <w:w w:val="100"/>
          <w:sz w:val="21"/>
        </w:rPr>
        <w:t>补交保险单所欠的续期</w:t>
      </w:r>
      <w:r>
        <w:rPr>
          <w:spacing w:val="2"/>
          <w:w w:val="100"/>
          <w:sz w:val="21"/>
        </w:rPr>
        <w:t>保</w:t>
      </w:r>
      <w:r>
        <w:rPr>
          <w:spacing w:val="4"/>
          <w:w w:val="100"/>
          <w:sz w:val="21"/>
        </w:rPr>
        <w:t>险费、贷款本息和其他</w:t>
      </w:r>
      <w:r>
        <w:rPr>
          <w:spacing w:val="2"/>
          <w:w w:val="100"/>
          <w:sz w:val="21"/>
        </w:rPr>
        <w:t>各</w:t>
      </w:r>
      <w:r>
        <w:rPr>
          <w:spacing w:val="4"/>
          <w:w w:val="100"/>
          <w:sz w:val="21"/>
        </w:rPr>
        <w:t>项欠款后的次日零时</w:t>
      </w:r>
      <w:r>
        <w:rPr>
          <w:w w:val="100"/>
          <w:sz w:val="21"/>
        </w:rPr>
        <w:t>起，</w:t>
      </w:r>
      <w:r>
        <w:rPr>
          <w:spacing w:val="-3"/>
          <w:w w:val="100"/>
          <w:sz w:val="21"/>
        </w:rPr>
        <w:t>本</w:t>
      </w:r>
      <w:r>
        <w:rPr>
          <w:w w:val="100"/>
          <w:sz w:val="21"/>
        </w:rPr>
        <w:t>合</w:t>
      </w:r>
      <w:r>
        <w:rPr>
          <w:spacing w:val="-3"/>
          <w:w w:val="100"/>
          <w:sz w:val="21"/>
        </w:rPr>
        <w:t>同</w:t>
      </w:r>
      <w:r>
        <w:rPr>
          <w:w w:val="100"/>
          <w:sz w:val="21"/>
        </w:rPr>
        <w:t>效</w:t>
      </w:r>
      <w:r>
        <w:rPr>
          <w:spacing w:val="-3"/>
          <w:w w:val="100"/>
          <w:sz w:val="21"/>
        </w:rPr>
        <w:t>力</w:t>
      </w:r>
      <w:r>
        <w:rPr>
          <w:w w:val="100"/>
          <w:sz w:val="21"/>
        </w:rPr>
        <w:t>恢</w:t>
      </w:r>
      <w:r>
        <w:rPr>
          <w:spacing w:val="-3"/>
          <w:w w:val="100"/>
          <w:sz w:val="21"/>
        </w:rPr>
        <w:t>复。</w:t>
      </w:r>
    </w:p>
    <w:p>
      <w:pPr>
        <w:pStyle w:val="5"/>
        <w:spacing w:before="2"/>
        <w:rPr>
          <w:sz w:val="25"/>
        </w:rPr>
      </w:pPr>
    </w:p>
    <w:p>
      <w:pPr>
        <w:tabs>
          <w:tab w:val="left" w:pos="1084"/>
        </w:tabs>
        <w:spacing w:before="1"/>
        <w:ind w:left="232" w:right="0" w:firstLine="0"/>
        <w:jc w:val="left"/>
        <w:rPr>
          <w:sz w:val="21"/>
        </w:rPr>
      </w:pPr>
      <w:r>
        <w:rPr>
          <w:rFonts w:ascii="Wingdings 2" w:hAnsi="Wingdings 2" w:eastAsia="Wingdings 2"/>
          <w:spacing w:val="-10"/>
          <w:position w:val="-5"/>
          <w:sz w:val="52"/>
        </w:rPr>
        <w:t></w:t>
      </w:r>
      <w:r>
        <w:rPr>
          <w:rFonts w:ascii="Times New Roman" w:hAnsi="Times New Roman" w:eastAsia="Times New Roman"/>
          <w:position w:val="-5"/>
          <w:sz w:val="52"/>
        </w:rPr>
        <w:tab/>
      </w:r>
      <w:r>
        <w:rPr>
          <w:b/>
          <w:spacing w:val="-2"/>
          <w:sz w:val="28"/>
        </w:rPr>
        <w:t>如何领取保险金</w:t>
      </w:r>
      <w:r>
        <w:rPr>
          <w:b/>
          <w:spacing w:val="7"/>
          <w:sz w:val="28"/>
        </w:rPr>
        <w:t xml:space="preserve"> </w:t>
      </w:r>
      <w:r>
        <w:rPr>
          <w:spacing w:val="-3"/>
          <w:sz w:val="21"/>
        </w:rPr>
        <w:t>这部分讲的是谁有权领取，如何领取保险金。</w:t>
      </w:r>
    </w:p>
    <w:p>
      <w:pPr>
        <w:pStyle w:val="9"/>
        <w:numPr>
          <w:ilvl w:val="1"/>
          <w:numId w:val="12"/>
        </w:numPr>
        <w:tabs>
          <w:tab w:val="left" w:pos="1084"/>
          <w:tab w:val="left" w:pos="1085"/>
          <w:tab w:val="left" w:pos="3067"/>
        </w:tabs>
        <w:spacing w:before="376" w:after="0" w:line="240" w:lineRule="auto"/>
        <w:ind w:left="1084" w:right="0" w:hanging="853"/>
        <w:jc w:val="left"/>
        <w:rPr>
          <w:sz w:val="21"/>
        </w:rPr>
      </w:pPr>
      <w:r>
        <w:rPr>
          <w:b/>
          <w:sz w:val="21"/>
        </w:rPr>
        <w:t>受益</w:t>
      </w:r>
      <w:r>
        <w:rPr>
          <w:b/>
          <w:spacing w:val="-10"/>
          <w:sz w:val="21"/>
        </w:rPr>
        <w:t>人</w:t>
      </w:r>
      <w:r>
        <w:rPr>
          <w:b/>
          <w:sz w:val="21"/>
        </w:rPr>
        <w:tab/>
      </w:r>
      <w:r>
        <w:rPr>
          <w:spacing w:val="-2"/>
          <w:sz w:val="21"/>
        </w:rPr>
        <w:t>您或被保险人可以指定一人或多人为身故保险金的受益人</w:t>
      </w:r>
      <w:r>
        <w:rPr>
          <w:spacing w:val="-10"/>
          <w:sz w:val="21"/>
        </w:rPr>
        <w:t>。</w:t>
      </w:r>
    </w:p>
    <w:p>
      <w:pPr>
        <w:pStyle w:val="5"/>
        <w:spacing w:before="9"/>
        <w:rPr>
          <w:sz w:val="27"/>
        </w:rPr>
      </w:pPr>
    </w:p>
    <w:p>
      <w:pPr>
        <w:pStyle w:val="5"/>
        <w:ind w:left="3067"/>
      </w:pPr>
      <w:r>
        <w:rPr>
          <w:spacing w:val="-3"/>
        </w:rPr>
        <w:t>除本合同另有指定外，养老年金的受益人为被保险人本人。</w:t>
      </w:r>
    </w:p>
    <w:p>
      <w:pPr>
        <w:pStyle w:val="5"/>
        <w:spacing w:before="9"/>
        <w:rPr>
          <w:sz w:val="27"/>
        </w:rPr>
      </w:pPr>
    </w:p>
    <w:p>
      <w:pPr>
        <w:pStyle w:val="5"/>
        <w:spacing w:line="278" w:lineRule="auto"/>
        <w:ind w:left="3067" w:right="202"/>
      </w:pPr>
      <w:r>
        <w:rPr>
          <w:spacing w:val="-11"/>
        </w:rPr>
        <w:t>受益人的指定与变更至关重要，您指定或变更受益人，须经被保险人同意。</w:t>
      </w:r>
      <w:r>
        <w:rPr>
          <w:spacing w:val="-2"/>
        </w:rPr>
        <w:t>在保险事故发生前，您或被保险人有权变更受益人。如果变更了受益人，请您或被保险人及时通知我们。如果未通知，我们仍将按变更前指定的受益人给付保险金。</w:t>
      </w:r>
    </w:p>
    <w:p>
      <w:pPr>
        <w:pStyle w:val="5"/>
        <w:spacing w:before="4"/>
        <w:rPr>
          <w:sz w:val="24"/>
        </w:rPr>
      </w:pPr>
    </w:p>
    <w:p>
      <w:pPr>
        <w:pStyle w:val="9"/>
        <w:numPr>
          <w:ilvl w:val="1"/>
          <w:numId w:val="12"/>
        </w:numPr>
        <w:tabs>
          <w:tab w:val="left" w:pos="1085"/>
        </w:tabs>
        <w:spacing w:before="0" w:after="0" w:line="278" w:lineRule="auto"/>
        <w:ind w:left="3067" w:right="306" w:hanging="2835"/>
        <w:jc w:val="both"/>
        <w:rPr>
          <w:sz w:val="21"/>
        </w:rPr>
      </w:pPr>
      <w:r>
        <w:rPr>
          <w:b/>
          <w:spacing w:val="78"/>
          <w:sz w:val="21"/>
        </w:rPr>
        <w:t xml:space="preserve">保险事故通知 </w:t>
      </w:r>
      <w:r>
        <w:rPr>
          <w:sz w:val="21"/>
        </w:rPr>
        <w:t>我们及时了解保险事故的性质、发生原因、损失情况，对给付保险金至关</w:t>
      </w:r>
      <w:r>
        <w:rPr>
          <w:spacing w:val="-1"/>
          <w:sz w:val="21"/>
        </w:rPr>
        <w:t xml:space="preserve">重要。请您、被保险人或受益人在知道保险事故发生之日起 </w:t>
      </w:r>
      <w:r>
        <w:rPr>
          <w:rFonts w:ascii="Times New Roman" w:eastAsia="Times New Roman"/>
          <w:sz w:val="21"/>
        </w:rPr>
        <w:t>10</w:t>
      </w:r>
      <w:r>
        <w:rPr>
          <w:rFonts w:ascii="Times New Roman" w:eastAsia="Times New Roman"/>
          <w:spacing w:val="16"/>
          <w:sz w:val="21"/>
        </w:rPr>
        <w:t xml:space="preserve"> </w:t>
      </w:r>
      <w:r>
        <w:rPr>
          <w:sz w:val="21"/>
        </w:rPr>
        <w:t>日内通知</w:t>
      </w:r>
      <w:r>
        <w:rPr>
          <w:spacing w:val="-4"/>
          <w:sz w:val="21"/>
        </w:rPr>
        <w:t>我们。</w:t>
      </w:r>
    </w:p>
    <w:p>
      <w:pPr>
        <w:pStyle w:val="5"/>
        <w:spacing w:before="9"/>
        <w:rPr>
          <w:sz w:val="18"/>
        </w:rPr>
      </w:pPr>
    </w:p>
    <w:p>
      <w:pPr>
        <w:pStyle w:val="5"/>
        <w:spacing w:before="72" w:line="278" w:lineRule="auto"/>
        <w:ind w:left="3067" w:right="308"/>
        <w:jc w:val="both"/>
        <w:rPr>
          <w:rFonts w:ascii="黑体" w:eastAsia="黑体"/>
        </w:rPr>
      </w:pPr>
      <w:r>
        <w:rPr>
          <w:rFonts w:ascii="黑体" w:eastAsia="黑体"/>
          <w:color w:val="000000"/>
          <w:spacing w:val="-2"/>
          <w:shd w:val="clear" w:color="auto" w:fill="DADADA"/>
        </w:rPr>
        <w:t>如果您、被保险人或受益人因故意或重大过失未及时通知，导致保险事故</w:t>
      </w:r>
      <w:r>
        <w:rPr>
          <w:rFonts w:ascii="黑体" w:eastAsia="黑体"/>
          <w:color w:val="000000"/>
          <w:spacing w:val="40"/>
          <w:shd w:val="clear" w:color="auto" w:fill="DADADA"/>
        </w:rPr>
        <w:t xml:space="preserve"> </w:t>
      </w:r>
      <w:r>
        <w:rPr>
          <w:rFonts w:ascii="黑体" w:eastAsia="黑体"/>
          <w:color w:val="000000"/>
          <w:spacing w:val="-2"/>
          <w:shd w:val="clear" w:color="auto" w:fill="DADADA"/>
        </w:rPr>
        <w:t>的性质、发生原因、损失情况等难以确定的，我们对无法确定的部分，不承担给付保险金的责任。</w:t>
      </w:r>
    </w:p>
    <w:p>
      <w:pPr>
        <w:spacing w:after="0" w:line="278" w:lineRule="auto"/>
        <w:jc w:val="both"/>
        <w:rPr>
          <w:rFonts w:ascii="黑体" w:eastAsia="黑体"/>
        </w:rPr>
        <w:sectPr>
          <w:pgSz w:w="11910" w:h="16840"/>
          <w:pgMar w:top="1400" w:right="880" w:bottom="280" w:left="960" w:header="720" w:footer="720" w:gutter="0"/>
          <w:cols w:space="720" w:num="1"/>
        </w:sectPr>
      </w:pPr>
    </w:p>
    <w:p>
      <w:pPr>
        <w:pStyle w:val="9"/>
        <w:numPr>
          <w:ilvl w:val="1"/>
          <w:numId w:val="12"/>
        </w:numPr>
        <w:tabs>
          <w:tab w:val="left" w:pos="1084"/>
          <w:tab w:val="left" w:pos="1085"/>
          <w:tab w:val="left" w:pos="3067"/>
        </w:tabs>
        <w:spacing w:before="44" w:after="0" w:line="240" w:lineRule="auto"/>
        <w:ind w:left="1084" w:right="0" w:hanging="853"/>
        <w:jc w:val="left"/>
        <w:rPr>
          <w:sz w:val="21"/>
        </w:rPr>
      </w:pPr>
      <w:r>
        <w:rPr>
          <w:b/>
          <w:sz w:val="21"/>
        </w:rPr>
        <w:t>保险金申</w:t>
      </w:r>
      <w:r>
        <w:rPr>
          <w:b/>
          <w:spacing w:val="-10"/>
          <w:sz w:val="21"/>
        </w:rPr>
        <w:t>请</w:t>
      </w:r>
      <w:r>
        <w:rPr>
          <w:b/>
          <w:sz w:val="21"/>
        </w:rPr>
        <w:tab/>
      </w:r>
      <w:r>
        <w:rPr>
          <w:spacing w:val="-2"/>
          <w:sz w:val="21"/>
        </w:rPr>
        <w:t>申请保险金时，请按下列方式办理</w:t>
      </w:r>
      <w:r>
        <w:rPr>
          <w:spacing w:val="-10"/>
          <w:sz w:val="21"/>
        </w:rPr>
        <w:t>：</w:t>
      </w:r>
    </w:p>
    <w:p>
      <w:pPr>
        <w:pStyle w:val="5"/>
        <w:spacing w:before="9"/>
        <w:rPr>
          <w:sz w:val="27"/>
        </w:rPr>
      </w:pPr>
    </w:p>
    <w:p>
      <w:pPr>
        <w:pStyle w:val="5"/>
        <w:tabs>
          <w:tab w:val="left" w:pos="3067"/>
        </w:tabs>
        <w:ind w:left="1084"/>
      </w:pPr>
      <w:r>
        <w:rPr>
          <w:b/>
        </w:rPr>
        <w:t>养老年金申</w:t>
      </w:r>
      <w:r>
        <w:rPr>
          <w:b/>
          <w:spacing w:val="-10"/>
        </w:rPr>
        <w:t>请</w:t>
      </w:r>
      <w:r>
        <w:rPr>
          <w:b/>
        </w:rPr>
        <w:tab/>
      </w:r>
      <w:r>
        <w:rPr>
          <w:spacing w:val="-2"/>
        </w:rPr>
        <w:t>由养老年金受益人填写领取保险金申请书，并须提供下列证明和资料</w:t>
      </w:r>
      <w:r>
        <w:rPr>
          <w:spacing w:val="-10"/>
        </w:rPr>
        <w:t>：</w:t>
      </w:r>
    </w:p>
    <w:p>
      <w:pPr>
        <w:pStyle w:val="9"/>
        <w:numPr>
          <w:ilvl w:val="2"/>
          <w:numId w:val="12"/>
        </w:numPr>
        <w:tabs>
          <w:tab w:val="left" w:pos="3699"/>
        </w:tabs>
        <w:spacing w:before="33" w:after="0" w:line="240" w:lineRule="auto"/>
        <w:ind w:left="3698" w:right="0" w:hanging="632"/>
        <w:jc w:val="left"/>
        <w:rPr>
          <w:sz w:val="21"/>
        </w:rPr>
      </w:pPr>
      <w:r>
        <w:rPr>
          <w:spacing w:val="-2"/>
          <w:sz w:val="21"/>
        </w:rPr>
        <w:t>养老年金受益人的</w:t>
      </w:r>
      <w:r>
        <w:rPr>
          <w:b/>
          <w:spacing w:val="-7"/>
          <w:sz w:val="21"/>
        </w:rPr>
        <w:t xml:space="preserve">有效身份证件 </w:t>
      </w:r>
      <w:r>
        <w:fldChar w:fldCharType="begin"/>
      </w:r>
      <w:r>
        <w:instrText xml:space="preserve"> HYPERLINK \l "_bookmark13" </w:instrText>
      </w:r>
      <w:r>
        <w:fldChar w:fldCharType="separate"/>
      </w:r>
      <w:r>
        <w:rPr>
          <w:b/>
          <w:spacing w:val="-5"/>
          <w:position w:val="11"/>
          <w:sz w:val="11"/>
        </w:rPr>
        <w:t>14</w:t>
      </w:r>
      <w:r>
        <w:rPr>
          <w:b/>
          <w:spacing w:val="-5"/>
          <w:position w:val="11"/>
          <w:sz w:val="11"/>
        </w:rPr>
        <w:fldChar w:fldCharType="end"/>
      </w:r>
      <w:r>
        <w:rPr>
          <w:spacing w:val="-5"/>
          <w:sz w:val="21"/>
        </w:rPr>
        <w:t>；</w:t>
      </w:r>
    </w:p>
    <w:p>
      <w:pPr>
        <w:pStyle w:val="9"/>
        <w:numPr>
          <w:ilvl w:val="2"/>
          <w:numId w:val="12"/>
        </w:numPr>
        <w:tabs>
          <w:tab w:val="left" w:pos="3699"/>
        </w:tabs>
        <w:spacing w:before="43" w:after="0" w:line="240" w:lineRule="auto"/>
        <w:ind w:left="3698" w:right="0" w:hanging="632"/>
        <w:jc w:val="left"/>
        <w:rPr>
          <w:sz w:val="21"/>
        </w:rPr>
      </w:pPr>
      <w:r>
        <w:rPr>
          <w:spacing w:val="-3"/>
          <w:sz w:val="21"/>
        </w:rPr>
        <w:t>被保险人的户籍证明。</w:t>
      </w:r>
    </w:p>
    <w:p>
      <w:pPr>
        <w:pStyle w:val="5"/>
        <w:spacing w:before="9"/>
        <w:rPr>
          <w:sz w:val="27"/>
        </w:rPr>
      </w:pPr>
    </w:p>
    <w:p>
      <w:pPr>
        <w:spacing w:before="0"/>
        <w:ind w:left="1084" w:right="0" w:firstLine="0"/>
        <w:jc w:val="both"/>
        <w:rPr>
          <w:sz w:val="21"/>
        </w:rPr>
      </w:pPr>
      <w:r>
        <w:rPr>
          <w:b/>
          <w:spacing w:val="45"/>
          <w:sz w:val="21"/>
        </w:rPr>
        <w:t xml:space="preserve">身故保险金申请 </w:t>
      </w:r>
      <w:r>
        <w:rPr>
          <w:spacing w:val="-1"/>
          <w:sz w:val="21"/>
        </w:rPr>
        <w:t>由身故保险金受益人填写理赔申请书，并须提供下列证明和资料：</w:t>
      </w:r>
    </w:p>
    <w:p>
      <w:pPr>
        <w:pStyle w:val="9"/>
        <w:numPr>
          <w:ilvl w:val="0"/>
          <w:numId w:val="13"/>
        </w:numPr>
        <w:tabs>
          <w:tab w:val="left" w:pos="3699"/>
        </w:tabs>
        <w:spacing w:before="43" w:after="0" w:line="240" w:lineRule="auto"/>
        <w:ind w:left="3698" w:right="0" w:hanging="632"/>
        <w:jc w:val="both"/>
        <w:rPr>
          <w:sz w:val="21"/>
        </w:rPr>
      </w:pPr>
      <w:r>
        <w:rPr>
          <w:spacing w:val="-3"/>
          <w:sz w:val="21"/>
        </w:rPr>
        <w:t>受益人的有效身份证件；</w:t>
      </w:r>
    </w:p>
    <w:p>
      <w:pPr>
        <w:pStyle w:val="9"/>
        <w:numPr>
          <w:ilvl w:val="0"/>
          <w:numId w:val="13"/>
        </w:numPr>
        <w:tabs>
          <w:tab w:val="left" w:pos="3682"/>
        </w:tabs>
        <w:spacing w:before="43" w:after="0" w:line="278" w:lineRule="auto"/>
        <w:ind w:left="3698" w:right="307" w:hanging="632"/>
        <w:jc w:val="both"/>
        <w:rPr>
          <w:sz w:val="21"/>
        </w:rPr>
      </w:pPr>
      <w:r>
        <w:rPr>
          <w:spacing w:val="-5"/>
          <w:w w:val="100"/>
          <w:sz w:val="21"/>
        </w:rPr>
        <w:t>国家卫生行政部门认定的医疗机构、公安部门或其他相关机构出具</w:t>
      </w:r>
      <w:r>
        <w:rPr>
          <w:spacing w:val="3"/>
          <w:w w:val="100"/>
          <w:sz w:val="21"/>
        </w:rPr>
        <w:t>的被保险人的死亡证明，若无法提供上述认定机构出具的死亡证</w:t>
      </w:r>
      <w:r>
        <w:rPr>
          <w:spacing w:val="-3"/>
          <w:w w:val="100"/>
          <w:sz w:val="21"/>
        </w:rPr>
        <w:t>明，则须提供合法有效的被保险人的户籍注销证明；</w:t>
      </w:r>
    </w:p>
    <w:p>
      <w:pPr>
        <w:pStyle w:val="9"/>
        <w:numPr>
          <w:ilvl w:val="0"/>
          <w:numId w:val="13"/>
        </w:numPr>
        <w:tabs>
          <w:tab w:val="left" w:pos="3687"/>
        </w:tabs>
        <w:spacing w:before="0" w:after="0" w:line="278" w:lineRule="auto"/>
        <w:ind w:left="3698" w:right="309" w:hanging="632"/>
        <w:jc w:val="both"/>
        <w:rPr>
          <w:sz w:val="21"/>
        </w:rPr>
      </w:pPr>
      <w:r>
        <w:rPr>
          <w:spacing w:val="-2"/>
          <w:sz w:val="21"/>
        </w:rPr>
        <w:t>所能提供的与确定保险事故的性质、发生原因、损失情况等有关的其他证明和资料。</w:t>
      </w:r>
    </w:p>
    <w:p>
      <w:pPr>
        <w:pStyle w:val="5"/>
        <w:spacing w:before="4"/>
        <w:rPr>
          <w:sz w:val="24"/>
        </w:rPr>
      </w:pPr>
    </w:p>
    <w:p>
      <w:pPr>
        <w:pStyle w:val="5"/>
        <w:ind w:left="3067"/>
      </w:pPr>
      <w:r>
        <w:rPr>
          <w:spacing w:val="-3"/>
        </w:rPr>
        <w:t>保险金作为被保险人遗产时，须提供可证明合法继承权的相关文件。</w:t>
      </w:r>
    </w:p>
    <w:p>
      <w:pPr>
        <w:pStyle w:val="5"/>
        <w:spacing w:before="1"/>
        <w:rPr>
          <w:sz w:val="22"/>
        </w:rPr>
      </w:pPr>
    </w:p>
    <w:p>
      <w:pPr>
        <w:spacing w:after="0"/>
        <w:rPr>
          <w:sz w:val="22"/>
        </w:rPr>
        <w:sectPr>
          <w:pgSz w:w="11910" w:h="16840"/>
          <w:pgMar w:top="1400" w:right="880" w:bottom="280" w:left="960" w:header="720" w:footer="720" w:gutter="0"/>
          <w:cols w:space="720" w:num="1"/>
        </w:sectPr>
      </w:pPr>
    </w:p>
    <w:p>
      <w:pPr>
        <w:pStyle w:val="4"/>
        <w:spacing w:before="72" w:line="278" w:lineRule="auto"/>
      </w:pPr>
      <w:r>
        <w:rPr>
          <w:spacing w:val="-2"/>
        </w:rPr>
        <w:t>投保人意外伤害身故或意外伤害全残豁免保险费的申请</w:t>
      </w:r>
    </w:p>
    <w:p>
      <w:pPr>
        <w:pStyle w:val="5"/>
        <w:spacing w:before="72"/>
        <w:ind w:left="176"/>
      </w:pPr>
      <w:r>
        <w:br w:type="column"/>
      </w:r>
      <w:r>
        <w:rPr>
          <w:spacing w:val="-3"/>
        </w:rPr>
        <w:t>由被保险人填写理赔申请书，并提供下列证明和资料：</w:t>
      </w:r>
    </w:p>
    <w:p>
      <w:pPr>
        <w:pStyle w:val="9"/>
        <w:numPr>
          <w:ilvl w:val="0"/>
          <w:numId w:val="14"/>
        </w:numPr>
        <w:tabs>
          <w:tab w:val="left" w:pos="809"/>
        </w:tabs>
        <w:spacing w:before="43" w:after="0" w:line="240" w:lineRule="auto"/>
        <w:ind w:left="808" w:right="0" w:hanging="633"/>
        <w:jc w:val="left"/>
        <w:rPr>
          <w:sz w:val="21"/>
        </w:rPr>
      </w:pPr>
      <w:r>
        <w:rPr>
          <w:spacing w:val="-3"/>
          <w:sz w:val="21"/>
        </w:rPr>
        <w:t>被保险人的有效身份证件；</w:t>
      </w:r>
    </w:p>
    <w:p>
      <w:pPr>
        <w:pStyle w:val="9"/>
        <w:numPr>
          <w:ilvl w:val="0"/>
          <w:numId w:val="14"/>
        </w:numPr>
        <w:tabs>
          <w:tab w:val="left" w:pos="792"/>
        </w:tabs>
        <w:spacing w:before="43" w:after="0" w:line="276" w:lineRule="auto"/>
        <w:ind w:left="807" w:right="272" w:hanging="631"/>
        <w:jc w:val="both"/>
        <w:rPr>
          <w:sz w:val="21"/>
        </w:rPr>
      </w:pPr>
      <w:r>
        <w:rPr>
          <w:spacing w:val="-2"/>
          <w:sz w:val="21"/>
        </w:rPr>
        <w:t>国家卫生行政部门认定的医疗机构、公安部门或其他相关机构出具的投保人的死亡证明，若无法提供上述认定机构出具的死亡证明，则须提供合法有效的投保人的户籍注销证明；或由我们认可的</w:t>
      </w:r>
      <w:r>
        <w:rPr>
          <w:b/>
          <w:spacing w:val="-2"/>
          <w:sz w:val="21"/>
        </w:rPr>
        <w:t>有资</w:t>
      </w:r>
      <w:r>
        <w:rPr>
          <w:b/>
          <w:spacing w:val="-4"/>
          <w:sz w:val="21"/>
        </w:rPr>
        <w:t xml:space="preserve">质的伤残鉴定机构 </w:t>
      </w:r>
      <w:r>
        <w:fldChar w:fldCharType="begin"/>
      </w:r>
      <w:r>
        <w:instrText xml:space="preserve"> HYPERLINK \l "_bookmark14" </w:instrText>
      </w:r>
      <w:r>
        <w:fldChar w:fldCharType="separate"/>
      </w:r>
      <w:r>
        <w:rPr>
          <w:b/>
          <w:position w:val="11"/>
          <w:sz w:val="11"/>
        </w:rPr>
        <w:t>15</w:t>
      </w:r>
      <w:r>
        <w:rPr>
          <w:b/>
          <w:position w:val="11"/>
          <w:sz w:val="11"/>
        </w:rPr>
        <w:fldChar w:fldCharType="end"/>
      </w:r>
      <w:r>
        <w:rPr>
          <w:sz w:val="21"/>
        </w:rPr>
        <w:t>出具的投保人的身体残疾程度鉴定书；</w:t>
      </w:r>
    </w:p>
    <w:p>
      <w:pPr>
        <w:pStyle w:val="9"/>
        <w:numPr>
          <w:ilvl w:val="0"/>
          <w:numId w:val="14"/>
        </w:numPr>
        <w:tabs>
          <w:tab w:val="left" w:pos="797"/>
        </w:tabs>
        <w:spacing w:before="0" w:after="0" w:line="278" w:lineRule="auto"/>
        <w:ind w:left="808" w:right="309" w:hanging="632"/>
        <w:jc w:val="both"/>
        <w:rPr>
          <w:sz w:val="21"/>
        </w:rPr>
      </w:pPr>
      <w:r>
        <w:rPr>
          <w:spacing w:val="-2"/>
          <w:sz w:val="21"/>
        </w:rPr>
        <w:t>所能提供的与确定保险事故的性质、发生原因、损失情况等有关的其他证明和资料。</w:t>
      </w:r>
    </w:p>
    <w:p>
      <w:pPr>
        <w:pStyle w:val="5"/>
        <w:spacing w:before="4"/>
        <w:rPr>
          <w:sz w:val="24"/>
        </w:rPr>
      </w:pPr>
    </w:p>
    <w:p>
      <w:pPr>
        <w:pStyle w:val="5"/>
        <w:spacing w:line="278" w:lineRule="auto"/>
        <w:ind w:left="176" w:right="309"/>
      </w:pPr>
      <w:r>
        <w:rPr>
          <w:spacing w:val="-2"/>
        </w:rPr>
        <w:t>以上证明和资料不完整的，我们将一次性通知受益人补充提供有关证明和</w:t>
      </w:r>
      <w:r>
        <w:rPr>
          <w:spacing w:val="-4"/>
        </w:rPr>
        <w:t>资料。</w:t>
      </w:r>
    </w:p>
    <w:p>
      <w:pPr>
        <w:spacing w:after="0" w:line="278" w:lineRule="auto"/>
        <w:sectPr>
          <w:type w:val="continuous"/>
          <w:pgSz w:w="11910" w:h="16840"/>
          <w:pgMar w:top="1000" w:right="880" w:bottom="280" w:left="960" w:header="720" w:footer="720" w:gutter="0"/>
          <w:cols w:equalWidth="0" w:num="2">
            <w:col w:w="2851" w:space="40"/>
            <w:col w:w="7179"/>
          </w:cols>
        </w:sectPr>
      </w:pPr>
    </w:p>
    <w:p>
      <w:pPr>
        <w:pStyle w:val="5"/>
        <w:spacing w:before="3"/>
        <w:rPr>
          <w:sz w:val="18"/>
        </w:rPr>
      </w:pPr>
    </w:p>
    <w:p>
      <w:pPr>
        <w:pStyle w:val="9"/>
        <w:numPr>
          <w:ilvl w:val="1"/>
          <w:numId w:val="12"/>
        </w:numPr>
        <w:tabs>
          <w:tab w:val="left" w:pos="1085"/>
        </w:tabs>
        <w:spacing w:before="78" w:after="0" w:line="278" w:lineRule="auto"/>
        <w:ind w:left="3067" w:right="274" w:hanging="2835"/>
        <w:jc w:val="both"/>
        <w:rPr>
          <w:sz w:val="21"/>
        </w:rPr>
      </w:pPr>
      <w:r>
        <w:rPr>
          <w:b/>
          <w:sz w:val="21"/>
        </w:rPr>
        <w:t>保险金给付</w:t>
      </w:r>
      <w:r>
        <w:rPr>
          <w:b/>
          <w:spacing w:val="768"/>
          <w:sz w:val="21"/>
        </w:rPr>
        <w:t xml:space="preserve"> </w:t>
      </w:r>
      <w:r>
        <w:rPr>
          <w:spacing w:val="-2"/>
          <w:sz w:val="21"/>
        </w:rPr>
        <w:t xml:space="preserve">我们在收到受益人的申请书及有关证明和资料后，将在 </w:t>
      </w:r>
      <w:r>
        <w:rPr>
          <w:rFonts w:ascii="Times New Roman" w:eastAsia="Times New Roman"/>
          <w:sz w:val="21"/>
        </w:rPr>
        <w:t>5</w:t>
      </w:r>
      <w:r>
        <w:rPr>
          <w:rFonts w:ascii="Times New Roman" w:eastAsia="Times New Roman"/>
          <w:spacing w:val="-4"/>
          <w:sz w:val="21"/>
        </w:rPr>
        <w:t xml:space="preserve"> </w:t>
      </w:r>
      <w:r>
        <w:rPr>
          <w:sz w:val="21"/>
        </w:rPr>
        <w:t>日内作出核定；</w:t>
      </w:r>
      <w:r>
        <w:rPr>
          <w:spacing w:val="-2"/>
          <w:sz w:val="21"/>
        </w:rPr>
        <w:t xml:space="preserve">情形复杂的，将在 </w:t>
      </w:r>
      <w:r>
        <w:rPr>
          <w:rFonts w:ascii="Times New Roman" w:eastAsia="Times New Roman"/>
          <w:sz w:val="21"/>
        </w:rPr>
        <w:t>30</w:t>
      </w:r>
      <w:r>
        <w:rPr>
          <w:rFonts w:ascii="Times New Roman" w:eastAsia="Times New Roman"/>
          <w:spacing w:val="36"/>
          <w:sz w:val="21"/>
        </w:rPr>
        <w:t xml:space="preserve"> </w:t>
      </w:r>
      <w:r>
        <w:rPr>
          <w:sz w:val="21"/>
        </w:rPr>
        <w:t>日内作出核定。受益人补充提供有关证明和资料所</w:t>
      </w:r>
      <w:r>
        <w:rPr>
          <w:spacing w:val="-2"/>
          <w:sz w:val="21"/>
        </w:rPr>
        <w:t>经历的期间不包括在上述期间内。</w:t>
      </w:r>
    </w:p>
    <w:p>
      <w:pPr>
        <w:pStyle w:val="5"/>
        <w:spacing w:before="4"/>
        <w:rPr>
          <w:sz w:val="24"/>
        </w:rPr>
      </w:pPr>
    </w:p>
    <w:p>
      <w:pPr>
        <w:pStyle w:val="5"/>
        <w:spacing w:before="1" w:line="278" w:lineRule="auto"/>
        <w:ind w:left="3067" w:right="305"/>
      </w:pPr>
      <w:r>
        <w:rPr>
          <w:spacing w:val="-2"/>
        </w:rPr>
        <w:t xml:space="preserve">我们同意给付的，在与受益人达成给付保险金的协议后的 </w:t>
      </w:r>
      <w:r>
        <w:rPr>
          <w:rFonts w:ascii="Times New Roman" w:eastAsia="Times New Roman"/>
        </w:rPr>
        <w:t>10</w:t>
      </w:r>
      <w:r>
        <w:rPr>
          <w:rFonts w:ascii="Times New Roman" w:eastAsia="Times New Roman"/>
          <w:spacing w:val="17"/>
        </w:rPr>
        <w:t xml:space="preserve"> </w:t>
      </w:r>
      <w:r>
        <w:t>日内履行给</w:t>
      </w:r>
      <w:r>
        <w:rPr>
          <w:spacing w:val="-2"/>
        </w:rPr>
        <w:t>付保险金的义务。</w:t>
      </w:r>
    </w:p>
    <w:p>
      <w:pPr>
        <w:pStyle w:val="5"/>
        <w:spacing w:before="4"/>
        <w:rPr>
          <w:sz w:val="24"/>
        </w:rPr>
      </w:pPr>
    </w:p>
    <w:p>
      <w:pPr>
        <w:pStyle w:val="5"/>
        <w:spacing w:line="278" w:lineRule="auto"/>
        <w:ind w:left="3067" w:right="310"/>
      </w:pPr>
      <w:r>
        <w:rPr>
          <w:spacing w:val="-5"/>
        </w:rPr>
        <w:t xml:space="preserve">我们拒绝给付的，自作出核定之日起 </w:t>
      </w:r>
      <w:r>
        <w:rPr>
          <w:rFonts w:ascii="Times New Roman" w:eastAsia="Times New Roman"/>
          <w:spacing w:val="-2"/>
        </w:rPr>
        <w:t>3</w:t>
      </w:r>
      <w:r>
        <w:rPr>
          <w:rFonts w:ascii="Times New Roman" w:eastAsia="Times New Roman"/>
          <w:spacing w:val="-3"/>
        </w:rPr>
        <w:t xml:space="preserve"> </w:t>
      </w:r>
      <w:r>
        <w:rPr>
          <w:spacing w:val="-2"/>
        </w:rPr>
        <w:t>日内向受益人发出拒绝给付保险金通知书并说明理由。</w:t>
      </w:r>
    </w:p>
    <w:p>
      <w:pPr>
        <w:pStyle w:val="5"/>
        <w:rPr>
          <w:sz w:val="20"/>
        </w:rPr>
      </w:pPr>
    </w:p>
    <w:p>
      <w:pPr>
        <w:pStyle w:val="5"/>
        <w:rPr>
          <w:sz w:val="20"/>
        </w:rPr>
      </w:pPr>
    </w:p>
    <w:p>
      <w:pPr>
        <w:pStyle w:val="5"/>
        <w:rPr>
          <w:sz w:val="20"/>
        </w:rPr>
      </w:pPr>
    </w:p>
    <w:p>
      <w:pPr>
        <w:pStyle w:val="5"/>
        <w:spacing w:before="8"/>
        <w:rPr>
          <w:sz w:val="22"/>
        </w:rPr>
      </w:pPr>
      <w:r>
        <w:drawing>
          <wp:anchor distT="0" distB="0" distL="0" distR="0" simplePos="0" relativeHeight="251660288" behindDoc="0" locked="0" layoutInCell="1" allowOverlap="1">
            <wp:simplePos x="0" y="0"/>
            <wp:positionH relativeFrom="page">
              <wp:posOffset>685800</wp:posOffset>
            </wp:positionH>
            <wp:positionV relativeFrom="paragraph">
              <wp:posOffset>199390</wp:posOffset>
            </wp:positionV>
            <wp:extent cx="1824990" cy="6350"/>
            <wp:effectExtent l="0" t="0" r="0" b="0"/>
            <wp:wrapTopAndBottom/>
            <wp:docPr id="37"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6.png"/>
                    <pic:cNvPicPr>
                      <a:picLocks noChangeAspect="1"/>
                    </pic:cNvPicPr>
                  </pic:nvPicPr>
                  <pic:blipFill>
                    <a:blip r:embed="rId21" cstate="print"/>
                    <a:stretch>
                      <a:fillRect/>
                    </a:stretch>
                  </pic:blipFill>
                  <pic:spPr>
                    <a:xfrm>
                      <a:off x="0" y="0"/>
                      <a:ext cx="1824997" cy="6095"/>
                    </a:xfrm>
                    <a:prstGeom prst="rect">
                      <a:avLst/>
                    </a:prstGeom>
                  </pic:spPr>
                </pic:pic>
              </a:graphicData>
            </a:graphic>
          </wp:anchor>
        </w:drawing>
      </w:r>
    </w:p>
    <w:p>
      <w:pPr>
        <w:pStyle w:val="5"/>
        <w:spacing w:before="7"/>
        <w:rPr>
          <w:sz w:val="5"/>
        </w:rPr>
      </w:pPr>
    </w:p>
    <w:p>
      <w:pPr>
        <w:spacing w:before="87" w:line="312" w:lineRule="auto"/>
        <w:ind w:left="345" w:right="200" w:hanging="226"/>
        <w:jc w:val="left"/>
        <w:rPr>
          <w:sz w:val="18"/>
        </w:rPr>
      </w:pPr>
      <w:bookmarkStart w:id="13" w:name="_bookmark13"/>
      <w:bookmarkEnd w:id="13"/>
      <w:r>
        <w:rPr>
          <w:rFonts w:ascii="Times New Roman" w:eastAsia="Times New Roman"/>
          <w:spacing w:val="-4"/>
          <w:sz w:val="18"/>
          <w:vertAlign w:val="superscript"/>
        </w:rPr>
        <w:t>14</w:t>
      </w:r>
      <w:r>
        <w:rPr>
          <w:rFonts w:ascii="Times New Roman" w:eastAsia="Times New Roman"/>
          <w:spacing w:val="40"/>
          <w:sz w:val="18"/>
          <w:vertAlign w:val="baseline"/>
        </w:rPr>
        <w:t xml:space="preserve"> </w:t>
      </w:r>
      <w:r>
        <w:rPr>
          <w:b/>
          <w:spacing w:val="-4"/>
          <w:sz w:val="18"/>
          <w:vertAlign w:val="baseline"/>
        </w:rPr>
        <w:t>有效身份证件</w:t>
      </w:r>
      <w:r>
        <w:rPr>
          <w:spacing w:val="-4"/>
          <w:sz w:val="18"/>
          <w:vertAlign w:val="baseline"/>
        </w:rPr>
        <w:t>指由政府主管部门规定的证明其身份的证件，如：居民身份证、按规定可使用的有效护照、军官证、警官证、</w:t>
      </w:r>
      <w:r>
        <w:rPr>
          <w:spacing w:val="-2"/>
          <w:sz w:val="18"/>
          <w:vertAlign w:val="baseline"/>
        </w:rPr>
        <w:t>士兵证、居民户口簿（仅限未成年人）等证件。</w:t>
      </w:r>
    </w:p>
    <w:p>
      <w:pPr>
        <w:spacing w:before="0" w:line="312" w:lineRule="auto"/>
        <w:ind w:left="345" w:right="199" w:hanging="226"/>
        <w:jc w:val="left"/>
        <w:rPr>
          <w:sz w:val="18"/>
        </w:rPr>
      </w:pPr>
      <w:bookmarkStart w:id="14" w:name="_bookmark14"/>
      <w:bookmarkEnd w:id="14"/>
      <w:r>
        <w:rPr>
          <w:rFonts w:ascii="Times New Roman" w:eastAsia="Times New Roman"/>
          <w:sz w:val="18"/>
          <w:vertAlign w:val="superscript"/>
        </w:rPr>
        <w:t>15</w:t>
      </w:r>
      <w:r>
        <w:rPr>
          <w:rFonts w:ascii="Times New Roman" w:eastAsia="Times New Roman"/>
          <w:spacing w:val="14"/>
          <w:sz w:val="18"/>
          <w:vertAlign w:val="baseline"/>
        </w:rPr>
        <w:t xml:space="preserve"> </w:t>
      </w:r>
      <w:r>
        <w:rPr>
          <w:b/>
          <w:sz w:val="18"/>
          <w:vertAlign w:val="baseline"/>
        </w:rPr>
        <w:t>有资质的伤残鉴定机构</w:t>
      </w:r>
      <w:r>
        <w:rPr>
          <w:sz w:val="18"/>
          <w:vertAlign w:val="baseline"/>
        </w:rPr>
        <w:t>指中华人民共和国政府部门设置的有资格进行伤残鉴定的非营利性的事业性单位，包括司法鉴定机</w:t>
      </w:r>
      <w:r>
        <w:rPr>
          <w:spacing w:val="-2"/>
          <w:sz w:val="18"/>
          <w:vertAlign w:val="baseline"/>
        </w:rPr>
        <w:t>构、交通事故鉴定机构、工伤职业病鉴定机构、医疗鉴定机构，不包括医院等提供医疗服务的机构。</w:t>
      </w:r>
    </w:p>
    <w:p>
      <w:pPr>
        <w:spacing w:after="0" w:line="312" w:lineRule="auto"/>
        <w:jc w:val="left"/>
        <w:rPr>
          <w:sz w:val="18"/>
        </w:rPr>
        <w:sectPr>
          <w:type w:val="continuous"/>
          <w:pgSz w:w="11910" w:h="16840"/>
          <w:pgMar w:top="1000" w:right="880" w:bottom="280" w:left="960" w:header="720" w:footer="720" w:gutter="0"/>
          <w:cols w:space="720" w:num="1"/>
        </w:sectPr>
      </w:pPr>
    </w:p>
    <w:p>
      <w:pPr>
        <w:pStyle w:val="5"/>
        <w:spacing w:before="4"/>
        <w:rPr>
          <w:sz w:val="25"/>
        </w:rPr>
      </w:pPr>
    </w:p>
    <w:tbl>
      <w:tblPr>
        <w:tblStyle w:val="6"/>
        <w:tblW w:w="0" w:type="auto"/>
        <w:tblInd w:w="19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34"/>
        <w:gridCol w:w="2133"/>
        <w:gridCol w:w="69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44" w:hRule="atLeast"/>
        </w:trPr>
        <w:tc>
          <w:tcPr>
            <w:tcW w:w="634" w:type="dxa"/>
          </w:tcPr>
          <w:p>
            <w:pPr>
              <w:pStyle w:val="10"/>
              <w:spacing w:line="413" w:lineRule="exact"/>
              <w:ind w:left="50"/>
              <w:rPr>
                <w:rFonts w:ascii="Wingdings 2" w:hAnsi="Wingdings 2"/>
                <w:sz w:val="52"/>
              </w:rPr>
            </w:pPr>
            <w:r>
              <w:rPr>
                <w:rFonts w:ascii="Wingdings 2" w:hAnsi="Wingdings 2"/>
                <w:w w:val="100"/>
                <w:sz w:val="52"/>
              </w:rPr>
              <w:t></w:t>
            </w:r>
          </w:p>
        </w:tc>
        <w:tc>
          <w:tcPr>
            <w:tcW w:w="2133" w:type="dxa"/>
          </w:tcPr>
          <w:p>
            <w:pPr>
              <w:pStyle w:val="10"/>
              <w:spacing w:line="320" w:lineRule="exact"/>
              <w:ind w:left="267"/>
              <w:rPr>
                <w:b/>
                <w:sz w:val="28"/>
              </w:rPr>
            </w:pPr>
            <w:r>
              <w:rPr>
                <w:b/>
                <w:w w:val="95"/>
                <w:sz w:val="28"/>
              </w:rPr>
              <w:t>如何</w:t>
            </w:r>
            <w:r>
              <w:rPr>
                <w:b/>
                <w:spacing w:val="-5"/>
                <w:w w:val="95"/>
                <w:sz w:val="28"/>
              </w:rPr>
              <w:t>退保</w:t>
            </w:r>
          </w:p>
        </w:tc>
        <w:tc>
          <w:tcPr>
            <w:tcW w:w="6961" w:type="dxa"/>
          </w:tcPr>
          <w:p>
            <w:pPr>
              <w:pStyle w:val="10"/>
              <w:spacing w:before="31"/>
              <w:ind w:left="100"/>
              <w:rPr>
                <w:sz w:val="21"/>
              </w:rPr>
            </w:pPr>
            <w:r>
              <w:rPr>
                <w:spacing w:val="-3"/>
                <w:sz w:val="21"/>
              </w:rPr>
              <w:t>这部分讲的是您在犹豫期内退保没有损失，犹豫期后退保会有损失。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44" w:hRule="atLeast"/>
        </w:trPr>
        <w:tc>
          <w:tcPr>
            <w:tcW w:w="634" w:type="dxa"/>
          </w:tcPr>
          <w:p>
            <w:pPr>
              <w:pStyle w:val="10"/>
              <w:spacing w:before="11"/>
              <w:rPr>
                <w:sz w:val="18"/>
              </w:rPr>
            </w:pPr>
          </w:p>
          <w:p>
            <w:pPr>
              <w:pStyle w:val="10"/>
              <w:ind w:left="50"/>
              <w:rPr>
                <w:b/>
                <w:sz w:val="21"/>
              </w:rPr>
            </w:pPr>
            <w:r>
              <w:rPr>
                <w:b/>
                <w:spacing w:val="-5"/>
                <w:sz w:val="21"/>
              </w:rPr>
              <w:t>6.1</w:t>
            </w:r>
          </w:p>
        </w:tc>
        <w:tc>
          <w:tcPr>
            <w:tcW w:w="2133" w:type="dxa"/>
          </w:tcPr>
          <w:p>
            <w:pPr>
              <w:pStyle w:val="10"/>
              <w:spacing w:before="11"/>
              <w:rPr>
                <w:sz w:val="18"/>
              </w:rPr>
            </w:pPr>
          </w:p>
          <w:p>
            <w:pPr>
              <w:pStyle w:val="10"/>
              <w:ind w:left="267"/>
              <w:rPr>
                <w:b/>
                <w:sz w:val="21"/>
              </w:rPr>
            </w:pPr>
            <w:r>
              <w:rPr>
                <w:b/>
                <w:spacing w:val="-2"/>
                <w:sz w:val="21"/>
              </w:rPr>
              <w:t>犹豫期内退保</w:t>
            </w:r>
          </w:p>
        </w:tc>
        <w:tc>
          <w:tcPr>
            <w:tcW w:w="6961" w:type="dxa"/>
          </w:tcPr>
          <w:p>
            <w:pPr>
              <w:pStyle w:val="10"/>
              <w:spacing w:before="9"/>
              <w:rPr>
                <w:sz w:val="15"/>
              </w:rPr>
            </w:pPr>
          </w:p>
          <w:p>
            <w:pPr>
              <w:pStyle w:val="10"/>
              <w:spacing w:line="310" w:lineRule="atLeast"/>
              <w:ind w:left="117" w:right="155"/>
              <w:rPr>
                <w:sz w:val="21"/>
              </w:rPr>
            </w:pPr>
            <w:r>
              <w:rPr>
                <w:spacing w:val="-2"/>
                <w:sz w:val="21"/>
              </w:rPr>
              <w:t>自您签收本合同之日起，有</w:t>
            </w:r>
            <w:r>
              <w:rPr>
                <w:rFonts w:ascii="Times New Roman" w:eastAsia="Times New Roman"/>
                <w:spacing w:val="-2"/>
                <w:sz w:val="21"/>
              </w:rPr>
              <w:t>15</w:t>
            </w:r>
            <w:r>
              <w:rPr>
                <w:spacing w:val="-2"/>
                <w:sz w:val="21"/>
              </w:rPr>
              <w:t>日的犹豫期。在此期间内，请您认真审视本</w:t>
            </w:r>
            <w:r>
              <w:rPr>
                <w:spacing w:val="-5"/>
                <w:sz w:val="21"/>
              </w:rPr>
              <w:t>合同。如果您认为本合同与您的需求不相符，您可以在此期间内申请解除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8" w:hRule="atLeast"/>
        </w:trPr>
        <w:tc>
          <w:tcPr>
            <w:tcW w:w="634" w:type="dxa"/>
          </w:tcPr>
          <w:p>
            <w:pPr>
              <w:pStyle w:val="10"/>
              <w:rPr>
                <w:rFonts w:ascii="Times New Roman"/>
                <w:sz w:val="20"/>
              </w:rPr>
            </w:pPr>
          </w:p>
        </w:tc>
        <w:tc>
          <w:tcPr>
            <w:tcW w:w="2133" w:type="dxa"/>
          </w:tcPr>
          <w:p>
            <w:pPr>
              <w:pStyle w:val="10"/>
              <w:rPr>
                <w:rFonts w:ascii="Times New Roman"/>
                <w:sz w:val="20"/>
              </w:rPr>
            </w:pPr>
          </w:p>
        </w:tc>
        <w:tc>
          <w:tcPr>
            <w:tcW w:w="6961" w:type="dxa"/>
          </w:tcPr>
          <w:p>
            <w:pPr>
              <w:pStyle w:val="10"/>
              <w:spacing w:before="22"/>
              <w:ind w:left="117"/>
              <w:rPr>
                <w:sz w:val="21"/>
              </w:rPr>
            </w:pPr>
            <w:r>
              <w:rPr>
                <w:spacing w:val="-4"/>
                <w:sz w:val="21"/>
              </w:rPr>
              <w:t>本合同。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4" w:hRule="atLeast"/>
        </w:trPr>
        <w:tc>
          <w:tcPr>
            <w:tcW w:w="634" w:type="dxa"/>
          </w:tcPr>
          <w:p>
            <w:pPr>
              <w:pStyle w:val="10"/>
              <w:rPr>
                <w:rFonts w:ascii="Times New Roman"/>
                <w:sz w:val="20"/>
              </w:rPr>
            </w:pPr>
          </w:p>
        </w:tc>
        <w:tc>
          <w:tcPr>
            <w:tcW w:w="2133" w:type="dxa"/>
          </w:tcPr>
          <w:p>
            <w:pPr>
              <w:pStyle w:val="10"/>
              <w:rPr>
                <w:rFonts w:ascii="Times New Roman"/>
                <w:sz w:val="20"/>
              </w:rPr>
            </w:pPr>
          </w:p>
        </w:tc>
        <w:tc>
          <w:tcPr>
            <w:tcW w:w="6961" w:type="dxa"/>
          </w:tcPr>
          <w:p>
            <w:pPr>
              <w:pStyle w:val="10"/>
              <w:spacing w:before="178" w:line="267" w:lineRule="exact"/>
              <w:ind w:left="117"/>
              <w:rPr>
                <w:sz w:val="21"/>
              </w:rPr>
            </w:pPr>
            <w:r>
              <w:rPr>
                <w:spacing w:val="-13"/>
                <w:sz w:val="21"/>
              </w:rPr>
              <w:t>解除本合同时，请您填写保险合同终止申请书，并须提供下列证明和资料：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91" w:hRule="atLeast"/>
        </w:trPr>
        <w:tc>
          <w:tcPr>
            <w:tcW w:w="634" w:type="dxa"/>
          </w:tcPr>
          <w:p>
            <w:pPr>
              <w:pStyle w:val="10"/>
              <w:rPr>
                <w:rFonts w:ascii="Times New Roman"/>
                <w:sz w:val="20"/>
              </w:rPr>
            </w:pPr>
          </w:p>
        </w:tc>
        <w:tc>
          <w:tcPr>
            <w:tcW w:w="2133" w:type="dxa"/>
          </w:tcPr>
          <w:p>
            <w:pPr>
              <w:pStyle w:val="10"/>
              <w:rPr>
                <w:rFonts w:ascii="Times New Roman"/>
                <w:sz w:val="20"/>
              </w:rPr>
            </w:pPr>
          </w:p>
        </w:tc>
        <w:tc>
          <w:tcPr>
            <w:tcW w:w="6961" w:type="dxa"/>
          </w:tcPr>
          <w:p>
            <w:pPr>
              <w:pStyle w:val="10"/>
              <w:numPr>
                <w:ilvl w:val="0"/>
                <w:numId w:val="15"/>
              </w:numPr>
              <w:tabs>
                <w:tab w:val="left" w:pos="749"/>
              </w:tabs>
              <w:spacing w:before="25" w:after="0" w:line="240" w:lineRule="auto"/>
              <w:ind w:left="748" w:right="0" w:hanging="632"/>
              <w:jc w:val="left"/>
              <w:rPr>
                <w:sz w:val="21"/>
              </w:rPr>
            </w:pPr>
            <w:r>
              <w:rPr>
                <w:spacing w:val="-4"/>
                <w:sz w:val="21"/>
              </w:rPr>
              <w:t>本保险合同；</w:t>
            </w:r>
          </w:p>
          <w:p>
            <w:pPr>
              <w:pStyle w:val="10"/>
              <w:numPr>
                <w:ilvl w:val="0"/>
                <w:numId w:val="15"/>
              </w:numPr>
              <w:tabs>
                <w:tab w:val="left" w:pos="749"/>
              </w:tabs>
              <w:spacing w:before="43" w:after="0" w:line="240" w:lineRule="auto"/>
              <w:ind w:left="748" w:right="0" w:hanging="632"/>
              <w:jc w:val="left"/>
              <w:rPr>
                <w:sz w:val="21"/>
              </w:rPr>
            </w:pPr>
            <w:r>
              <w:rPr>
                <w:spacing w:val="-3"/>
                <w:sz w:val="21"/>
              </w:rPr>
              <w:t>您的有效身份证件。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6" w:hRule="atLeast"/>
        </w:trPr>
        <w:tc>
          <w:tcPr>
            <w:tcW w:w="634" w:type="dxa"/>
          </w:tcPr>
          <w:p>
            <w:pPr>
              <w:pStyle w:val="10"/>
              <w:rPr>
                <w:rFonts w:ascii="Times New Roman"/>
                <w:sz w:val="20"/>
              </w:rPr>
            </w:pPr>
          </w:p>
        </w:tc>
        <w:tc>
          <w:tcPr>
            <w:tcW w:w="2133" w:type="dxa"/>
          </w:tcPr>
          <w:p>
            <w:pPr>
              <w:pStyle w:val="10"/>
              <w:rPr>
                <w:rFonts w:ascii="Times New Roman"/>
                <w:sz w:val="20"/>
              </w:rPr>
            </w:pPr>
          </w:p>
        </w:tc>
        <w:tc>
          <w:tcPr>
            <w:tcW w:w="6961" w:type="dxa"/>
          </w:tcPr>
          <w:p>
            <w:pPr>
              <w:pStyle w:val="10"/>
              <w:spacing w:before="170" w:line="267" w:lineRule="exact"/>
              <w:ind w:left="117"/>
              <w:rPr>
                <w:sz w:val="21"/>
              </w:rPr>
            </w:pPr>
            <w:r>
              <w:rPr>
                <w:spacing w:val="-5"/>
                <w:sz w:val="21"/>
              </w:rPr>
              <w:t>自我们收到保险合同终止申请书时起，本合同即被解除。我们在扣除不超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3" w:hRule="atLeast"/>
        </w:trPr>
        <w:tc>
          <w:tcPr>
            <w:tcW w:w="634" w:type="dxa"/>
          </w:tcPr>
          <w:p>
            <w:pPr>
              <w:pStyle w:val="10"/>
              <w:rPr>
                <w:rFonts w:ascii="Times New Roman"/>
                <w:sz w:val="20"/>
              </w:rPr>
            </w:pPr>
          </w:p>
        </w:tc>
        <w:tc>
          <w:tcPr>
            <w:tcW w:w="2133" w:type="dxa"/>
          </w:tcPr>
          <w:p>
            <w:pPr>
              <w:pStyle w:val="10"/>
              <w:rPr>
                <w:rFonts w:ascii="Times New Roman"/>
                <w:sz w:val="20"/>
              </w:rPr>
            </w:pPr>
          </w:p>
        </w:tc>
        <w:tc>
          <w:tcPr>
            <w:tcW w:w="6961" w:type="dxa"/>
          </w:tcPr>
          <w:p>
            <w:pPr>
              <w:pStyle w:val="10"/>
              <w:spacing w:before="25" w:line="278" w:lineRule="auto"/>
              <w:ind w:left="116" w:right="155"/>
              <w:rPr>
                <w:sz w:val="21"/>
              </w:rPr>
            </w:pPr>
            <w:r>
              <w:rPr>
                <w:spacing w:val="-14"/>
                <w:sz w:val="21"/>
              </w:rPr>
              <w:t xml:space="preserve">过 </w:t>
            </w:r>
            <w:r>
              <w:rPr>
                <w:rFonts w:ascii="Times New Roman" w:eastAsia="Times New Roman"/>
                <w:sz w:val="21"/>
              </w:rPr>
              <w:t>10</w:t>
            </w:r>
            <w:r>
              <w:rPr>
                <w:rFonts w:ascii="Times New Roman" w:eastAsia="Times New Roman"/>
                <w:spacing w:val="9"/>
                <w:sz w:val="21"/>
              </w:rPr>
              <w:t xml:space="preserve"> </w:t>
            </w:r>
            <w:r>
              <w:rPr>
                <w:sz w:val="21"/>
              </w:rPr>
              <w:t>元的合同工本费后，向您无息退还本合同的已交保险费。合同解除</w:t>
            </w:r>
            <w:r>
              <w:rPr>
                <w:spacing w:val="-2"/>
                <w:sz w:val="21"/>
              </w:rPr>
              <w:t>前发生的保险事故，我们不承担给付保险金的责任。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8" w:hRule="atLeast"/>
        </w:trPr>
        <w:tc>
          <w:tcPr>
            <w:tcW w:w="634" w:type="dxa"/>
          </w:tcPr>
          <w:p>
            <w:pPr>
              <w:pStyle w:val="10"/>
              <w:spacing w:before="178"/>
              <w:ind w:left="50"/>
              <w:rPr>
                <w:b/>
                <w:sz w:val="21"/>
              </w:rPr>
            </w:pPr>
            <w:r>
              <w:rPr>
                <w:b/>
                <w:spacing w:val="-5"/>
                <w:sz w:val="21"/>
              </w:rPr>
              <w:t>6.2</w:t>
            </w:r>
          </w:p>
        </w:tc>
        <w:tc>
          <w:tcPr>
            <w:tcW w:w="2133" w:type="dxa"/>
          </w:tcPr>
          <w:p>
            <w:pPr>
              <w:pStyle w:val="10"/>
              <w:spacing w:before="178"/>
              <w:ind w:left="267"/>
              <w:rPr>
                <w:b/>
                <w:sz w:val="21"/>
              </w:rPr>
            </w:pPr>
            <w:r>
              <w:rPr>
                <w:b/>
                <w:spacing w:val="-2"/>
                <w:sz w:val="21"/>
              </w:rPr>
              <w:t>犹豫期后退保的手</w:t>
            </w:r>
          </w:p>
        </w:tc>
        <w:tc>
          <w:tcPr>
            <w:tcW w:w="6961" w:type="dxa"/>
          </w:tcPr>
          <w:p>
            <w:pPr>
              <w:pStyle w:val="10"/>
              <w:spacing w:before="178"/>
              <w:ind w:left="117"/>
              <w:rPr>
                <w:sz w:val="21"/>
              </w:rPr>
            </w:pPr>
            <w:r>
              <w:rPr>
                <w:spacing w:val="-5"/>
                <w:sz w:val="21"/>
              </w:rPr>
              <w:t>您可以在犹豫期后申请解除本合同。请您填写保险合同终止申请书，并须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634" w:type="dxa"/>
          </w:tcPr>
          <w:p>
            <w:pPr>
              <w:pStyle w:val="10"/>
              <w:rPr>
                <w:rFonts w:ascii="Times New Roman"/>
                <w:sz w:val="20"/>
              </w:rPr>
            </w:pPr>
          </w:p>
        </w:tc>
        <w:tc>
          <w:tcPr>
            <w:tcW w:w="2133" w:type="dxa"/>
          </w:tcPr>
          <w:p>
            <w:pPr>
              <w:pStyle w:val="10"/>
              <w:spacing w:before="22" w:line="267" w:lineRule="exact"/>
              <w:ind w:left="267"/>
              <w:rPr>
                <w:b/>
                <w:sz w:val="21"/>
              </w:rPr>
            </w:pPr>
            <w:r>
              <w:rPr>
                <w:b/>
                <w:spacing w:val="-3"/>
                <w:sz w:val="21"/>
              </w:rPr>
              <w:t>续及风险</w:t>
            </w:r>
          </w:p>
        </w:tc>
        <w:tc>
          <w:tcPr>
            <w:tcW w:w="6961" w:type="dxa"/>
          </w:tcPr>
          <w:p>
            <w:pPr>
              <w:pStyle w:val="10"/>
              <w:spacing w:before="22" w:line="267" w:lineRule="exact"/>
              <w:ind w:left="117"/>
              <w:rPr>
                <w:sz w:val="21"/>
              </w:rPr>
            </w:pPr>
            <w:r>
              <w:rPr>
                <w:spacing w:val="-3"/>
                <w:sz w:val="21"/>
              </w:rPr>
              <w:t>提供下列证明和资料：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91" w:hRule="atLeast"/>
        </w:trPr>
        <w:tc>
          <w:tcPr>
            <w:tcW w:w="634" w:type="dxa"/>
          </w:tcPr>
          <w:p>
            <w:pPr>
              <w:pStyle w:val="10"/>
              <w:rPr>
                <w:rFonts w:ascii="Times New Roman"/>
                <w:sz w:val="20"/>
              </w:rPr>
            </w:pPr>
          </w:p>
        </w:tc>
        <w:tc>
          <w:tcPr>
            <w:tcW w:w="2133" w:type="dxa"/>
          </w:tcPr>
          <w:p>
            <w:pPr>
              <w:pStyle w:val="10"/>
              <w:rPr>
                <w:rFonts w:ascii="Times New Roman"/>
                <w:sz w:val="20"/>
              </w:rPr>
            </w:pPr>
          </w:p>
        </w:tc>
        <w:tc>
          <w:tcPr>
            <w:tcW w:w="6961" w:type="dxa"/>
          </w:tcPr>
          <w:p>
            <w:pPr>
              <w:pStyle w:val="10"/>
              <w:numPr>
                <w:ilvl w:val="0"/>
                <w:numId w:val="16"/>
              </w:numPr>
              <w:tabs>
                <w:tab w:val="left" w:pos="749"/>
              </w:tabs>
              <w:spacing w:before="25" w:after="0" w:line="240" w:lineRule="auto"/>
              <w:ind w:left="748" w:right="0" w:hanging="632"/>
              <w:jc w:val="left"/>
              <w:rPr>
                <w:sz w:val="21"/>
              </w:rPr>
            </w:pPr>
            <w:r>
              <w:rPr>
                <w:spacing w:val="-4"/>
                <w:sz w:val="21"/>
              </w:rPr>
              <w:t>本保险合同；</w:t>
            </w:r>
          </w:p>
          <w:p>
            <w:pPr>
              <w:pStyle w:val="10"/>
              <w:numPr>
                <w:ilvl w:val="0"/>
                <w:numId w:val="16"/>
              </w:numPr>
              <w:tabs>
                <w:tab w:val="left" w:pos="750"/>
              </w:tabs>
              <w:spacing w:before="43" w:after="0" w:line="240" w:lineRule="auto"/>
              <w:ind w:left="749" w:right="0" w:hanging="633"/>
              <w:jc w:val="left"/>
              <w:rPr>
                <w:sz w:val="21"/>
              </w:rPr>
            </w:pPr>
            <w:r>
              <w:rPr>
                <w:spacing w:val="-3"/>
                <w:sz w:val="21"/>
              </w:rPr>
              <w:t>您的有效身份证件。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6" w:hRule="atLeast"/>
        </w:trPr>
        <w:tc>
          <w:tcPr>
            <w:tcW w:w="634" w:type="dxa"/>
          </w:tcPr>
          <w:p>
            <w:pPr>
              <w:pStyle w:val="10"/>
              <w:rPr>
                <w:rFonts w:ascii="Times New Roman"/>
                <w:sz w:val="20"/>
              </w:rPr>
            </w:pPr>
          </w:p>
        </w:tc>
        <w:tc>
          <w:tcPr>
            <w:tcW w:w="2133" w:type="dxa"/>
          </w:tcPr>
          <w:p>
            <w:pPr>
              <w:pStyle w:val="10"/>
              <w:rPr>
                <w:rFonts w:ascii="Times New Roman"/>
                <w:sz w:val="20"/>
              </w:rPr>
            </w:pPr>
          </w:p>
        </w:tc>
        <w:tc>
          <w:tcPr>
            <w:tcW w:w="6961" w:type="dxa"/>
          </w:tcPr>
          <w:p>
            <w:pPr>
              <w:pStyle w:val="10"/>
              <w:spacing w:before="170" w:line="267" w:lineRule="exact"/>
              <w:ind w:left="117"/>
              <w:rPr>
                <w:sz w:val="21"/>
              </w:rPr>
            </w:pPr>
            <w:r>
              <w:rPr>
                <w:spacing w:val="-5"/>
                <w:sz w:val="21"/>
              </w:rPr>
              <w:t>自我们收到保险合同终止申请书时起，本合同效力终止。我们在收到上述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9" w:hRule="atLeast"/>
        </w:trPr>
        <w:tc>
          <w:tcPr>
            <w:tcW w:w="634" w:type="dxa"/>
          </w:tcPr>
          <w:p>
            <w:pPr>
              <w:pStyle w:val="10"/>
              <w:rPr>
                <w:rFonts w:ascii="Times New Roman"/>
                <w:sz w:val="20"/>
              </w:rPr>
            </w:pPr>
          </w:p>
        </w:tc>
        <w:tc>
          <w:tcPr>
            <w:tcW w:w="2133" w:type="dxa"/>
          </w:tcPr>
          <w:p>
            <w:pPr>
              <w:pStyle w:val="10"/>
              <w:rPr>
                <w:rFonts w:ascii="Times New Roman"/>
                <w:sz w:val="20"/>
              </w:rPr>
            </w:pPr>
          </w:p>
        </w:tc>
        <w:tc>
          <w:tcPr>
            <w:tcW w:w="6961" w:type="dxa"/>
          </w:tcPr>
          <w:p>
            <w:pPr>
              <w:pStyle w:val="10"/>
              <w:spacing w:before="25"/>
              <w:ind w:left="117"/>
              <w:rPr>
                <w:sz w:val="21"/>
              </w:rPr>
            </w:pPr>
            <w:r>
              <w:rPr>
                <w:spacing w:val="-8"/>
                <w:sz w:val="21"/>
              </w:rPr>
              <w:t xml:space="preserve">证明和资料之日起 </w:t>
            </w:r>
            <w:r>
              <w:rPr>
                <w:rFonts w:ascii="Times New Roman" w:eastAsia="Times New Roman"/>
                <w:spacing w:val="-2"/>
                <w:sz w:val="21"/>
              </w:rPr>
              <w:t>30</w:t>
            </w:r>
            <w:r>
              <w:rPr>
                <w:rFonts w:ascii="Times New Roman" w:eastAsia="Times New Roman"/>
                <w:spacing w:val="9"/>
                <w:sz w:val="21"/>
              </w:rPr>
              <w:t xml:space="preserve"> </w:t>
            </w:r>
            <w:r>
              <w:rPr>
                <w:spacing w:val="-3"/>
                <w:sz w:val="21"/>
              </w:rPr>
              <w:t>日内，向您退还本合同的现金价值。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9" w:hRule="atLeast"/>
        </w:trPr>
        <w:tc>
          <w:tcPr>
            <w:tcW w:w="634" w:type="dxa"/>
          </w:tcPr>
          <w:p>
            <w:pPr>
              <w:pStyle w:val="10"/>
              <w:rPr>
                <w:rFonts w:ascii="Times New Roman"/>
                <w:sz w:val="20"/>
              </w:rPr>
            </w:pPr>
          </w:p>
        </w:tc>
        <w:tc>
          <w:tcPr>
            <w:tcW w:w="2133" w:type="dxa"/>
          </w:tcPr>
          <w:p>
            <w:pPr>
              <w:pStyle w:val="10"/>
              <w:rPr>
                <w:rFonts w:ascii="Times New Roman"/>
                <w:sz w:val="20"/>
              </w:rPr>
            </w:pPr>
          </w:p>
        </w:tc>
        <w:tc>
          <w:tcPr>
            <w:tcW w:w="6961" w:type="dxa"/>
          </w:tcPr>
          <w:p>
            <w:pPr>
              <w:pStyle w:val="10"/>
              <w:spacing w:before="170" w:line="220" w:lineRule="exact"/>
              <w:ind w:left="117"/>
              <w:rPr>
                <w:sz w:val="21"/>
              </w:rPr>
            </w:pPr>
            <w:r>
              <w:rPr>
                <w:spacing w:val="-3"/>
                <w:sz w:val="21"/>
              </w:rPr>
              <w:t>您在犹豫期后解除合同可能会遭受一定损失。</w:t>
            </w:r>
          </w:p>
        </w:tc>
      </w:tr>
    </w:tbl>
    <w:p>
      <w:pPr>
        <w:pStyle w:val="5"/>
        <w:spacing w:before="7"/>
        <w:rPr>
          <w:sz w:val="22"/>
        </w:rPr>
      </w:pPr>
    </w:p>
    <w:p>
      <w:pPr>
        <w:pStyle w:val="2"/>
        <w:tabs>
          <w:tab w:val="left" w:pos="1084"/>
        </w:tabs>
        <w:spacing w:before="104"/>
        <w:ind w:left="232"/>
        <w:rPr>
          <w:rFonts w:hint="eastAsia" w:ascii="宋体" w:hAnsi="宋体" w:eastAsia="宋体"/>
        </w:rPr>
      </w:pPr>
      <w:r>
        <w:rPr>
          <w:rFonts w:ascii="Wingdings" w:hAnsi="Wingdings" w:eastAsia="Wingdings"/>
          <w:b w:val="0"/>
          <w:spacing w:val="-10"/>
          <w:position w:val="-7"/>
          <w:sz w:val="52"/>
        </w:rPr>
        <w:t></w:t>
      </w:r>
      <w:r>
        <w:rPr>
          <w:b w:val="0"/>
          <w:position w:val="-7"/>
          <w:sz w:val="52"/>
        </w:rPr>
        <w:tab/>
      </w:r>
      <w:r>
        <w:rPr>
          <w:rFonts w:hint="eastAsia" w:ascii="宋体" w:hAnsi="宋体" w:eastAsia="宋体"/>
          <w:w w:val="95"/>
        </w:rPr>
        <w:t>需要关注的其他内</w:t>
      </w:r>
      <w:r>
        <w:rPr>
          <w:rFonts w:hint="eastAsia" w:ascii="宋体" w:hAnsi="宋体" w:eastAsia="宋体"/>
          <w:spacing w:val="-10"/>
          <w:w w:val="95"/>
        </w:rPr>
        <w:t>容</w:t>
      </w:r>
    </w:p>
    <w:p>
      <w:pPr>
        <w:pStyle w:val="9"/>
        <w:numPr>
          <w:ilvl w:val="1"/>
          <w:numId w:val="17"/>
        </w:numPr>
        <w:tabs>
          <w:tab w:val="left" w:pos="1084"/>
          <w:tab w:val="left" w:pos="1085"/>
          <w:tab w:val="left" w:pos="3067"/>
        </w:tabs>
        <w:spacing w:before="356" w:after="0" w:line="278" w:lineRule="auto"/>
        <w:ind w:left="3067" w:right="322" w:hanging="2835"/>
        <w:jc w:val="left"/>
        <w:rPr>
          <w:sz w:val="21"/>
        </w:rPr>
      </w:pPr>
      <w:r>
        <w:rPr>
          <w:b/>
          <w:spacing w:val="-4"/>
          <w:sz w:val="21"/>
        </w:rPr>
        <w:t>合同构成</w:t>
      </w:r>
      <w:r>
        <w:rPr>
          <w:b/>
          <w:sz w:val="21"/>
        </w:rPr>
        <w:tab/>
      </w:r>
      <w:r>
        <w:rPr>
          <w:spacing w:val="-2"/>
          <w:sz w:val="21"/>
        </w:rPr>
        <w:t>本合同由投保单、与本合同有关的投保文件、保险单或其他保险凭证、本保险条款、合法有效的声明、批注、批单和其他书面协议共同构成。</w:t>
      </w:r>
    </w:p>
    <w:p>
      <w:pPr>
        <w:pStyle w:val="5"/>
        <w:spacing w:before="4"/>
        <w:rPr>
          <w:sz w:val="24"/>
        </w:rPr>
      </w:pPr>
    </w:p>
    <w:p>
      <w:pPr>
        <w:pStyle w:val="9"/>
        <w:numPr>
          <w:ilvl w:val="1"/>
          <w:numId w:val="17"/>
        </w:numPr>
        <w:tabs>
          <w:tab w:val="left" w:pos="1084"/>
          <w:tab w:val="left" w:pos="1085"/>
          <w:tab w:val="left" w:pos="3067"/>
        </w:tabs>
        <w:spacing w:before="0" w:after="0" w:line="278" w:lineRule="auto"/>
        <w:ind w:left="3067" w:right="308" w:hanging="2835"/>
        <w:jc w:val="left"/>
        <w:rPr>
          <w:sz w:val="21"/>
        </w:rPr>
      </w:pPr>
      <w:r>
        <w:rPr>
          <w:b/>
          <w:spacing w:val="-2"/>
          <w:sz w:val="21"/>
        </w:rPr>
        <w:t>合同的成立与生效</w:t>
      </w:r>
      <w:r>
        <w:rPr>
          <w:b/>
          <w:sz w:val="21"/>
        </w:rPr>
        <w:tab/>
      </w:r>
      <w:r>
        <w:rPr>
          <w:spacing w:val="-2"/>
          <w:sz w:val="21"/>
        </w:rPr>
        <w:t>您提出保险申请、我们同意承保，本合同成立。我们收取保险费后签发保险单，具体生效日以保险单上载明的日期为准。</w:t>
      </w:r>
    </w:p>
    <w:p>
      <w:pPr>
        <w:pStyle w:val="5"/>
        <w:spacing w:before="4"/>
        <w:rPr>
          <w:sz w:val="24"/>
        </w:rPr>
      </w:pPr>
    </w:p>
    <w:p>
      <w:pPr>
        <w:pStyle w:val="5"/>
        <w:spacing w:before="1" w:line="278" w:lineRule="auto"/>
        <w:ind w:left="3067" w:right="307"/>
        <w:jc w:val="both"/>
      </w:pPr>
      <w:r>
        <w:rPr>
          <w:spacing w:val="-2"/>
        </w:rPr>
        <w:t>本合同生效日后每年的对应日是保单周年日。保险单年度、保险单月份和保险费支付日均以该日期为基础计算。如果当月无对应的同一日，则以该月最后一日作为对应日。</w:t>
      </w:r>
    </w:p>
    <w:p>
      <w:pPr>
        <w:pStyle w:val="5"/>
        <w:spacing w:before="4"/>
        <w:rPr>
          <w:sz w:val="24"/>
        </w:rPr>
      </w:pPr>
    </w:p>
    <w:p>
      <w:pPr>
        <w:pStyle w:val="9"/>
        <w:numPr>
          <w:ilvl w:val="1"/>
          <w:numId w:val="17"/>
        </w:numPr>
        <w:tabs>
          <w:tab w:val="left" w:pos="1084"/>
          <w:tab w:val="left" w:pos="1085"/>
          <w:tab w:val="left" w:pos="3067"/>
        </w:tabs>
        <w:spacing w:before="0" w:after="0" w:line="278" w:lineRule="auto"/>
        <w:ind w:left="3067" w:right="310" w:hanging="2835"/>
        <w:jc w:val="left"/>
        <w:rPr>
          <w:sz w:val="21"/>
        </w:rPr>
      </w:pPr>
      <w:r>
        <w:rPr>
          <w:b/>
          <w:spacing w:val="-4"/>
          <w:sz w:val="21"/>
        </w:rPr>
        <w:t>投保年龄</w:t>
      </w:r>
      <w:r>
        <w:rPr>
          <w:b/>
          <w:sz w:val="21"/>
        </w:rPr>
        <w:tab/>
      </w:r>
      <w:r>
        <w:rPr>
          <w:spacing w:val="-2"/>
          <w:sz w:val="21"/>
        </w:rPr>
        <w:t>指投保时被保险人的年龄。投保年龄以周岁计算，本合同接受的投保年龄</w:t>
      </w:r>
      <w:r>
        <w:rPr>
          <w:sz w:val="21"/>
        </w:rPr>
        <w:t>为出生满</w:t>
      </w:r>
      <w:r>
        <w:rPr>
          <w:spacing w:val="-12"/>
          <w:sz w:val="21"/>
        </w:rPr>
        <w:t xml:space="preserve"> </w:t>
      </w:r>
      <w:r>
        <w:rPr>
          <w:rFonts w:ascii="Times New Roman" w:eastAsia="Times New Roman"/>
          <w:sz w:val="21"/>
        </w:rPr>
        <w:t xml:space="preserve">7 </w:t>
      </w:r>
      <w:r>
        <w:rPr>
          <w:sz w:val="21"/>
        </w:rPr>
        <w:t>日且健康出院至</w:t>
      </w:r>
      <w:r>
        <w:rPr>
          <w:spacing w:val="-12"/>
          <w:sz w:val="21"/>
        </w:rPr>
        <w:t xml:space="preserve"> </w:t>
      </w:r>
      <w:r>
        <w:rPr>
          <w:rFonts w:ascii="Times New Roman" w:eastAsia="Times New Roman"/>
          <w:sz w:val="21"/>
        </w:rPr>
        <w:t xml:space="preserve">69 </w:t>
      </w:r>
      <w:r>
        <w:rPr>
          <w:sz w:val="21"/>
        </w:rPr>
        <w:t>周岁（含</w:t>
      </w:r>
      <w:r>
        <w:rPr>
          <w:spacing w:val="-108"/>
          <w:sz w:val="21"/>
        </w:rPr>
        <w:t>）</w:t>
      </w:r>
      <w:r>
        <w:rPr>
          <w:sz w:val="21"/>
        </w:rPr>
        <w:t>。</w:t>
      </w:r>
    </w:p>
    <w:p>
      <w:pPr>
        <w:pStyle w:val="5"/>
        <w:spacing w:before="4"/>
        <w:rPr>
          <w:sz w:val="24"/>
        </w:rPr>
      </w:pPr>
    </w:p>
    <w:p>
      <w:pPr>
        <w:pStyle w:val="5"/>
        <w:spacing w:line="278" w:lineRule="auto"/>
        <w:ind w:left="3067" w:right="305" w:hanging="1"/>
      </w:pPr>
      <w:r>
        <w:rPr>
          <w:spacing w:val="-2"/>
        </w:rPr>
        <w:t>根据约定的首次养老年金领取日以及交费期间的不同，被保险人的最高投保年龄限制为：</w:t>
      </w:r>
    </w:p>
    <w:p>
      <w:pPr>
        <w:spacing w:after="0" w:line="278" w:lineRule="auto"/>
        <w:sectPr>
          <w:pgSz w:w="11910" w:h="16840"/>
          <w:pgMar w:top="1580" w:right="880" w:bottom="280" w:left="960" w:header="720" w:footer="720" w:gutter="0"/>
          <w:cols w:space="720" w:num="1"/>
        </w:sectPr>
      </w:pPr>
    </w:p>
    <w:p>
      <w:pPr>
        <w:pStyle w:val="5"/>
        <w:spacing w:before="12"/>
        <w:rPr>
          <w:sz w:val="11"/>
        </w:rPr>
      </w:pPr>
    </w:p>
    <w:tbl>
      <w:tblPr>
        <w:tblStyle w:val="6"/>
        <w:tblW w:w="0" w:type="auto"/>
        <w:tblInd w:w="307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91"/>
        <w:gridCol w:w="1272"/>
        <w:gridCol w:w="1272"/>
        <w:gridCol w:w="1270"/>
        <w:gridCol w:w="12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0" w:hRule="atLeast"/>
        </w:trPr>
        <w:tc>
          <w:tcPr>
            <w:tcW w:w="1591" w:type="dxa"/>
          </w:tcPr>
          <w:p>
            <w:pPr>
              <w:pStyle w:val="10"/>
              <w:spacing w:before="2"/>
              <w:rPr>
                <w:sz w:val="16"/>
              </w:rPr>
            </w:pPr>
          </w:p>
          <w:p>
            <w:pPr>
              <w:pStyle w:val="10"/>
              <w:spacing w:line="278" w:lineRule="auto"/>
              <w:ind w:left="479" w:right="151" w:hanging="315"/>
              <w:rPr>
                <w:sz w:val="21"/>
              </w:rPr>
            </w:pPr>
            <w:r>
              <w:rPr>
                <w:spacing w:val="-2"/>
                <w:sz w:val="21"/>
              </w:rPr>
              <w:t>首次养老年金</w:t>
            </w:r>
            <w:r>
              <w:rPr>
                <w:spacing w:val="-4"/>
                <w:sz w:val="21"/>
              </w:rPr>
              <w:t>领取日</w:t>
            </w:r>
          </w:p>
        </w:tc>
        <w:tc>
          <w:tcPr>
            <w:tcW w:w="1272" w:type="dxa"/>
          </w:tcPr>
          <w:p>
            <w:pPr>
              <w:pStyle w:val="10"/>
              <w:spacing w:before="10" w:line="310" w:lineRule="atLeast"/>
              <w:ind w:left="110" w:right="95"/>
              <w:jc w:val="center"/>
              <w:rPr>
                <w:sz w:val="21"/>
              </w:rPr>
            </w:pPr>
            <w:r>
              <w:rPr>
                <w:rFonts w:ascii="Times New Roman" w:eastAsia="Times New Roman"/>
                <w:sz w:val="21"/>
              </w:rPr>
              <w:t xml:space="preserve">55 </w:t>
            </w:r>
            <w:r>
              <w:rPr>
                <w:sz w:val="21"/>
              </w:rPr>
              <w:t>周岁后</w:t>
            </w:r>
            <w:r>
              <w:rPr>
                <w:spacing w:val="-2"/>
                <w:sz w:val="21"/>
              </w:rPr>
              <w:t>的首个保单</w:t>
            </w:r>
            <w:r>
              <w:rPr>
                <w:spacing w:val="-4"/>
                <w:sz w:val="21"/>
              </w:rPr>
              <w:t>周年日</w:t>
            </w:r>
          </w:p>
        </w:tc>
        <w:tc>
          <w:tcPr>
            <w:tcW w:w="1272" w:type="dxa"/>
          </w:tcPr>
          <w:p>
            <w:pPr>
              <w:pStyle w:val="10"/>
              <w:spacing w:before="10" w:line="310" w:lineRule="atLeast"/>
              <w:ind w:left="110" w:right="95"/>
              <w:jc w:val="center"/>
              <w:rPr>
                <w:sz w:val="21"/>
              </w:rPr>
            </w:pPr>
            <w:r>
              <w:rPr>
                <w:rFonts w:ascii="Times New Roman" w:eastAsia="Times New Roman"/>
                <w:sz w:val="21"/>
              </w:rPr>
              <w:t xml:space="preserve">60 </w:t>
            </w:r>
            <w:r>
              <w:rPr>
                <w:sz w:val="21"/>
              </w:rPr>
              <w:t>周岁后</w:t>
            </w:r>
            <w:r>
              <w:rPr>
                <w:spacing w:val="-2"/>
                <w:sz w:val="21"/>
              </w:rPr>
              <w:t>的首个保单</w:t>
            </w:r>
            <w:r>
              <w:rPr>
                <w:spacing w:val="-4"/>
                <w:sz w:val="21"/>
              </w:rPr>
              <w:t>周年日</w:t>
            </w:r>
          </w:p>
        </w:tc>
        <w:tc>
          <w:tcPr>
            <w:tcW w:w="1270" w:type="dxa"/>
          </w:tcPr>
          <w:p>
            <w:pPr>
              <w:pStyle w:val="10"/>
              <w:spacing w:before="10" w:line="310" w:lineRule="atLeast"/>
              <w:ind w:left="108" w:right="96"/>
              <w:jc w:val="center"/>
              <w:rPr>
                <w:sz w:val="21"/>
              </w:rPr>
            </w:pPr>
            <w:r>
              <w:rPr>
                <w:rFonts w:ascii="Times New Roman" w:eastAsia="Times New Roman"/>
                <w:sz w:val="21"/>
              </w:rPr>
              <w:t xml:space="preserve">65 </w:t>
            </w:r>
            <w:r>
              <w:rPr>
                <w:sz w:val="21"/>
              </w:rPr>
              <w:t>周岁后</w:t>
            </w:r>
            <w:r>
              <w:rPr>
                <w:spacing w:val="-2"/>
                <w:sz w:val="21"/>
              </w:rPr>
              <w:t>的首个保单</w:t>
            </w:r>
            <w:r>
              <w:rPr>
                <w:spacing w:val="-4"/>
                <w:sz w:val="21"/>
              </w:rPr>
              <w:t>周年日</w:t>
            </w:r>
          </w:p>
        </w:tc>
        <w:tc>
          <w:tcPr>
            <w:tcW w:w="1272" w:type="dxa"/>
          </w:tcPr>
          <w:p>
            <w:pPr>
              <w:pStyle w:val="10"/>
              <w:spacing w:before="9" w:line="310" w:lineRule="atLeast"/>
              <w:ind w:left="110" w:right="96"/>
              <w:jc w:val="center"/>
              <w:rPr>
                <w:sz w:val="21"/>
              </w:rPr>
            </w:pPr>
            <w:r>
              <w:rPr>
                <w:rFonts w:ascii="Times New Roman" w:eastAsia="Times New Roman"/>
                <w:sz w:val="21"/>
              </w:rPr>
              <w:t xml:space="preserve">70 </w:t>
            </w:r>
            <w:r>
              <w:rPr>
                <w:sz w:val="21"/>
              </w:rPr>
              <w:t>周岁后</w:t>
            </w:r>
            <w:r>
              <w:rPr>
                <w:spacing w:val="-2"/>
                <w:sz w:val="21"/>
              </w:rPr>
              <w:t>的首个保单</w:t>
            </w:r>
            <w:r>
              <w:rPr>
                <w:spacing w:val="-4"/>
                <w:sz w:val="21"/>
              </w:rPr>
              <w:t>周年日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1591" w:type="dxa"/>
          </w:tcPr>
          <w:p>
            <w:pPr>
              <w:pStyle w:val="10"/>
              <w:spacing w:before="51"/>
              <w:ind w:left="363" w:right="354"/>
              <w:jc w:val="center"/>
              <w:rPr>
                <w:sz w:val="21"/>
              </w:rPr>
            </w:pPr>
            <w:r>
              <w:rPr>
                <w:spacing w:val="-4"/>
                <w:sz w:val="21"/>
              </w:rPr>
              <w:t>一次交清</w:t>
            </w:r>
          </w:p>
        </w:tc>
        <w:tc>
          <w:tcPr>
            <w:tcW w:w="1272" w:type="dxa"/>
          </w:tcPr>
          <w:p>
            <w:pPr>
              <w:pStyle w:val="10"/>
              <w:spacing w:before="51"/>
              <w:ind w:right="283"/>
              <w:jc w:val="right"/>
              <w:rPr>
                <w:sz w:val="21"/>
              </w:rPr>
            </w:pPr>
            <w:r>
              <w:rPr>
                <w:rFonts w:ascii="Times New Roman" w:eastAsia="Times New Roman"/>
                <w:sz w:val="21"/>
              </w:rPr>
              <w:t>54</w:t>
            </w:r>
            <w:r>
              <w:rPr>
                <w:rFonts w:ascii="Times New Roman" w:eastAsia="Times New Roman"/>
                <w:spacing w:val="-3"/>
                <w:sz w:val="21"/>
              </w:rPr>
              <w:t xml:space="preserve"> </w:t>
            </w:r>
            <w:r>
              <w:rPr>
                <w:spacing w:val="-5"/>
                <w:sz w:val="21"/>
              </w:rPr>
              <w:t>周岁</w:t>
            </w:r>
          </w:p>
        </w:tc>
        <w:tc>
          <w:tcPr>
            <w:tcW w:w="1272" w:type="dxa"/>
          </w:tcPr>
          <w:p>
            <w:pPr>
              <w:pStyle w:val="10"/>
              <w:spacing w:before="51"/>
              <w:ind w:left="105" w:right="95"/>
              <w:jc w:val="center"/>
              <w:rPr>
                <w:sz w:val="21"/>
              </w:rPr>
            </w:pPr>
            <w:r>
              <w:rPr>
                <w:rFonts w:ascii="Times New Roman" w:eastAsia="Times New Roman"/>
                <w:sz w:val="21"/>
              </w:rPr>
              <w:t>59</w:t>
            </w:r>
            <w:r>
              <w:rPr>
                <w:rFonts w:ascii="Times New Roman" w:eastAsia="Times New Roman"/>
                <w:spacing w:val="-3"/>
                <w:sz w:val="21"/>
              </w:rPr>
              <w:t xml:space="preserve"> </w:t>
            </w:r>
            <w:r>
              <w:rPr>
                <w:spacing w:val="-5"/>
                <w:sz w:val="21"/>
              </w:rPr>
              <w:t>周岁</w:t>
            </w:r>
          </w:p>
        </w:tc>
        <w:tc>
          <w:tcPr>
            <w:tcW w:w="1270" w:type="dxa"/>
          </w:tcPr>
          <w:p>
            <w:pPr>
              <w:pStyle w:val="10"/>
              <w:spacing w:before="51"/>
              <w:ind w:left="103" w:right="96"/>
              <w:jc w:val="center"/>
              <w:rPr>
                <w:sz w:val="21"/>
              </w:rPr>
            </w:pPr>
            <w:r>
              <w:rPr>
                <w:rFonts w:ascii="Times New Roman" w:eastAsia="Times New Roman"/>
                <w:sz w:val="21"/>
              </w:rPr>
              <w:t>64</w:t>
            </w:r>
            <w:r>
              <w:rPr>
                <w:rFonts w:ascii="Times New Roman" w:eastAsia="Times New Roman"/>
                <w:spacing w:val="-3"/>
                <w:sz w:val="21"/>
              </w:rPr>
              <w:t xml:space="preserve"> </w:t>
            </w:r>
            <w:r>
              <w:rPr>
                <w:spacing w:val="-5"/>
                <w:sz w:val="21"/>
              </w:rPr>
              <w:t>周岁</w:t>
            </w:r>
          </w:p>
        </w:tc>
        <w:tc>
          <w:tcPr>
            <w:tcW w:w="1272" w:type="dxa"/>
          </w:tcPr>
          <w:p>
            <w:pPr>
              <w:pStyle w:val="10"/>
              <w:spacing w:before="51"/>
              <w:ind w:left="104" w:right="95"/>
              <w:jc w:val="center"/>
              <w:rPr>
                <w:sz w:val="21"/>
              </w:rPr>
            </w:pPr>
            <w:r>
              <w:rPr>
                <w:rFonts w:ascii="Times New Roman" w:eastAsia="Times New Roman"/>
                <w:sz w:val="21"/>
              </w:rPr>
              <w:t>69</w:t>
            </w:r>
            <w:r>
              <w:rPr>
                <w:rFonts w:ascii="Times New Roman" w:eastAsia="Times New Roman"/>
                <w:spacing w:val="-3"/>
                <w:sz w:val="21"/>
              </w:rPr>
              <w:t xml:space="preserve"> </w:t>
            </w:r>
            <w:r>
              <w:rPr>
                <w:spacing w:val="-5"/>
                <w:sz w:val="21"/>
              </w:rPr>
              <w:t>周岁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6" w:hRule="atLeast"/>
        </w:trPr>
        <w:tc>
          <w:tcPr>
            <w:tcW w:w="1591" w:type="dxa"/>
          </w:tcPr>
          <w:p>
            <w:pPr>
              <w:pStyle w:val="10"/>
              <w:spacing w:before="51"/>
              <w:ind w:left="363" w:right="351"/>
              <w:jc w:val="center"/>
              <w:rPr>
                <w:sz w:val="21"/>
              </w:rPr>
            </w:pPr>
            <w:r>
              <w:rPr>
                <w:rFonts w:ascii="Times New Roman" w:eastAsia="Times New Roman"/>
                <w:sz w:val="21"/>
              </w:rPr>
              <w:t xml:space="preserve">3 </w:t>
            </w:r>
            <w:r>
              <w:rPr>
                <w:spacing w:val="-5"/>
                <w:sz w:val="21"/>
              </w:rPr>
              <w:t>年交</w:t>
            </w:r>
          </w:p>
        </w:tc>
        <w:tc>
          <w:tcPr>
            <w:tcW w:w="1272" w:type="dxa"/>
          </w:tcPr>
          <w:p>
            <w:pPr>
              <w:pStyle w:val="10"/>
              <w:spacing w:before="51"/>
              <w:ind w:right="283"/>
              <w:jc w:val="right"/>
              <w:rPr>
                <w:sz w:val="21"/>
              </w:rPr>
            </w:pPr>
            <w:r>
              <w:rPr>
                <w:rFonts w:ascii="Times New Roman" w:eastAsia="Times New Roman"/>
                <w:sz w:val="21"/>
              </w:rPr>
              <w:t>52</w:t>
            </w:r>
            <w:r>
              <w:rPr>
                <w:rFonts w:ascii="Times New Roman" w:eastAsia="Times New Roman"/>
                <w:spacing w:val="-3"/>
                <w:sz w:val="21"/>
              </w:rPr>
              <w:t xml:space="preserve"> </w:t>
            </w:r>
            <w:r>
              <w:rPr>
                <w:spacing w:val="-5"/>
                <w:sz w:val="21"/>
              </w:rPr>
              <w:t>周岁</w:t>
            </w:r>
          </w:p>
        </w:tc>
        <w:tc>
          <w:tcPr>
            <w:tcW w:w="1272" w:type="dxa"/>
          </w:tcPr>
          <w:p>
            <w:pPr>
              <w:pStyle w:val="10"/>
              <w:spacing w:before="51"/>
              <w:ind w:left="105" w:right="95"/>
              <w:jc w:val="center"/>
              <w:rPr>
                <w:sz w:val="21"/>
              </w:rPr>
            </w:pPr>
            <w:r>
              <w:rPr>
                <w:rFonts w:ascii="Times New Roman" w:eastAsia="Times New Roman"/>
                <w:sz w:val="21"/>
              </w:rPr>
              <w:t>57</w:t>
            </w:r>
            <w:r>
              <w:rPr>
                <w:rFonts w:ascii="Times New Roman" w:eastAsia="Times New Roman"/>
                <w:spacing w:val="-3"/>
                <w:sz w:val="21"/>
              </w:rPr>
              <w:t xml:space="preserve"> </w:t>
            </w:r>
            <w:r>
              <w:rPr>
                <w:spacing w:val="-5"/>
                <w:sz w:val="21"/>
              </w:rPr>
              <w:t>周岁</w:t>
            </w:r>
          </w:p>
        </w:tc>
        <w:tc>
          <w:tcPr>
            <w:tcW w:w="1270" w:type="dxa"/>
          </w:tcPr>
          <w:p>
            <w:pPr>
              <w:pStyle w:val="10"/>
              <w:spacing w:before="51"/>
              <w:ind w:left="103" w:right="96"/>
              <w:jc w:val="center"/>
              <w:rPr>
                <w:sz w:val="21"/>
              </w:rPr>
            </w:pPr>
            <w:r>
              <w:rPr>
                <w:rFonts w:ascii="Times New Roman" w:eastAsia="Times New Roman"/>
                <w:sz w:val="21"/>
              </w:rPr>
              <w:t>62</w:t>
            </w:r>
            <w:r>
              <w:rPr>
                <w:rFonts w:ascii="Times New Roman" w:eastAsia="Times New Roman"/>
                <w:spacing w:val="-3"/>
                <w:sz w:val="21"/>
              </w:rPr>
              <w:t xml:space="preserve"> </w:t>
            </w:r>
            <w:r>
              <w:rPr>
                <w:spacing w:val="-5"/>
                <w:sz w:val="21"/>
              </w:rPr>
              <w:t>周岁</w:t>
            </w:r>
          </w:p>
        </w:tc>
        <w:tc>
          <w:tcPr>
            <w:tcW w:w="1272" w:type="dxa"/>
          </w:tcPr>
          <w:p>
            <w:pPr>
              <w:pStyle w:val="10"/>
              <w:spacing w:before="51"/>
              <w:ind w:left="104" w:right="95"/>
              <w:jc w:val="center"/>
              <w:rPr>
                <w:sz w:val="21"/>
              </w:rPr>
            </w:pPr>
            <w:r>
              <w:rPr>
                <w:rFonts w:ascii="Times New Roman" w:eastAsia="Times New Roman"/>
                <w:sz w:val="21"/>
              </w:rPr>
              <w:t>67</w:t>
            </w:r>
            <w:r>
              <w:rPr>
                <w:rFonts w:ascii="Times New Roman" w:eastAsia="Times New Roman"/>
                <w:spacing w:val="-3"/>
                <w:sz w:val="21"/>
              </w:rPr>
              <w:t xml:space="preserve"> </w:t>
            </w:r>
            <w:r>
              <w:rPr>
                <w:spacing w:val="-5"/>
                <w:sz w:val="21"/>
              </w:rPr>
              <w:t>周岁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1591" w:type="dxa"/>
          </w:tcPr>
          <w:p>
            <w:pPr>
              <w:pStyle w:val="10"/>
              <w:spacing w:before="51"/>
              <w:ind w:left="363" w:right="351"/>
              <w:jc w:val="center"/>
              <w:rPr>
                <w:sz w:val="21"/>
              </w:rPr>
            </w:pPr>
            <w:r>
              <w:rPr>
                <w:rFonts w:ascii="Times New Roman" w:eastAsia="Times New Roman"/>
                <w:sz w:val="21"/>
              </w:rPr>
              <w:t xml:space="preserve">5 </w:t>
            </w:r>
            <w:r>
              <w:rPr>
                <w:spacing w:val="-5"/>
                <w:sz w:val="21"/>
              </w:rPr>
              <w:t>年交</w:t>
            </w:r>
          </w:p>
        </w:tc>
        <w:tc>
          <w:tcPr>
            <w:tcW w:w="1272" w:type="dxa"/>
          </w:tcPr>
          <w:p>
            <w:pPr>
              <w:pStyle w:val="10"/>
              <w:spacing w:before="51"/>
              <w:ind w:right="283"/>
              <w:jc w:val="right"/>
              <w:rPr>
                <w:sz w:val="21"/>
              </w:rPr>
            </w:pPr>
            <w:r>
              <w:rPr>
                <w:rFonts w:ascii="Times New Roman" w:eastAsia="Times New Roman"/>
                <w:sz w:val="21"/>
              </w:rPr>
              <w:t>50</w:t>
            </w:r>
            <w:r>
              <w:rPr>
                <w:rFonts w:ascii="Times New Roman" w:eastAsia="Times New Roman"/>
                <w:spacing w:val="-3"/>
                <w:sz w:val="21"/>
              </w:rPr>
              <w:t xml:space="preserve"> </w:t>
            </w:r>
            <w:r>
              <w:rPr>
                <w:spacing w:val="-5"/>
                <w:sz w:val="21"/>
              </w:rPr>
              <w:t>周岁</w:t>
            </w:r>
          </w:p>
        </w:tc>
        <w:tc>
          <w:tcPr>
            <w:tcW w:w="1272" w:type="dxa"/>
          </w:tcPr>
          <w:p>
            <w:pPr>
              <w:pStyle w:val="10"/>
              <w:spacing w:before="51"/>
              <w:ind w:left="105" w:right="95"/>
              <w:jc w:val="center"/>
              <w:rPr>
                <w:sz w:val="21"/>
              </w:rPr>
            </w:pPr>
            <w:r>
              <w:rPr>
                <w:rFonts w:ascii="Times New Roman" w:eastAsia="Times New Roman"/>
                <w:sz w:val="21"/>
              </w:rPr>
              <w:t>55</w:t>
            </w:r>
            <w:r>
              <w:rPr>
                <w:rFonts w:ascii="Times New Roman" w:eastAsia="Times New Roman"/>
                <w:spacing w:val="-3"/>
                <w:sz w:val="21"/>
              </w:rPr>
              <w:t xml:space="preserve"> </w:t>
            </w:r>
            <w:r>
              <w:rPr>
                <w:spacing w:val="-5"/>
                <w:sz w:val="21"/>
              </w:rPr>
              <w:t>周岁</w:t>
            </w:r>
          </w:p>
        </w:tc>
        <w:tc>
          <w:tcPr>
            <w:tcW w:w="1270" w:type="dxa"/>
          </w:tcPr>
          <w:p>
            <w:pPr>
              <w:pStyle w:val="10"/>
              <w:spacing w:before="51"/>
              <w:ind w:left="103" w:right="96"/>
              <w:jc w:val="center"/>
              <w:rPr>
                <w:sz w:val="21"/>
              </w:rPr>
            </w:pPr>
            <w:r>
              <w:rPr>
                <w:rFonts w:ascii="Times New Roman" w:eastAsia="Times New Roman"/>
                <w:sz w:val="21"/>
              </w:rPr>
              <w:t>60</w:t>
            </w:r>
            <w:r>
              <w:rPr>
                <w:rFonts w:ascii="Times New Roman" w:eastAsia="Times New Roman"/>
                <w:spacing w:val="-3"/>
                <w:sz w:val="21"/>
              </w:rPr>
              <w:t xml:space="preserve"> </w:t>
            </w:r>
            <w:r>
              <w:rPr>
                <w:spacing w:val="-5"/>
                <w:sz w:val="21"/>
              </w:rPr>
              <w:t>周岁</w:t>
            </w:r>
          </w:p>
        </w:tc>
        <w:tc>
          <w:tcPr>
            <w:tcW w:w="1272" w:type="dxa"/>
          </w:tcPr>
          <w:p>
            <w:pPr>
              <w:pStyle w:val="10"/>
              <w:spacing w:before="51"/>
              <w:ind w:left="104" w:right="95"/>
              <w:jc w:val="center"/>
              <w:rPr>
                <w:sz w:val="21"/>
              </w:rPr>
            </w:pPr>
            <w:r>
              <w:rPr>
                <w:rFonts w:ascii="Times New Roman" w:eastAsia="Times New Roman"/>
                <w:sz w:val="21"/>
              </w:rPr>
              <w:t>65</w:t>
            </w:r>
            <w:r>
              <w:rPr>
                <w:rFonts w:ascii="Times New Roman" w:eastAsia="Times New Roman"/>
                <w:spacing w:val="-3"/>
                <w:sz w:val="21"/>
              </w:rPr>
              <w:t xml:space="preserve"> </w:t>
            </w:r>
            <w:r>
              <w:rPr>
                <w:spacing w:val="-5"/>
                <w:sz w:val="21"/>
              </w:rPr>
              <w:t>周岁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6" w:hRule="atLeast"/>
        </w:trPr>
        <w:tc>
          <w:tcPr>
            <w:tcW w:w="1591" w:type="dxa"/>
          </w:tcPr>
          <w:p>
            <w:pPr>
              <w:pStyle w:val="10"/>
              <w:spacing w:before="51"/>
              <w:ind w:left="361" w:right="354"/>
              <w:jc w:val="center"/>
              <w:rPr>
                <w:sz w:val="21"/>
              </w:rPr>
            </w:pPr>
            <w:r>
              <w:rPr>
                <w:rFonts w:ascii="Times New Roman" w:eastAsia="Times New Roman"/>
                <w:sz w:val="21"/>
              </w:rPr>
              <w:t>10</w:t>
            </w:r>
            <w:r>
              <w:rPr>
                <w:rFonts w:ascii="Times New Roman" w:eastAsia="Times New Roman"/>
                <w:spacing w:val="-3"/>
                <w:sz w:val="21"/>
              </w:rPr>
              <w:t xml:space="preserve"> </w:t>
            </w:r>
            <w:r>
              <w:rPr>
                <w:spacing w:val="-5"/>
                <w:sz w:val="21"/>
              </w:rPr>
              <w:t>年交</w:t>
            </w:r>
          </w:p>
        </w:tc>
        <w:tc>
          <w:tcPr>
            <w:tcW w:w="1272" w:type="dxa"/>
          </w:tcPr>
          <w:p>
            <w:pPr>
              <w:pStyle w:val="10"/>
              <w:spacing w:before="51"/>
              <w:ind w:right="283"/>
              <w:jc w:val="right"/>
              <w:rPr>
                <w:sz w:val="21"/>
              </w:rPr>
            </w:pPr>
            <w:r>
              <w:rPr>
                <w:rFonts w:ascii="Times New Roman" w:eastAsia="Times New Roman"/>
                <w:sz w:val="21"/>
              </w:rPr>
              <w:t>45</w:t>
            </w:r>
            <w:r>
              <w:rPr>
                <w:rFonts w:ascii="Times New Roman" w:eastAsia="Times New Roman"/>
                <w:spacing w:val="-3"/>
                <w:sz w:val="21"/>
              </w:rPr>
              <w:t xml:space="preserve"> </w:t>
            </w:r>
            <w:r>
              <w:rPr>
                <w:spacing w:val="-5"/>
                <w:sz w:val="21"/>
              </w:rPr>
              <w:t>周岁</w:t>
            </w:r>
          </w:p>
        </w:tc>
        <w:tc>
          <w:tcPr>
            <w:tcW w:w="1272" w:type="dxa"/>
          </w:tcPr>
          <w:p>
            <w:pPr>
              <w:pStyle w:val="10"/>
              <w:spacing w:before="51"/>
              <w:ind w:left="105" w:right="95"/>
              <w:jc w:val="center"/>
              <w:rPr>
                <w:sz w:val="21"/>
              </w:rPr>
            </w:pPr>
            <w:r>
              <w:rPr>
                <w:rFonts w:ascii="Times New Roman" w:eastAsia="Times New Roman"/>
                <w:sz w:val="21"/>
              </w:rPr>
              <w:t>50</w:t>
            </w:r>
            <w:r>
              <w:rPr>
                <w:rFonts w:ascii="Times New Roman" w:eastAsia="Times New Roman"/>
                <w:spacing w:val="-3"/>
                <w:sz w:val="21"/>
              </w:rPr>
              <w:t xml:space="preserve"> </w:t>
            </w:r>
            <w:r>
              <w:rPr>
                <w:spacing w:val="-5"/>
                <w:sz w:val="21"/>
              </w:rPr>
              <w:t>周岁</w:t>
            </w:r>
          </w:p>
        </w:tc>
        <w:tc>
          <w:tcPr>
            <w:tcW w:w="1270" w:type="dxa"/>
          </w:tcPr>
          <w:p>
            <w:pPr>
              <w:pStyle w:val="10"/>
              <w:spacing w:before="51"/>
              <w:ind w:left="103" w:right="96"/>
              <w:jc w:val="center"/>
              <w:rPr>
                <w:sz w:val="21"/>
              </w:rPr>
            </w:pPr>
            <w:r>
              <w:rPr>
                <w:rFonts w:ascii="Times New Roman" w:eastAsia="Times New Roman"/>
                <w:sz w:val="21"/>
              </w:rPr>
              <w:t>55</w:t>
            </w:r>
            <w:r>
              <w:rPr>
                <w:rFonts w:ascii="Times New Roman" w:eastAsia="Times New Roman"/>
                <w:spacing w:val="-3"/>
                <w:sz w:val="21"/>
              </w:rPr>
              <w:t xml:space="preserve"> </w:t>
            </w:r>
            <w:r>
              <w:rPr>
                <w:spacing w:val="-5"/>
                <w:sz w:val="21"/>
              </w:rPr>
              <w:t>周岁</w:t>
            </w:r>
          </w:p>
        </w:tc>
        <w:tc>
          <w:tcPr>
            <w:tcW w:w="1272" w:type="dxa"/>
          </w:tcPr>
          <w:p>
            <w:pPr>
              <w:pStyle w:val="10"/>
              <w:spacing w:before="51"/>
              <w:ind w:left="104" w:right="95"/>
              <w:jc w:val="center"/>
              <w:rPr>
                <w:sz w:val="21"/>
              </w:rPr>
            </w:pPr>
            <w:r>
              <w:rPr>
                <w:rFonts w:ascii="Times New Roman" w:eastAsia="Times New Roman"/>
                <w:sz w:val="21"/>
              </w:rPr>
              <w:t>60</w:t>
            </w:r>
            <w:r>
              <w:rPr>
                <w:rFonts w:ascii="Times New Roman" w:eastAsia="Times New Roman"/>
                <w:spacing w:val="-3"/>
                <w:sz w:val="21"/>
              </w:rPr>
              <w:t xml:space="preserve"> </w:t>
            </w:r>
            <w:r>
              <w:rPr>
                <w:spacing w:val="-5"/>
                <w:sz w:val="21"/>
              </w:rPr>
              <w:t>周岁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1591" w:type="dxa"/>
          </w:tcPr>
          <w:p>
            <w:pPr>
              <w:pStyle w:val="10"/>
              <w:spacing w:before="51"/>
              <w:ind w:left="361" w:right="354"/>
              <w:jc w:val="center"/>
              <w:rPr>
                <w:sz w:val="21"/>
              </w:rPr>
            </w:pPr>
            <w:r>
              <w:rPr>
                <w:rFonts w:ascii="Times New Roman" w:eastAsia="Times New Roman"/>
                <w:sz w:val="21"/>
              </w:rPr>
              <w:t>15</w:t>
            </w:r>
            <w:r>
              <w:rPr>
                <w:rFonts w:ascii="Times New Roman" w:eastAsia="Times New Roman"/>
                <w:spacing w:val="-3"/>
                <w:sz w:val="21"/>
              </w:rPr>
              <w:t xml:space="preserve"> </w:t>
            </w:r>
            <w:r>
              <w:rPr>
                <w:spacing w:val="-5"/>
                <w:sz w:val="21"/>
              </w:rPr>
              <w:t>年交</w:t>
            </w:r>
          </w:p>
        </w:tc>
        <w:tc>
          <w:tcPr>
            <w:tcW w:w="1272" w:type="dxa"/>
          </w:tcPr>
          <w:p>
            <w:pPr>
              <w:pStyle w:val="10"/>
              <w:spacing w:before="51"/>
              <w:ind w:right="283"/>
              <w:jc w:val="right"/>
              <w:rPr>
                <w:sz w:val="21"/>
              </w:rPr>
            </w:pPr>
            <w:r>
              <w:rPr>
                <w:rFonts w:ascii="Times New Roman" w:eastAsia="Times New Roman"/>
                <w:sz w:val="21"/>
              </w:rPr>
              <w:t>40</w:t>
            </w:r>
            <w:r>
              <w:rPr>
                <w:rFonts w:ascii="Times New Roman" w:eastAsia="Times New Roman"/>
                <w:spacing w:val="-3"/>
                <w:sz w:val="21"/>
              </w:rPr>
              <w:t xml:space="preserve"> </w:t>
            </w:r>
            <w:r>
              <w:rPr>
                <w:spacing w:val="-5"/>
                <w:sz w:val="21"/>
              </w:rPr>
              <w:t>周岁</w:t>
            </w:r>
          </w:p>
        </w:tc>
        <w:tc>
          <w:tcPr>
            <w:tcW w:w="1272" w:type="dxa"/>
          </w:tcPr>
          <w:p>
            <w:pPr>
              <w:pStyle w:val="10"/>
              <w:spacing w:before="51"/>
              <w:ind w:left="105" w:right="95"/>
              <w:jc w:val="center"/>
              <w:rPr>
                <w:sz w:val="21"/>
              </w:rPr>
            </w:pPr>
            <w:r>
              <w:rPr>
                <w:rFonts w:ascii="Times New Roman" w:eastAsia="Times New Roman"/>
                <w:sz w:val="21"/>
              </w:rPr>
              <w:t>45</w:t>
            </w:r>
            <w:r>
              <w:rPr>
                <w:rFonts w:ascii="Times New Roman" w:eastAsia="Times New Roman"/>
                <w:spacing w:val="-3"/>
                <w:sz w:val="21"/>
              </w:rPr>
              <w:t xml:space="preserve"> </w:t>
            </w:r>
            <w:r>
              <w:rPr>
                <w:spacing w:val="-5"/>
                <w:sz w:val="21"/>
              </w:rPr>
              <w:t>周岁</w:t>
            </w:r>
          </w:p>
        </w:tc>
        <w:tc>
          <w:tcPr>
            <w:tcW w:w="1270" w:type="dxa"/>
          </w:tcPr>
          <w:p>
            <w:pPr>
              <w:pStyle w:val="10"/>
              <w:spacing w:before="51"/>
              <w:ind w:left="103" w:right="96"/>
              <w:jc w:val="center"/>
              <w:rPr>
                <w:sz w:val="21"/>
              </w:rPr>
            </w:pPr>
            <w:r>
              <w:rPr>
                <w:rFonts w:ascii="Times New Roman" w:eastAsia="Times New Roman"/>
                <w:sz w:val="21"/>
              </w:rPr>
              <w:t>50</w:t>
            </w:r>
            <w:r>
              <w:rPr>
                <w:rFonts w:ascii="Times New Roman" w:eastAsia="Times New Roman"/>
                <w:spacing w:val="-3"/>
                <w:sz w:val="21"/>
              </w:rPr>
              <w:t xml:space="preserve"> </w:t>
            </w:r>
            <w:r>
              <w:rPr>
                <w:spacing w:val="-5"/>
                <w:sz w:val="21"/>
              </w:rPr>
              <w:t>周岁</w:t>
            </w:r>
          </w:p>
        </w:tc>
        <w:tc>
          <w:tcPr>
            <w:tcW w:w="1272" w:type="dxa"/>
          </w:tcPr>
          <w:p>
            <w:pPr>
              <w:pStyle w:val="10"/>
              <w:spacing w:before="51"/>
              <w:ind w:left="104" w:right="95"/>
              <w:jc w:val="center"/>
              <w:rPr>
                <w:sz w:val="21"/>
              </w:rPr>
            </w:pPr>
            <w:r>
              <w:rPr>
                <w:rFonts w:ascii="Times New Roman" w:eastAsia="Times New Roman"/>
                <w:sz w:val="21"/>
              </w:rPr>
              <w:t>55</w:t>
            </w:r>
            <w:r>
              <w:rPr>
                <w:rFonts w:ascii="Times New Roman" w:eastAsia="Times New Roman"/>
                <w:spacing w:val="-3"/>
                <w:sz w:val="21"/>
              </w:rPr>
              <w:t xml:space="preserve"> </w:t>
            </w:r>
            <w:r>
              <w:rPr>
                <w:spacing w:val="-5"/>
                <w:sz w:val="21"/>
              </w:rPr>
              <w:t>周岁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1591" w:type="dxa"/>
          </w:tcPr>
          <w:p>
            <w:pPr>
              <w:pStyle w:val="10"/>
              <w:spacing w:before="51"/>
              <w:ind w:left="361" w:right="354"/>
              <w:jc w:val="center"/>
              <w:rPr>
                <w:sz w:val="21"/>
              </w:rPr>
            </w:pPr>
            <w:r>
              <w:rPr>
                <w:rFonts w:ascii="Times New Roman" w:eastAsia="Times New Roman"/>
                <w:sz w:val="21"/>
              </w:rPr>
              <w:t>20</w:t>
            </w:r>
            <w:r>
              <w:rPr>
                <w:rFonts w:ascii="Times New Roman" w:eastAsia="Times New Roman"/>
                <w:spacing w:val="-3"/>
                <w:sz w:val="21"/>
              </w:rPr>
              <w:t xml:space="preserve"> </w:t>
            </w:r>
            <w:r>
              <w:rPr>
                <w:spacing w:val="-5"/>
                <w:sz w:val="21"/>
              </w:rPr>
              <w:t>年交</w:t>
            </w:r>
          </w:p>
        </w:tc>
        <w:tc>
          <w:tcPr>
            <w:tcW w:w="1272" w:type="dxa"/>
          </w:tcPr>
          <w:p>
            <w:pPr>
              <w:pStyle w:val="10"/>
              <w:spacing w:before="51"/>
              <w:ind w:right="283"/>
              <w:jc w:val="right"/>
              <w:rPr>
                <w:sz w:val="21"/>
              </w:rPr>
            </w:pPr>
            <w:r>
              <w:rPr>
                <w:rFonts w:ascii="Times New Roman" w:eastAsia="Times New Roman"/>
                <w:sz w:val="21"/>
              </w:rPr>
              <w:t>35</w:t>
            </w:r>
            <w:r>
              <w:rPr>
                <w:rFonts w:ascii="Times New Roman" w:eastAsia="Times New Roman"/>
                <w:spacing w:val="-3"/>
                <w:sz w:val="21"/>
              </w:rPr>
              <w:t xml:space="preserve"> </w:t>
            </w:r>
            <w:r>
              <w:rPr>
                <w:spacing w:val="-5"/>
                <w:sz w:val="21"/>
              </w:rPr>
              <w:t>周岁</w:t>
            </w:r>
          </w:p>
        </w:tc>
        <w:tc>
          <w:tcPr>
            <w:tcW w:w="1272" w:type="dxa"/>
          </w:tcPr>
          <w:p>
            <w:pPr>
              <w:pStyle w:val="10"/>
              <w:spacing w:before="51"/>
              <w:ind w:left="105" w:right="95"/>
              <w:jc w:val="center"/>
              <w:rPr>
                <w:sz w:val="21"/>
              </w:rPr>
            </w:pPr>
            <w:r>
              <w:rPr>
                <w:rFonts w:ascii="Times New Roman" w:eastAsia="Times New Roman"/>
                <w:sz w:val="21"/>
              </w:rPr>
              <w:t>40</w:t>
            </w:r>
            <w:r>
              <w:rPr>
                <w:rFonts w:ascii="Times New Roman" w:eastAsia="Times New Roman"/>
                <w:spacing w:val="-3"/>
                <w:sz w:val="21"/>
              </w:rPr>
              <w:t xml:space="preserve"> </w:t>
            </w:r>
            <w:r>
              <w:rPr>
                <w:spacing w:val="-5"/>
                <w:sz w:val="21"/>
              </w:rPr>
              <w:t>周岁</w:t>
            </w:r>
          </w:p>
        </w:tc>
        <w:tc>
          <w:tcPr>
            <w:tcW w:w="1270" w:type="dxa"/>
          </w:tcPr>
          <w:p>
            <w:pPr>
              <w:pStyle w:val="10"/>
              <w:spacing w:before="51"/>
              <w:ind w:left="103" w:right="96"/>
              <w:jc w:val="center"/>
              <w:rPr>
                <w:sz w:val="21"/>
              </w:rPr>
            </w:pPr>
            <w:r>
              <w:rPr>
                <w:rFonts w:ascii="Times New Roman" w:eastAsia="Times New Roman"/>
                <w:sz w:val="21"/>
              </w:rPr>
              <w:t>45</w:t>
            </w:r>
            <w:r>
              <w:rPr>
                <w:rFonts w:ascii="Times New Roman" w:eastAsia="Times New Roman"/>
                <w:spacing w:val="-3"/>
                <w:sz w:val="21"/>
              </w:rPr>
              <w:t xml:space="preserve"> </w:t>
            </w:r>
            <w:r>
              <w:rPr>
                <w:spacing w:val="-5"/>
                <w:sz w:val="21"/>
              </w:rPr>
              <w:t>周岁</w:t>
            </w:r>
          </w:p>
        </w:tc>
        <w:tc>
          <w:tcPr>
            <w:tcW w:w="1272" w:type="dxa"/>
          </w:tcPr>
          <w:p>
            <w:pPr>
              <w:pStyle w:val="10"/>
              <w:spacing w:before="51"/>
              <w:ind w:left="104" w:right="95"/>
              <w:jc w:val="center"/>
              <w:rPr>
                <w:sz w:val="21"/>
              </w:rPr>
            </w:pPr>
            <w:r>
              <w:rPr>
                <w:rFonts w:ascii="Times New Roman" w:eastAsia="Times New Roman"/>
                <w:sz w:val="21"/>
              </w:rPr>
              <w:t>50</w:t>
            </w:r>
            <w:r>
              <w:rPr>
                <w:rFonts w:ascii="Times New Roman" w:eastAsia="Times New Roman"/>
                <w:spacing w:val="-3"/>
                <w:sz w:val="21"/>
              </w:rPr>
              <w:t xml:space="preserve"> </w:t>
            </w:r>
            <w:r>
              <w:rPr>
                <w:spacing w:val="-5"/>
                <w:sz w:val="21"/>
              </w:rPr>
              <w:t>周岁</w:t>
            </w:r>
          </w:p>
        </w:tc>
      </w:tr>
    </w:tbl>
    <w:p>
      <w:pPr>
        <w:pStyle w:val="5"/>
        <w:spacing w:before="9"/>
        <w:rPr>
          <w:sz w:val="20"/>
        </w:rPr>
      </w:pPr>
    </w:p>
    <w:p>
      <w:pPr>
        <w:pStyle w:val="5"/>
        <w:spacing w:before="72" w:line="278" w:lineRule="auto"/>
        <w:ind w:left="3067" w:right="310"/>
        <w:jc w:val="both"/>
      </w:pPr>
      <w:r>
        <w:rPr>
          <w:spacing w:val="-2"/>
        </w:rPr>
        <w:t>您申报的被保险人年龄是否准确、真实，将会对您、被保险人及受益人的权益产生重大影响。请您在投保时，务必将与有效身份证件相符的被保险人的出生日期在投保单上正确填明。</w:t>
      </w:r>
    </w:p>
    <w:p>
      <w:pPr>
        <w:pStyle w:val="5"/>
        <w:spacing w:before="4"/>
        <w:rPr>
          <w:sz w:val="24"/>
        </w:rPr>
      </w:pPr>
    </w:p>
    <w:p>
      <w:pPr>
        <w:pStyle w:val="9"/>
        <w:numPr>
          <w:ilvl w:val="1"/>
          <w:numId w:val="17"/>
        </w:numPr>
        <w:tabs>
          <w:tab w:val="left" w:pos="1085"/>
          <w:tab w:val="left" w:pos="3067"/>
        </w:tabs>
        <w:spacing w:before="0" w:after="0" w:line="278" w:lineRule="auto"/>
        <w:ind w:left="3067" w:right="307" w:hanging="2835"/>
        <w:jc w:val="both"/>
        <w:rPr>
          <w:sz w:val="21"/>
        </w:rPr>
      </w:pPr>
      <w:r>
        <w:rPr>
          <w:b/>
          <w:spacing w:val="-4"/>
          <w:sz w:val="21"/>
        </w:rPr>
        <w:t>未还款项</w:t>
      </w:r>
      <w:r>
        <w:rPr>
          <w:b/>
          <w:sz w:val="21"/>
        </w:rPr>
        <w:tab/>
      </w:r>
      <w:r>
        <w:rPr>
          <w:spacing w:val="-2"/>
          <w:sz w:val="21"/>
        </w:rPr>
        <w:t>我们在给付保险金、退还现金价值或保险费时，如果您有欠交的保险费或其他未还款项，我们会在扣除上述欠款及应付利息后给付保险金、退还现金价值或保险费。</w:t>
      </w:r>
    </w:p>
    <w:p>
      <w:pPr>
        <w:pStyle w:val="5"/>
        <w:spacing w:before="4"/>
        <w:rPr>
          <w:sz w:val="24"/>
        </w:rPr>
      </w:pPr>
    </w:p>
    <w:p>
      <w:pPr>
        <w:pStyle w:val="9"/>
        <w:numPr>
          <w:ilvl w:val="1"/>
          <w:numId w:val="17"/>
        </w:numPr>
        <w:tabs>
          <w:tab w:val="left" w:pos="1084"/>
          <w:tab w:val="left" w:pos="1085"/>
          <w:tab w:val="left" w:pos="3067"/>
        </w:tabs>
        <w:spacing w:before="0" w:after="0" w:line="240" w:lineRule="auto"/>
        <w:ind w:left="1084" w:right="0" w:hanging="853"/>
        <w:jc w:val="left"/>
        <w:rPr>
          <w:sz w:val="21"/>
        </w:rPr>
      </w:pPr>
      <w:r>
        <w:rPr>
          <w:b/>
          <w:sz w:val="21"/>
        </w:rPr>
        <w:t>效力终</w:t>
      </w:r>
      <w:r>
        <w:rPr>
          <w:b/>
          <w:spacing w:val="-10"/>
          <w:sz w:val="21"/>
        </w:rPr>
        <w:t>止</w:t>
      </w:r>
      <w:r>
        <w:rPr>
          <w:b/>
          <w:sz w:val="21"/>
        </w:rPr>
        <w:tab/>
      </w:r>
      <w:r>
        <w:rPr>
          <w:spacing w:val="-2"/>
          <w:sz w:val="21"/>
        </w:rPr>
        <w:t>当发生下列情形之一时，本合同效力终止</w:t>
      </w:r>
      <w:r>
        <w:rPr>
          <w:spacing w:val="-10"/>
          <w:sz w:val="21"/>
        </w:rPr>
        <w:t>：</w:t>
      </w:r>
    </w:p>
    <w:p>
      <w:pPr>
        <w:pStyle w:val="9"/>
        <w:numPr>
          <w:ilvl w:val="2"/>
          <w:numId w:val="17"/>
        </w:numPr>
        <w:tabs>
          <w:tab w:val="left" w:pos="3699"/>
        </w:tabs>
        <w:spacing w:before="43" w:after="0" w:line="240" w:lineRule="auto"/>
        <w:ind w:left="3698" w:right="0" w:hanging="632"/>
        <w:jc w:val="left"/>
        <w:rPr>
          <w:sz w:val="21"/>
        </w:rPr>
      </w:pPr>
      <w:r>
        <w:rPr>
          <w:spacing w:val="-4"/>
          <w:sz w:val="21"/>
        </w:rPr>
        <w:t>被保险人身故的；</w:t>
      </w:r>
    </w:p>
    <w:p>
      <w:pPr>
        <w:pStyle w:val="9"/>
        <w:numPr>
          <w:ilvl w:val="2"/>
          <w:numId w:val="17"/>
        </w:numPr>
        <w:tabs>
          <w:tab w:val="left" w:pos="3699"/>
        </w:tabs>
        <w:spacing w:before="43" w:after="0" w:line="240" w:lineRule="auto"/>
        <w:ind w:left="3698" w:right="0" w:hanging="632"/>
        <w:jc w:val="left"/>
        <w:rPr>
          <w:sz w:val="21"/>
        </w:rPr>
      </w:pPr>
      <w:r>
        <w:rPr>
          <w:spacing w:val="-3"/>
          <w:sz w:val="21"/>
        </w:rPr>
        <w:t>您申请解除本合同；</w:t>
      </w:r>
    </w:p>
    <w:p>
      <w:pPr>
        <w:pStyle w:val="9"/>
        <w:numPr>
          <w:ilvl w:val="2"/>
          <w:numId w:val="17"/>
        </w:numPr>
        <w:tabs>
          <w:tab w:val="left" w:pos="3699"/>
        </w:tabs>
        <w:spacing w:before="43" w:after="0" w:line="240" w:lineRule="auto"/>
        <w:ind w:left="3698" w:right="0" w:hanging="632"/>
        <w:jc w:val="left"/>
        <w:rPr>
          <w:sz w:val="21"/>
        </w:rPr>
      </w:pPr>
      <w:r>
        <w:rPr>
          <w:spacing w:val="-3"/>
          <w:sz w:val="21"/>
        </w:rPr>
        <w:t>我们已经履行完毕本合同保险责任；</w:t>
      </w:r>
    </w:p>
    <w:p>
      <w:pPr>
        <w:pStyle w:val="9"/>
        <w:numPr>
          <w:ilvl w:val="2"/>
          <w:numId w:val="17"/>
        </w:numPr>
        <w:tabs>
          <w:tab w:val="left" w:pos="3699"/>
        </w:tabs>
        <w:spacing w:before="43" w:after="0" w:line="240" w:lineRule="auto"/>
        <w:ind w:left="3698" w:right="0" w:hanging="632"/>
        <w:jc w:val="left"/>
        <w:rPr>
          <w:sz w:val="21"/>
        </w:rPr>
      </w:pPr>
      <w:r>
        <w:rPr>
          <w:spacing w:val="-3"/>
          <w:sz w:val="21"/>
        </w:rPr>
        <w:t>因本合同其他条款所列情形而效力终止。</w:t>
      </w:r>
    </w:p>
    <w:p>
      <w:pPr>
        <w:pStyle w:val="5"/>
        <w:spacing w:before="9"/>
        <w:rPr>
          <w:sz w:val="27"/>
        </w:rPr>
      </w:pPr>
    </w:p>
    <w:p>
      <w:pPr>
        <w:pStyle w:val="9"/>
        <w:numPr>
          <w:ilvl w:val="1"/>
          <w:numId w:val="17"/>
        </w:numPr>
        <w:tabs>
          <w:tab w:val="left" w:pos="1085"/>
          <w:tab w:val="left" w:pos="3067"/>
        </w:tabs>
        <w:spacing w:before="0" w:after="0" w:line="278" w:lineRule="auto"/>
        <w:ind w:left="3067" w:right="274" w:hanging="2835"/>
        <w:jc w:val="both"/>
        <w:rPr>
          <w:sz w:val="21"/>
        </w:rPr>
      </w:pPr>
      <w:r>
        <w:rPr>
          <w:b/>
          <w:spacing w:val="-4"/>
          <w:sz w:val="21"/>
        </w:rPr>
        <w:t>合同变更</w:t>
      </w:r>
      <w:r>
        <w:rPr>
          <w:b/>
          <w:sz w:val="21"/>
        </w:rPr>
        <w:tab/>
      </w:r>
      <w:r>
        <w:rPr>
          <w:spacing w:val="-2"/>
          <w:sz w:val="21"/>
        </w:rPr>
        <w:t>在本合同有效期内，经与我们协商一致，您可以变更本合同的有关内容。合同变更可以通过对本合同批注或附贴批单，或双方订立书面变更协议来</w:t>
      </w:r>
      <w:r>
        <w:rPr>
          <w:spacing w:val="-4"/>
          <w:sz w:val="21"/>
        </w:rPr>
        <w:t>实现。</w:t>
      </w:r>
    </w:p>
    <w:p>
      <w:pPr>
        <w:pStyle w:val="5"/>
        <w:spacing w:before="4"/>
        <w:rPr>
          <w:sz w:val="24"/>
        </w:rPr>
      </w:pPr>
    </w:p>
    <w:p>
      <w:pPr>
        <w:pStyle w:val="9"/>
        <w:numPr>
          <w:ilvl w:val="1"/>
          <w:numId w:val="17"/>
        </w:numPr>
        <w:tabs>
          <w:tab w:val="left" w:pos="1084"/>
          <w:tab w:val="left" w:pos="1085"/>
          <w:tab w:val="left" w:pos="3067"/>
        </w:tabs>
        <w:spacing w:before="0" w:after="0" w:line="278" w:lineRule="auto"/>
        <w:ind w:left="3067" w:right="205" w:hanging="2835"/>
        <w:jc w:val="left"/>
        <w:rPr>
          <w:sz w:val="21"/>
        </w:rPr>
      </w:pPr>
      <w:r>
        <w:rPr>
          <w:b/>
          <w:spacing w:val="-4"/>
          <w:sz w:val="21"/>
        </w:rPr>
        <w:t>通知送达</w:t>
      </w:r>
      <w:r>
        <w:rPr>
          <w:b/>
          <w:sz w:val="21"/>
        </w:rPr>
        <w:tab/>
      </w:r>
      <w:r>
        <w:rPr>
          <w:spacing w:val="-2"/>
          <w:sz w:val="21"/>
        </w:rPr>
        <w:t>为确保我们的通知能有效送达，请您务必正确填写您、被保险人及受益人</w:t>
      </w:r>
      <w:r>
        <w:rPr>
          <w:spacing w:val="-6"/>
          <w:sz w:val="21"/>
        </w:rPr>
        <w:t>的住所、通讯地址、电话及电子邮箱等联系方式。当这些联系方式变更时，</w:t>
      </w:r>
      <w:r>
        <w:rPr>
          <w:spacing w:val="-2"/>
          <w:sz w:val="21"/>
        </w:rPr>
        <w:t>请及时以书面形式或双方认可的其他形式通知我们。如果未能通知我们，我们按所知的最后联系方式所发送的有关通知，均视为已经送达给您、被保险人及受益人。</w:t>
      </w:r>
    </w:p>
    <w:p>
      <w:pPr>
        <w:pStyle w:val="5"/>
        <w:spacing w:before="4"/>
        <w:rPr>
          <w:sz w:val="24"/>
        </w:rPr>
      </w:pPr>
    </w:p>
    <w:p>
      <w:pPr>
        <w:pStyle w:val="9"/>
        <w:numPr>
          <w:ilvl w:val="1"/>
          <w:numId w:val="17"/>
        </w:numPr>
        <w:tabs>
          <w:tab w:val="left" w:pos="1084"/>
          <w:tab w:val="left" w:pos="1085"/>
          <w:tab w:val="left" w:pos="3067"/>
        </w:tabs>
        <w:spacing w:before="0" w:after="0" w:line="240" w:lineRule="auto"/>
        <w:ind w:left="1084" w:right="0" w:hanging="853"/>
        <w:jc w:val="left"/>
        <w:rPr>
          <w:sz w:val="21"/>
        </w:rPr>
      </w:pPr>
      <w:r>
        <w:rPr>
          <w:b/>
          <w:sz w:val="21"/>
        </w:rPr>
        <w:t>争议处</w:t>
      </w:r>
      <w:r>
        <w:rPr>
          <w:b/>
          <w:spacing w:val="-10"/>
          <w:sz w:val="21"/>
        </w:rPr>
        <w:t>理</w:t>
      </w:r>
      <w:r>
        <w:rPr>
          <w:b/>
          <w:sz w:val="21"/>
        </w:rPr>
        <w:tab/>
      </w:r>
      <w:r>
        <w:rPr>
          <w:spacing w:val="-2"/>
          <w:sz w:val="21"/>
        </w:rPr>
        <w:t>本合同履行过程中双方发生争议，诉讼管辖为被告住所地人民法院</w:t>
      </w:r>
      <w:r>
        <w:rPr>
          <w:spacing w:val="-10"/>
          <w:sz w:val="21"/>
        </w:rPr>
        <w:t>。</w:t>
      </w:r>
    </w:p>
    <w:p>
      <w:pPr>
        <w:spacing w:after="0" w:line="240" w:lineRule="auto"/>
        <w:jc w:val="left"/>
        <w:rPr>
          <w:sz w:val="21"/>
        </w:rPr>
        <w:sectPr>
          <w:pgSz w:w="11910" w:h="16840"/>
          <w:pgMar w:top="1580" w:right="880" w:bottom="280" w:left="960" w:header="720" w:footer="720" w:gutter="0"/>
          <w:cols w:space="720" w:num="1"/>
        </w:sectPr>
      </w:pPr>
    </w:p>
    <w:p>
      <w:pPr>
        <w:tabs>
          <w:tab w:val="left" w:pos="1084"/>
        </w:tabs>
        <w:spacing w:before="76"/>
        <w:ind w:left="232" w:right="0" w:firstLine="0"/>
        <w:jc w:val="left"/>
        <w:rPr>
          <w:b/>
          <w:sz w:val="28"/>
        </w:rPr>
      </w:pPr>
      <w:r>
        <w:rPr>
          <w:rFonts w:ascii="Wingdings 2" w:hAnsi="Wingdings 2" w:eastAsia="Wingdings 2"/>
          <w:b/>
          <w:spacing w:val="-10"/>
          <w:position w:val="-5"/>
          <w:sz w:val="52"/>
        </w:rPr>
        <w:t></w:t>
      </w:r>
      <w:r>
        <w:rPr>
          <w:rFonts w:ascii="Times New Roman" w:hAnsi="Times New Roman" w:eastAsia="Times New Roman"/>
          <w:position w:val="-5"/>
          <w:sz w:val="52"/>
        </w:rPr>
        <w:tab/>
      </w:r>
      <w:r>
        <w:rPr>
          <w:b/>
          <w:w w:val="95"/>
          <w:sz w:val="28"/>
        </w:rPr>
        <w:t>释</w:t>
      </w:r>
      <w:r>
        <w:rPr>
          <w:b/>
          <w:spacing w:val="-10"/>
          <w:w w:val="95"/>
          <w:sz w:val="28"/>
        </w:rPr>
        <w:t>义</w:t>
      </w:r>
    </w:p>
    <w:p>
      <w:pPr>
        <w:pStyle w:val="9"/>
        <w:numPr>
          <w:ilvl w:val="1"/>
          <w:numId w:val="18"/>
        </w:numPr>
        <w:tabs>
          <w:tab w:val="left" w:pos="1084"/>
          <w:tab w:val="left" w:pos="1085"/>
          <w:tab w:val="left" w:pos="3067"/>
        </w:tabs>
        <w:spacing w:before="376" w:after="0" w:line="240" w:lineRule="auto"/>
        <w:ind w:left="1084" w:right="0" w:hanging="853"/>
        <w:jc w:val="left"/>
        <w:rPr>
          <w:sz w:val="21"/>
        </w:rPr>
      </w:pPr>
      <w:r>
        <w:rPr>
          <w:b/>
          <w:sz w:val="21"/>
        </w:rPr>
        <w:t>全残释</w:t>
      </w:r>
      <w:r>
        <w:rPr>
          <w:b/>
          <w:spacing w:val="-10"/>
          <w:sz w:val="21"/>
        </w:rPr>
        <w:t>义</w:t>
      </w:r>
      <w:r>
        <w:rPr>
          <w:b/>
          <w:sz w:val="21"/>
        </w:rPr>
        <w:tab/>
      </w:r>
      <w:r>
        <w:rPr>
          <w:spacing w:val="-2"/>
          <w:sz w:val="21"/>
        </w:rPr>
        <w:t>全残指投保人在本合同有效期内，发生下列任何一种情形</w:t>
      </w:r>
      <w:r>
        <w:rPr>
          <w:spacing w:val="-10"/>
          <w:sz w:val="21"/>
        </w:rPr>
        <w:t>：</w:t>
      </w:r>
    </w:p>
    <w:p>
      <w:pPr>
        <w:pStyle w:val="9"/>
        <w:numPr>
          <w:ilvl w:val="2"/>
          <w:numId w:val="18"/>
        </w:numPr>
        <w:tabs>
          <w:tab w:val="left" w:pos="3699"/>
        </w:tabs>
        <w:spacing w:before="43" w:after="0" w:line="240" w:lineRule="auto"/>
        <w:ind w:left="3698" w:right="0" w:hanging="632"/>
        <w:jc w:val="left"/>
        <w:rPr>
          <w:sz w:val="21"/>
        </w:rPr>
      </w:pPr>
      <w:r>
        <w:rPr>
          <w:spacing w:val="-2"/>
          <w:sz w:val="21"/>
        </w:rPr>
        <w:t>双目永久完全失明（</w:t>
      </w:r>
      <w:r>
        <w:rPr>
          <w:spacing w:val="-4"/>
          <w:sz w:val="21"/>
        </w:rPr>
        <w:t>注①，⑤)；</w:t>
      </w:r>
    </w:p>
    <w:p>
      <w:pPr>
        <w:pStyle w:val="9"/>
        <w:numPr>
          <w:ilvl w:val="2"/>
          <w:numId w:val="18"/>
        </w:numPr>
        <w:tabs>
          <w:tab w:val="left" w:pos="3699"/>
        </w:tabs>
        <w:spacing w:before="43" w:after="0" w:line="240" w:lineRule="auto"/>
        <w:ind w:left="3698" w:right="0" w:hanging="632"/>
        <w:jc w:val="left"/>
        <w:rPr>
          <w:sz w:val="21"/>
        </w:rPr>
      </w:pPr>
      <w:r>
        <w:rPr>
          <w:spacing w:val="-3"/>
          <w:sz w:val="21"/>
        </w:rPr>
        <w:t>两上肢腕关节以上或两下肢踝关节以上缺失；</w:t>
      </w:r>
    </w:p>
    <w:p>
      <w:pPr>
        <w:pStyle w:val="9"/>
        <w:numPr>
          <w:ilvl w:val="2"/>
          <w:numId w:val="18"/>
        </w:numPr>
        <w:tabs>
          <w:tab w:val="left" w:pos="3699"/>
        </w:tabs>
        <w:spacing w:before="43" w:after="0" w:line="240" w:lineRule="auto"/>
        <w:ind w:left="3698" w:right="0" w:hanging="632"/>
        <w:jc w:val="left"/>
        <w:rPr>
          <w:sz w:val="21"/>
        </w:rPr>
      </w:pPr>
      <w:r>
        <w:rPr>
          <w:spacing w:val="-3"/>
          <w:sz w:val="21"/>
        </w:rPr>
        <w:t>一上肢腕关节以上及一下肢踝关节以上缺失；</w:t>
      </w:r>
    </w:p>
    <w:p>
      <w:pPr>
        <w:pStyle w:val="9"/>
        <w:numPr>
          <w:ilvl w:val="2"/>
          <w:numId w:val="18"/>
        </w:numPr>
        <w:tabs>
          <w:tab w:val="left" w:pos="3699"/>
        </w:tabs>
        <w:spacing w:before="42" w:after="0" w:line="240" w:lineRule="auto"/>
        <w:ind w:left="3698" w:right="0" w:hanging="632"/>
        <w:jc w:val="left"/>
        <w:rPr>
          <w:sz w:val="21"/>
        </w:rPr>
      </w:pPr>
      <w:r>
        <w:rPr>
          <w:spacing w:val="-2"/>
          <w:sz w:val="21"/>
        </w:rPr>
        <w:t>一目永久完全失明（</w:t>
      </w:r>
      <w:r>
        <w:rPr>
          <w:spacing w:val="-3"/>
          <w:sz w:val="21"/>
        </w:rPr>
        <w:t>注⑤)及一上肢腕关节以上缺失；</w:t>
      </w:r>
    </w:p>
    <w:p>
      <w:pPr>
        <w:pStyle w:val="9"/>
        <w:numPr>
          <w:ilvl w:val="2"/>
          <w:numId w:val="18"/>
        </w:numPr>
        <w:tabs>
          <w:tab w:val="left" w:pos="3699"/>
        </w:tabs>
        <w:spacing w:before="43" w:after="0" w:line="240" w:lineRule="auto"/>
        <w:ind w:left="3698" w:right="0" w:hanging="632"/>
        <w:jc w:val="left"/>
        <w:rPr>
          <w:sz w:val="21"/>
        </w:rPr>
      </w:pPr>
      <w:r>
        <w:rPr>
          <w:spacing w:val="-2"/>
          <w:sz w:val="21"/>
        </w:rPr>
        <w:t>一目永久完全失明（</w:t>
      </w:r>
      <w:r>
        <w:rPr>
          <w:spacing w:val="-3"/>
          <w:sz w:val="21"/>
        </w:rPr>
        <w:t>注⑤)及一下肢踝关节以上缺失；</w:t>
      </w:r>
    </w:p>
    <w:p>
      <w:pPr>
        <w:pStyle w:val="9"/>
        <w:numPr>
          <w:ilvl w:val="2"/>
          <w:numId w:val="18"/>
        </w:numPr>
        <w:tabs>
          <w:tab w:val="left" w:pos="3699"/>
        </w:tabs>
        <w:spacing w:before="43" w:after="0" w:line="240" w:lineRule="auto"/>
        <w:ind w:left="3698" w:right="0" w:hanging="632"/>
        <w:jc w:val="left"/>
        <w:rPr>
          <w:sz w:val="21"/>
        </w:rPr>
      </w:pPr>
      <w:r>
        <w:rPr>
          <w:spacing w:val="-2"/>
          <w:sz w:val="21"/>
        </w:rPr>
        <w:t>四肢关节机能永久完全丧失（</w:t>
      </w:r>
      <w:r>
        <w:rPr>
          <w:spacing w:val="12"/>
          <w:sz w:val="21"/>
        </w:rPr>
        <w:t>注②，⑤</w:t>
      </w:r>
      <w:r>
        <w:rPr>
          <w:spacing w:val="-86"/>
          <w:sz w:val="21"/>
        </w:rPr>
        <w:t>）</w:t>
      </w:r>
      <w:r>
        <w:rPr>
          <w:spacing w:val="20"/>
          <w:sz w:val="21"/>
        </w:rPr>
        <w:t>；</w:t>
      </w:r>
    </w:p>
    <w:p>
      <w:pPr>
        <w:pStyle w:val="9"/>
        <w:numPr>
          <w:ilvl w:val="2"/>
          <w:numId w:val="18"/>
        </w:numPr>
        <w:tabs>
          <w:tab w:val="left" w:pos="3700"/>
        </w:tabs>
        <w:spacing w:before="43" w:after="0" w:line="240" w:lineRule="auto"/>
        <w:ind w:left="3699" w:right="0" w:hanging="633"/>
        <w:jc w:val="left"/>
        <w:rPr>
          <w:sz w:val="21"/>
        </w:rPr>
      </w:pPr>
      <w:r>
        <w:rPr>
          <w:spacing w:val="-2"/>
          <w:sz w:val="21"/>
        </w:rPr>
        <w:t>咀嚼，吞咽机能永久完全丧失（</w:t>
      </w:r>
      <w:r>
        <w:rPr>
          <w:spacing w:val="12"/>
          <w:sz w:val="21"/>
        </w:rPr>
        <w:t>注③，⑤</w:t>
      </w:r>
      <w:r>
        <w:rPr>
          <w:spacing w:val="-90"/>
          <w:sz w:val="21"/>
        </w:rPr>
        <w:t>）</w:t>
      </w:r>
      <w:r>
        <w:rPr>
          <w:spacing w:val="18"/>
          <w:sz w:val="21"/>
        </w:rPr>
        <w:t>；</w:t>
      </w:r>
    </w:p>
    <w:p>
      <w:pPr>
        <w:pStyle w:val="9"/>
        <w:numPr>
          <w:ilvl w:val="2"/>
          <w:numId w:val="18"/>
        </w:numPr>
        <w:tabs>
          <w:tab w:val="left" w:pos="3687"/>
        </w:tabs>
        <w:spacing w:before="43" w:after="0" w:line="278" w:lineRule="auto"/>
        <w:ind w:left="3698" w:right="200" w:hanging="631"/>
        <w:jc w:val="left"/>
        <w:rPr>
          <w:sz w:val="21"/>
        </w:rPr>
      </w:pPr>
      <w:r>
        <w:rPr>
          <w:spacing w:val="-2"/>
          <w:sz w:val="21"/>
        </w:rPr>
        <w:t>中枢神经系统机能或胸、腹部脏器机能极度障碍，终身不能从事任何工作，为维持生命必要的日常生活活动，全需他人扶助（</w:t>
      </w:r>
      <w:r>
        <w:rPr>
          <w:spacing w:val="-1"/>
          <w:sz w:val="21"/>
        </w:rPr>
        <w:t>注④</w:t>
      </w:r>
      <w:r>
        <w:rPr>
          <w:spacing w:val="-106"/>
          <w:sz w:val="21"/>
        </w:rPr>
        <w:t>）</w:t>
      </w:r>
      <w:r>
        <w:rPr>
          <w:spacing w:val="-2"/>
          <w:sz w:val="21"/>
        </w:rPr>
        <w:t>。</w:t>
      </w:r>
    </w:p>
    <w:p>
      <w:pPr>
        <w:pStyle w:val="5"/>
        <w:spacing w:before="5"/>
        <w:rPr>
          <w:sz w:val="24"/>
        </w:rPr>
      </w:pPr>
    </w:p>
    <w:p>
      <w:pPr>
        <w:pStyle w:val="5"/>
        <w:spacing w:line="278" w:lineRule="auto"/>
        <w:ind w:left="3427" w:right="203" w:hanging="361"/>
      </w:pPr>
      <w:r>
        <w:rPr>
          <w:rFonts w:ascii="MS PGothic" w:hAnsi="MS PGothic" w:eastAsia="MS PGothic"/>
          <w:spacing w:val="19"/>
        </w:rPr>
        <w:t xml:space="preserve">① </w:t>
      </w:r>
      <w:r>
        <w:rPr>
          <w:spacing w:val="-2"/>
        </w:rPr>
        <w:t xml:space="preserve">失明包括眼球缺失或摘除，或不能辨别明暗，或仅能辨别眼前手动者，最佳矫正视力低于国际标准视力表 </w:t>
      </w:r>
      <w:r>
        <w:rPr>
          <w:rFonts w:ascii="Times New Roman" w:hAnsi="Times New Roman" w:eastAsia="Times New Roman"/>
        </w:rPr>
        <w:t>0.02</w:t>
      </w:r>
      <w:r>
        <w:rPr>
          <w:spacing w:val="-2"/>
        </w:rPr>
        <w:t xml:space="preserve">，或视野半径小于 </w:t>
      </w:r>
      <w:r>
        <w:rPr>
          <w:rFonts w:ascii="Times New Roman" w:hAnsi="Times New Roman" w:eastAsia="Times New Roman"/>
        </w:rPr>
        <w:t>5</w:t>
      </w:r>
      <w:r>
        <w:rPr>
          <w:rFonts w:ascii="Times New Roman" w:hAnsi="Times New Roman" w:eastAsia="Times New Roman"/>
          <w:spacing w:val="34"/>
        </w:rPr>
        <w:t xml:space="preserve"> </w:t>
      </w:r>
      <w:r>
        <w:t>度，并由</w:t>
      </w:r>
      <w:r>
        <w:rPr>
          <w:spacing w:val="-2"/>
        </w:rPr>
        <w:t>医院的专科医生出具医疗诊断证明。</w:t>
      </w:r>
    </w:p>
    <w:p>
      <w:pPr>
        <w:pStyle w:val="5"/>
        <w:spacing w:line="278" w:lineRule="auto"/>
        <w:ind w:left="3427" w:right="305" w:hanging="361"/>
      </w:pPr>
      <w:r>
        <w:t>② 关节机能的丧失是指关节永久完全僵硬，或麻痹，或关节不能随意识</w:t>
      </w:r>
      <w:r>
        <w:rPr>
          <w:spacing w:val="-4"/>
        </w:rPr>
        <w:t>活动。</w:t>
      </w:r>
    </w:p>
    <w:p>
      <w:pPr>
        <w:pStyle w:val="5"/>
        <w:spacing w:line="278" w:lineRule="auto"/>
        <w:ind w:left="3427" w:right="201" w:hanging="361"/>
      </w:pPr>
      <w:r>
        <w:t>③ 咀嚼，吞咽机能的丧失是指因牙齿以外的原因导致器质障碍或机能障</w:t>
      </w:r>
      <w:r>
        <w:rPr>
          <w:spacing w:val="-4"/>
        </w:rPr>
        <w:t>碍，以致不能作咀嚼吞咽运动，除流质食物外不能摄取或吞咽的状态。</w:t>
      </w:r>
    </w:p>
    <w:p>
      <w:pPr>
        <w:pStyle w:val="5"/>
        <w:spacing w:line="278" w:lineRule="auto"/>
        <w:ind w:left="3427" w:right="305" w:hanging="361"/>
        <w:jc w:val="both"/>
      </w:pPr>
      <w:r>
        <w:t>④ 维持生命必要的日常生活活动全需他人扶助是指食物摄取，大小便始</w:t>
      </w:r>
      <w:r>
        <w:rPr>
          <w:spacing w:val="-2"/>
        </w:rPr>
        <w:t>末，穿脱衣服，起居，步行，入浴等，都不能自己为之，需要他人帮</w:t>
      </w:r>
      <w:r>
        <w:rPr>
          <w:spacing w:val="-6"/>
        </w:rPr>
        <w:t>助。</w:t>
      </w:r>
    </w:p>
    <w:p>
      <w:pPr>
        <w:pStyle w:val="5"/>
        <w:spacing w:line="278" w:lineRule="auto"/>
        <w:ind w:left="3427" w:right="305" w:hanging="361"/>
        <w:jc w:val="both"/>
      </w:pPr>
      <w:r>
        <w:rPr>
          <w:rFonts w:ascii="MS PGothic" w:hAnsi="MS PGothic" w:eastAsia="MS PGothic"/>
          <w:spacing w:val="25"/>
        </w:rPr>
        <w:t xml:space="preserve">⑤ </w:t>
      </w:r>
      <w:r>
        <w:rPr>
          <w:spacing w:val="-2"/>
        </w:rPr>
        <w:t xml:space="preserve">所谓永久完全是指自意外伤害事故或疾病诊断之日起经过 </w:t>
      </w:r>
      <w:r>
        <w:rPr>
          <w:rFonts w:ascii="Times New Roman" w:hAnsi="Times New Roman" w:eastAsia="Times New Roman"/>
        </w:rPr>
        <w:t xml:space="preserve">180 </w:t>
      </w:r>
      <w:r>
        <w:t>日的治</w:t>
      </w:r>
      <w:r>
        <w:rPr>
          <w:spacing w:val="-2"/>
        </w:rPr>
        <w:t>疗，机能仍然完全丧失，但眼球摘除等明显无法复原的情况，不在此</w:t>
      </w:r>
      <w:r>
        <w:rPr>
          <w:spacing w:val="-6"/>
        </w:rPr>
        <w:t>限。</w:t>
      </w:r>
    </w:p>
    <w:p>
      <w:pPr>
        <w:pStyle w:val="5"/>
        <w:rPr>
          <w:sz w:val="20"/>
        </w:rPr>
      </w:pPr>
    </w:p>
    <w:p>
      <w:pPr>
        <w:pStyle w:val="5"/>
        <w:rPr>
          <w:sz w:val="20"/>
        </w:rPr>
      </w:pPr>
    </w:p>
    <w:p>
      <w:pPr>
        <w:pStyle w:val="5"/>
        <w:rPr>
          <w:sz w:val="20"/>
        </w:rPr>
      </w:pPr>
    </w:p>
    <w:p>
      <w:pPr>
        <w:pStyle w:val="5"/>
        <w:spacing w:before="165" w:line="278" w:lineRule="auto"/>
        <w:ind w:left="3067" w:right="307"/>
        <w:jc w:val="both"/>
      </w:pPr>
      <w:r>
        <w:drawing>
          <wp:anchor distT="0" distB="0" distL="0" distR="0" simplePos="0" relativeHeight="251665408" behindDoc="0" locked="0" layoutInCell="1" allowOverlap="1">
            <wp:simplePos x="0" y="0"/>
            <wp:positionH relativeFrom="page">
              <wp:posOffset>1306195</wp:posOffset>
            </wp:positionH>
            <wp:positionV relativeFrom="paragraph">
              <wp:posOffset>107315</wp:posOffset>
            </wp:positionV>
            <wp:extent cx="758825" cy="757555"/>
            <wp:effectExtent l="0" t="0" r="0" b="0"/>
            <wp:wrapNone/>
            <wp:docPr id="39"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7.png"/>
                    <pic:cNvPicPr>
                      <a:picLocks noChangeAspect="1"/>
                    </pic:cNvPicPr>
                  </pic:nvPicPr>
                  <pic:blipFill>
                    <a:blip r:embed="rId22" cstate="print"/>
                    <a:stretch>
                      <a:fillRect/>
                    </a:stretch>
                  </pic:blipFill>
                  <pic:spPr>
                    <a:xfrm>
                      <a:off x="0" y="0"/>
                      <a:ext cx="759122" cy="757631"/>
                    </a:xfrm>
                    <a:prstGeom prst="rect">
                      <a:avLst/>
                    </a:prstGeom>
                  </pic:spPr>
                </pic:pic>
              </a:graphicData>
            </a:graphic>
          </wp:anchor>
        </w:drawing>
      </w:r>
      <w:r>
        <w:rPr>
          <w:spacing w:val="-2"/>
        </w:rPr>
        <w:t>关于您履行如实告知义务、我们对条款的说明义务、受益人请求给付保险金的诉讼时效、被保险人年龄申报错误的法律后果、受益人为数人时的受益顺序和受益份额、以及没有受益人时保险金如何给付，这些保险法中的相关规定，您可以通过扫描二维码来加以了解。</w:t>
      </w:r>
    </w:p>
    <w:p>
      <w:pPr>
        <w:pStyle w:val="5"/>
        <w:spacing w:before="4"/>
        <w:rPr>
          <w:sz w:val="24"/>
        </w:rPr>
      </w:pPr>
    </w:p>
    <w:p>
      <w:pPr>
        <w:spacing w:before="1"/>
        <w:ind w:left="1084" w:right="0" w:firstLine="0"/>
        <w:jc w:val="left"/>
        <w:rPr>
          <w:b/>
          <w:sz w:val="21"/>
        </w:rPr>
      </w:pPr>
      <w:r>
        <w:rPr>
          <w:b/>
          <w:sz w:val="21"/>
        </w:rPr>
        <w:t>结</w:t>
      </w:r>
      <w:r>
        <w:rPr>
          <w:b/>
          <w:spacing w:val="51"/>
          <w:w w:val="150"/>
          <w:sz w:val="21"/>
        </w:rPr>
        <w:t xml:space="preserve"> </w:t>
      </w:r>
      <w:r>
        <w:rPr>
          <w:b/>
          <w:spacing w:val="-10"/>
          <w:sz w:val="21"/>
        </w:rPr>
        <w:t>束</w:t>
      </w:r>
    </w:p>
    <w:sectPr>
      <w:pgSz w:w="11910" w:h="16840"/>
      <w:pgMar w:top="1380" w:right="880" w:bottom="280" w:left="96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幼圆">
    <w:panose1 w:val="02010509060101010101"/>
    <w:charset w:val="86"/>
    <w:family w:val="modern"/>
    <w:pitch w:val="default"/>
    <w:sig w:usb0="00000001" w:usb1="080E0000" w:usb2="00000000" w:usb3="00000000" w:csb0="00040000" w:csb1="00000000"/>
  </w:font>
  <w:font w:name="Wingdings 2">
    <w:panose1 w:val="05020102010507070707"/>
    <w:charset w:val="02"/>
    <w:family w:val="roman"/>
    <w:pitch w:val="default"/>
    <w:sig w:usb0="00000000" w:usb1="00000000" w:usb2="00000000" w:usb3="00000000" w:csb0="80000000" w:csb1="00000000"/>
  </w:font>
  <w:font w:name="MS PGothic">
    <w:panose1 w:val="020B0600070205080204"/>
    <w:charset w:val="80"/>
    <w:family w:val="swiss"/>
    <w:pitch w:val="default"/>
    <w:sig w:usb0="E00002FF" w:usb1="6AC7FDFB" w:usb2="08000012" w:usb3="00000000" w:csb0="4002009F" w:csb1="DFD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39341B"/>
    <w:multiLevelType w:val="multilevel"/>
    <w:tmpl w:val="9239341B"/>
    <w:lvl w:ilvl="0" w:tentative="0">
      <w:start w:val="1"/>
      <w:numFmt w:val="decimal"/>
      <w:lvlText w:val="（%1）"/>
      <w:lvlJc w:val="left"/>
      <w:pPr>
        <w:ind w:left="825" w:hanging="543"/>
        <w:jc w:val="left"/>
      </w:pPr>
      <w:rPr>
        <w:rFonts w:hint="default" w:ascii="宋体" w:hAnsi="宋体" w:eastAsia="宋体" w:cs="宋体"/>
        <w:b w:val="0"/>
        <w:bCs w:val="0"/>
        <w:i w:val="0"/>
        <w:iCs w:val="0"/>
        <w:w w:val="100"/>
        <w:sz w:val="18"/>
        <w:szCs w:val="18"/>
        <w:lang w:val="en-US" w:eastAsia="zh-CN" w:bidi="ar-SA"/>
      </w:rPr>
    </w:lvl>
    <w:lvl w:ilvl="1" w:tentative="0">
      <w:start w:val="0"/>
      <w:numFmt w:val="bullet"/>
      <w:lvlText w:val="•"/>
      <w:lvlJc w:val="left"/>
      <w:pPr>
        <w:ind w:left="1744" w:hanging="543"/>
      </w:pPr>
      <w:rPr>
        <w:rFonts w:hint="default"/>
        <w:lang w:val="en-US" w:eastAsia="zh-CN" w:bidi="ar-SA"/>
      </w:rPr>
    </w:lvl>
    <w:lvl w:ilvl="2" w:tentative="0">
      <w:start w:val="0"/>
      <w:numFmt w:val="bullet"/>
      <w:lvlText w:val="•"/>
      <w:lvlJc w:val="left"/>
      <w:pPr>
        <w:ind w:left="2669" w:hanging="543"/>
      </w:pPr>
      <w:rPr>
        <w:rFonts w:hint="default"/>
        <w:lang w:val="en-US" w:eastAsia="zh-CN" w:bidi="ar-SA"/>
      </w:rPr>
    </w:lvl>
    <w:lvl w:ilvl="3" w:tentative="0">
      <w:start w:val="0"/>
      <w:numFmt w:val="bullet"/>
      <w:lvlText w:val="•"/>
      <w:lvlJc w:val="left"/>
      <w:pPr>
        <w:ind w:left="3593" w:hanging="543"/>
      </w:pPr>
      <w:rPr>
        <w:rFonts w:hint="default"/>
        <w:lang w:val="en-US" w:eastAsia="zh-CN" w:bidi="ar-SA"/>
      </w:rPr>
    </w:lvl>
    <w:lvl w:ilvl="4" w:tentative="0">
      <w:start w:val="0"/>
      <w:numFmt w:val="bullet"/>
      <w:lvlText w:val="•"/>
      <w:lvlJc w:val="left"/>
      <w:pPr>
        <w:ind w:left="4518" w:hanging="543"/>
      </w:pPr>
      <w:rPr>
        <w:rFonts w:hint="default"/>
        <w:lang w:val="en-US" w:eastAsia="zh-CN" w:bidi="ar-SA"/>
      </w:rPr>
    </w:lvl>
    <w:lvl w:ilvl="5" w:tentative="0">
      <w:start w:val="0"/>
      <w:numFmt w:val="bullet"/>
      <w:lvlText w:val="•"/>
      <w:lvlJc w:val="left"/>
      <w:pPr>
        <w:ind w:left="5443" w:hanging="543"/>
      </w:pPr>
      <w:rPr>
        <w:rFonts w:hint="default"/>
        <w:lang w:val="en-US" w:eastAsia="zh-CN" w:bidi="ar-SA"/>
      </w:rPr>
    </w:lvl>
    <w:lvl w:ilvl="6" w:tentative="0">
      <w:start w:val="0"/>
      <w:numFmt w:val="bullet"/>
      <w:lvlText w:val="•"/>
      <w:lvlJc w:val="left"/>
      <w:pPr>
        <w:ind w:left="6367" w:hanging="543"/>
      </w:pPr>
      <w:rPr>
        <w:rFonts w:hint="default"/>
        <w:lang w:val="en-US" w:eastAsia="zh-CN" w:bidi="ar-SA"/>
      </w:rPr>
    </w:lvl>
    <w:lvl w:ilvl="7" w:tentative="0">
      <w:start w:val="0"/>
      <w:numFmt w:val="bullet"/>
      <w:lvlText w:val="•"/>
      <w:lvlJc w:val="left"/>
      <w:pPr>
        <w:ind w:left="7292" w:hanging="543"/>
      </w:pPr>
      <w:rPr>
        <w:rFonts w:hint="default"/>
        <w:lang w:val="en-US" w:eastAsia="zh-CN" w:bidi="ar-SA"/>
      </w:rPr>
    </w:lvl>
    <w:lvl w:ilvl="8" w:tentative="0">
      <w:start w:val="0"/>
      <w:numFmt w:val="bullet"/>
      <w:lvlText w:val="•"/>
      <w:lvlJc w:val="left"/>
      <w:pPr>
        <w:ind w:left="8217" w:hanging="543"/>
      </w:pPr>
      <w:rPr>
        <w:rFonts w:hint="default"/>
        <w:lang w:val="en-US" w:eastAsia="zh-CN" w:bidi="ar-SA"/>
      </w:rPr>
    </w:lvl>
  </w:abstractNum>
  <w:abstractNum w:abstractNumId="1">
    <w:nsid w:val="B5E306ED"/>
    <w:multiLevelType w:val="multilevel"/>
    <w:tmpl w:val="B5E306ED"/>
    <w:lvl w:ilvl="0" w:tentative="0">
      <w:start w:val="1"/>
      <w:numFmt w:val="decimal"/>
      <w:lvlText w:val="（%1）"/>
      <w:lvlJc w:val="left"/>
      <w:pPr>
        <w:ind w:left="808" w:hanging="632"/>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1437" w:hanging="632"/>
      </w:pPr>
      <w:rPr>
        <w:rFonts w:hint="default"/>
        <w:lang w:val="en-US" w:eastAsia="zh-CN" w:bidi="ar-SA"/>
      </w:rPr>
    </w:lvl>
    <w:lvl w:ilvl="2" w:tentative="0">
      <w:start w:val="0"/>
      <w:numFmt w:val="bullet"/>
      <w:lvlText w:val="•"/>
      <w:lvlJc w:val="left"/>
      <w:pPr>
        <w:ind w:left="2075" w:hanging="632"/>
      </w:pPr>
      <w:rPr>
        <w:rFonts w:hint="default"/>
        <w:lang w:val="en-US" w:eastAsia="zh-CN" w:bidi="ar-SA"/>
      </w:rPr>
    </w:lvl>
    <w:lvl w:ilvl="3" w:tentative="0">
      <w:start w:val="0"/>
      <w:numFmt w:val="bullet"/>
      <w:lvlText w:val="•"/>
      <w:lvlJc w:val="left"/>
      <w:pPr>
        <w:ind w:left="2712" w:hanging="632"/>
      </w:pPr>
      <w:rPr>
        <w:rFonts w:hint="default"/>
        <w:lang w:val="en-US" w:eastAsia="zh-CN" w:bidi="ar-SA"/>
      </w:rPr>
    </w:lvl>
    <w:lvl w:ilvl="4" w:tentative="0">
      <w:start w:val="0"/>
      <w:numFmt w:val="bullet"/>
      <w:lvlText w:val="•"/>
      <w:lvlJc w:val="left"/>
      <w:pPr>
        <w:ind w:left="3350" w:hanging="632"/>
      </w:pPr>
      <w:rPr>
        <w:rFonts w:hint="default"/>
        <w:lang w:val="en-US" w:eastAsia="zh-CN" w:bidi="ar-SA"/>
      </w:rPr>
    </w:lvl>
    <w:lvl w:ilvl="5" w:tentative="0">
      <w:start w:val="0"/>
      <w:numFmt w:val="bullet"/>
      <w:lvlText w:val="•"/>
      <w:lvlJc w:val="left"/>
      <w:pPr>
        <w:ind w:left="3987" w:hanging="632"/>
      </w:pPr>
      <w:rPr>
        <w:rFonts w:hint="default"/>
        <w:lang w:val="en-US" w:eastAsia="zh-CN" w:bidi="ar-SA"/>
      </w:rPr>
    </w:lvl>
    <w:lvl w:ilvl="6" w:tentative="0">
      <w:start w:val="0"/>
      <w:numFmt w:val="bullet"/>
      <w:lvlText w:val="•"/>
      <w:lvlJc w:val="left"/>
      <w:pPr>
        <w:ind w:left="4625" w:hanging="632"/>
      </w:pPr>
      <w:rPr>
        <w:rFonts w:hint="default"/>
        <w:lang w:val="en-US" w:eastAsia="zh-CN" w:bidi="ar-SA"/>
      </w:rPr>
    </w:lvl>
    <w:lvl w:ilvl="7" w:tentative="0">
      <w:start w:val="0"/>
      <w:numFmt w:val="bullet"/>
      <w:lvlText w:val="•"/>
      <w:lvlJc w:val="left"/>
      <w:pPr>
        <w:ind w:left="5263" w:hanging="632"/>
      </w:pPr>
      <w:rPr>
        <w:rFonts w:hint="default"/>
        <w:lang w:val="en-US" w:eastAsia="zh-CN" w:bidi="ar-SA"/>
      </w:rPr>
    </w:lvl>
    <w:lvl w:ilvl="8" w:tentative="0">
      <w:start w:val="0"/>
      <w:numFmt w:val="bullet"/>
      <w:lvlText w:val="•"/>
      <w:lvlJc w:val="left"/>
      <w:pPr>
        <w:ind w:left="5900" w:hanging="632"/>
      </w:pPr>
      <w:rPr>
        <w:rFonts w:hint="default"/>
        <w:lang w:val="en-US" w:eastAsia="zh-CN" w:bidi="ar-SA"/>
      </w:rPr>
    </w:lvl>
  </w:abstractNum>
  <w:abstractNum w:abstractNumId="2">
    <w:nsid w:val="BF205925"/>
    <w:multiLevelType w:val="multilevel"/>
    <w:tmpl w:val="BF205925"/>
    <w:lvl w:ilvl="0" w:tentative="0">
      <w:start w:val="1"/>
      <w:numFmt w:val="decimal"/>
      <w:lvlText w:val="（%1）"/>
      <w:lvlJc w:val="left"/>
      <w:pPr>
        <w:ind w:left="3698" w:hanging="632"/>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4336" w:hanging="632"/>
      </w:pPr>
      <w:rPr>
        <w:rFonts w:hint="default"/>
        <w:lang w:val="en-US" w:eastAsia="zh-CN" w:bidi="ar-SA"/>
      </w:rPr>
    </w:lvl>
    <w:lvl w:ilvl="2" w:tentative="0">
      <w:start w:val="0"/>
      <w:numFmt w:val="bullet"/>
      <w:lvlText w:val="•"/>
      <w:lvlJc w:val="left"/>
      <w:pPr>
        <w:ind w:left="4973" w:hanging="632"/>
      </w:pPr>
      <w:rPr>
        <w:rFonts w:hint="default"/>
        <w:lang w:val="en-US" w:eastAsia="zh-CN" w:bidi="ar-SA"/>
      </w:rPr>
    </w:lvl>
    <w:lvl w:ilvl="3" w:tentative="0">
      <w:start w:val="0"/>
      <w:numFmt w:val="bullet"/>
      <w:lvlText w:val="•"/>
      <w:lvlJc w:val="left"/>
      <w:pPr>
        <w:ind w:left="5609" w:hanging="632"/>
      </w:pPr>
      <w:rPr>
        <w:rFonts w:hint="default"/>
        <w:lang w:val="en-US" w:eastAsia="zh-CN" w:bidi="ar-SA"/>
      </w:rPr>
    </w:lvl>
    <w:lvl w:ilvl="4" w:tentative="0">
      <w:start w:val="0"/>
      <w:numFmt w:val="bullet"/>
      <w:lvlText w:val="•"/>
      <w:lvlJc w:val="left"/>
      <w:pPr>
        <w:ind w:left="6246" w:hanging="632"/>
      </w:pPr>
      <w:rPr>
        <w:rFonts w:hint="default"/>
        <w:lang w:val="en-US" w:eastAsia="zh-CN" w:bidi="ar-SA"/>
      </w:rPr>
    </w:lvl>
    <w:lvl w:ilvl="5" w:tentative="0">
      <w:start w:val="0"/>
      <w:numFmt w:val="bullet"/>
      <w:lvlText w:val="•"/>
      <w:lvlJc w:val="left"/>
      <w:pPr>
        <w:ind w:left="6883" w:hanging="632"/>
      </w:pPr>
      <w:rPr>
        <w:rFonts w:hint="default"/>
        <w:lang w:val="en-US" w:eastAsia="zh-CN" w:bidi="ar-SA"/>
      </w:rPr>
    </w:lvl>
    <w:lvl w:ilvl="6" w:tentative="0">
      <w:start w:val="0"/>
      <w:numFmt w:val="bullet"/>
      <w:lvlText w:val="•"/>
      <w:lvlJc w:val="left"/>
      <w:pPr>
        <w:ind w:left="7519" w:hanging="632"/>
      </w:pPr>
      <w:rPr>
        <w:rFonts w:hint="default"/>
        <w:lang w:val="en-US" w:eastAsia="zh-CN" w:bidi="ar-SA"/>
      </w:rPr>
    </w:lvl>
    <w:lvl w:ilvl="7" w:tentative="0">
      <w:start w:val="0"/>
      <w:numFmt w:val="bullet"/>
      <w:lvlText w:val="•"/>
      <w:lvlJc w:val="left"/>
      <w:pPr>
        <w:ind w:left="8156" w:hanging="632"/>
      </w:pPr>
      <w:rPr>
        <w:rFonts w:hint="default"/>
        <w:lang w:val="en-US" w:eastAsia="zh-CN" w:bidi="ar-SA"/>
      </w:rPr>
    </w:lvl>
    <w:lvl w:ilvl="8" w:tentative="0">
      <w:start w:val="0"/>
      <w:numFmt w:val="bullet"/>
      <w:lvlText w:val="•"/>
      <w:lvlJc w:val="left"/>
      <w:pPr>
        <w:ind w:left="8793" w:hanging="632"/>
      </w:pPr>
      <w:rPr>
        <w:rFonts w:hint="default"/>
        <w:lang w:val="en-US" w:eastAsia="zh-CN" w:bidi="ar-SA"/>
      </w:rPr>
    </w:lvl>
  </w:abstractNum>
  <w:abstractNum w:abstractNumId="3">
    <w:nsid w:val="C8879AEF"/>
    <w:multiLevelType w:val="multilevel"/>
    <w:tmpl w:val="C8879AEF"/>
    <w:lvl w:ilvl="0" w:tentative="0">
      <w:start w:val="1"/>
      <w:numFmt w:val="decimal"/>
      <w:lvlText w:val="（%1）"/>
      <w:lvlJc w:val="left"/>
      <w:pPr>
        <w:ind w:left="3698" w:hanging="632"/>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4336" w:hanging="632"/>
      </w:pPr>
      <w:rPr>
        <w:rFonts w:hint="default"/>
        <w:lang w:val="en-US" w:eastAsia="zh-CN" w:bidi="ar-SA"/>
      </w:rPr>
    </w:lvl>
    <w:lvl w:ilvl="2" w:tentative="0">
      <w:start w:val="0"/>
      <w:numFmt w:val="bullet"/>
      <w:lvlText w:val="•"/>
      <w:lvlJc w:val="left"/>
      <w:pPr>
        <w:ind w:left="4973" w:hanging="632"/>
      </w:pPr>
      <w:rPr>
        <w:rFonts w:hint="default"/>
        <w:lang w:val="en-US" w:eastAsia="zh-CN" w:bidi="ar-SA"/>
      </w:rPr>
    </w:lvl>
    <w:lvl w:ilvl="3" w:tentative="0">
      <w:start w:val="0"/>
      <w:numFmt w:val="bullet"/>
      <w:lvlText w:val="•"/>
      <w:lvlJc w:val="left"/>
      <w:pPr>
        <w:ind w:left="5609" w:hanging="632"/>
      </w:pPr>
      <w:rPr>
        <w:rFonts w:hint="default"/>
        <w:lang w:val="en-US" w:eastAsia="zh-CN" w:bidi="ar-SA"/>
      </w:rPr>
    </w:lvl>
    <w:lvl w:ilvl="4" w:tentative="0">
      <w:start w:val="0"/>
      <w:numFmt w:val="bullet"/>
      <w:lvlText w:val="•"/>
      <w:lvlJc w:val="left"/>
      <w:pPr>
        <w:ind w:left="6246" w:hanging="632"/>
      </w:pPr>
      <w:rPr>
        <w:rFonts w:hint="default"/>
        <w:lang w:val="en-US" w:eastAsia="zh-CN" w:bidi="ar-SA"/>
      </w:rPr>
    </w:lvl>
    <w:lvl w:ilvl="5" w:tentative="0">
      <w:start w:val="0"/>
      <w:numFmt w:val="bullet"/>
      <w:lvlText w:val="•"/>
      <w:lvlJc w:val="left"/>
      <w:pPr>
        <w:ind w:left="6883" w:hanging="632"/>
      </w:pPr>
      <w:rPr>
        <w:rFonts w:hint="default"/>
        <w:lang w:val="en-US" w:eastAsia="zh-CN" w:bidi="ar-SA"/>
      </w:rPr>
    </w:lvl>
    <w:lvl w:ilvl="6" w:tentative="0">
      <w:start w:val="0"/>
      <w:numFmt w:val="bullet"/>
      <w:lvlText w:val="•"/>
      <w:lvlJc w:val="left"/>
      <w:pPr>
        <w:ind w:left="7519" w:hanging="632"/>
      </w:pPr>
      <w:rPr>
        <w:rFonts w:hint="default"/>
        <w:lang w:val="en-US" w:eastAsia="zh-CN" w:bidi="ar-SA"/>
      </w:rPr>
    </w:lvl>
    <w:lvl w:ilvl="7" w:tentative="0">
      <w:start w:val="0"/>
      <w:numFmt w:val="bullet"/>
      <w:lvlText w:val="•"/>
      <w:lvlJc w:val="left"/>
      <w:pPr>
        <w:ind w:left="8156" w:hanging="632"/>
      </w:pPr>
      <w:rPr>
        <w:rFonts w:hint="default"/>
        <w:lang w:val="en-US" w:eastAsia="zh-CN" w:bidi="ar-SA"/>
      </w:rPr>
    </w:lvl>
    <w:lvl w:ilvl="8" w:tentative="0">
      <w:start w:val="0"/>
      <w:numFmt w:val="bullet"/>
      <w:lvlText w:val="•"/>
      <w:lvlJc w:val="left"/>
      <w:pPr>
        <w:ind w:left="8793" w:hanging="632"/>
      </w:pPr>
      <w:rPr>
        <w:rFonts w:hint="default"/>
        <w:lang w:val="en-US" w:eastAsia="zh-CN" w:bidi="ar-SA"/>
      </w:rPr>
    </w:lvl>
  </w:abstractNum>
  <w:abstractNum w:abstractNumId="4">
    <w:nsid w:val="CF092B84"/>
    <w:multiLevelType w:val="multilevel"/>
    <w:tmpl w:val="CF092B84"/>
    <w:lvl w:ilvl="0" w:tentative="0">
      <w:start w:val="1"/>
      <w:numFmt w:val="decimal"/>
      <w:lvlText w:val="（%1）"/>
      <w:lvlJc w:val="left"/>
      <w:pPr>
        <w:ind w:left="1171" w:hanging="632"/>
        <w:jc w:val="left"/>
      </w:pPr>
      <w:rPr>
        <w:rFonts w:hint="default" w:ascii="黑体" w:hAnsi="黑体" w:eastAsia="黑体" w:cs="黑体"/>
        <w:b w:val="0"/>
        <w:bCs w:val="0"/>
        <w:i w:val="0"/>
        <w:iCs w:val="0"/>
        <w:w w:val="100"/>
        <w:sz w:val="21"/>
        <w:szCs w:val="21"/>
        <w:shd w:val="clear" w:color="auto" w:fill="DADADA"/>
        <w:lang w:val="en-US" w:eastAsia="zh-CN" w:bidi="ar-SA"/>
      </w:rPr>
    </w:lvl>
    <w:lvl w:ilvl="1" w:tentative="0">
      <w:start w:val="0"/>
      <w:numFmt w:val="bullet"/>
      <w:lvlText w:val="•"/>
      <w:lvlJc w:val="left"/>
      <w:pPr>
        <w:ind w:left="2068" w:hanging="632"/>
      </w:pPr>
      <w:rPr>
        <w:rFonts w:hint="default"/>
        <w:lang w:val="en-US" w:eastAsia="zh-CN" w:bidi="ar-SA"/>
      </w:rPr>
    </w:lvl>
    <w:lvl w:ilvl="2" w:tentative="0">
      <w:start w:val="0"/>
      <w:numFmt w:val="bullet"/>
      <w:lvlText w:val="•"/>
      <w:lvlJc w:val="left"/>
      <w:pPr>
        <w:ind w:left="2957" w:hanging="632"/>
      </w:pPr>
      <w:rPr>
        <w:rFonts w:hint="default"/>
        <w:lang w:val="en-US" w:eastAsia="zh-CN" w:bidi="ar-SA"/>
      </w:rPr>
    </w:lvl>
    <w:lvl w:ilvl="3" w:tentative="0">
      <w:start w:val="0"/>
      <w:numFmt w:val="bullet"/>
      <w:lvlText w:val="•"/>
      <w:lvlJc w:val="left"/>
      <w:pPr>
        <w:ind w:left="3845" w:hanging="632"/>
      </w:pPr>
      <w:rPr>
        <w:rFonts w:hint="default"/>
        <w:lang w:val="en-US" w:eastAsia="zh-CN" w:bidi="ar-SA"/>
      </w:rPr>
    </w:lvl>
    <w:lvl w:ilvl="4" w:tentative="0">
      <w:start w:val="0"/>
      <w:numFmt w:val="bullet"/>
      <w:lvlText w:val="•"/>
      <w:lvlJc w:val="left"/>
      <w:pPr>
        <w:ind w:left="4734" w:hanging="632"/>
      </w:pPr>
      <w:rPr>
        <w:rFonts w:hint="default"/>
        <w:lang w:val="en-US" w:eastAsia="zh-CN" w:bidi="ar-SA"/>
      </w:rPr>
    </w:lvl>
    <w:lvl w:ilvl="5" w:tentative="0">
      <w:start w:val="0"/>
      <w:numFmt w:val="bullet"/>
      <w:lvlText w:val="•"/>
      <w:lvlJc w:val="left"/>
      <w:pPr>
        <w:ind w:left="5623" w:hanging="632"/>
      </w:pPr>
      <w:rPr>
        <w:rFonts w:hint="default"/>
        <w:lang w:val="en-US" w:eastAsia="zh-CN" w:bidi="ar-SA"/>
      </w:rPr>
    </w:lvl>
    <w:lvl w:ilvl="6" w:tentative="0">
      <w:start w:val="0"/>
      <w:numFmt w:val="bullet"/>
      <w:lvlText w:val="•"/>
      <w:lvlJc w:val="left"/>
      <w:pPr>
        <w:ind w:left="6511" w:hanging="632"/>
      </w:pPr>
      <w:rPr>
        <w:rFonts w:hint="default"/>
        <w:lang w:val="en-US" w:eastAsia="zh-CN" w:bidi="ar-SA"/>
      </w:rPr>
    </w:lvl>
    <w:lvl w:ilvl="7" w:tentative="0">
      <w:start w:val="0"/>
      <w:numFmt w:val="bullet"/>
      <w:lvlText w:val="•"/>
      <w:lvlJc w:val="left"/>
      <w:pPr>
        <w:ind w:left="7400" w:hanging="632"/>
      </w:pPr>
      <w:rPr>
        <w:rFonts w:hint="default"/>
        <w:lang w:val="en-US" w:eastAsia="zh-CN" w:bidi="ar-SA"/>
      </w:rPr>
    </w:lvl>
    <w:lvl w:ilvl="8" w:tentative="0">
      <w:start w:val="0"/>
      <w:numFmt w:val="bullet"/>
      <w:lvlText w:val="•"/>
      <w:lvlJc w:val="left"/>
      <w:pPr>
        <w:ind w:left="8289" w:hanging="632"/>
      </w:pPr>
      <w:rPr>
        <w:rFonts w:hint="default"/>
        <w:lang w:val="en-US" w:eastAsia="zh-CN" w:bidi="ar-SA"/>
      </w:rPr>
    </w:lvl>
  </w:abstractNum>
  <w:abstractNum w:abstractNumId="5">
    <w:nsid w:val="D7F9FE59"/>
    <w:multiLevelType w:val="multilevel"/>
    <w:tmpl w:val="D7F9FE59"/>
    <w:lvl w:ilvl="0" w:tentative="0">
      <w:start w:val="8"/>
      <w:numFmt w:val="decimal"/>
      <w:lvlText w:val="%1"/>
      <w:lvlJc w:val="left"/>
      <w:pPr>
        <w:ind w:left="1084" w:hanging="852"/>
        <w:jc w:val="left"/>
      </w:pPr>
      <w:rPr>
        <w:rFonts w:hint="default"/>
        <w:lang w:val="en-US" w:eastAsia="zh-CN" w:bidi="ar-SA"/>
      </w:rPr>
    </w:lvl>
    <w:lvl w:ilvl="1" w:tentative="0">
      <w:start w:val="1"/>
      <w:numFmt w:val="decimal"/>
      <w:lvlText w:val="%1.%2"/>
      <w:lvlJc w:val="left"/>
      <w:pPr>
        <w:ind w:left="1084" w:hanging="852"/>
        <w:jc w:val="left"/>
      </w:pPr>
      <w:rPr>
        <w:rFonts w:hint="default" w:ascii="宋体" w:hAnsi="宋体" w:eastAsia="宋体" w:cs="宋体"/>
        <w:b/>
        <w:bCs/>
        <w:i w:val="0"/>
        <w:iCs w:val="0"/>
        <w:w w:val="99"/>
        <w:sz w:val="21"/>
        <w:szCs w:val="21"/>
        <w:lang w:val="en-US" w:eastAsia="zh-CN" w:bidi="ar-SA"/>
      </w:rPr>
    </w:lvl>
    <w:lvl w:ilvl="2" w:tentative="0">
      <w:start w:val="1"/>
      <w:numFmt w:val="decimal"/>
      <w:lvlText w:val="（%3）"/>
      <w:lvlJc w:val="left"/>
      <w:pPr>
        <w:ind w:left="3698" w:hanging="632"/>
        <w:jc w:val="left"/>
      </w:pPr>
      <w:rPr>
        <w:rFonts w:hint="default" w:ascii="宋体" w:hAnsi="宋体" w:eastAsia="宋体" w:cs="宋体"/>
        <w:b w:val="0"/>
        <w:bCs w:val="0"/>
        <w:i w:val="0"/>
        <w:iCs w:val="0"/>
        <w:w w:val="100"/>
        <w:sz w:val="21"/>
        <w:szCs w:val="21"/>
        <w:lang w:val="en-US" w:eastAsia="zh-CN" w:bidi="ar-SA"/>
      </w:rPr>
    </w:lvl>
    <w:lvl w:ilvl="3" w:tentative="0">
      <w:start w:val="0"/>
      <w:numFmt w:val="bullet"/>
      <w:lvlText w:val="•"/>
      <w:lvlJc w:val="left"/>
      <w:pPr>
        <w:ind w:left="5114" w:hanging="632"/>
      </w:pPr>
      <w:rPr>
        <w:rFonts w:hint="default"/>
        <w:lang w:val="en-US" w:eastAsia="zh-CN" w:bidi="ar-SA"/>
      </w:rPr>
    </w:lvl>
    <w:lvl w:ilvl="4" w:tentative="0">
      <w:start w:val="0"/>
      <w:numFmt w:val="bullet"/>
      <w:lvlText w:val="•"/>
      <w:lvlJc w:val="left"/>
      <w:pPr>
        <w:ind w:left="5822" w:hanging="632"/>
      </w:pPr>
      <w:rPr>
        <w:rFonts w:hint="default"/>
        <w:lang w:val="en-US" w:eastAsia="zh-CN" w:bidi="ar-SA"/>
      </w:rPr>
    </w:lvl>
    <w:lvl w:ilvl="5" w:tentative="0">
      <w:start w:val="0"/>
      <w:numFmt w:val="bullet"/>
      <w:lvlText w:val="•"/>
      <w:lvlJc w:val="left"/>
      <w:pPr>
        <w:ind w:left="6529" w:hanging="632"/>
      </w:pPr>
      <w:rPr>
        <w:rFonts w:hint="default"/>
        <w:lang w:val="en-US" w:eastAsia="zh-CN" w:bidi="ar-SA"/>
      </w:rPr>
    </w:lvl>
    <w:lvl w:ilvl="6" w:tentative="0">
      <w:start w:val="0"/>
      <w:numFmt w:val="bullet"/>
      <w:lvlText w:val="•"/>
      <w:lvlJc w:val="left"/>
      <w:pPr>
        <w:ind w:left="7236" w:hanging="632"/>
      </w:pPr>
      <w:rPr>
        <w:rFonts w:hint="default"/>
        <w:lang w:val="en-US" w:eastAsia="zh-CN" w:bidi="ar-SA"/>
      </w:rPr>
    </w:lvl>
    <w:lvl w:ilvl="7" w:tentative="0">
      <w:start w:val="0"/>
      <w:numFmt w:val="bullet"/>
      <w:lvlText w:val="•"/>
      <w:lvlJc w:val="left"/>
      <w:pPr>
        <w:ind w:left="7944" w:hanging="632"/>
      </w:pPr>
      <w:rPr>
        <w:rFonts w:hint="default"/>
        <w:lang w:val="en-US" w:eastAsia="zh-CN" w:bidi="ar-SA"/>
      </w:rPr>
    </w:lvl>
    <w:lvl w:ilvl="8" w:tentative="0">
      <w:start w:val="0"/>
      <w:numFmt w:val="bullet"/>
      <w:lvlText w:val="•"/>
      <w:lvlJc w:val="left"/>
      <w:pPr>
        <w:ind w:left="8651" w:hanging="632"/>
      </w:pPr>
      <w:rPr>
        <w:rFonts w:hint="default"/>
        <w:lang w:val="en-US" w:eastAsia="zh-CN" w:bidi="ar-SA"/>
      </w:rPr>
    </w:lvl>
  </w:abstractNum>
  <w:abstractNum w:abstractNumId="6">
    <w:nsid w:val="DCBA6B53"/>
    <w:multiLevelType w:val="multilevel"/>
    <w:tmpl w:val="DCBA6B53"/>
    <w:lvl w:ilvl="0" w:tentative="0">
      <w:start w:val="7"/>
      <w:numFmt w:val="decimal"/>
      <w:lvlText w:val="%1"/>
      <w:lvlJc w:val="left"/>
      <w:pPr>
        <w:ind w:left="3067" w:hanging="852"/>
        <w:jc w:val="left"/>
      </w:pPr>
      <w:rPr>
        <w:rFonts w:hint="default"/>
        <w:lang w:val="en-US" w:eastAsia="zh-CN" w:bidi="ar-SA"/>
      </w:rPr>
    </w:lvl>
    <w:lvl w:ilvl="1" w:tentative="0">
      <w:start w:val="1"/>
      <w:numFmt w:val="decimal"/>
      <w:lvlText w:val="%1.%2"/>
      <w:lvlJc w:val="left"/>
      <w:pPr>
        <w:ind w:left="3067" w:hanging="852"/>
        <w:jc w:val="left"/>
      </w:pPr>
      <w:rPr>
        <w:rFonts w:hint="default" w:ascii="宋体" w:hAnsi="宋体" w:eastAsia="宋体" w:cs="宋体"/>
        <w:b/>
        <w:bCs/>
        <w:i w:val="0"/>
        <w:iCs w:val="0"/>
        <w:w w:val="99"/>
        <w:sz w:val="21"/>
        <w:szCs w:val="21"/>
        <w:lang w:val="en-US" w:eastAsia="zh-CN" w:bidi="ar-SA"/>
      </w:rPr>
    </w:lvl>
    <w:lvl w:ilvl="2" w:tentative="0">
      <w:start w:val="1"/>
      <w:numFmt w:val="decimal"/>
      <w:lvlText w:val="（%3）"/>
      <w:lvlJc w:val="left"/>
      <w:pPr>
        <w:ind w:left="3698" w:hanging="632"/>
        <w:jc w:val="left"/>
      </w:pPr>
      <w:rPr>
        <w:rFonts w:hint="default" w:ascii="宋体" w:hAnsi="宋体" w:eastAsia="宋体" w:cs="宋体"/>
        <w:b w:val="0"/>
        <w:bCs w:val="0"/>
        <w:i w:val="0"/>
        <w:iCs w:val="0"/>
        <w:w w:val="100"/>
        <w:sz w:val="21"/>
        <w:szCs w:val="21"/>
        <w:lang w:val="en-US" w:eastAsia="zh-CN" w:bidi="ar-SA"/>
      </w:rPr>
    </w:lvl>
    <w:lvl w:ilvl="3" w:tentative="0">
      <w:start w:val="0"/>
      <w:numFmt w:val="bullet"/>
      <w:lvlText w:val="•"/>
      <w:lvlJc w:val="left"/>
      <w:pPr>
        <w:ind w:left="5114" w:hanging="632"/>
      </w:pPr>
      <w:rPr>
        <w:rFonts w:hint="default"/>
        <w:lang w:val="en-US" w:eastAsia="zh-CN" w:bidi="ar-SA"/>
      </w:rPr>
    </w:lvl>
    <w:lvl w:ilvl="4" w:tentative="0">
      <w:start w:val="0"/>
      <w:numFmt w:val="bullet"/>
      <w:lvlText w:val="•"/>
      <w:lvlJc w:val="left"/>
      <w:pPr>
        <w:ind w:left="5822" w:hanging="632"/>
      </w:pPr>
      <w:rPr>
        <w:rFonts w:hint="default"/>
        <w:lang w:val="en-US" w:eastAsia="zh-CN" w:bidi="ar-SA"/>
      </w:rPr>
    </w:lvl>
    <w:lvl w:ilvl="5" w:tentative="0">
      <w:start w:val="0"/>
      <w:numFmt w:val="bullet"/>
      <w:lvlText w:val="•"/>
      <w:lvlJc w:val="left"/>
      <w:pPr>
        <w:ind w:left="6529" w:hanging="632"/>
      </w:pPr>
      <w:rPr>
        <w:rFonts w:hint="default"/>
        <w:lang w:val="en-US" w:eastAsia="zh-CN" w:bidi="ar-SA"/>
      </w:rPr>
    </w:lvl>
    <w:lvl w:ilvl="6" w:tentative="0">
      <w:start w:val="0"/>
      <w:numFmt w:val="bullet"/>
      <w:lvlText w:val="•"/>
      <w:lvlJc w:val="left"/>
      <w:pPr>
        <w:ind w:left="7236" w:hanging="632"/>
      </w:pPr>
      <w:rPr>
        <w:rFonts w:hint="default"/>
        <w:lang w:val="en-US" w:eastAsia="zh-CN" w:bidi="ar-SA"/>
      </w:rPr>
    </w:lvl>
    <w:lvl w:ilvl="7" w:tentative="0">
      <w:start w:val="0"/>
      <w:numFmt w:val="bullet"/>
      <w:lvlText w:val="•"/>
      <w:lvlJc w:val="left"/>
      <w:pPr>
        <w:ind w:left="7944" w:hanging="632"/>
      </w:pPr>
      <w:rPr>
        <w:rFonts w:hint="default"/>
        <w:lang w:val="en-US" w:eastAsia="zh-CN" w:bidi="ar-SA"/>
      </w:rPr>
    </w:lvl>
    <w:lvl w:ilvl="8" w:tentative="0">
      <w:start w:val="0"/>
      <w:numFmt w:val="bullet"/>
      <w:lvlText w:val="•"/>
      <w:lvlJc w:val="left"/>
      <w:pPr>
        <w:ind w:left="8651" w:hanging="632"/>
      </w:pPr>
      <w:rPr>
        <w:rFonts w:hint="default"/>
        <w:lang w:val="en-US" w:eastAsia="zh-CN" w:bidi="ar-SA"/>
      </w:rPr>
    </w:lvl>
  </w:abstractNum>
  <w:abstractNum w:abstractNumId="7">
    <w:nsid w:val="F4B5D9F5"/>
    <w:multiLevelType w:val="multilevel"/>
    <w:tmpl w:val="F4B5D9F5"/>
    <w:lvl w:ilvl="0" w:tentative="0">
      <w:start w:val="1"/>
      <w:numFmt w:val="decimal"/>
      <w:lvlText w:val="（%1）"/>
      <w:lvlJc w:val="left"/>
      <w:pPr>
        <w:ind w:left="748" w:hanging="632"/>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1362" w:hanging="632"/>
      </w:pPr>
      <w:rPr>
        <w:rFonts w:hint="default"/>
        <w:lang w:val="en-US" w:eastAsia="zh-CN" w:bidi="ar-SA"/>
      </w:rPr>
    </w:lvl>
    <w:lvl w:ilvl="2" w:tentative="0">
      <w:start w:val="0"/>
      <w:numFmt w:val="bullet"/>
      <w:lvlText w:val="•"/>
      <w:lvlJc w:val="left"/>
      <w:pPr>
        <w:ind w:left="1984" w:hanging="632"/>
      </w:pPr>
      <w:rPr>
        <w:rFonts w:hint="default"/>
        <w:lang w:val="en-US" w:eastAsia="zh-CN" w:bidi="ar-SA"/>
      </w:rPr>
    </w:lvl>
    <w:lvl w:ilvl="3" w:tentative="0">
      <w:start w:val="0"/>
      <w:numFmt w:val="bullet"/>
      <w:lvlText w:val="•"/>
      <w:lvlJc w:val="left"/>
      <w:pPr>
        <w:ind w:left="2606" w:hanging="632"/>
      </w:pPr>
      <w:rPr>
        <w:rFonts w:hint="default"/>
        <w:lang w:val="en-US" w:eastAsia="zh-CN" w:bidi="ar-SA"/>
      </w:rPr>
    </w:lvl>
    <w:lvl w:ilvl="4" w:tentative="0">
      <w:start w:val="0"/>
      <w:numFmt w:val="bullet"/>
      <w:lvlText w:val="•"/>
      <w:lvlJc w:val="left"/>
      <w:pPr>
        <w:ind w:left="3228" w:hanging="632"/>
      </w:pPr>
      <w:rPr>
        <w:rFonts w:hint="default"/>
        <w:lang w:val="en-US" w:eastAsia="zh-CN" w:bidi="ar-SA"/>
      </w:rPr>
    </w:lvl>
    <w:lvl w:ilvl="5" w:tentative="0">
      <w:start w:val="0"/>
      <w:numFmt w:val="bullet"/>
      <w:lvlText w:val="•"/>
      <w:lvlJc w:val="left"/>
      <w:pPr>
        <w:ind w:left="3850" w:hanging="632"/>
      </w:pPr>
      <w:rPr>
        <w:rFonts w:hint="default"/>
        <w:lang w:val="en-US" w:eastAsia="zh-CN" w:bidi="ar-SA"/>
      </w:rPr>
    </w:lvl>
    <w:lvl w:ilvl="6" w:tentative="0">
      <w:start w:val="0"/>
      <w:numFmt w:val="bullet"/>
      <w:lvlText w:val="•"/>
      <w:lvlJc w:val="left"/>
      <w:pPr>
        <w:ind w:left="4472" w:hanging="632"/>
      </w:pPr>
      <w:rPr>
        <w:rFonts w:hint="default"/>
        <w:lang w:val="en-US" w:eastAsia="zh-CN" w:bidi="ar-SA"/>
      </w:rPr>
    </w:lvl>
    <w:lvl w:ilvl="7" w:tentative="0">
      <w:start w:val="0"/>
      <w:numFmt w:val="bullet"/>
      <w:lvlText w:val="•"/>
      <w:lvlJc w:val="left"/>
      <w:pPr>
        <w:ind w:left="5094" w:hanging="632"/>
      </w:pPr>
      <w:rPr>
        <w:rFonts w:hint="default"/>
        <w:lang w:val="en-US" w:eastAsia="zh-CN" w:bidi="ar-SA"/>
      </w:rPr>
    </w:lvl>
    <w:lvl w:ilvl="8" w:tentative="0">
      <w:start w:val="0"/>
      <w:numFmt w:val="bullet"/>
      <w:lvlText w:val="•"/>
      <w:lvlJc w:val="left"/>
      <w:pPr>
        <w:ind w:left="5716" w:hanging="632"/>
      </w:pPr>
      <w:rPr>
        <w:rFonts w:hint="default"/>
        <w:lang w:val="en-US" w:eastAsia="zh-CN" w:bidi="ar-SA"/>
      </w:rPr>
    </w:lvl>
  </w:abstractNum>
  <w:abstractNum w:abstractNumId="8">
    <w:nsid w:val="0053208E"/>
    <w:multiLevelType w:val="multilevel"/>
    <w:tmpl w:val="0053208E"/>
    <w:lvl w:ilvl="0" w:tentative="0">
      <w:start w:val="1"/>
      <w:numFmt w:val="decimal"/>
      <w:lvlText w:val="（%1）"/>
      <w:lvlJc w:val="left"/>
      <w:pPr>
        <w:ind w:left="1171" w:hanging="632"/>
        <w:jc w:val="left"/>
      </w:pPr>
      <w:rPr>
        <w:rFonts w:hint="default" w:ascii="黑体" w:hAnsi="黑体" w:eastAsia="黑体" w:cs="黑体"/>
        <w:b w:val="0"/>
        <w:bCs w:val="0"/>
        <w:i w:val="0"/>
        <w:iCs w:val="0"/>
        <w:w w:val="100"/>
        <w:sz w:val="21"/>
        <w:szCs w:val="21"/>
        <w:shd w:val="clear" w:color="auto" w:fill="DADADA"/>
        <w:lang w:val="en-US" w:eastAsia="zh-CN" w:bidi="ar-SA"/>
      </w:rPr>
    </w:lvl>
    <w:lvl w:ilvl="1" w:tentative="0">
      <w:start w:val="0"/>
      <w:numFmt w:val="bullet"/>
      <w:lvlText w:val="•"/>
      <w:lvlJc w:val="left"/>
      <w:pPr>
        <w:ind w:left="2068" w:hanging="632"/>
      </w:pPr>
      <w:rPr>
        <w:rFonts w:hint="default"/>
        <w:lang w:val="en-US" w:eastAsia="zh-CN" w:bidi="ar-SA"/>
      </w:rPr>
    </w:lvl>
    <w:lvl w:ilvl="2" w:tentative="0">
      <w:start w:val="0"/>
      <w:numFmt w:val="bullet"/>
      <w:lvlText w:val="•"/>
      <w:lvlJc w:val="left"/>
      <w:pPr>
        <w:ind w:left="2957" w:hanging="632"/>
      </w:pPr>
      <w:rPr>
        <w:rFonts w:hint="default"/>
        <w:lang w:val="en-US" w:eastAsia="zh-CN" w:bidi="ar-SA"/>
      </w:rPr>
    </w:lvl>
    <w:lvl w:ilvl="3" w:tentative="0">
      <w:start w:val="0"/>
      <w:numFmt w:val="bullet"/>
      <w:lvlText w:val="•"/>
      <w:lvlJc w:val="left"/>
      <w:pPr>
        <w:ind w:left="3845" w:hanging="632"/>
      </w:pPr>
      <w:rPr>
        <w:rFonts w:hint="default"/>
        <w:lang w:val="en-US" w:eastAsia="zh-CN" w:bidi="ar-SA"/>
      </w:rPr>
    </w:lvl>
    <w:lvl w:ilvl="4" w:tentative="0">
      <w:start w:val="0"/>
      <w:numFmt w:val="bullet"/>
      <w:lvlText w:val="•"/>
      <w:lvlJc w:val="left"/>
      <w:pPr>
        <w:ind w:left="4734" w:hanging="632"/>
      </w:pPr>
      <w:rPr>
        <w:rFonts w:hint="default"/>
        <w:lang w:val="en-US" w:eastAsia="zh-CN" w:bidi="ar-SA"/>
      </w:rPr>
    </w:lvl>
    <w:lvl w:ilvl="5" w:tentative="0">
      <w:start w:val="0"/>
      <w:numFmt w:val="bullet"/>
      <w:lvlText w:val="•"/>
      <w:lvlJc w:val="left"/>
      <w:pPr>
        <w:ind w:left="5623" w:hanging="632"/>
      </w:pPr>
      <w:rPr>
        <w:rFonts w:hint="default"/>
        <w:lang w:val="en-US" w:eastAsia="zh-CN" w:bidi="ar-SA"/>
      </w:rPr>
    </w:lvl>
    <w:lvl w:ilvl="6" w:tentative="0">
      <w:start w:val="0"/>
      <w:numFmt w:val="bullet"/>
      <w:lvlText w:val="•"/>
      <w:lvlJc w:val="left"/>
      <w:pPr>
        <w:ind w:left="6511" w:hanging="632"/>
      </w:pPr>
      <w:rPr>
        <w:rFonts w:hint="default"/>
        <w:lang w:val="en-US" w:eastAsia="zh-CN" w:bidi="ar-SA"/>
      </w:rPr>
    </w:lvl>
    <w:lvl w:ilvl="7" w:tentative="0">
      <w:start w:val="0"/>
      <w:numFmt w:val="bullet"/>
      <w:lvlText w:val="•"/>
      <w:lvlJc w:val="left"/>
      <w:pPr>
        <w:ind w:left="7400" w:hanging="632"/>
      </w:pPr>
      <w:rPr>
        <w:rFonts w:hint="default"/>
        <w:lang w:val="en-US" w:eastAsia="zh-CN" w:bidi="ar-SA"/>
      </w:rPr>
    </w:lvl>
    <w:lvl w:ilvl="8" w:tentative="0">
      <w:start w:val="0"/>
      <w:numFmt w:val="bullet"/>
      <w:lvlText w:val="•"/>
      <w:lvlJc w:val="left"/>
      <w:pPr>
        <w:ind w:left="8289" w:hanging="632"/>
      </w:pPr>
      <w:rPr>
        <w:rFonts w:hint="default"/>
        <w:lang w:val="en-US" w:eastAsia="zh-CN" w:bidi="ar-SA"/>
      </w:rPr>
    </w:lvl>
  </w:abstractNum>
  <w:abstractNum w:abstractNumId="9">
    <w:nsid w:val="0248C179"/>
    <w:multiLevelType w:val="multilevel"/>
    <w:tmpl w:val="0248C179"/>
    <w:lvl w:ilvl="0" w:tentative="0">
      <w:start w:val="1"/>
      <w:numFmt w:val="decimal"/>
      <w:lvlText w:val="（%1）"/>
      <w:lvlJc w:val="left"/>
      <w:pPr>
        <w:ind w:left="825" w:hanging="543"/>
        <w:jc w:val="left"/>
      </w:pPr>
      <w:rPr>
        <w:rFonts w:hint="default" w:ascii="宋体" w:hAnsi="宋体" w:eastAsia="宋体" w:cs="宋体"/>
        <w:b w:val="0"/>
        <w:bCs w:val="0"/>
        <w:i w:val="0"/>
        <w:iCs w:val="0"/>
        <w:w w:val="100"/>
        <w:sz w:val="18"/>
        <w:szCs w:val="18"/>
        <w:lang w:val="en-US" w:eastAsia="zh-CN" w:bidi="ar-SA"/>
      </w:rPr>
    </w:lvl>
    <w:lvl w:ilvl="1" w:tentative="0">
      <w:start w:val="0"/>
      <w:numFmt w:val="bullet"/>
      <w:lvlText w:val="•"/>
      <w:lvlJc w:val="left"/>
      <w:pPr>
        <w:ind w:left="1744" w:hanging="543"/>
      </w:pPr>
      <w:rPr>
        <w:rFonts w:hint="default"/>
        <w:lang w:val="en-US" w:eastAsia="zh-CN" w:bidi="ar-SA"/>
      </w:rPr>
    </w:lvl>
    <w:lvl w:ilvl="2" w:tentative="0">
      <w:start w:val="0"/>
      <w:numFmt w:val="bullet"/>
      <w:lvlText w:val="•"/>
      <w:lvlJc w:val="left"/>
      <w:pPr>
        <w:ind w:left="2669" w:hanging="543"/>
      </w:pPr>
      <w:rPr>
        <w:rFonts w:hint="default"/>
        <w:lang w:val="en-US" w:eastAsia="zh-CN" w:bidi="ar-SA"/>
      </w:rPr>
    </w:lvl>
    <w:lvl w:ilvl="3" w:tentative="0">
      <w:start w:val="0"/>
      <w:numFmt w:val="bullet"/>
      <w:lvlText w:val="•"/>
      <w:lvlJc w:val="left"/>
      <w:pPr>
        <w:ind w:left="3593" w:hanging="543"/>
      </w:pPr>
      <w:rPr>
        <w:rFonts w:hint="default"/>
        <w:lang w:val="en-US" w:eastAsia="zh-CN" w:bidi="ar-SA"/>
      </w:rPr>
    </w:lvl>
    <w:lvl w:ilvl="4" w:tentative="0">
      <w:start w:val="0"/>
      <w:numFmt w:val="bullet"/>
      <w:lvlText w:val="•"/>
      <w:lvlJc w:val="left"/>
      <w:pPr>
        <w:ind w:left="4518" w:hanging="543"/>
      </w:pPr>
      <w:rPr>
        <w:rFonts w:hint="default"/>
        <w:lang w:val="en-US" w:eastAsia="zh-CN" w:bidi="ar-SA"/>
      </w:rPr>
    </w:lvl>
    <w:lvl w:ilvl="5" w:tentative="0">
      <w:start w:val="0"/>
      <w:numFmt w:val="bullet"/>
      <w:lvlText w:val="•"/>
      <w:lvlJc w:val="left"/>
      <w:pPr>
        <w:ind w:left="5443" w:hanging="543"/>
      </w:pPr>
      <w:rPr>
        <w:rFonts w:hint="default"/>
        <w:lang w:val="en-US" w:eastAsia="zh-CN" w:bidi="ar-SA"/>
      </w:rPr>
    </w:lvl>
    <w:lvl w:ilvl="6" w:tentative="0">
      <w:start w:val="0"/>
      <w:numFmt w:val="bullet"/>
      <w:lvlText w:val="•"/>
      <w:lvlJc w:val="left"/>
      <w:pPr>
        <w:ind w:left="6367" w:hanging="543"/>
      </w:pPr>
      <w:rPr>
        <w:rFonts w:hint="default"/>
        <w:lang w:val="en-US" w:eastAsia="zh-CN" w:bidi="ar-SA"/>
      </w:rPr>
    </w:lvl>
    <w:lvl w:ilvl="7" w:tentative="0">
      <w:start w:val="0"/>
      <w:numFmt w:val="bullet"/>
      <w:lvlText w:val="•"/>
      <w:lvlJc w:val="left"/>
      <w:pPr>
        <w:ind w:left="7292" w:hanging="543"/>
      </w:pPr>
      <w:rPr>
        <w:rFonts w:hint="default"/>
        <w:lang w:val="en-US" w:eastAsia="zh-CN" w:bidi="ar-SA"/>
      </w:rPr>
    </w:lvl>
    <w:lvl w:ilvl="8" w:tentative="0">
      <w:start w:val="0"/>
      <w:numFmt w:val="bullet"/>
      <w:lvlText w:val="•"/>
      <w:lvlJc w:val="left"/>
      <w:pPr>
        <w:ind w:left="8217" w:hanging="543"/>
      </w:pPr>
      <w:rPr>
        <w:rFonts w:hint="default"/>
        <w:lang w:val="en-US" w:eastAsia="zh-CN" w:bidi="ar-SA"/>
      </w:rPr>
    </w:lvl>
  </w:abstractNum>
  <w:abstractNum w:abstractNumId="10">
    <w:nsid w:val="03D62ECE"/>
    <w:multiLevelType w:val="multilevel"/>
    <w:tmpl w:val="03D62ECE"/>
    <w:lvl w:ilvl="0" w:tentative="0">
      <w:start w:val="2"/>
      <w:numFmt w:val="decimal"/>
      <w:lvlText w:val="%1"/>
      <w:lvlJc w:val="left"/>
      <w:pPr>
        <w:ind w:left="3067" w:hanging="852"/>
        <w:jc w:val="left"/>
      </w:pPr>
      <w:rPr>
        <w:rFonts w:hint="default"/>
        <w:lang w:val="en-US" w:eastAsia="zh-CN" w:bidi="ar-SA"/>
      </w:rPr>
    </w:lvl>
    <w:lvl w:ilvl="1" w:tentative="0">
      <w:start w:val="1"/>
      <w:numFmt w:val="decimal"/>
      <w:lvlText w:val="%1.%2"/>
      <w:lvlJc w:val="left"/>
      <w:pPr>
        <w:ind w:left="3067" w:hanging="852"/>
        <w:jc w:val="left"/>
      </w:pPr>
      <w:rPr>
        <w:rFonts w:hint="default" w:ascii="宋体" w:hAnsi="宋体" w:eastAsia="宋体" w:cs="宋体"/>
        <w:b/>
        <w:bCs/>
        <w:i w:val="0"/>
        <w:iCs w:val="0"/>
        <w:w w:val="99"/>
        <w:sz w:val="21"/>
        <w:szCs w:val="21"/>
        <w:lang w:val="en-US" w:eastAsia="zh-CN" w:bidi="ar-SA"/>
      </w:rPr>
    </w:lvl>
    <w:lvl w:ilvl="2" w:tentative="0">
      <w:start w:val="1"/>
      <w:numFmt w:val="decimal"/>
      <w:lvlText w:val="（%3）"/>
      <w:lvlJc w:val="left"/>
      <w:pPr>
        <w:ind w:left="3698" w:hanging="632"/>
        <w:jc w:val="left"/>
      </w:pPr>
      <w:rPr>
        <w:rFonts w:hint="default" w:ascii="黑体" w:hAnsi="黑体" w:eastAsia="黑体" w:cs="黑体"/>
        <w:b w:val="0"/>
        <w:bCs w:val="0"/>
        <w:i w:val="0"/>
        <w:iCs w:val="0"/>
        <w:w w:val="100"/>
        <w:sz w:val="21"/>
        <w:szCs w:val="21"/>
        <w:shd w:val="clear" w:color="auto" w:fill="DADADA"/>
        <w:lang w:val="en-US" w:eastAsia="zh-CN" w:bidi="ar-SA"/>
      </w:rPr>
    </w:lvl>
    <w:lvl w:ilvl="3" w:tentative="0">
      <w:start w:val="0"/>
      <w:numFmt w:val="bullet"/>
      <w:lvlText w:val="•"/>
      <w:lvlJc w:val="left"/>
      <w:pPr>
        <w:ind w:left="5114" w:hanging="632"/>
      </w:pPr>
      <w:rPr>
        <w:rFonts w:hint="default"/>
        <w:lang w:val="en-US" w:eastAsia="zh-CN" w:bidi="ar-SA"/>
      </w:rPr>
    </w:lvl>
    <w:lvl w:ilvl="4" w:tentative="0">
      <w:start w:val="0"/>
      <w:numFmt w:val="bullet"/>
      <w:lvlText w:val="•"/>
      <w:lvlJc w:val="left"/>
      <w:pPr>
        <w:ind w:left="5822" w:hanging="632"/>
      </w:pPr>
      <w:rPr>
        <w:rFonts w:hint="default"/>
        <w:lang w:val="en-US" w:eastAsia="zh-CN" w:bidi="ar-SA"/>
      </w:rPr>
    </w:lvl>
    <w:lvl w:ilvl="5" w:tentative="0">
      <w:start w:val="0"/>
      <w:numFmt w:val="bullet"/>
      <w:lvlText w:val="•"/>
      <w:lvlJc w:val="left"/>
      <w:pPr>
        <w:ind w:left="6529" w:hanging="632"/>
      </w:pPr>
      <w:rPr>
        <w:rFonts w:hint="default"/>
        <w:lang w:val="en-US" w:eastAsia="zh-CN" w:bidi="ar-SA"/>
      </w:rPr>
    </w:lvl>
    <w:lvl w:ilvl="6" w:tentative="0">
      <w:start w:val="0"/>
      <w:numFmt w:val="bullet"/>
      <w:lvlText w:val="•"/>
      <w:lvlJc w:val="left"/>
      <w:pPr>
        <w:ind w:left="7236" w:hanging="632"/>
      </w:pPr>
      <w:rPr>
        <w:rFonts w:hint="default"/>
        <w:lang w:val="en-US" w:eastAsia="zh-CN" w:bidi="ar-SA"/>
      </w:rPr>
    </w:lvl>
    <w:lvl w:ilvl="7" w:tentative="0">
      <w:start w:val="0"/>
      <w:numFmt w:val="bullet"/>
      <w:lvlText w:val="•"/>
      <w:lvlJc w:val="left"/>
      <w:pPr>
        <w:ind w:left="7944" w:hanging="632"/>
      </w:pPr>
      <w:rPr>
        <w:rFonts w:hint="default"/>
        <w:lang w:val="en-US" w:eastAsia="zh-CN" w:bidi="ar-SA"/>
      </w:rPr>
    </w:lvl>
    <w:lvl w:ilvl="8" w:tentative="0">
      <w:start w:val="0"/>
      <w:numFmt w:val="bullet"/>
      <w:lvlText w:val="•"/>
      <w:lvlJc w:val="left"/>
      <w:pPr>
        <w:ind w:left="8651" w:hanging="632"/>
      </w:pPr>
      <w:rPr>
        <w:rFonts w:hint="default"/>
        <w:lang w:val="en-US" w:eastAsia="zh-CN" w:bidi="ar-SA"/>
      </w:rPr>
    </w:lvl>
  </w:abstractNum>
  <w:abstractNum w:abstractNumId="11">
    <w:nsid w:val="2470EC97"/>
    <w:multiLevelType w:val="multilevel"/>
    <w:tmpl w:val="2470EC97"/>
    <w:lvl w:ilvl="0" w:tentative="0">
      <w:start w:val="1"/>
      <w:numFmt w:val="decimal"/>
      <w:lvlText w:val="（%1）"/>
      <w:lvlJc w:val="left"/>
      <w:pPr>
        <w:ind w:left="748" w:hanging="632"/>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1362" w:hanging="632"/>
      </w:pPr>
      <w:rPr>
        <w:rFonts w:hint="default"/>
        <w:lang w:val="en-US" w:eastAsia="zh-CN" w:bidi="ar-SA"/>
      </w:rPr>
    </w:lvl>
    <w:lvl w:ilvl="2" w:tentative="0">
      <w:start w:val="0"/>
      <w:numFmt w:val="bullet"/>
      <w:lvlText w:val="•"/>
      <w:lvlJc w:val="left"/>
      <w:pPr>
        <w:ind w:left="1984" w:hanging="632"/>
      </w:pPr>
      <w:rPr>
        <w:rFonts w:hint="default"/>
        <w:lang w:val="en-US" w:eastAsia="zh-CN" w:bidi="ar-SA"/>
      </w:rPr>
    </w:lvl>
    <w:lvl w:ilvl="3" w:tentative="0">
      <w:start w:val="0"/>
      <w:numFmt w:val="bullet"/>
      <w:lvlText w:val="•"/>
      <w:lvlJc w:val="left"/>
      <w:pPr>
        <w:ind w:left="2606" w:hanging="632"/>
      </w:pPr>
      <w:rPr>
        <w:rFonts w:hint="default"/>
        <w:lang w:val="en-US" w:eastAsia="zh-CN" w:bidi="ar-SA"/>
      </w:rPr>
    </w:lvl>
    <w:lvl w:ilvl="4" w:tentative="0">
      <w:start w:val="0"/>
      <w:numFmt w:val="bullet"/>
      <w:lvlText w:val="•"/>
      <w:lvlJc w:val="left"/>
      <w:pPr>
        <w:ind w:left="3228" w:hanging="632"/>
      </w:pPr>
      <w:rPr>
        <w:rFonts w:hint="default"/>
        <w:lang w:val="en-US" w:eastAsia="zh-CN" w:bidi="ar-SA"/>
      </w:rPr>
    </w:lvl>
    <w:lvl w:ilvl="5" w:tentative="0">
      <w:start w:val="0"/>
      <w:numFmt w:val="bullet"/>
      <w:lvlText w:val="•"/>
      <w:lvlJc w:val="left"/>
      <w:pPr>
        <w:ind w:left="3850" w:hanging="632"/>
      </w:pPr>
      <w:rPr>
        <w:rFonts w:hint="default"/>
        <w:lang w:val="en-US" w:eastAsia="zh-CN" w:bidi="ar-SA"/>
      </w:rPr>
    </w:lvl>
    <w:lvl w:ilvl="6" w:tentative="0">
      <w:start w:val="0"/>
      <w:numFmt w:val="bullet"/>
      <w:lvlText w:val="•"/>
      <w:lvlJc w:val="left"/>
      <w:pPr>
        <w:ind w:left="4472" w:hanging="632"/>
      </w:pPr>
      <w:rPr>
        <w:rFonts w:hint="default"/>
        <w:lang w:val="en-US" w:eastAsia="zh-CN" w:bidi="ar-SA"/>
      </w:rPr>
    </w:lvl>
    <w:lvl w:ilvl="7" w:tentative="0">
      <w:start w:val="0"/>
      <w:numFmt w:val="bullet"/>
      <w:lvlText w:val="•"/>
      <w:lvlJc w:val="left"/>
      <w:pPr>
        <w:ind w:left="5094" w:hanging="632"/>
      </w:pPr>
      <w:rPr>
        <w:rFonts w:hint="default"/>
        <w:lang w:val="en-US" w:eastAsia="zh-CN" w:bidi="ar-SA"/>
      </w:rPr>
    </w:lvl>
    <w:lvl w:ilvl="8" w:tentative="0">
      <w:start w:val="0"/>
      <w:numFmt w:val="bullet"/>
      <w:lvlText w:val="•"/>
      <w:lvlJc w:val="left"/>
      <w:pPr>
        <w:ind w:left="5716" w:hanging="632"/>
      </w:pPr>
      <w:rPr>
        <w:rFonts w:hint="default"/>
        <w:lang w:val="en-US" w:eastAsia="zh-CN" w:bidi="ar-SA"/>
      </w:rPr>
    </w:lvl>
  </w:abstractNum>
  <w:abstractNum w:abstractNumId="12">
    <w:nsid w:val="25B654F3"/>
    <w:multiLevelType w:val="multilevel"/>
    <w:tmpl w:val="25B654F3"/>
    <w:lvl w:ilvl="0" w:tentative="0">
      <w:start w:val="1"/>
      <w:numFmt w:val="decimal"/>
      <w:lvlText w:val="（%1）"/>
      <w:lvlJc w:val="left"/>
      <w:pPr>
        <w:ind w:left="3698" w:hanging="632"/>
        <w:jc w:val="left"/>
      </w:pPr>
      <w:rPr>
        <w:rFonts w:hint="default" w:ascii="黑体" w:hAnsi="黑体" w:eastAsia="黑体" w:cs="黑体"/>
        <w:b w:val="0"/>
        <w:bCs w:val="0"/>
        <w:i w:val="0"/>
        <w:iCs w:val="0"/>
        <w:w w:val="100"/>
        <w:sz w:val="21"/>
        <w:szCs w:val="21"/>
        <w:shd w:val="clear" w:color="auto" w:fill="DADADA"/>
        <w:lang w:val="en-US" w:eastAsia="zh-CN" w:bidi="ar-SA"/>
      </w:rPr>
    </w:lvl>
    <w:lvl w:ilvl="1" w:tentative="0">
      <w:start w:val="0"/>
      <w:numFmt w:val="bullet"/>
      <w:lvlText w:val="•"/>
      <w:lvlJc w:val="left"/>
      <w:pPr>
        <w:ind w:left="4336" w:hanging="632"/>
      </w:pPr>
      <w:rPr>
        <w:rFonts w:hint="default"/>
        <w:lang w:val="en-US" w:eastAsia="zh-CN" w:bidi="ar-SA"/>
      </w:rPr>
    </w:lvl>
    <w:lvl w:ilvl="2" w:tentative="0">
      <w:start w:val="0"/>
      <w:numFmt w:val="bullet"/>
      <w:lvlText w:val="•"/>
      <w:lvlJc w:val="left"/>
      <w:pPr>
        <w:ind w:left="4973" w:hanging="632"/>
      </w:pPr>
      <w:rPr>
        <w:rFonts w:hint="default"/>
        <w:lang w:val="en-US" w:eastAsia="zh-CN" w:bidi="ar-SA"/>
      </w:rPr>
    </w:lvl>
    <w:lvl w:ilvl="3" w:tentative="0">
      <w:start w:val="0"/>
      <w:numFmt w:val="bullet"/>
      <w:lvlText w:val="•"/>
      <w:lvlJc w:val="left"/>
      <w:pPr>
        <w:ind w:left="5609" w:hanging="632"/>
      </w:pPr>
      <w:rPr>
        <w:rFonts w:hint="default"/>
        <w:lang w:val="en-US" w:eastAsia="zh-CN" w:bidi="ar-SA"/>
      </w:rPr>
    </w:lvl>
    <w:lvl w:ilvl="4" w:tentative="0">
      <w:start w:val="0"/>
      <w:numFmt w:val="bullet"/>
      <w:lvlText w:val="•"/>
      <w:lvlJc w:val="left"/>
      <w:pPr>
        <w:ind w:left="6246" w:hanging="632"/>
      </w:pPr>
      <w:rPr>
        <w:rFonts w:hint="default"/>
        <w:lang w:val="en-US" w:eastAsia="zh-CN" w:bidi="ar-SA"/>
      </w:rPr>
    </w:lvl>
    <w:lvl w:ilvl="5" w:tentative="0">
      <w:start w:val="0"/>
      <w:numFmt w:val="bullet"/>
      <w:lvlText w:val="•"/>
      <w:lvlJc w:val="left"/>
      <w:pPr>
        <w:ind w:left="6883" w:hanging="632"/>
      </w:pPr>
      <w:rPr>
        <w:rFonts w:hint="default"/>
        <w:lang w:val="en-US" w:eastAsia="zh-CN" w:bidi="ar-SA"/>
      </w:rPr>
    </w:lvl>
    <w:lvl w:ilvl="6" w:tentative="0">
      <w:start w:val="0"/>
      <w:numFmt w:val="bullet"/>
      <w:lvlText w:val="•"/>
      <w:lvlJc w:val="left"/>
      <w:pPr>
        <w:ind w:left="7519" w:hanging="632"/>
      </w:pPr>
      <w:rPr>
        <w:rFonts w:hint="default"/>
        <w:lang w:val="en-US" w:eastAsia="zh-CN" w:bidi="ar-SA"/>
      </w:rPr>
    </w:lvl>
    <w:lvl w:ilvl="7" w:tentative="0">
      <w:start w:val="0"/>
      <w:numFmt w:val="bullet"/>
      <w:lvlText w:val="•"/>
      <w:lvlJc w:val="left"/>
      <w:pPr>
        <w:ind w:left="8156" w:hanging="632"/>
      </w:pPr>
      <w:rPr>
        <w:rFonts w:hint="default"/>
        <w:lang w:val="en-US" w:eastAsia="zh-CN" w:bidi="ar-SA"/>
      </w:rPr>
    </w:lvl>
    <w:lvl w:ilvl="8" w:tentative="0">
      <w:start w:val="0"/>
      <w:numFmt w:val="bullet"/>
      <w:lvlText w:val="•"/>
      <w:lvlJc w:val="left"/>
      <w:pPr>
        <w:ind w:left="8793" w:hanging="632"/>
      </w:pPr>
      <w:rPr>
        <w:rFonts w:hint="default"/>
        <w:lang w:val="en-US" w:eastAsia="zh-CN" w:bidi="ar-SA"/>
      </w:rPr>
    </w:lvl>
  </w:abstractNum>
  <w:abstractNum w:abstractNumId="13">
    <w:nsid w:val="2A8F537B"/>
    <w:multiLevelType w:val="multilevel"/>
    <w:tmpl w:val="2A8F537B"/>
    <w:lvl w:ilvl="0" w:tentative="0">
      <w:start w:val="4"/>
      <w:numFmt w:val="decimal"/>
      <w:lvlText w:val="%1"/>
      <w:lvlJc w:val="left"/>
      <w:pPr>
        <w:ind w:left="3067" w:hanging="852"/>
        <w:jc w:val="left"/>
      </w:pPr>
      <w:rPr>
        <w:rFonts w:hint="default"/>
        <w:lang w:val="en-US" w:eastAsia="zh-CN" w:bidi="ar-SA"/>
      </w:rPr>
    </w:lvl>
    <w:lvl w:ilvl="1" w:tentative="0">
      <w:start w:val="1"/>
      <w:numFmt w:val="decimal"/>
      <w:lvlText w:val="%1.%2"/>
      <w:lvlJc w:val="left"/>
      <w:pPr>
        <w:ind w:left="3067" w:hanging="852"/>
        <w:jc w:val="left"/>
      </w:pPr>
      <w:rPr>
        <w:rFonts w:hint="default" w:ascii="宋体" w:hAnsi="宋体" w:eastAsia="宋体" w:cs="宋体"/>
        <w:b/>
        <w:bCs/>
        <w:i w:val="0"/>
        <w:iCs w:val="0"/>
        <w:w w:val="99"/>
        <w:sz w:val="21"/>
        <w:szCs w:val="21"/>
        <w:lang w:val="en-US" w:eastAsia="zh-CN" w:bidi="ar-SA"/>
      </w:rPr>
    </w:lvl>
    <w:lvl w:ilvl="2" w:tentative="0">
      <w:start w:val="0"/>
      <w:numFmt w:val="bullet"/>
      <w:lvlText w:val="•"/>
      <w:lvlJc w:val="left"/>
      <w:pPr>
        <w:ind w:left="4461" w:hanging="852"/>
      </w:pPr>
      <w:rPr>
        <w:rFonts w:hint="default"/>
        <w:lang w:val="en-US" w:eastAsia="zh-CN" w:bidi="ar-SA"/>
      </w:rPr>
    </w:lvl>
    <w:lvl w:ilvl="3" w:tentative="0">
      <w:start w:val="0"/>
      <w:numFmt w:val="bullet"/>
      <w:lvlText w:val="•"/>
      <w:lvlJc w:val="left"/>
      <w:pPr>
        <w:ind w:left="5161" w:hanging="852"/>
      </w:pPr>
      <w:rPr>
        <w:rFonts w:hint="default"/>
        <w:lang w:val="en-US" w:eastAsia="zh-CN" w:bidi="ar-SA"/>
      </w:rPr>
    </w:lvl>
    <w:lvl w:ilvl="4" w:tentative="0">
      <w:start w:val="0"/>
      <w:numFmt w:val="bullet"/>
      <w:lvlText w:val="•"/>
      <w:lvlJc w:val="left"/>
      <w:pPr>
        <w:ind w:left="5862" w:hanging="852"/>
      </w:pPr>
      <w:rPr>
        <w:rFonts w:hint="default"/>
        <w:lang w:val="en-US" w:eastAsia="zh-CN" w:bidi="ar-SA"/>
      </w:rPr>
    </w:lvl>
    <w:lvl w:ilvl="5" w:tentative="0">
      <w:start w:val="0"/>
      <w:numFmt w:val="bullet"/>
      <w:lvlText w:val="•"/>
      <w:lvlJc w:val="left"/>
      <w:pPr>
        <w:ind w:left="6563" w:hanging="852"/>
      </w:pPr>
      <w:rPr>
        <w:rFonts w:hint="default"/>
        <w:lang w:val="en-US" w:eastAsia="zh-CN" w:bidi="ar-SA"/>
      </w:rPr>
    </w:lvl>
    <w:lvl w:ilvl="6" w:tentative="0">
      <w:start w:val="0"/>
      <w:numFmt w:val="bullet"/>
      <w:lvlText w:val="•"/>
      <w:lvlJc w:val="left"/>
      <w:pPr>
        <w:ind w:left="7263" w:hanging="852"/>
      </w:pPr>
      <w:rPr>
        <w:rFonts w:hint="default"/>
        <w:lang w:val="en-US" w:eastAsia="zh-CN" w:bidi="ar-SA"/>
      </w:rPr>
    </w:lvl>
    <w:lvl w:ilvl="7" w:tentative="0">
      <w:start w:val="0"/>
      <w:numFmt w:val="bullet"/>
      <w:lvlText w:val="•"/>
      <w:lvlJc w:val="left"/>
      <w:pPr>
        <w:ind w:left="7964" w:hanging="852"/>
      </w:pPr>
      <w:rPr>
        <w:rFonts w:hint="default"/>
        <w:lang w:val="en-US" w:eastAsia="zh-CN" w:bidi="ar-SA"/>
      </w:rPr>
    </w:lvl>
    <w:lvl w:ilvl="8" w:tentative="0">
      <w:start w:val="0"/>
      <w:numFmt w:val="bullet"/>
      <w:lvlText w:val="•"/>
      <w:lvlJc w:val="left"/>
      <w:pPr>
        <w:ind w:left="8665" w:hanging="852"/>
      </w:pPr>
      <w:rPr>
        <w:rFonts w:hint="default"/>
        <w:lang w:val="en-US" w:eastAsia="zh-CN" w:bidi="ar-SA"/>
      </w:rPr>
    </w:lvl>
  </w:abstractNum>
  <w:abstractNum w:abstractNumId="14">
    <w:nsid w:val="4D4DC07F"/>
    <w:multiLevelType w:val="multilevel"/>
    <w:tmpl w:val="4D4DC07F"/>
    <w:lvl w:ilvl="0" w:tentative="0">
      <w:start w:val="1"/>
      <w:numFmt w:val="decimal"/>
      <w:lvlText w:val="（%1）"/>
      <w:lvlJc w:val="left"/>
      <w:pPr>
        <w:ind w:left="808" w:hanging="632"/>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1437" w:hanging="632"/>
      </w:pPr>
      <w:rPr>
        <w:rFonts w:hint="default"/>
        <w:lang w:val="en-US" w:eastAsia="zh-CN" w:bidi="ar-SA"/>
      </w:rPr>
    </w:lvl>
    <w:lvl w:ilvl="2" w:tentative="0">
      <w:start w:val="0"/>
      <w:numFmt w:val="bullet"/>
      <w:lvlText w:val="•"/>
      <w:lvlJc w:val="left"/>
      <w:pPr>
        <w:ind w:left="2075" w:hanging="632"/>
      </w:pPr>
      <w:rPr>
        <w:rFonts w:hint="default"/>
        <w:lang w:val="en-US" w:eastAsia="zh-CN" w:bidi="ar-SA"/>
      </w:rPr>
    </w:lvl>
    <w:lvl w:ilvl="3" w:tentative="0">
      <w:start w:val="0"/>
      <w:numFmt w:val="bullet"/>
      <w:lvlText w:val="•"/>
      <w:lvlJc w:val="left"/>
      <w:pPr>
        <w:ind w:left="2712" w:hanging="632"/>
      </w:pPr>
      <w:rPr>
        <w:rFonts w:hint="default"/>
        <w:lang w:val="en-US" w:eastAsia="zh-CN" w:bidi="ar-SA"/>
      </w:rPr>
    </w:lvl>
    <w:lvl w:ilvl="4" w:tentative="0">
      <w:start w:val="0"/>
      <w:numFmt w:val="bullet"/>
      <w:lvlText w:val="•"/>
      <w:lvlJc w:val="left"/>
      <w:pPr>
        <w:ind w:left="3350" w:hanging="632"/>
      </w:pPr>
      <w:rPr>
        <w:rFonts w:hint="default"/>
        <w:lang w:val="en-US" w:eastAsia="zh-CN" w:bidi="ar-SA"/>
      </w:rPr>
    </w:lvl>
    <w:lvl w:ilvl="5" w:tentative="0">
      <w:start w:val="0"/>
      <w:numFmt w:val="bullet"/>
      <w:lvlText w:val="•"/>
      <w:lvlJc w:val="left"/>
      <w:pPr>
        <w:ind w:left="3987" w:hanging="632"/>
      </w:pPr>
      <w:rPr>
        <w:rFonts w:hint="default"/>
        <w:lang w:val="en-US" w:eastAsia="zh-CN" w:bidi="ar-SA"/>
      </w:rPr>
    </w:lvl>
    <w:lvl w:ilvl="6" w:tentative="0">
      <w:start w:val="0"/>
      <w:numFmt w:val="bullet"/>
      <w:lvlText w:val="•"/>
      <w:lvlJc w:val="left"/>
      <w:pPr>
        <w:ind w:left="4625" w:hanging="632"/>
      </w:pPr>
      <w:rPr>
        <w:rFonts w:hint="default"/>
        <w:lang w:val="en-US" w:eastAsia="zh-CN" w:bidi="ar-SA"/>
      </w:rPr>
    </w:lvl>
    <w:lvl w:ilvl="7" w:tentative="0">
      <w:start w:val="0"/>
      <w:numFmt w:val="bullet"/>
      <w:lvlText w:val="•"/>
      <w:lvlJc w:val="left"/>
      <w:pPr>
        <w:ind w:left="5263" w:hanging="632"/>
      </w:pPr>
      <w:rPr>
        <w:rFonts w:hint="default"/>
        <w:lang w:val="en-US" w:eastAsia="zh-CN" w:bidi="ar-SA"/>
      </w:rPr>
    </w:lvl>
    <w:lvl w:ilvl="8" w:tentative="0">
      <w:start w:val="0"/>
      <w:numFmt w:val="bullet"/>
      <w:lvlText w:val="•"/>
      <w:lvlJc w:val="left"/>
      <w:pPr>
        <w:ind w:left="5900" w:hanging="632"/>
      </w:pPr>
      <w:rPr>
        <w:rFonts w:hint="default"/>
        <w:lang w:val="en-US" w:eastAsia="zh-CN" w:bidi="ar-SA"/>
      </w:rPr>
    </w:lvl>
  </w:abstractNum>
  <w:abstractNum w:abstractNumId="15">
    <w:nsid w:val="59ADCABA"/>
    <w:multiLevelType w:val="multilevel"/>
    <w:tmpl w:val="59ADCABA"/>
    <w:lvl w:ilvl="0" w:tentative="0">
      <w:start w:val="1"/>
      <w:numFmt w:val="decimal"/>
      <w:lvlText w:val="%1"/>
      <w:lvlJc w:val="left"/>
      <w:pPr>
        <w:ind w:left="3067" w:hanging="852"/>
        <w:jc w:val="left"/>
      </w:pPr>
      <w:rPr>
        <w:rFonts w:hint="default"/>
        <w:lang w:val="en-US" w:eastAsia="zh-CN" w:bidi="ar-SA"/>
      </w:rPr>
    </w:lvl>
    <w:lvl w:ilvl="1" w:tentative="0">
      <w:start w:val="1"/>
      <w:numFmt w:val="decimal"/>
      <w:lvlText w:val="%1.%2"/>
      <w:lvlJc w:val="left"/>
      <w:pPr>
        <w:ind w:left="3067" w:hanging="852"/>
        <w:jc w:val="left"/>
      </w:pPr>
      <w:rPr>
        <w:rFonts w:hint="default" w:ascii="宋体" w:hAnsi="宋体" w:eastAsia="宋体" w:cs="宋体"/>
        <w:b/>
        <w:bCs/>
        <w:i w:val="0"/>
        <w:iCs w:val="0"/>
        <w:w w:val="99"/>
        <w:sz w:val="21"/>
        <w:szCs w:val="21"/>
        <w:lang w:val="en-US" w:eastAsia="zh-CN" w:bidi="ar-SA"/>
      </w:rPr>
    </w:lvl>
    <w:lvl w:ilvl="2" w:tentative="0">
      <w:start w:val="1"/>
      <w:numFmt w:val="decimal"/>
      <w:lvlText w:val="（%3）"/>
      <w:lvlJc w:val="left"/>
      <w:pPr>
        <w:ind w:left="3698" w:hanging="634"/>
        <w:jc w:val="left"/>
      </w:pPr>
      <w:rPr>
        <w:rFonts w:hint="default" w:ascii="宋体" w:hAnsi="宋体" w:eastAsia="宋体" w:cs="宋体"/>
        <w:b w:val="0"/>
        <w:bCs w:val="0"/>
        <w:i w:val="0"/>
        <w:iCs w:val="0"/>
        <w:w w:val="100"/>
        <w:sz w:val="21"/>
        <w:szCs w:val="21"/>
        <w:lang w:val="en-US" w:eastAsia="zh-CN" w:bidi="ar-SA"/>
      </w:rPr>
    </w:lvl>
    <w:lvl w:ilvl="3" w:tentative="0">
      <w:start w:val="0"/>
      <w:numFmt w:val="bullet"/>
      <w:lvlText w:val="•"/>
      <w:lvlJc w:val="left"/>
      <w:pPr>
        <w:ind w:left="5114" w:hanging="634"/>
      </w:pPr>
      <w:rPr>
        <w:rFonts w:hint="default"/>
        <w:lang w:val="en-US" w:eastAsia="zh-CN" w:bidi="ar-SA"/>
      </w:rPr>
    </w:lvl>
    <w:lvl w:ilvl="4" w:tentative="0">
      <w:start w:val="0"/>
      <w:numFmt w:val="bullet"/>
      <w:lvlText w:val="•"/>
      <w:lvlJc w:val="left"/>
      <w:pPr>
        <w:ind w:left="5822" w:hanging="634"/>
      </w:pPr>
      <w:rPr>
        <w:rFonts w:hint="default"/>
        <w:lang w:val="en-US" w:eastAsia="zh-CN" w:bidi="ar-SA"/>
      </w:rPr>
    </w:lvl>
    <w:lvl w:ilvl="5" w:tentative="0">
      <w:start w:val="0"/>
      <w:numFmt w:val="bullet"/>
      <w:lvlText w:val="•"/>
      <w:lvlJc w:val="left"/>
      <w:pPr>
        <w:ind w:left="6529" w:hanging="634"/>
      </w:pPr>
      <w:rPr>
        <w:rFonts w:hint="default"/>
        <w:lang w:val="en-US" w:eastAsia="zh-CN" w:bidi="ar-SA"/>
      </w:rPr>
    </w:lvl>
    <w:lvl w:ilvl="6" w:tentative="0">
      <w:start w:val="0"/>
      <w:numFmt w:val="bullet"/>
      <w:lvlText w:val="•"/>
      <w:lvlJc w:val="left"/>
      <w:pPr>
        <w:ind w:left="7236" w:hanging="634"/>
      </w:pPr>
      <w:rPr>
        <w:rFonts w:hint="default"/>
        <w:lang w:val="en-US" w:eastAsia="zh-CN" w:bidi="ar-SA"/>
      </w:rPr>
    </w:lvl>
    <w:lvl w:ilvl="7" w:tentative="0">
      <w:start w:val="0"/>
      <w:numFmt w:val="bullet"/>
      <w:lvlText w:val="•"/>
      <w:lvlJc w:val="left"/>
      <w:pPr>
        <w:ind w:left="7944" w:hanging="634"/>
      </w:pPr>
      <w:rPr>
        <w:rFonts w:hint="default"/>
        <w:lang w:val="en-US" w:eastAsia="zh-CN" w:bidi="ar-SA"/>
      </w:rPr>
    </w:lvl>
    <w:lvl w:ilvl="8" w:tentative="0">
      <w:start w:val="0"/>
      <w:numFmt w:val="bullet"/>
      <w:lvlText w:val="•"/>
      <w:lvlJc w:val="left"/>
      <w:pPr>
        <w:ind w:left="8651" w:hanging="634"/>
      </w:pPr>
      <w:rPr>
        <w:rFonts w:hint="default"/>
        <w:lang w:val="en-US" w:eastAsia="zh-CN" w:bidi="ar-SA"/>
      </w:rPr>
    </w:lvl>
  </w:abstractNum>
  <w:abstractNum w:abstractNumId="16">
    <w:nsid w:val="5A241D34"/>
    <w:multiLevelType w:val="multilevel"/>
    <w:tmpl w:val="5A241D34"/>
    <w:lvl w:ilvl="0" w:tentative="0">
      <w:start w:val="5"/>
      <w:numFmt w:val="decimal"/>
      <w:lvlText w:val="%1"/>
      <w:lvlJc w:val="left"/>
      <w:pPr>
        <w:ind w:left="1084" w:hanging="852"/>
        <w:jc w:val="left"/>
      </w:pPr>
      <w:rPr>
        <w:rFonts w:hint="default"/>
        <w:lang w:val="en-US" w:eastAsia="zh-CN" w:bidi="ar-SA"/>
      </w:rPr>
    </w:lvl>
    <w:lvl w:ilvl="1" w:tentative="0">
      <w:start w:val="1"/>
      <w:numFmt w:val="decimal"/>
      <w:lvlText w:val="%1.%2"/>
      <w:lvlJc w:val="left"/>
      <w:pPr>
        <w:ind w:left="1084" w:hanging="852"/>
        <w:jc w:val="left"/>
      </w:pPr>
      <w:rPr>
        <w:rFonts w:hint="default" w:ascii="宋体" w:hAnsi="宋体" w:eastAsia="宋体" w:cs="宋体"/>
        <w:b/>
        <w:bCs/>
        <w:i w:val="0"/>
        <w:iCs w:val="0"/>
        <w:w w:val="99"/>
        <w:sz w:val="21"/>
        <w:szCs w:val="21"/>
        <w:lang w:val="en-US" w:eastAsia="zh-CN" w:bidi="ar-SA"/>
      </w:rPr>
    </w:lvl>
    <w:lvl w:ilvl="2" w:tentative="0">
      <w:start w:val="1"/>
      <w:numFmt w:val="decimal"/>
      <w:lvlText w:val="（%3）"/>
      <w:lvlJc w:val="left"/>
      <w:pPr>
        <w:ind w:left="3698" w:hanging="632"/>
        <w:jc w:val="left"/>
      </w:pPr>
      <w:rPr>
        <w:rFonts w:hint="default" w:ascii="宋体" w:hAnsi="宋体" w:eastAsia="宋体" w:cs="宋体"/>
        <w:b w:val="0"/>
        <w:bCs w:val="0"/>
        <w:i w:val="0"/>
        <w:iCs w:val="0"/>
        <w:w w:val="100"/>
        <w:sz w:val="21"/>
        <w:szCs w:val="21"/>
        <w:lang w:val="en-US" w:eastAsia="zh-CN" w:bidi="ar-SA"/>
      </w:rPr>
    </w:lvl>
    <w:lvl w:ilvl="3" w:tentative="0">
      <w:start w:val="0"/>
      <w:numFmt w:val="bullet"/>
      <w:lvlText w:val="•"/>
      <w:lvlJc w:val="left"/>
      <w:pPr>
        <w:ind w:left="5114" w:hanging="632"/>
      </w:pPr>
      <w:rPr>
        <w:rFonts w:hint="default"/>
        <w:lang w:val="en-US" w:eastAsia="zh-CN" w:bidi="ar-SA"/>
      </w:rPr>
    </w:lvl>
    <w:lvl w:ilvl="4" w:tentative="0">
      <w:start w:val="0"/>
      <w:numFmt w:val="bullet"/>
      <w:lvlText w:val="•"/>
      <w:lvlJc w:val="left"/>
      <w:pPr>
        <w:ind w:left="5822" w:hanging="632"/>
      </w:pPr>
      <w:rPr>
        <w:rFonts w:hint="default"/>
        <w:lang w:val="en-US" w:eastAsia="zh-CN" w:bidi="ar-SA"/>
      </w:rPr>
    </w:lvl>
    <w:lvl w:ilvl="5" w:tentative="0">
      <w:start w:val="0"/>
      <w:numFmt w:val="bullet"/>
      <w:lvlText w:val="•"/>
      <w:lvlJc w:val="left"/>
      <w:pPr>
        <w:ind w:left="6529" w:hanging="632"/>
      </w:pPr>
      <w:rPr>
        <w:rFonts w:hint="default"/>
        <w:lang w:val="en-US" w:eastAsia="zh-CN" w:bidi="ar-SA"/>
      </w:rPr>
    </w:lvl>
    <w:lvl w:ilvl="6" w:tentative="0">
      <w:start w:val="0"/>
      <w:numFmt w:val="bullet"/>
      <w:lvlText w:val="•"/>
      <w:lvlJc w:val="left"/>
      <w:pPr>
        <w:ind w:left="7236" w:hanging="632"/>
      </w:pPr>
      <w:rPr>
        <w:rFonts w:hint="default"/>
        <w:lang w:val="en-US" w:eastAsia="zh-CN" w:bidi="ar-SA"/>
      </w:rPr>
    </w:lvl>
    <w:lvl w:ilvl="7" w:tentative="0">
      <w:start w:val="0"/>
      <w:numFmt w:val="bullet"/>
      <w:lvlText w:val="•"/>
      <w:lvlJc w:val="left"/>
      <w:pPr>
        <w:ind w:left="7944" w:hanging="632"/>
      </w:pPr>
      <w:rPr>
        <w:rFonts w:hint="default"/>
        <w:lang w:val="en-US" w:eastAsia="zh-CN" w:bidi="ar-SA"/>
      </w:rPr>
    </w:lvl>
    <w:lvl w:ilvl="8" w:tentative="0">
      <w:start w:val="0"/>
      <w:numFmt w:val="bullet"/>
      <w:lvlText w:val="•"/>
      <w:lvlJc w:val="left"/>
      <w:pPr>
        <w:ind w:left="8651" w:hanging="632"/>
      </w:pPr>
      <w:rPr>
        <w:rFonts w:hint="default"/>
        <w:lang w:val="en-US" w:eastAsia="zh-CN" w:bidi="ar-SA"/>
      </w:rPr>
    </w:lvl>
  </w:abstractNum>
  <w:abstractNum w:abstractNumId="17">
    <w:nsid w:val="72183CF9"/>
    <w:multiLevelType w:val="multilevel"/>
    <w:tmpl w:val="72183CF9"/>
    <w:lvl w:ilvl="0" w:tentative="0">
      <w:start w:val="3"/>
      <w:numFmt w:val="decimal"/>
      <w:lvlText w:val="%1"/>
      <w:lvlJc w:val="left"/>
      <w:pPr>
        <w:ind w:left="3067" w:hanging="852"/>
        <w:jc w:val="left"/>
      </w:pPr>
      <w:rPr>
        <w:rFonts w:hint="default"/>
        <w:lang w:val="en-US" w:eastAsia="zh-CN" w:bidi="ar-SA"/>
      </w:rPr>
    </w:lvl>
    <w:lvl w:ilvl="1" w:tentative="0">
      <w:start w:val="1"/>
      <w:numFmt w:val="decimal"/>
      <w:lvlText w:val="%1.%2"/>
      <w:lvlJc w:val="left"/>
      <w:pPr>
        <w:ind w:left="3067" w:hanging="852"/>
        <w:jc w:val="left"/>
      </w:pPr>
      <w:rPr>
        <w:rFonts w:hint="default" w:ascii="宋体" w:hAnsi="宋体" w:eastAsia="宋体" w:cs="宋体"/>
        <w:b/>
        <w:bCs/>
        <w:i w:val="0"/>
        <w:iCs w:val="0"/>
        <w:w w:val="99"/>
        <w:sz w:val="21"/>
        <w:szCs w:val="21"/>
        <w:lang w:val="en-US" w:eastAsia="zh-CN" w:bidi="ar-SA"/>
      </w:rPr>
    </w:lvl>
    <w:lvl w:ilvl="2" w:tentative="0">
      <w:start w:val="0"/>
      <w:numFmt w:val="bullet"/>
      <w:lvlText w:val="•"/>
      <w:lvlJc w:val="left"/>
      <w:pPr>
        <w:ind w:left="4461" w:hanging="852"/>
      </w:pPr>
      <w:rPr>
        <w:rFonts w:hint="default"/>
        <w:lang w:val="en-US" w:eastAsia="zh-CN" w:bidi="ar-SA"/>
      </w:rPr>
    </w:lvl>
    <w:lvl w:ilvl="3" w:tentative="0">
      <w:start w:val="0"/>
      <w:numFmt w:val="bullet"/>
      <w:lvlText w:val="•"/>
      <w:lvlJc w:val="left"/>
      <w:pPr>
        <w:ind w:left="5161" w:hanging="852"/>
      </w:pPr>
      <w:rPr>
        <w:rFonts w:hint="default"/>
        <w:lang w:val="en-US" w:eastAsia="zh-CN" w:bidi="ar-SA"/>
      </w:rPr>
    </w:lvl>
    <w:lvl w:ilvl="4" w:tentative="0">
      <w:start w:val="0"/>
      <w:numFmt w:val="bullet"/>
      <w:lvlText w:val="•"/>
      <w:lvlJc w:val="left"/>
      <w:pPr>
        <w:ind w:left="5862" w:hanging="852"/>
      </w:pPr>
      <w:rPr>
        <w:rFonts w:hint="default"/>
        <w:lang w:val="en-US" w:eastAsia="zh-CN" w:bidi="ar-SA"/>
      </w:rPr>
    </w:lvl>
    <w:lvl w:ilvl="5" w:tentative="0">
      <w:start w:val="0"/>
      <w:numFmt w:val="bullet"/>
      <w:lvlText w:val="•"/>
      <w:lvlJc w:val="left"/>
      <w:pPr>
        <w:ind w:left="6563" w:hanging="852"/>
      </w:pPr>
      <w:rPr>
        <w:rFonts w:hint="default"/>
        <w:lang w:val="en-US" w:eastAsia="zh-CN" w:bidi="ar-SA"/>
      </w:rPr>
    </w:lvl>
    <w:lvl w:ilvl="6" w:tentative="0">
      <w:start w:val="0"/>
      <w:numFmt w:val="bullet"/>
      <w:lvlText w:val="•"/>
      <w:lvlJc w:val="left"/>
      <w:pPr>
        <w:ind w:left="7263" w:hanging="852"/>
      </w:pPr>
      <w:rPr>
        <w:rFonts w:hint="default"/>
        <w:lang w:val="en-US" w:eastAsia="zh-CN" w:bidi="ar-SA"/>
      </w:rPr>
    </w:lvl>
    <w:lvl w:ilvl="7" w:tentative="0">
      <w:start w:val="0"/>
      <w:numFmt w:val="bullet"/>
      <w:lvlText w:val="•"/>
      <w:lvlJc w:val="left"/>
      <w:pPr>
        <w:ind w:left="7964" w:hanging="852"/>
      </w:pPr>
      <w:rPr>
        <w:rFonts w:hint="default"/>
        <w:lang w:val="en-US" w:eastAsia="zh-CN" w:bidi="ar-SA"/>
      </w:rPr>
    </w:lvl>
    <w:lvl w:ilvl="8" w:tentative="0">
      <w:start w:val="0"/>
      <w:numFmt w:val="bullet"/>
      <w:lvlText w:val="•"/>
      <w:lvlJc w:val="left"/>
      <w:pPr>
        <w:ind w:left="8665" w:hanging="852"/>
      </w:pPr>
      <w:rPr>
        <w:rFonts w:hint="default"/>
        <w:lang w:val="en-US" w:eastAsia="zh-CN" w:bidi="ar-SA"/>
      </w:rPr>
    </w:lvl>
  </w:abstractNum>
  <w:num w:numId="1">
    <w:abstractNumId w:val="8"/>
  </w:num>
  <w:num w:numId="2">
    <w:abstractNumId w:val="4"/>
  </w:num>
  <w:num w:numId="3">
    <w:abstractNumId w:val="15"/>
  </w:num>
  <w:num w:numId="4">
    <w:abstractNumId w:val="2"/>
  </w:num>
  <w:num w:numId="5">
    <w:abstractNumId w:val="1"/>
  </w:num>
  <w:num w:numId="6">
    <w:abstractNumId w:val="10"/>
  </w:num>
  <w:num w:numId="7">
    <w:abstractNumId w:val="12"/>
  </w:num>
  <w:num w:numId="8">
    <w:abstractNumId w:val="17"/>
  </w:num>
  <w:num w:numId="9">
    <w:abstractNumId w:val="9"/>
  </w:num>
  <w:num w:numId="10">
    <w:abstractNumId w:val="0"/>
  </w:num>
  <w:num w:numId="11">
    <w:abstractNumId w:val="13"/>
  </w:num>
  <w:num w:numId="12">
    <w:abstractNumId w:val="16"/>
  </w:num>
  <w:num w:numId="13">
    <w:abstractNumId w:val="3"/>
  </w:num>
  <w:num w:numId="14">
    <w:abstractNumId w:val="14"/>
  </w:num>
  <w:num w:numId="15">
    <w:abstractNumId w:val="7"/>
  </w:num>
  <w:num w:numId="16">
    <w:abstractNumId w:val="11"/>
  </w:num>
  <w:num w:numId="17">
    <w:abstractNumId w:val="6"/>
  </w:num>
  <w:num w:numId="1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2"/>
  </w:compat>
  <w:docVars>
    <w:docVar w:name="commondata" w:val="eyJoZGlkIjoiNDA5YjcwNjgxNzNhYjExMDgzZWI2NGI0YmE1ODUyYmMifQ=="/>
  </w:docVars>
  <w:rsids>
    <w:rsidRoot w:val="00000000"/>
    <w:rsid w:val="2A92388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zh-CN" w:bidi="ar-SA"/>
    </w:rPr>
  </w:style>
  <w:style w:type="paragraph" w:styleId="2">
    <w:name w:val="heading 1"/>
    <w:basedOn w:val="1"/>
    <w:next w:val="1"/>
    <w:qFormat/>
    <w:uiPriority w:val="1"/>
    <w:pPr>
      <w:ind w:left="172"/>
      <w:outlineLvl w:val="1"/>
    </w:pPr>
    <w:rPr>
      <w:rFonts w:ascii="Times New Roman" w:hAnsi="Times New Roman" w:eastAsia="Times New Roman" w:cs="Times New Roman"/>
      <w:b/>
      <w:bCs/>
      <w:sz w:val="28"/>
      <w:szCs w:val="28"/>
      <w:lang w:val="en-US" w:eastAsia="zh-CN" w:bidi="ar-SA"/>
    </w:rPr>
  </w:style>
  <w:style w:type="paragraph" w:styleId="3">
    <w:name w:val="heading 2"/>
    <w:basedOn w:val="1"/>
    <w:next w:val="1"/>
    <w:qFormat/>
    <w:uiPriority w:val="1"/>
    <w:pPr>
      <w:outlineLvl w:val="2"/>
    </w:pPr>
    <w:rPr>
      <w:rFonts w:ascii="微软雅黑" w:hAnsi="微软雅黑" w:eastAsia="微软雅黑" w:cs="微软雅黑"/>
      <w:b/>
      <w:bCs/>
      <w:sz w:val="24"/>
      <w:szCs w:val="24"/>
      <w:lang w:val="en-US" w:eastAsia="zh-CN" w:bidi="ar-SA"/>
    </w:rPr>
  </w:style>
  <w:style w:type="paragraph" w:styleId="4">
    <w:name w:val="heading 3"/>
    <w:basedOn w:val="1"/>
    <w:next w:val="1"/>
    <w:qFormat/>
    <w:uiPriority w:val="1"/>
    <w:pPr>
      <w:spacing w:before="1"/>
      <w:ind w:left="1084"/>
      <w:jc w:val="both"/>
      <w:outlineLvl w:val="3"/>
    </w:pPr>
    <w:rPr>
      <w:rFonts w:ascii="宋体" w:hAnsi="宋体" w:eastAsia="宋体" w:cs="宋体"/>
      <w:b/>
      <w:bCs/>
      <w:sz w:val="21"/>
      <w:szCs w:val="21"/>
      <w:lang w:val="en-US" w:eastAsia="zh-CN" w:bidi="ar-SA"/>
    </w:rPr>
  </w:style>
  <w:style w:type="character" w:default="1" w:styleId="7">
    <w:name w:val="Default Paragraph Font"/>
    <w:semiHidden/>
    <w:unhideWhenUsed/>
    <w:uiPriority w:val="1"/>
  </w:style>
  <w:style w:type="table" w:default="1" w:styleId="6">
    <w:name w:val="Normal Table"/>
    <w:semiHidden/>
    <w:uiPriority w:val="0"/>
    <w:tblPr>
      <w:tblCellMar>
        <w:top w:w="0" w:type="dxa"/>
        <w:left w:w="108" w:type="dxa"/>
        <w:bottom w:w="0" w:type="dxa"/>
        <w:right w:w="108" w:type="dxa"/>
      </w:tblCellMar>
    </w:tblPr>
  </w:style>
  <w:style w:type="paragraph" w:styleId="5">
    <w:name w:val="Body Text"/>
    <w:basedOn w:val="1"/>
    <w:qFormat/>
    <w:uiPriority w:val="1"/>
    <w:rPr>
      <w:rFonts w:ascii="宋体" w:hAnsi="宋体" w:eastAsia="宋体" w:cs="宋体"/>
      <w:sz w:val="21"/>
      <w:szCs w:val="21"/>
      <w:lang w:val="en-US" w:eastAsia="zh-CN"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ind w:left="3698" w:hanging="632"/>
    </w:pPr>
    <w:rPr>
      <w:rFonts w:ascii="宋体" w:hAnsi="宋体" w:eastAsia="宋体" w:cs="宋体"/>
      <w:lang w:val="en-US" w:eastAsia="zh-CN" w:bidi="ar-SA"/>
    </w:rPr>
  </w:style>
  <w:style w:type="paragraph" w:customStyle="1" w:styleId="10">
    <w:name w:val="Table Paragraph"/>
    <w:basedOn w:val="1"/>
    <w:qFormat/>
    <w:uiPriority w:val="1"/>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5" Type="http://schemas.openxmlformats.org/officeDocument/2006/relationships/fontTable" Target="fontTable.xml"/><Relationship Id="rId24" Type="http://schemas.openxmlformats.org/officeDocument/2006/relationships/numbering" Target="numbering.xml"/><Relationship Id="rId23" Type="http://schemas.openxmlformats.org/officeDocument/2006/relationships/customXml" Target="../customXml/item1.xml"/><Relationship Id="rId22" Type="http://schemas.openxmlformats.org/officeDocument/2006/relationships/image" Target="media/image17.png"/><Relationship Id="rId21" Type="http://schemas.openxmlformats.org/officeDocument/2006/relationships/image" Target="media/image16.png"/><Relationship Id="rId20" Type="http://schemas.openxmlformats.org/officeDocument/2006/relationships/image" Target="media/image15.png"/><Relationship Id="rId2" Type="http://schemas.openxmlformats.org/officeDocument/2006/relationships/settings" Target="settings.xml"/><Relationship Id="rId19" Type="http://schemas.openxmlformats.org/officeDocument/2006/relationships/image" Target="media/image14.png"/><Relationship Id="rId18" Type="http://schemas.openxmlformats.org/officeDocument/2006/relationships/image" Target="media/image13.png"/><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ops>
  <customShpExts>
    <customShpInfo spid="_x0000_s1026"/>
    <customShpInfo spid="_x0000_s1027"/>
    <customShpInfo spid="_x0000_s1028"/>
    <customShpInfo spid="_x0000_s1029"/>
    <customShpInfo spid="_x0000_s1030"/>
    <customShpInfo spid="_x0000_s1031"/>
    <customShpInfo spid="_x0000_s1032"/>
    <customShpInfo spid="_x0000_s1033"/>
    <customShpInfo spid="_x0000_s1034"/>
    <customShpInfo spid="_x0000_s1035"/>
    <customShpInfo spid="_x0000_s1036"/>
    <customShpInfo spid="_x0000_s1037"/>
    <customShpInfo spid="_x0000_s1038"/>
    <customShpInfo spid="_x0000_s1039"/>
    <customShpInfo spid="_x0000_s1040"/>
    <customShpInfo spid="_x0000_s1041"/>
    <customShpInfo spid="_x0000_s1042"/>
    <customShpInfo spid="_x0000_s1043"/>
    <customShpInfo spid="_x0000_s1044"/>
    <customShpInfo spid="_x0000_s1045"/>
    <customShpInfo spid="_x0000_s1046"/>
    <customShpInfo spid="_x0000_s1047"/>
    <customShpInfo spid="_x0000_s1048"/>
    <customShpInfo spid="_x0000_s1049"/>
    <customShpInfo spid="_x0000_s1050"/>
    <customShpInfo spid="_x0000_s1051"/>
    <customShpInfo spid="_x0000_s1052"/>
    <customShpInfo spid="_x0000_s1053"/>
    <customShpInfo spid="_x0000_s1054"/>
    <customShpInfo spid="_x0000_s1055"/>
    <customShpInfo spid="_x0000_s105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12</Pages>
  <Words>7173</Words>
  <Characters>7276</Characters>
  <TotalTime>2</TotalTime>
  <ScaleCrop>false</ScaleCrop>
  <LinksUpToDate>false</LinksUpToDate>
  <CharactersWithSpaces>7701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2023-06-02T01:18:00Z</dcterms:created>
  <dc:creator>木木</dc:creator>
  <cp:lastModifiedBy>木木</cp:lastModifiedBy>
  <dcterms:modified xsi:type="dcterms:W3CDTF">2023-06-02T01:17:02Z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y fmtid="{D5CDD505-2E9C-101B-9397-08002B2CF9AE}" pid="5" name="KSOProductBuildVer">
    <vt:lpwstr>2052-11.1.0.14309</vt:lpwstr>
  </property>
  <property fmtid="{D5CDD505-2E9C-101B-9397-08002B2CF9AE}" pid="6" name="ICV">
    <vt:lpwstr>F9BA4DAF362447CF9C821C462176016A_12</vt:lpwstr>
  </property>
</Properties>
</file>